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27D" w:rsidRDefault="0001227D" w:rsidP="0001227D">
      <w:pPr>
        <w:rPr>
          <w:color w:val="000000"/>
          <w:shd w:val="clear" w:color="auto" w:fill="FFFFFF"/>
        </w:rPr>
      </w:pPr>
      <w:r>
        <w:rPr>
          <w:rFonts w:hint="eastAsia"/>
        </w:rPr>
        <w:t>附件：</w:t>
      </w:r>
      <w:r>
        <w:rPr>
          <w:rFonts w:hint="eastAsia"/>
          <w:color w:val="000000"/>
          <w:shd w:val="clear" w:color="auto" w:fill="FFFFFF"/>
        </w:rPr>
        <w:t>（</w:t>
      </w:r>
      <w:r>
        <w:rPr>
          <w:rFonts w:hint="eastAsia"/>
          <w:color w:val="000000"/>
          <w:shd w:val="clear" w:color="auto" w:fill="FFFFFF"/>
        </w:rPr>
        <w:t>2</w:t>
      </w:r>
      <w:r>
        <w:rPr>
          <w:rFonts w:hint="eastAsia"/>
          <w:color w:val="000000"/>
          <w:shd w:val="clear" w:color="auto" w:fill="FFFFFF"/>
        </w:rPr>
        <w:t>）</w:t>
      </w:r>
      <w:r w:rsidRPr="00434774">
        <w:rPr>
          <w:rFonts w:hint="eastAsia"/>
          <w:color w:val="000000"/>
          <w:shd w:val="clear" w:color="auto" w:fill="FFFFFF"/>
        </w:rPr>
        <w:t>第六届全国测绘地理信息技术装备展览会暨全国测绘地理信息博览会参展申请表</w:t>
      </w:r>
    </w:p>
    <w:p w:rsidR="0001227D" w:rsidRPr="00B819DF" w:rsidRDefault="0001227D" w:rsidP="0001227D">
      <w:pPr>
        <w:pStyle w:val="a5"/>
        <w:spacing w:before="0" w:beforeAutospacing="0" w:after="0" w:afterAutospacing="0"/>
        <w:jc w:val="center"/>
        <w:rPr>
          <w:rFonts w:ascii="黑体" w:eastAsia="黑体" w:hAnsi="黑体" w:cs="Times New Roman"/>
          <w:kern w:val="2"/>
          <w:sz w:val="32"/>
          <w:szCs w:val="32"/>
        </w:rPr>
      </w:pPr>
      <w:r w:rsidRPr="00434774">
        <w:rPr>
          <w:rFonts w:ascii="仿宋_GB2312" w:eastAsia="仿宋_GB2312" w:hint="eastAsia"/>
          <w:color w:val="000000"/>
          <w:sz w:val="32"/>
          <w:szCs w:val="32"/>
          <w:shd w:val="clear" w:color="auto" w:fill="FFFFFF"/>
        </w:rPr>
        <w:t>参展申请表</w:t>
      </w:r>
    </w:p>
    <w:tbl>
      <w:tblPr>
        <w:tblW w:w="917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3119"/>
        <w:gridCol w:w="1984"/>
        <w:gridCol w:w="2120"/>
      </w:tblGrid>
      <w:tr w:rsidR="0001227D" w:rsidRPr="00E67187" w:rsidTr="00FD40EE">
        <w:trPr>
          <w:trHeight w:val="771"/>
        </w:trPr>
        <w:tc>
          <w:tcPr>
            <w:tcW w:w="1951" w:type="dxa"/>
            <w:vAlign w:val="center"/>
          </w:tcPr>
          <w:p w:rsidR="0001227D" w:rsidRPr="00434774" w:rsidRDefault="0001227D" w:rsidP="00FD40EE">
            <w:pPr>
              <w:jc w:val="center"/>
              <w:rPr>
                <w:rFonts w:ascii="仿宋_GB2312" w:eastAsia="仿宋_GB2312" w:hAnsi="宋体"/>
                <w:sz w:val="24"/>
              </w:rPr>
            </w:pPr>
            <w:r w:rsidRPr="00434774">
              <w:rPr>
                <w:rFonts w:ascii="仿宋_GB2312" w:eastAsia="仿宋_GB2312" w:hAnsi="宋体" w:cs="微软雅黑 Light" w:hint="eastAsia"/>
                <w:sz w:val="24"/>
              </w:rPr>
              <w:t>企业名称</w:t>
            </w:r>
          </w:p>
        </w:tc>
        <w:tc>
          <w:tcPr>
            <w:tcW w:w="7223" w:type="dxa"/>
            <w:gridSpan w:val="3"/>
            <w:vAlign w:val="center"/>
          </w:tcPr>
          <w:p w:rsidR="0001227D" w:rsidRPr="00E67187" w:rsidRDefault="0001227D" w:rsidP="00FD40EE">
            <w:pPr>
              <w:jc w:val="center"/>
              <w:rPr>
                <w:rFonts w:ascii="宋体" w:hAnsi="宋体"/>
              </w:rPr>
            </w:pPr>
          </w:p>
        </w:tc>
      </w:tr>
      <w:tr w:rsidR="0001227D" w:rsidRPr="00E67187" w:rsidTr="00FD40EE">
        <w:trPr>
          <w:trHeight w:val="616"/>
        </w:trPr>
        <w:tc>
          <w:tcPr>
            <w:tcW w:w="1951" w:type="dxa"/>
            <w:vAlign w:val="center"/>
          </w:tcPr>
          <w:p w:rsidR="0001227D" w:rsidRPr="00434774" w:rsidRDefault="0001227D" w:rsidP="00FD40EE">
            <w:pPr>
              <w:jc w:val="center"/>
              <w:rPr>
                <w:rFonts w:ascii="仿宋_GB2312" w:eastAsia="仿宋_GB2312" w:hAnsi="宋体"/>
                <w:sz w:val="24"/>
              </w:rPr>
            </w:pPr>
            <w:r w:rsidRPr="00434774">
              <w:rPr>
                <w:rFonts w:ascii="仿宋_GB2312" w:eastAsia="仿宋_GB2312" w:hAnsi="宋体" w:cs="微软雅黑 Light" w:hint="eastAsia"/>
                <w:sz w:val="24"/>
              </w:rPr>
              <w:t>企业地址</w:t>
            </w:r>
          </w:p>
        </w:tc>
        <w:tc>
          <w:tcPr>
            <w:tcW w:w="7223" w:type="dxa"/>
            <w:gridSpan w:val="3"/>
            <w:vAlign w:val="center"/>
          </w:tcPr>
          <w:p w:rsidR="0001227D" w:rsidRPr="00E67187" w:rsidRDefault="0001227D" w:rsidP="00FD40EE">
            <w:pPr>
              <w:jc w:val="center"/>
              <w:rPr>
                <w:rFonts w:ascii="宋体" w:hAnsi="宋体"/>
              </w:rPr>
            </w:pPr>
          </w:p>
        </w:tc>
      </w:tr>
      <w:tr w:rsidR="0001227D" w:rsidRPr="00E67187" w:rsidTr="00FD40EE">
        <w:trPr>
          <w:trHeight w:val="616"/>
        </w:trPr>
        <w:tc>
          <w:tcPr>
            <w:tcW w:w="1951" w:type="dxa"/>
            <w:vAlign w:val="center"/>
          </w:tcPr>
          <w:p w:rsidR="0001227D" w:rsidRPr="00434774" w:rsidRDefault="0001227D" w:rsidP="00FD40EE">
            <w:pPr>
              <w:jc w:val="center"/>
              <w:rPr>
                <w:rFonts w:ascii="仿宋_GB2312" w:eastAsia="仿宋_GB2312" w:hAnsi="宋体"/>
                <w:sz w:val="24"/>
              </w:rPr>
            </w:pPr>
            <w:r w:rsidRPr="00434774">
              <w:rPr>
                <w:rFonts w:ascii="仿宋_GB2312" w:eastAsia="仿宋_GB2312" w:hAnsi="宋体" w:cs="微软雅黑 Light" w:hint="eastAsia"/>
                <w:sz w:val="24"/>
              </w:rPr>
              <w:t>联系人</w:t>
            </w:r>
          </w:p>
        </w:tc>
        <w:tc>
          <w:tcPr>
            <w:tcW w:w="3119" w:type="dxa"/>
            <w:tcBorders>
              <w:right w:val="single" w:sz="4" w:space="0" w:color="auto"/>
            </w:tcBorders>
            <w:vAlign w:val="center"/>
          </w:tcPr>
          <w:p w:rsidR="0001227D" w:rsidRPr="00E67187" w:rsidRDefault="0001227D" w:rsidP="00FD40EE">
            <w:pPr>
              <w:jc w:val="center"/>
              <w:rPr>
                <w:rFonts w:ascii="宋体" w:hAnsi="宋体"/>
              </w:rPr>
            </w:pPr>
          </w:p>
        </w:tc>
        <w:tc>
          <w:tcPr>
            <w:tcW w:w="1984" w:type="dxa"/>
            <w:tcBorders>
              <w:left w:val="single" w:sz="4" w:space="0" w:color="auto"/>
              <w:right w:val="single" w:sz="4" w:space="0" w:color="auto"/>
            </w:tcBorders>
            <w:vAlign w:val="center"/>
          </w:tcPr>
          <w:p w:rsidR="0001227D" w:rsidRPr="00434774" w:rsidRDefault="0001227D" w:rsidP="00FD40EE">
            <w:pPr>
              <w:jc w:val="center"/>
              <w:rPr>
                <w:rFonts w:ascii="仿宋_GB2312" w:eastAsia="仿宋_GB2312" w:hAnsi="宋体"/>
                <w:sz w:val="24"/>
              </w:rPr>
            </w:pPr>
            <w:r w:rsidRPr="00434774">
              <w:rPr>
                <w:rFonts w:ascii="仿宋_GB2312" w:eastAsia="仿宋_GB2312" w:hAnsi="宋体" w:cs="微软雅黑 Light" w:hint="eastAsia"/>
                <w:sz w:val="24"/>
              </w:rPr>
              <w:t>职务</w:t>
            </w:r>
          </w:p>
        </w:tc>
        <w:tc>
          <w:tcPr>
            <w:tcW w:w="2120" w:type="dxa"/>
            <w:tcBorders>
              <w:left w:val="single" w:sz="4" w:space="0" w:color="auto"/>
            </w:tcBorders>
            <w:vAlign w:val="center"/>
          </w:tcPr>
          <w:p w:rsidR="0001227D" w:rsidRPr="00E67187" w:rsidRDefault="0001227D" w:rsidP="00FD40EE">
            <w:pPr>
              <w:jc w:val="center"/>
              <w:rPr>
                <w:rFonts w:ascii="宋体" w:hAnsi="宋体"/>
              </w:rPr>
            </w:pPr>
          </w:p>
        </w:tc>
      </w:tr>
      <w:tr w:rsidR="0001227D" w:rsidRPr="00E67187" w:rsidTr="00FD40EE">
        <w:trPr>
          <w:trHeight w:val="616"/>
        </w:trPr>
        <w:tc>
          <w:tcPr>
            <w:tcW w:w="1951" w:type="dxa"/>
            <w:vAlign w:val="center"/>
          </w:tcPr>
          <w:p w:rsidR="0001227D" w:rsidRPr="00434774" w:rsidRDefault="0001227D" w:rsidP="00FD40EE">
            <w:pPr>
              <w:jc w:val="center"/>
              <w:rPr>
                <w:rFonts w:ascii="仿宋_GB2312" w:eastAsia="仿宋_GB2312" w:hAnsi="宋体"/>
                <w:sz w:val="24"/>
              </w:rPr>
            </w:pPr>
            <w:r w:rsidRPr="00434774">
              <w:rPr>
                <w:rFonts w:ascii="仿宋_GB2312" w:eastAsia="仿宋_GB2312" w:hAnsi="宋体" w:cs="微软雅黑 Light" w:hint="eastAsia"/>
                <w:sz w:val="24"/>
              </w:rPr>
              <w:t>电话</w:t>
            </w:r>
          </w:p>
        </w:tc>
        <w:tc>
          <w:tcPr>
            <w:tcW w:w="3119" w:type="dxa"/>
            <w:tcBorders>
              <w:right w:val="single" w:sz="4" w:space="0" w:color="auto"/>
            </w:tcBorders>
            <w:vAlign w:val="center"/>
          </w:tcPr>
          <w:p w:rsidR="0001227D" w:rsidRPr="00E67187" w:rsidRDefault="0001227D" w:rsidP="00FD40EE">
            <w:pPr>
              <w:jc w:val="center"/>
              <w:rPr>
                <w:rFonts w:ascii="宋体" w:hAnsi="宋体"/>
              </w:rPr>
            </w:pPr>
          </w:p>
        </w:tc>
        <w:tc>
          <w:tcPr>
            <w:tcW w:w="1984" w:type="dxa"/>
            <w:tcBorders>
              <w:left w:val="single" w:sz="4" w:space="0" w:color="auto"/>
              <w:right w:val="single" w:sz="4" w:space="0" w:color="auto"/>
            </w:tcBorders>
            <w:vAlign w:val="center"/>
          </w:tcPr>
          <w:p w:rsidR="0001227D" w:rsidRPr="00434774" w:rsidRDefault="0001227D" w:rsidP="00FD40EE">
            <w:pPr>
              <w:jc w:val="center"/>
              <w:rPr>
                <w:rFonts w:ascii="仿宋_GB2312" w:eastAsia="仿宋_GB2312" w:hAnsi="宋体"/>
                <w:sz w:val="24"/>
              </w:rPr>
            </w:pPr>
            <w:r w:rsidRPr="00434774">
              <w:rPr>
                <w:rFonts w:ascii="仿宋_GB2312" w:eastAsia="仿宋_GB2312" w:hAnsi="宋体" w:cs="微软雅黑 Light" w:hint="eastAsia"/>
                <w:sz w:val="24"/>
              </w:rPr>
              <w:t>手机</w:t>
            </w:r>
          </w:p>
        </w:tc>
        <w:tc>
          <w:tcPr>
            <w:tcW w:w="2120" w:type="dxa"/>
            <w:tcBorders>
              <w:left w:val="single" w:sz="4" w:space="0" w:color="auto"/>
            </w:tcBorders>
            <w:vAlign w:val="center"/>
          </w:tcPr>
          <w:p w:rsidR="0001227D" w:rsidRPr="00E67187" w:rsidRDefault="0001227D" w:rsidP="00FD40EE">
            <w:pPr>
              <w:jc w:val="center"/>
              <w:rPr>
                <w:rFonts w:ascii="宋体" w:hAnsi="宋体"/>
              </w:rPr>
            </w:pPr>
          </w:p>
        </w:tc>
      </w:tr>
      <w:tr w:rsidR="0001227D" w:rsidRPr="00E67187" w:rsidTr="00FD40EE">
        <w:trPr>
          <w:trHeight w:val="616"/>
        </w:trPr>
        <w:tc>
          <w:tcPr>
            <w:tcW w:w="1951" w:type="dxa"/>
            <w:vAlign w:val="center"/>
          </w:tcPr>
          <w:p w:rsidR="0001227D" w:rsidRPr="00434774" w:rsidRDefault="0001227D" w:rsidP="00FD40EE">
            <w:pPr>
              <w:jc w:val="center"/>
              <w:rPr>
                <w:rFonts w:ascii="仿宋_GB2312" w:eastAsia="仿宋_GB2312" w:hAnsi="宋体"/>
                <w:sz w:val="24"/>
              </w:rPr>
            </w:pPr>
            <w:r w:rsidRPr="00434774">
              <w:rPr>
                <w:rFonts w:ascii="仿宋_GB2312" w:eastAsia="仿宋_GB2312" w:hAnsi="宋体" w:cs="微软雅黑 Light" w:hint="eastAsia"/>
                <w:sz w:val="24"/>
              </w:rPr>
              <w:t>邮箱</w:t>
            </w:r>
          </w:p>
        </w:tc>
        <w:tc>
          <w:tcPr>
            <w:tcW w:w="3119" w:type="dxa"/>
            <w:tcBorders>
              <w:right w:val="single" w:sz="4" w:space="0" w:color="auto"/>
            </w:tcBorders>
            <w:vAlign w:val="center"/>
          </w:tcPr>
          <w:p w:rsidR="0001227D" w:rsidRPr="00E67187" w:rsidRDefault="0001227D" w:rsidP="00FD40EE">
            <w:pPr>
              <w:jc w:val="center"/>
              <w:rPr>
                <w:rFonts w:ascii="宋体" w:hAnsi="宋体"/>
              </w:rPr>
            </w:pPr>
          </w:p>
        </w:tc>
        <w:tc>
          <w:tcPr>
            <w:tcW w:w="1984" w:type="dxa"/>
            <w:tcBorders>
              <w:left w:val="single" w:sz="4" w:space="0" w:color="auto"/>
              <w:right w:val="single" w:sz="4" w:space="0" w:color="auto"/>
            </w:tcBorders>
            <w:vAlign w:val="center"/>
          </w:tcPr>
          <w:p w:rsidR="0001227D" w:rsidRPr="00434774" w:rsidRDefault="0001227D" w:rsidP="00FD40EE">
            <w:pPr>
              <w:jc w:val="center"/>
              <w:rPr>
                <w:rFonts w:ascii="仿宋_GB2312" w:eastAsia="仿宋_GB2312" w:hAnsi="宋体"/>
                <w:sz w:val="24"/>
              </w:rPr>
            </w:pPr>
            <w:r w:rsidRPr="00434774">
              <w:rPr>
                <w:rFonts w:ascii="仿宋_GB2312" w:eastAsia="仿宋_GB2312" w:hAnsi="宋体" w:cs="微软雅黑 Light" w:hint="eastAsia"/>
                <w:sz w:val="24"/>
              </w:rPr>
              <w:t>微信号</w:t>
            </w:r>
          </w:p>
        </w:tc>
        <w:tc>
          <w:tcPr>
            <w:tcW w:w="2120" w:type="dxa"/>
            <w:tcBorders>
              <w:left w:val="single" w:sz="4" w:space="0" w:color="auto"/>
            </w:tcBorders>
            <w:vAlign w:val="center"/>
          </w:tcPr>
          <w:p w:rsidR="0001227D" w:rsidRPr="00E67187" w:rsidRDefault="0001227D" w:rsidP="00FD40EE">
            <w:pPr>
              <w:jc w:val="center"/>
              <w:rPr>
                <w:rFonts w:ascii="宋体" w:hAnsi="宋体"/>
              </w:rPr>
            </w:pPr>
          </w:p>
        </w:tc>
      </w:tr>
      <w:tr w:rsidR="0001227D" w:rsidRPr="00E67187" w:rsidTr="00FD40EE">
        <w:trPr>
          <w:trHeight w:val="616"/>
        </w:trPr>
        <w:tc>
          <w:tcPr>
            <w:tcW w:w="1951" w:type="dxa"/>
            <w:vAlign w:val="center"/>
          </w:tcPr>
          <w:p w:rsidR="0001227D" w:rsidRPr="00434774" w:rsidRDefault="0001227D" w:rsidP="00FD40EE">
            <w:pPr>
              <w:jc w:val="center"/>
              <w:rPr>
                <w:rFonts w:ascii="仿宋_GB2312" w:eastAsia="仿宋_GB2312" w:hAnsi="宋体"/>
                <w:sz w:val="24"/>
              </w:rPr>
            </w:pPr>
            <w:r w:rsidRPr="00434774">
              <w:rPr>
                <w:rFonts w:ascii="仿宋_GB2312" w:eastAsia="仿宋_GB2312" w:hAnsi="宋体" w:cs="微软雅黑 Light" w:hint="eastAsia"/>
                <w:sz w:val="24"/>
              </w:rPr>
              <w:t>企业网址</w:t>
            </w:r>
          </w:p>
        </w:tc>
        <w:tc>
          <w:tcPr>
            <w:tcW w:w="3119" w:type="dxa"/>
            <w:tcBorders>
              <w:right w:val="single" w:sz="4" w:space="0" w:color="auto"/>
            </w:tcBorders>
            <w:vAlign w:val="center"/>
          </w:tcPr>
          <w:p w:rsidR="0001227D" w:rsidRPr="00E67187" w:rsidRDefault="0001227D" w:rsidP="00FD40EE">
            <w:pPr>
              <w:jc w:val="center"/>
              <w:rPr>
                <w:rFonts w:ascii="宋体" w:hAnsi="宋体"/>
              </w:rPr>
            </w:pPr>
          </w:p>
        </w:tc>
        <w:tc>
          <w:tcPr>
            <w:tcW w:w="1984" w:type="dxa"/>
            <w:tcBorders>
              <w:left w:val="single" w:sz="4" w:space="0" w:color="auto"/>
              <w:right w:val="single" w:sz="4" w:space="0" w:color="auto"/>
            </w:tcBorders>
            <w:vAlign w:val="center"/>
          </w:tcPr>
          <w:p w:rsidR="0001227D" w:rsidRPr="00434774" w:rsidRDefault="0001227D" w:rsidP="00FD40EE">
            <w:pPr>
              <w:jc w:val="center"/>
              <w:rPr>
                <w:rFonts w:ascii="仿宋_GB2312" w:eastAsia="仿宋_GB2312" w:hAnsi="宋体"/>
                <w:sz w:val="24"/>
              </w:rPr>
            </w:pPr>
            <w:r w:rsidRPr="00434774">
              <w:rPr>
                <w:rFonts w:ascii="仿宋_GB2312" w:eastAsia="仿宋_GB2312" w:hAnsi="宋体" w:cs="微软雅黑 Light" w:hint="eastAsia"/>
                <w:sz w:val="24"/>
              </w:rPr>
              <w:t>QQ号</w:t>
            </w:r>
          </w:p>
        </w:tc>
        <w:tc>
          <w:tcPr>
            <w:tcW w:w="2120" w:type="dxa"/>
            <w:tcBorders>
              <w:left w:val="single" w:sz="4" w:space="0" w:color="auto"/>
            </w:tcBorders>
            <w:vAlign w:val="center"/>
          </w:tcPr>
          <w:p w:rsidR="0001227D" w:rsidRPr="00E67187" w:rsidRDefault="0001227D" w:rsidP="00FD40EE">
            <w:pPr>
              <w:jc w:val="center"/>
              <w:rPr>
                <w:rFonts w:ascii="宋体" w:hAnsi="宋体"/>
              </w:rPr>
            </w:pPr>
          </w:p>
        </w:tc>
      </w:tr>
      <w:tr w:rsidR="0001227D" w:rsidRPr="00E67187" w:rsidTr="00FD40EE">
        <w:trPr>
          <w:trHeight w:val="616"/>
        </w:trPr>
        <w:tc>
          <w:tcPr>
            <w:tcW w:w="1951" w:type="dxa"/>
            <w:vAlign w:val="center"/>
          </w:tcPr>
          <w:p w:rsidR="0001227D" w:rsidRPr="00434774" w:rsidRDefault="0001227D" w:rsidP="00FD40EE">
            <w:pPr>
              <w:jc w:val="center"/>
              <w:rPr>
                <w:rFonts w:ascii="仿宋_GB2312" w:eastAsia="仿宋_GB2312" w:hAnsi="宋体"/>
                <w:sz w:val="24"/>
              </w:rPr>
            </w:pPr>
            <w:r w:rsidRPr="00434774">
              <w:rPr>
                <w:rFonts w:ascii="仿宋_GB2312" w:eastAsia="仿宋_GB2312" w:hAnsi="宋体" w:cs="微软雅黑 Light" w:hint="eastAsia"/>
                <w:sz w:val="24"/>
              </w:rPr>
              <w:t>特装预定面积</w:t>
            </w:r>
          </w:p>
        </w:tc>
        <w:tc>
          <w:tcPr>
            <w:tcW w:w="3119" w:type="dxa"/>
            <w:tcBorders>
              <w:right w:val="single" w:sz="4" w:space="0" w:color="auto"/>
            </w:tcBorders>
            <w:vAlign w:val="center"/>
          </w:tcPr>
          <w:p w:rsidR="0001227D" w:rsidRPr="00E67187" w:rsidRDefault="0001227D" w:rsidP="00FD40EE">
            <w:pPr>
              <w:jc w:val="center"/>
              <w:rPr>
                <w:rFonts w:ascii="宋体" w:hAnsi="宋体"/>
              </w:rPr>
            </w:pPr>
            <w:r w:rsidRPr="00E67187">
              <w:rPr>
                <w:rFonts w:ascii="宋体" w:hAnsi="宋体" w:cs="微软雅黑 Light" w:hint="eastAsia"/>
              </w:rPr>
              <w:t>㎡</w:t>
            </w:r>
          </w:p>
        </w:tc>
        <w:tc>
          <w:tcPr>
            <w:tcW w:w="1984" w:type="dxa"/>
            <w:tcBorders>
              <w:left w:val="single" w:sz="4" w:space="0" w:color="auto"/>
              <w:right w:val="single" w:sz="4" w:space="0" w:color="auto"/>
            </w:tcBorders>
            <w:vAlign w:val="center"/>
          </w:tcPr>
          <w:p w:rsidR="0001227D" w:rsidRPr="00434774" w:rsidRDefault="0001227D" w:rsidP="00FD40EE">
            <w:pPr>
              <w:jc w:val="center"/>
              <w:rPr>
                <w:rFonts w:ascii="仿宋_GB2312" w:eastAsia="仿宋_GB2312" w:hAnsi="宋体"/>
                <w:sz w:val="24"/>
              </w:rPr>
            </w:pPr>
            <w:r w:rsidRPr="00434774">
              <w:rPr>
                <w:rFonts w:ascii="仿宋_GB2312" w:eastAsia="仿宋_GB2312" w:hAnsi="宋体" w:cs="微软雅黑 Light" w:hint="eastAsia"/>
                <w:sz w:val="24"/>
              </w:rPr>
              <w:t>豪标展位数量</w:t>
            </w:r>
          </w:p>
        </w:tc>
        <w:tc>
          <w:tcPr>
            <w:tcW w:w="2120" w:type="dxa"/>
            <w:tcBorders>
              <w:left w:val="single" w:sz="4" w:space="0" w:color="auto"/>
            </w:tcBorders>
            <w:vAlign w:val="center"/>
          </w:tcPr>
          <w:p w:rsidR="0001227D" w:rsidRPr="00E67187" w:rsidRDefault="0001227D" w:rsidP="00FD40EE">
            <w:pPr>
              <w:jc w:val="center"/>
              <w:rPr>
                <w:rFonts w:ascii="宋体" w:hAnsi="宋体"/>
              </w:rPr>
            </w:pPr>
            <w:r w:rsidRPr="00E67187">
              <w:rPr>
                <w:rFonts w:ascii="宋体" w:hAnsi="宋体" w:cs="微软雅黑 Light" w:hint="eastAsia"/>
              </w:rPr>
              <w:t>个</w:t>
            </w:r>
          </w:p>
        </w:tc>
      </w:tr>
      <w:tr w:rsidR="0001227D" w:rsidRPr="00E67187" w:rsidTr="00FD40EE">
        <w:trPr>
          <w:trHeight w:val="662"/>
        </w:trPr>
        <w:tc>
          <w:tcPr>
            <w:tcW w:w="1951" w:type="dxa"/>
            <w:vAlign w:val="center"/>
          </w:tcPr>
          <w:p w:rsidR="0001227D" w:rsidRPr="00434774" w:rsidRDefault="0001227D" w:rsidP="00FD40EE">
            <w:pPr>
              <w:jc w:val="center"/>
              <w:rPr>
                <w:rFonts w:ascii="仿宋_GB2312" w:eastAsia="仿宋_GB2312" w:hAnsi="宋体"/>
                <w:sz w:val="24"/>
              </w:rPr>
            </w:pPr>
            <w:r w:rsidRPr="00434774">
              <w:rPr>
                <w:rFonts w:ascii="仿宋_GB2312" w:eastAsia="仿宋_GB2312" w:hAnsi="宋体" w:cs="微软雅黑 Light" w:hint="eastAsia"/>
                <w:sz w:val="24"/>
              </w:rPr>
              <w:t>单开口展位数量</w:t>
            </w:r>
          </w:p>
        </w:tc>
        <w:tc>
          <w:tcPr>
            <w:tcW w:w="3119" w:type="dxa"/>
            <w:tcBorders>
              <w:right w:val="single" w:sz="4" w:space="0" w:color="auto"/>
            </w:tcBorders>
            <w:vAlign w:val="center"/>
          </w:tcPr>
          <w:p w:rsidR="0001227D" w:rsidRPr="00E67187" w:rsidRDefault="0001227D" w:rsidP="00FD40EE">
            <w:pPr>
              <w:jc w:val="center"/>
              <w:rPr>
                <w:rFonts w:ascii="宋体" w:hAnsi="宋体"/>
              </w:rPr>
            </w:pPr>
            <w:r w:rsidRPr="00E67187">
              <w:rPr>
                <w:rFonts w:ascii="宋体" w:hAnsi="宋体" w:cs="微软雅黑 Light" w:hint="eastAsia"/>
              </w:rPr>
              <w:t>个</w:t>
            </w:r>
          </w:p>
        </w:tc>
        <w:tc>
          <w:tcPr>
            <w:tcW w:w="1984" w:type="dxa"/>
            <w:tcBorders>
              <w:left w:val="single" w:sz="4" w:space="0" w:color="auto"/>
              <w:right w:val="single" w:sz="4" w:space="0" w:color="auto"/>
            </w:tcBorders>
            <w:vAlign w:val="center"/>
          </w:tcPr>
          <w:p w:rsidR="0001227D" w:rsidRPr="00434774" w:rsidRDefault="0001227D" w:rsidP="00FD40EE">
            <w:pPr>
              <w:jc w:val="center"/>
              <w:rPr>
                <w:rFonts w:ascii="仿宋_GB2312" w:eastAsia="仿宋_GB2312" w:hAnsi="宋体"/>
                <w:sz w:val="24"/>
              </w:rPr>
            </w:pPr>
            <w:r w:rsidRPr="00434774">
              <w:rPr>
                <w:rFonts w:ascii="仿宋_GB2312" w:eastAsia="仿宋_GB2312" w:hAnsi="宋体" w:cs="微软雅黑 Light" w:hint="eastAsia"/>
                <w:sz w:val="24"/>
              </w:rPr>
              <w:t>双开口展位数量</w:t>
            </w:r>
          </w:p>
        </w:tc>
        <w:tc>
          <w:tcPr>
            <w:tcW w:w="2120" w:type="dxa"/>
            <w:tcBorders>
              <w:left w:val="single" w:sz="4" w:space="0" w:color="auto"/>
            </w:tcBorders>
            <w:vAlign w:val="center"/>
          </w:tcPr>
          <w:p w:rsidR="0001227D" w:rsidRPr="00E67187" w:rsidRDefault="0001227D" w:rsidP="00FD40EE">
            <w:pPr>
              <w:jc w:val="center"/>
              <w:rPr>
                <w:rFonts w:ascii="宋体" w:hAnsi="宋体"/>
              </w:rPr>
            </w:pPr>
            <w:r w:rsidRPr="00E67187">
              <w:rPr>
                <w:rFonts w:ascii="宋体" w:hAnsi="宋体" w:cs="微软雅黑 Light" w:hint="eastAsia"/>
              </w:rPr>
              <w:t>个</w:t>
            </w:r>
          </w:p>
        </w:tc>
      </w:tr>
      <w:tr w:rsidR="0001227D" w:rsidRPr="00E67187" w:rsidTr="00FD40EE">
        <w:trPr>
          <w:trHeight w:val="632"/>
        </w:trPr>
        <w:tc>
          <w:tcPr>
            <w:tcW w:w="1951" w:type="dxa"/>
            <w:vAlign w:val="center"/>
          </w:tcPr>
          <w:p w:rsidR="0001227D" w:rsidRPr="00434774" w:rsidRDefault="0001227D" w:rsidP="00FD40EE">
            <w:pPr>
              <w:jc w:val="center"/>
              <w:rPr>
                <w:rFonts w:ascii="仿宋_GB2312" w:eastAsia="仿宋_GB2312" w:hAnsi="宋体"/>
                <w:color w:val="000000"/>
                <w:sz w:val="24"/>
              </w:rPr>
            </w:pPr>
            <w:r w:rsidRPr="00434774">
              <w:rPr>
                <w:rFonts w:ascii="仿宋_GB2312" w:eastAsia="仿宋_GB2312" w:hAnsi="宋体" w:cs="微软雅黑 Light" w:hint="eastAsia"/>
                <w:color w:val="000000"/>
                <w:sz w:val="24"/>
              </w:rPr>
              <w:t>广告预定</w:t>
            </w:r>
          </w:p>
        </w:tc>
        <w:tc>
          <w:tcPr>
            <w:tcW w:w="7223" w:type="dxa"/>
            <w:gridSpan w:val="3"/>
            <w:vAlign w:val="center"/>
          </w:tcPr>
          <w:p w:rsidR="0001227D" w:rsidRDefault="0001227D" w:rsidP="00FD40EE">
            <w:pPr>
              <w:rPr>
                <w:rFonts w:ascii="仿宋_GB2312" w:eastAsia="仿宋_GB2312" w:hAnsi="宋体" w:cs="微软雅黑 Light"/>
                <w:sz w:val="24"/>
              </w:rPr>
            </w:pPr>
            <w:r w:rsidRPr="00C07A3B">
              <w:rPr>
                <w:rFonts w:ascii="仿宋_GB2312" w:eastAsia="仿宋_GB2312" w:hAnsi="宋体" w:cs="微软雅黑 Light" w:hint="eastAsia"/>
                <w:sz w:val="24"/>
              </w:rPr>
              <w:t xml:space="preserve">□LED文字屏 □气拱门  </w:t>
            </w:r>
            <w:r w:rsidRPr="00C07A3B">
              <w:rPr>
                <w:rFonts w:ascii="仿宋_GB2312" w:eastAsia="仿宋_GB2312" w:hAnsi="宋体" w:hint="eastAsia"/>
                <w:sz w:val="24"/>
              </w:rPr>
              <w:t>□</w:t>
            </w:r>
            <w:r w:rsidRPr="00C07A3B">
              <w:rPr>
                <w:rFonts w:ascii="仿宋_GB2312" w:eastAsia="仿宋_GB2312" w:hAnsi="宋体" w:cs="微软雅黑 Light" w:hint="eastAsia"/>
                <w:sz w:val="24"/>
              </w:rPr>
              <w:t xml:space="preserve">馆内观光电梯外  □电梯内壁  </w:t>
            </w:r>
          </w:p>
          <w:p w:rsidR="0001227D" w:rsidRDefault="0001227D" w:rsidP="00FD40EE">
            <w:pPr>
              <w:rPr>
                <w:rFonts w:ascii="仿宋_GB2312" w:eastAsia="仿宋_GB2312" w:hAnsi="宋体" w:cs="微软雅黑 Light"/>
                <w:sz w:val="24"/>
              </w:rPr>
            </w:pPr>
            <w:r w:rsidRPr="00C07A3B">
              <w:rPr>
                <w:rFonts w:ascii="仿宋_GB2312" w:eastAsia="仿宋_GB2312" w:hAnsi="宋体" w:cs="微软雅黑 Light" w:hint="eastAsia"/>
                <w:sz w:val="24"/>
              </w:rPr>
              <w:t xml:space="preserve">□论坛合作□广场展板  □馆外条幅  □馆内多媒体大屏 </w:t>
            </w:r>
          </w:p>
          <w:p w:rsidR="0001227D" w:rsidRPr="00C07A3B" w:rsidRDefault="0001227D" w:rsidP="00FD40EE">
            <w:pPr>
              <w:rPr>
                <w:rFonts w:ascii="仿宋_GB2312" w:eastAsia="仿宋_GB2312" w:hAnsi="宋体" w:cs="微软雅黑 Light"/>
                <w:sz w:val="24"/>
              </w:rPr>
            </w:pPr>
            <w:r w:rsidRPr="00C07A3B">
              <w:rPr>
                <w:rFonts w:ascii="仿宋_GB2312" w:eastAsia="仿宋_GB2312" w:hAnsi="宋体" w:cs="微软雅黑 Light" w:hint="eastAsia"/>
                <w:sz w:val="24"/>
              </w:rPr>
              <w:t>□其他</w:t>
            </w:r>
          </w:p>
        </w:tc>
      </w:tr>
      <w:tr w:rsidR="0001227D" w:rsidRPr="00E67187" w:rsidTr="00FD40EE">
        <w:trPr>
          <w:trHeight w:val="5811"/>
        </w:trPr>
        <w:tc>
          <w:tcPr>
            <w:tcW w:w="9174" w:type="dxa"/>
            <w:gridSpan w:val="4"/>
          </w:tcPr>
          <w:p w:rsidR="0001227D" w:rsidRPr="00434774" w:rsidRDefault="0001227D" w:rsidP="00FD40EE">
            <w:pPr>
              <w:spacing w:line="600" w:lineRule="exact"/>
              <w:jc w:val="left"/>
              <w:rPr>
                <w:rFonts w:ascii="仿宋_GB2312" w:eastAsia="仿宋_GB2312" w:hAnsi="宋体" w:cs="微软雅黑 Light"/>
                <w:sz w:val="24"/>
              </w:rPr>
            </w:pPr>
            <w:r w:rsidRPr="00434774">
              <w:rPr>
                <w:rFonts w:ascii="仿宋_GB2312" w:eastAsia="仿宋_GB2312" w:hAnsi="宋体" w:cs="微软雅黑 Light" w:hint="eastAsia"/>
                <w:sz w:val="24"/>
              </w:rPr>
              <w:t>备注：此回执将作为参展商预报名凭证。</w:t>
            </w:r>
          </w:p>
          <w:p w:rsidR="0001227D" w:rsidRPr="00434774" w:rsidRDefault="0001227D" w:rsidP="00FD40EE">
            <w:pPr>
              <w:spacing w:line="600" w:lineRule="exact"/>
              <w:rPr>
                <w:rFonts w:ascii="仿宋_GB2312" w:eastAsia="仿宋_GB2312" w:hAnsi="宋体"/>
                <w:sz w:val="24"/>
              </w:rPr>
            </w:pPr>
            <w:r w:rsidRPr="00434774">
              <w:rPr>
                <w:rFonts w:ascii="仿宋_GB2312" w:eastAsia="仿宋_GB2312" w:hAnsi="宋体" w:cs="微软雅黑 Light" w:hint="eastAsia"/>
                <w:sz w:val="24"/>
              </w:rPr>
              <w:t>参展企业经营领域: （可以多选）</w:t>
            </w:r>
          </w:p>
          <w:p w:rsidR="0001227D" w:rsidRDefault="0001227D" w:rsidP="00FD40EE">
            <w:pPr>
              <w:spacing w:line="600" w:lineRule="exact"/>
              <w:rPr>
                <w:rFonts w:ascii="仿宋_GB2312" w:eastAsia="仿宋_GB2312" w:hAnsi="宋体" w:cs="微软雅黑 Light"/>
                <w:sz w:val="24"/>
              </w:rPr>
            </w:pPr>
            <w:r w:rsidRPr="00434774">
              <w:rPr>
                <w:rFonts w:ascii="仿宋_GB2312" w:eastAsia="仿宋_GB2312" w:hAnsi="宋体" w:cs="微软雅黑 Light" w:hint="eastAsia"/>
                <w:sz w:val="24"/>
              </w:rPr>
              <w:t>□全站仪/水准仪/GNSS</w:t>
            </w:r>
            <w:r w:rsidRPr="00434774">
              <w:rPr>
                <w:rFonts w:ascii="仿宋_GB2312" w:eastAsia="仿宋_GB2312" w:hAnsi="宋体" w:hint="eastAsia"/>
                <w:sz w:val="24"/>
              </w:rPr>
              <w:t>□</w:t>
            </w:r>
            <w:r w:rsidRPr="00434774">
              <w:rPr>
                <w:rFonts w:ascii="仿宋_GB2312" w:eastAsia="仿宋_GB2312" w:hAnsi="宋体" w:cs="微软雅黑 Light" w:hint="eastAsia"/>
                <w:sz w:val="24"/>
              </w:rPr>
              <w:t>无人机□三维激光扫描及雷达□软件及解决方案</w:t>
            </w:r>
          </w:p>
          <w:p w:rsidR="0001227D" w:rsidRPr="00434774" w:rsidRDefault="0001227D" w:rsidP="00FD40EE">
            <w:pPr>
              <w:spacing w:line="600" w:lineRule="exact"/>
              <w:rPr>
                <w:rFonts w:ascii="仿宋_GB2312" w:eastAsia="仿宋_GB2312" w:hAnsi="宋体"/>
                <w:sz w:val="24"/>
              </w:rPr>
            </w:pPr>
            <w:r w:rsidRPr="00434774">
              <w:rPr>
                <w:rFonts w:ascii="仿宋_GB2312" w:eastAsia="仿宋_GB2312" w:hAnsi="宋体" w:cs="微软雅黑 Light" w:hint="eastAsia"/>
                <w:sz w:val="24"/>
              </w:rPr>
              <w:t>□地理信息技术□出版宣传及媒体□科研院校□协会组织□研究调查□测绘综合配套□其他</w:t>
            </w:r>
          </w:p>
          <w:p w:rsidR="0001227D" w:rsidRPr="00434774" w:rsidRDefault="0001227D" w:rsidP="00FD40EE">
            <w:pPr>
              <w:ind w:firstLineChars="1700" w:firstLine="3570"/>
              <w:rPr>
                <w:rFonts w:ascii="仿宋_GB2312" w:eastAsia="仿宋_GB2312" w:hAnsi="宋体" w:cs="微软雅黑 Light"/>
              </w:rPr>
            </w:pPr>
          </w:p>
          <w:p w:rsidR="0001227D" w:rsidRDefault="0001227D" w:rsidP="00FD40EE">
            <w:pPr>
              <w:ind w:firstLineChars="1700" w:firstLine="3570"/>
              <w:rPr>
                <w:rFonts w:ascii="仿宋_GB2312" w:eastAsia="仿宋_GB2312" w:hAnsi="宋体" w:cs="微软雅黑 Light"/>
              </w:rPr>
            </w:pPr>
          </w:p>
          <w:p w:rsidR="0001227D" w:rsidRDefault="0001227D" w:rsidP="00FD40EE">
            <w:pPr>
              <w:ind w:firstLineChars="1700" w:firstLine="3570"/>
              <w:rPr>
                <w:rFonts w:ascii="仿宋_GB2312" w:eastAsia="仿宋_GB2312" w:hAnsi="宋体" w:cs="微软雅黑 Light"/>
              </w:rPr>
            </w:pPr>
          </w:p>
          <w:p w:rsidR="0001227D" w:rsidRDefault="0001227D" w:rsidP="00FD40EE">
            <w:pPr>
              <w:ind w:firstLineChars="1700" w:firstLine="3570"/>
              <w:rPr>
                <w:rFonts w:ascii="仿宋_GB2312" w:eastAsia="仿宋_GB2312" w:hAnsi="宋体" w:cs="微软雅黑 Light"/>
              </w:rPr>
            </w:pPr>
          </w:p>
          <w:p w:rsidR="0001227D" w:rsidRDefault="0001227D" w:rsidP="00FD40EE">
            <w:pPr>
              <w:ind w:firstLineChars="1700" w:firstLine="3570"/>
              <w:rPr>
                <w:rFonts w:ascii="仿宋_GB2312" w:eastAsia="仿宋_GB2312" w:hAnsi="宋体" w:cs="微软雅黑 Light"/>
              </w:rPr>
            </w:pPr>
          </w:p>
          <w:p w:rsidR="0001227D" w:rsidRPr="00434774" w:rsidRDefault="0001227D" w:rsidP="00FD40EE">
            <w:pPr>
              <w:ind w:firstLineChars="1700" w:firstLine="3570"/>
              <w:rPr>
                <w:rFonts w:ascii="仿宋_GB2312" w:eastAsia="仿宋_GB2312" w:hAnsi="宋体" w:cs="微软雅黑 Light"/>
              </w:rPr>
            </w:pPr>
          </w:p>
          <w:p w:rsidR="0001227D" w:rsidRPr="00434774" w:rsidRDefault="0001227D" w:rsidP="00FD40EE">
            <w:pPr>
              <w:ind w:firstLineChars="2150" w:firstLine="5160"/>
              <w:rPr>
                <w:rFonts w:ascii="仿宋_GB2312" w:eastAsia="仿宋_GB2312" w:hAnsi="宋体"/>
                <w:sz w:val="24"/>
              </w:rPr>
            </w:pPr>
            <w:r w:rsidRPr="00434774">
              <w:rPr>
                <w:rFonts w:ascii="仿宋_GB2312" w:eastAsia="仿宋_GB2312" w:hAnsi="宋体" w:cs="微软雅黑 Light" w:hint="eastAsia"/>
                <w:sz w:val="24"/>
              </w:rPr>
              <w:t>申请单位:  签字/盖章</w:t>
            </w:r>
          </w:p>
        </w:tc>
      </w:tr>
    </w:tbl>
    <w:p w:rsidR="0001227D" w:rsidRDefault="0001227D" w:rsidP="0001227D">
      <w:pPr>
        <w:rPr>
          <w:rFonts w:ascii="仿宋_GB2312" w:eastAsia="仿宋_GB2312"/>
          <w:color w:val="000000"/>
          <w:sz w:val="32"/>
          <w:szCs w:val="32"/>
          <w:shd w:val="clear" w:color="auto" w:fill="FFFFFF"/>
        </w:rPr>
      </w:pPr>
    </w:p>
    <w:p w:rsidR="0001227D" w:rsidRPr="001A2887" w:rsidRDefault="0001227D" w:rsidP="0001227D">
      <w:pPr>
        <w:rPr>
          <w:rFonts w:ascii="仿宋_GB2312" w:eastAsia="仿宋_GB2312"/>
          <w:b/>
          <w:color w:val="000000"/>
          <w:sz w:val="32"/>
          <w:szCs w:val="32"/>
          <w:shd w:val="clear" w:color="auto" w:fill="FFFFFF"/>
        </w:rPr>
      </w:pPr>
      <w:r w:rsidRPr="001A2887">
        <w:rPr>
          <w:rFonts w:ascii="仿宋_GB2312" w:eastAsia="仿宋_GB2312" w:hint="eastAsia"/>
          <w:b/>
          <w:color w:val="000000"/>
          <w:sz w:val="32"/>
          <w:szCs w:val="32"/>
          <w:shd w:val="clear" w:color="auto" w:fill="FFFFFF"/>
        </w:rPr>
        <w:lastRenderedPageBreak/>
        <w:t>注意事项：</w:t>
      </w:r>
    </w:p>
    <w:p w:rsidR="0001227D" w:rsidRPr="00D06B04" w:rsidRDefault="0001227D" w:rsidP="0001227D">
      <w:pPr>
        <w:ind w:firstLineChars="200" w:firstLine="640"/>
        <w:rPr>
          <w:rFonts w:ascii="仿宋_GB2312" w:eastAsia="仿宋_GB2312"/>
          <w:color w:val="000000"/>
          <w:sz w:val="32"/>
          <w:szCs w:val="32"/>
          <w:shd w:val="clear" w:color="auto" w:fill="FFFFFF"/>
        </w:rPr>
      </w:pPr>
      <w:r w:rsidRPr="00D06B04">
        <w:rPr>
          <w:rFonts w:ascii="仿宋_GB2312" w:eastAsia="仿宋_GB2312" w:hint="eastAsia"/>
          <w:color w:val="000000"/>
          <w:sz w:val="32"/>
          <w:szCs w:val="32"/>
          <w:shd w:val="clear" w:color="auto" w:fill="FFFFFF"/>
        </w:rPr>
        <w:t>厂商须填写“参展申请表”（可通过官网在线申请或下载）并在展位申请截止日前（</w:t>
      </w:r>
      <w:r>
        <w:rPr>
          <w:rFonts w:ascii="仿宋_GB2312" w:eastAsia="仿宋_GB2312" w:hint="eastAsia"/>
          <w:color w:val="000000"/>
          <w:sz w:val="32"/>
          <w:szCs w:val="32"/>
          <w:shd w:val="clear" w:color="auto" w:fill="FFFFFF"/>
        </w:rPr>
        <w:t>9</w:t>
      </w:r>
      <w:r w:rsidRPr="00D06B04">
        <w:rPr>
          <w:rFonts w:ascii="仿宋_GB2312" w:eastAsia="仿宋_GB2312" w:hint="eastAsia"/>
          <w:color w:val="000000"/>
          <w:sz w:val="32"/>
          <w:szCs w:val="32"/>
          <w:shd w:val="clear" w:color="auto" w:fill="FFFFFF"/>
        </w:rPr>
        <w:t>月</w:t>
      </w:r>
      <w:r>
        <w:rPr>
          <w:rFonts w:ascii="仿宋_GB2312" w:eastAsia="仿宋_GB2312" w:hint="eastAsia"/>
          <w:color w:val="000000"/>
          <w:sz w:val="32"/>
          <w:szCs w:val="32"/>
          <w:shd w:val="clear" w:color="auto" w:fill="FFFFFF"/>
        </w:rPr>
        <w:t>15</w:t>
      </w:r>
      <w:r w:rsidRPr="00D06B04">
        <w:rPr>
          <w:rFonts w:ascii="仿宋_GB2312" w:eastAsia="仿宋_GB2312" w:hint="eastAsia"/>
          <w:color w:val="000000"/>
          <w:sz w:val="32"/>
          <w:szCs w:val="32"/>
          <w:shd w:val="clear" w:color="auto" w:fill="FFFFFF"/>
        </w:rPr>
        <w:t>日）递交至大会秘书处，签定合作协议书并交纳相应的展位费。展商因故取消已预定的展位或减少预定量，须以书面形式向大会秘书处提出申请，相关规定如下：</w:t>
      </w:r>
    </w:p>
    <w:p w:rsidR="0001227D" w:rsidRPr="00D06B04" w:rsidRDefault="0001227D" w:rsidP="0001227D">
      <w:pPr>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（一） </w:t>
      </w:r>
      <w:r w:rsidRPr="00D06B04">
        <w:rPr>
          <w:rFonts w:ascii="仿宋_GB2312" w:eastAsia="仿宋_GB2312"/>
          <w:color w:val="000000"/>
          <w:sz w:val="32"/>
          <w:szCs w:val="32"/>
          <w:shd w:val="clear" w:color="auto" w:fill="FFFFFF"/>
        </w:rPr>
        <w:t>2016</w:t>
      </w:r>
      <w:r w:rsidRPr="00D06B04">
        <w:rPr>
          <w:rFonts w:ascii="仿宋_GB2312" w:eastAsia="仿宋_GB2312" w:hint="eastAsia"/>
          <w:color w:val="000000"/>
          <w:sz w:val="32"/>
          <w:szCs w:val="32"/>
          <w:shd w:val="clear" w:color="auto" w:fill="FFFFFF"/>
        </w:rPr>
        <w:t>年</w:t>
      </w:r>
      <w:r w:rsidRPr="00D06B04">
        <w:rPr>
          <w:rFonts w:ascii="仿宋_GB2312" w:eastAsia="仿宋_GB2312"/>
          <w:color w:val="000000"/>
          <w:sz w:val="32"/>
          <w:szCs w:val="32"/>
          <w:shd w:val="clear" w:color="auto" w:fill="FFFFFF"/>
        </w:rPr>
        <w:t>08</w:t>
      </w:r>
      <w:r w:rsidRPr="00D06B04">
        <w:rPr>
          <w:rFonts w:ascii="仿宋_GB2312" w:eastAsia="仿宋_GB2312" w:hint="eastAsia"/>
          <w:color w:val="000000"/>
          <w:sz w:val="32"/>
          <w:szCs w:val="32"/>
          <w:shd w:val="clear" w:color="auto" w:fill="FFFFFF"/>
        </w:rPr>
        <w:t>月01日之前，至少缴纳展位费用的</w:t>
      </w:r>
      <w:r w:rsidRPr="00D06B04">
        <w:rPr>
          <w:rFonts w:ascii="仿宋_GB2312" w:eastAsia="仿宋_GB2312"/>
          <w:color w:val="000000"/>
          <w:sz w:val="32"/>
          <w:szCs w:val="32"/>
          <w:shd w:val="clear" w:color="auto" w:fill="FFFFFF"/>
        </w:rPr>
        <w:t>50%</w:t>
      </w:r>
      <w:r>
        <w:rPr>
          <w:rFonts w:ascii="仿宋_GB2312" w:eastAsia="仿宋_GB2312" w:hint="eastAsia"/>
          <w:color w:val="000000"/>
          <w:sz w:val="32"/>
          <w:szCs w:val="32"/>
          <w:shd w:val="clear" w:color="auto" w:fill="FFFFFF"/>
        </w:rPr>
        <w:t>。</w:t>
      </w:r>
    </w:p>
    <w:p w:rsidR="0001227D" w:rsidRPr="00D06B04" w:rsidRDefault="0001227D" w:rsidP="0001227D">
      <w:pPr>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（二）</w:t>
      </w:r>
      <w:r w:rsidRPr="00D06B04">
        <w:rPr>
          <w:rFonts w:ascii="仿宋_GB2312" w:eastAsia="仿宋_GB2312"/>
          <w:color w:val="000000"/>
          <w:sz w:val="32"/>
          <w:szCs w:val="32"/>
          <w:shd w:val="clear" w:color="auto" w:fill="FFFFFF"/>
        </w:rPr>
        <w:t>2016</w:t>
      </w:r>
      <w:r w:rsidRPr="00D06B04">
        <w:rPr>
          <w:rFonts w:ascii="仿宋_GB2312" w:eastAsia="仿宋_GB2312" w:hint="eastAsia"/>
          <w:color w:val="000000"/>
          <w:sz w:val="32"/>
          <w:szCs w:val="32"/>
          <w:shd w:val="clear" w:color="auto" w:fill="FFFFFF"/>
        </w:rPr>
        <w:t>年08月01日以后（含），不办理展位退款，收取展位费用</w:t>
      </w:r>
      <w:r w:rsidRPr="00D06B04">
        <w:rPr>
          <w:rFonts w:ascii="仿宋_GB2312" w:eastAsia="仿宋_GB2312"/>
          <w:color w:val="000000"/>
          <w:sz w:val="32"/>
          <w:szCs w:val="32"/>
          <w:shd w:val="clear" w:color="auto" w:fill="FFFFFF"/>
        </w:rPr>
        <w:t>100%</w:t>
      </w:r>
      <w:r>
        <w:rPr>
          <w:rFonts w:ascii="仿宋_GB2312" w:eastAsia="仿宋_GB2312" w:hint="eastAsia"/>
          <w:color w:val="000000"/>
          <w:sz w:val="32"/>
          <w:szCs w:val="32"/>
          <w:shd w:val="clear" w:color="auto" w:fill="FFFFFF"/>
        </w:rPr>
        <w:t>全款。</w:t>
      </w:r>
    </w:p>
    <w:p w:rsidR="0001227D" w:rsidRPr="00D06B04" w:rsidRDefault="0001227D" w:rsidP="0001227D">
      <w:pPr>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（三）</w:t>
      </w:r>
      <w:r w:rsidRPr="00D06B04">
        <w:rPr>
          <w:rFonts w:ascii="仿宋_GB2312" w:eastAsia="仿宋_GB2312" w:hint="eastAsia"/>
          <w:color w:val="000000"/>
          <w:sz w:val="32"/>
          <w:szCs w:val="32"/>
          <w:shd w:val="clear" w:color="auto" w:fill="FFFFFF"/>
        </w:rPr>
        <w:t>大会组委会将根据展商的展位数给予该展商一定数量的免费参展证、午餐券及会议资料包。</w:t>
      </w:r>
    </w:p>
    <w:p w:rsidR="0001227D" w:rsidRPr="001A2887" w:rsidRDefault="0001227D" w:rsidP="0001227D">
      <w:pPr>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（四）</w:t>
      </w:r>
      <w:r w:rsidRPr="00D06B04">
        <w:rPr>
          <w:rFonts w:ascii="仿宋_GB2312" w:eastAsia="仿宋_GB2312" w:hint="eastAsia"/>
          <w:color w:val="000000"/>
          <w:sz w:val="32"/>
          <w:szCs w:val="32"/>
          <w:shd w:val="clear" w:color="auto" w:fill="FFFFFF"/>
        </w:rPr>
        <w:t>大会组委会于</w:t>
      </w:r>
      <w:r w:rsidRPr="00D06B04">
        <w:rPr>
          <w:rFonts w:ascii="仿宋_GB2312" w:eastAsia="仿宋_GB2312"/>
          <w:color w:val="000000"/>
          <w:sz w:val="32"/>
          <w:szCs w:val="32"/>
          <w:shd w:val="clear" w:color="auto" w:fill="FFFFFF"/>
        </w:rPr>
        <w:t>2016</w:t>
      </w:r>
      <w:r w:rsidRPr="00D06B04">
        <w:rPr>
          <w:rFonts w:ascii="仿宋_GB2312" w:eastAsia="仿宋_GB2312" w:hint="eastAsia"/>
          <w:color w:val="000000"/>
          <w:sz w:val="32"/>
          <w:szCs w:val="32"/>
          <w:shd w:val="clear" w:color="auto" w:fill="FFFFFF"/>
        </w:rPr>
        <w:t>年0</w:t>
      </w:r>
      <w:r w:rsidRPr="00D06B04">
        <w:rPr>
          <w:rFonts w:ascii="仿宋_GB2312" w:eastAsia="仿宋_GB2312"/>
          <w:color w:val="000000"/>
          <w:sz w:val="32"/>
          <w:szCs w:val="32"/>
          <w:shd w:val="clear" w:color="auto" w:fill="FFFFFF"/>
        </w:rPr>
        <w:t>9</w:t>
      </w:r>
      <w:r w:rsidRPr="00D06B04">
        <w:rPr>
          <w:rFonts w:ascii="仿宋_GB2312" w:eastAsia="仿宋_GB2312" w:hint="eastAsia"/>
          <w:color w:val="000000"/>
          <w:sz w:val="32"/>
          <w:szCs w:val="32"/>
          <w:shd w:val="clear" w:color="auto" w:fill="FFFFFF"/>
        </w:rPr>
        <w:t>月01日起向各参展商发送《招商手册》及《展商手册》</w:t>
      </w:r>
      <w:r w:rsidRPr="00D06B04">
        <w:rPr>
          <w:rFonts w:ascii="仿宋_GB2312" w:eastAsia="仿宋_GB2312"/>
          <w:color w:val="000000"/>
          <w:sz w:val="32"/>
          <w:szCs w:val="32"/>
          <w:shd w:val="clear" w:color="auto" w:fill="FFFFFF"/>
        </w:rPr>
        <w:t xml:space="preserve"> (</w:t>
      </w:r>
      <w:r w:rsidRPr="00D06B04">
        <w:rPr>
          <w:rFonts w:ascii="仿宋_GB2312" w:eastAsia="仿宋_GB2312" w:hint="eastAsia"/>
          <w:color w:val="000000"/>
          <w:sz w:val="32"/>
          <w:szCs w:val="32"/>
          <w:shd w:val="clear" w:color="auto" w:fill="FFFFFF"/>
        </w:rPr>
        <w:t>以电子邮件形式），内容包含具体招商内容及</w:t>
      </w:r>
      <w:r>
        <w:rPr>
          <w:rFonts w:ascii="仿宋_GB2312" w:eastAsia="仿宋_GB2312" w:hint="eastAsia"/>
          <w:color w:val="000000"/>
          <w:sz w:val="32"/>
          <w:szCs w:val="32"/>
          <w:shd w:val="clear" w:color="auto" w:fill="FFFFFF"/>
        </w:rPr>
        <w:t>参</w:t>
      </w:r>
      <w:r w:rsidRPr="00D06B04">
        <w:rPr>
          <w:rFonts w:ascii="仿宋_GB2312" w:eastAsia="仿宋_GB2312" w:hint="eastAsia"/>
          <w:color w:val="000000"/>
          <w:sz w:val="32"/>
          <w:szCs w:val="32"/>
          <w:shd w:val="clear" w:color="auto" w:fill="FFFFFF"/>
        </w:rPr>
        <w:t>展商需要提交的各类表格（可在相关网站在线提交）、参展规则、注意事项及租用设备等，请展商务必在截止日期前提交。</w:t>
      </w:r>
    </w:p>
    <w:p w:rsidR="007E02DA" w:rsidRPr="0001227D" w:rsidRDefault="007E02DA"/>
    <w:sectPr w:rsidR="007E02DA" w:rsidRPr="0001227D" w:rsidSect="00BF3CCE">
      <w:footerReference w:type="default" r:id="rId6"/>
      <w:pgSz w:w="11907" w:h="16840"/>
      <w:pgMar w:top="1474" w:right="1701" w:bottom="1134" w:left="1701" w:header="851" w:footer="992" w:gutter="0"/>
      <w:pgNumType w:start="8"/>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2DA" w:rsidRDefault="007E02DA" w:rsidP="0001227D">
      <w:r>
        <w:separator/>
      </w:r>
    </w:p>
  </w:endnote>
  <w:endnote w:type="continuationSeparator" w:id="1">
    <w:p w:rsidR="007E02DA" w:rsidRDefault="007E02DA" w:rsidP="000122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微软雅黑 Light">
    <w:altName w:val="微软雅黑"/>
    <w:charset w:val="86"/>
    <w:family w:val="swiss"/>
    <w:pitch w:val="variable"/>
    <w:sig w:usb0="00000000" w:usb1="28CF0010"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CCE" w:rsidRDefault="007E02DA">
    <w:pPr>
      <w:pStyle w:val="a4"/>
      <w:jc w:val="center"/>
    </w:pPr>
    <w:r>
      <w:fldChar w:fldCharType="begin"/>
    </w:r>
    <w:r>
      <w:instrText>PAGE   \* MERGEFORMAT</w:instrText>
    </w:r>
    <w:r>
      <w:fldChar w:fldCharType="separate"/>
    </w:r>
    <w:r w:rsidR="0001227D" w:rsidRPr="0001227D">
      <w:rPr>
        <w:noProof/>
        <w:lang w:val="zh-CN"/>
      </w:rPr>
      <w:t>8</w:t>
    </w:r>
    <w:r>
      <w:fldChar w:fldCharType="end"/>
    </w:r>
  </w:p>
  <w:p w:rsidR="00BF3CCE" w:rsidRDefault="007E02D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2DA" w:rsidRDefault="007E02DA" w:rsidP="0001227D">
      <w:r>
        <w:separator/>
      </w:r>
    </w:p>
  </w:footnote>
  <w:footnote w:type="continuationSeparator" w:id="1">
    <w:p w:rsidR="007E02DA" w:rsidRDefault="007E02DA" w:rsidP="000122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227D"/>
    <w:rsid w:val="0001227D"/>
    <w:rsid w:val="007E02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2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22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1227D"/>
    <w:rPr>
      <w:sz w:val="18"/>
      <w:szCs w:val="18"/>
    </w:rPr>
  </w:style>
  <w:style w:type="paragraph" w:styleId="a4">
    <w:name w:val="footer"/>
    <w:basedOn w:val="a"/>
    <w:link w:val="Char0"/>
    <w:uiPriority w:val="99"/>
    <w:unhideWhenUsed/>
    <w:rsid w:val="000122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1227D"/>
    <w:rPr>
      <w:sz w:val="18"/>
      <w:szCs w:val="18"/>
    </w:rPr>
  </w:style>
  <w:style w:type="paragraph" w:styleId="a5">
    <w:name w:val="Normal (Web)"/>
    <w:basedOn w:val="a"/>
    <w:uiPriority w:val="99"/>
    <w:rsid w:val="0001227D"/>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600</Characters>
  <Application>Microsoft Office Word</Application>
  <DocSecurity>0</DocSecurity>
  <Lines>5</Lines>
  <Paragraphs>1</Paragraphs>
  <ScaleCrop>false</ScaleCrop>
  <Company>Lenovo (Beijing) Limited</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2016-04-29T10:59:00Z</dcterms:created>
  <dcterms:modified xsi:type="dcterms:W3CDTF">2016-04-29T10:59:00Z</dcterms:modified>
</cp:coreProperties>
</file>