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ED" w:rsidRDefault="003B63ED" w:rsidP="003B63ED">
      <w:pPr>
        <w:shd w:val="clear" w:color="auto" w:fill="FFFFFF"/>
        <w:adjustRightInd/>
        <w:snapToGrid/>
        <w:spacing w:after="0" w:line="360" w:lineRule="auto"/>
        <w:rPr>
          <w:rFonts w:ascii="Arial" w:eastAsia="宋体" w:hAnsi="Arial" w:cs="Arial"/>
          <w:b/>
          <w:bCs/>
          <w:color w:val="00000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4"/>
        </w:rPr>
        <w:t>附件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4"/>
        </w:rPr>
        <w:t>1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4"/>
        </w:rPr>
        <w:t xml:space="preserve">                      </w:t>
      </w:r>
    </w:p>
    <w:p w:rsidR="003B63ED" w:rsidRDefault="003B63ED" w:rsidP="003B63ED">
      <w:pPr>
        <w:shd w:val="clear" w:color="auto" w:fill="FFFFFF"/>
        <w:adjustRightInd/>
        <w:snapToGrid/>
        <w:spacing w:after="0" w:line="360" w:lineRule="auto"/>
        <w:jc w:val="center"/>
        <w:rPr>
          <w:rFonts w:ascii="Arial" w:eastAsia="宋体" w:hAnsi="Arial" w:cs="Arial"/>
          <w:b/>
          <w:bCs/>
          <w:color w:val="000000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第一期</w:t>
      </w:r>
      <w:r>
        <w:rPr>
          <w:rFonts w:ascii="Arial" w:eastAsia="宋体" w:hAnsi="Arial" w:cs="Arial"/>
          <w:b/>
          <w:bCs/>
          <w:color w:val="000000"/>
          <w:sz w:val="32"/>
          <w:szCs w:val="32"/>
        </w:rPr>
        <w:t>“OPDCA”</w:t>
      </w: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课程培训安排</w:t>
      </w: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 xml:space="preserve"> </w:t>
      </w:r>
    </w:p>
    <w:tbl>
      <w:tblPr>
        <w:tblStyle w:val="a3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680"/>
        <w:gridCol w:w="1680"/>
        <w:gridCol w:w="1706"/>
        <w:gridCol w:w="2033"/>
        <w:gridCol w:w="1420"/>
      </w:tblGrid>
      <w:tr w:rsidR="003B63ED" w:rsidTr="00BE0C37">
        <w:trPr>
          <w:jc w:val="center"/>
        </w:trPr>
        <w:tc>
          <w:tcPr>
            <w:tcW w:w="1680" w:type="dxa"/>
            <w:shd w:val="clear" w:color="auto" w:fill="DCE6F2" w:themeFill="accent1" w:themeFillTint="32"/>
            <w:vAlign w:val="center"/>
          </w:tcPr>
          <w:p w:rsidR="003B63ED" w:rsidRDefault="003B63ED" w:rsidP="00BE0C37">
            <w:pPr>
              <w:adjustRightInd/>
              <w:snapToGrid/>
              <w:spacing w:after="0"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时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680" w:type="dxa"/>
            <w:vAlign w:val="center"/>
          </w:tcPr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日</w:t>
            </w:r>
          </w:p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1706" w:type="dxa"/>
            <w:vAlign w:val="center"/>
          </w:tcPr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25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日</w:t>
            </w:r>
          </w:p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2033" w:type="dxa"/>
            <w:vAlign w:val="center"/>
          </w:tcPr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日</w:t>
            </w:r>
          </w:p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1420" w:type="dxa"/>
            <w:vAlign w:val="center"/>
          </w:tcPr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31</w:t>
            </w: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日</w:t>
            </w:r>
          </w:p>
          <w:p w:rsidR="003B63ED" w:rsidRDefault="003B63ED" w:rsidP="003B63ED">
            <w:pPr>
              <w:adjustRightInd/>
              <w:snapToGrid/>
              <w:spacing w:after="0" w:line="276" w:lineRule="auto"/>
              <w:jc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 w:val="21"/>
                <w:szCs w:val="21"/>
              </w:rPr>
              <w:t>半天</w:t>
            </w:r>
          </w:p>
        </w:tc>
      </w:tr>
      <w:tr w:rsidR="003B63ED" w:rsidRPr="0020754A" w:rsidTr="00BE0C37">
        <w:trPr>
          <w:jc w:val="center"/>
        </w:trPr>
        <w:tc>
          <w:tcPr>
            <w:tcW w:w="1680" w:type="dxa"/>
            <w:shd w:val="clear" w:color="auto" w:fill="DCE6F2" w:themeFill="accent1" w:themeFillTint="32"/>
            <w:vAlign w:val="center"/>
          </w:tcPr>
          <w:p w:rsidR="003B63ED" w:rsidRPr="0020754A" w:rsidRDefault="003B63ED" w:rsidP="00BE0C37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4"/>
                <w:szCs w:val="24"/>
              </w:rPr>
              <w:t>课   程</w:t>
            </w:r>
          </w:p>
        </w:tc>
        <w:tc>
          <w:tcPr>
            <w:tcW w:w="1680" w:type="dxa"/>
            <w:vAlign w:val="center"/>
          </w:tcPr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第一次</w:t>
            </w:r>
          </w:p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基础知识</w:t>
            </w:r>
          </w:p>
        </w:tc>
        <w:tc>
          <w:tcPr>
            <w:tcW w:w="1706" w:type="dxa"/>
            <w:vAlign w:val="center"/>
          </w:tcPr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第二次</w:t>
            </w:r>
          </w:p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差异分析</w:t>
            </w:r>
          </w:p>
        </w:tc>
        <w:tc>
          <w:tcPr>
            <w:tcW w:w="2033" w:type="dxa"/>
            <w:vAlign w:val="center"/>
          </w:tcPr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第三次</w:t>
            </w:r>
          </w:p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常用工具+问题解决</w:t>
            </w:r>
          </w:p>
        </w:tc>
        <w:tc>
          <w:tcPr>
            <w:tcW w:w="1420" w:type="dxa"/>
            <w:vAlign w:val="center"/>
          </w:tcPr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第四次</w:t>
            </w:r>
          </w:p>
          <w:p w:rsidR="003B63ED" w:rsidRPr="0020754A" w:rsidRDefault="003B63ED" w:rsidP="003B63ED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20754A">
              <w:rPr>
                <w:rFonts w:asciiTheme="minorEastAsia" w:eastAsiaTheme="minorEastAsia" w:hAnsiTheme="minorEastAsia" w:hint="eastAsia"/>
                <w:sz w:val="21"/>
                <w:szCs w:val="24"/>
              </w:rPr>
              <w:t>成果汇报</w:t>
            </w:r>
          </w:p>
        </w:tc>
      </w:tr>
    </w:tbl>
    <w:p w:rsidR="003B63ED" w:rsidRDefault="003B63ED" w:rsidP="003B63ED">
      <w:pPr>
        <w:spacing w:line="240" w:lineRule="exact"/>
        <w:rPr>
          <w:rFonts w:asciiTheme="minorEastAsia" w:eastAsiaTheme="minorEastAsia" w:hAnsiTheme="minorEastAsia" w:hint="eastAsia"/>
          <w:szCs w:val="21"/>
        </w:rPr>
      </w:pPr>
    </w:p>
    <w:p w:rsidR="003B63ED" w:rsidRPr="0020754A" w:rsidRDefault="003B63ED" w:rsidP="003B63ED">
      <w:pPr>
        <w:spacing w:line="360" w:lineRule="auto"/>
        <w:rPr>
          <w:rFonts w:asciiTheme="minorEastAsia" w:eastAsiaTheme="minorEastAsia" w:hAnsiTheme="minorEastAsia" w:cstheme="minorEastAsia"/>
          <w:szCs w:val="21"/>
        </w:rPr>
      </w:pPr>
      <w:r w:rsidRPr="0020754A">
        <w:rPr>
          <w:rFonts w:asciiTheme="minorEastAsia" w:eastAsiaTheme="minorEastAsia" w:hAnsiTheme="minorEastAsia" w:hint="eastAsia"/>
          <w:szCs w:val="21"/>
        </w:rPr>
        <w:t>注：1、“OPDCA”课程培训每次授课内容之间具有较强的连续性和逻辑性，请</w:t>
      </w:r>
      <w:r w:rsidRPr="0020754A">
        <w:rPr>
          <w:rFonts w:asciiTheme="minorEastAsia" w:eastAsiaTheme="minorEastAsia" w:hAnsiTheme="minorEastAsia" w:cstheme="minorEastAsia" w:hint="eastAsia"/>
          <w:szCs w:val="21"/>
        </w:rPr>
        <w:t>学员尽量保证按时参加；2、根据学员构成情况，每次授课</w:t>
      </w:r>
      <w:proofErr w:type="gramStart"/>
      <w:r w:rsidRPr="0020754A">
        <w:rPr>
          <w:rFonts w:asciiTheme="minorEastAsia" w:eastAsiaTheme="minorEastAsia" w:hAnsiTheme="minorEastAsia" w:cstheme="minorEastAsia" w:hint="eastAsia"/>
          <w:szCs w:val="21"/>
        </w:rPr>
        <w:t>同期会</w:t>
      </w:r>
      <w:proofErr w:type="gramEnd"/>
      <w:r w:rsidRPr="0020754A">
        <w:rPr>
          <w:rFonts w:asciiTheme="minorEastAsia" w:eastAsiaTheme="minorEastAsia" w:hAnsiTheme="minorEastAsia" w:cstheme="minorEastAsia" w:hint="eastAsia"/>
          <w:szCs w:val="21"/>
        </w:rPr>
        <w:t>适度安排对所在地特色企业参观、走访。</w:t>
      </w:r>
    </w:p>
    <w:p w:rsidR="003B63ED" w:rsidRDefault="003B63ED" w:rsidP="003B63ED">
      <w:pPr>
        <w:shd w:val="clear" w:color="auto" w:fill="FFFFFF"/>
        <w:adjustRightInd/>
        <w:snapToGrid/>
        <w:spacing w:after="0" w:line="360" w:lineRule="auto"/>
        <w:rPr>
          <w:rFonts w:ascii="Arial" w:eastAsia="宋体" w:hAnsi="Arial" w:cs="Arial"/>
          <w:color w:val="000000"/>
          <w:sz w:val="24"/>
          <w:szCs w:val="24"/>
        </w:rPr>
      </w:pPr>
    </w:p>
    <w:p w:rsidR="003B63ED" w:rsidRDefault="003B63ED" w:rsidP="003B63ED">
      <w:pPr>
        <w:shd w:val="clear" w:color="auto" w:fill="FFFFFF"/>
        <w:adjustRightInd/>
        <w:snapToGrid/>
        <w:spacing w:after="0" w:line="360" w:lineRule="auto"/>
        <w:rPr>
          <w:rFonts w:ascii="Arial" w:eastAsia="宋体" w:hAnsi="Arial" w:cs="Arial"/>
          <w:b/>
          <w:bCs/>
          <w:color w:val="00000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4"/>
        </w:rPr>
        <w:t>附件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4"/>
        </w:rPr>
        <w:t>2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4"/>
        </w:rPr>
        <w:t>：</w:t>
      </w:r>
    </w:p>
    <w:p w:rsidR="003B63ED" w:rsidRDefault="003B63ED" w:rsidP="003B63ED">
      <w:pPr>
        <w:shd w:val="clear" w:color="auto" w:fill="FFFFFF"/>
        <w:adjustRightInd/>
        <w:snapToGrid/>
        <w:spacing w:after="0" w:line="360" w:lineRule="auto"/>
        <w:jc w:val="center"/>
        <w:rPr>
          <w:rFonts w:ascii="Arial" w:eastAsia="宋体" w:hAnsi="Arial" w:cs="Arial"/>
          <w:b/>
          <w:bCs/>
          <w:color w:val="000000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第一期</w:t>
      </w:r>
      <w:r>
        <w:rPr>
          <w:rFonts w:ascii="Arial" w:eastAsia="宋体" w:hAnsi="Arial" w:cs="Arial"/>
          <w:b/>
          <w:bCs/>
          <w:color w:val="000000"/>
          <w:sz w:val="32"/>
          <w:szCs w:val="32"/>
        </w:rPr>
        <w:t>“OPDCA”</w:t>
      </w: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课程培训报名表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126"/>
        <w:gridCol w:w="3027"/>
      </w:tblGrid>
      <w:tr w:rsidR="003B63ED" w:rsidTr="00BE0C37">
        <w:trPr>
          <w:jc w:val="center"/>
        </w:trPr>
        <w:tc>
          <w:tcPr>
            <w:tcW w:w="1384" w:type="dxa"/>
            <w:vAlign w:val="center"/>
          </w:tcPr>
          <w:p w:rsidR="003B63ED" w:rsidRDefault="003B63ED" w:rsidP="00BE0C37">
            <w:pPr>
              <w:adjustRightInd/>
              <w:snapToGrid/>
              <w:spacing w:after="0"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138" w:type="dxa"/>
            <w:gridSpan w:val="3"/>
            <w:vAlign w:val="center"/>
          </w:tcPr>
          <w:p w:rsidR="003B63ED" w:rsidRDefault="003B63ED" w:rsidP="00BE0C37">
            <w:pPr>
              <w:adjustRightInd/>
              <w:snapToGrid/>
              <w:spacing w:after="0" w:line="360" w:lineRule="auto"/>
              <w:ind w:firstLineChars="2400" w:firstLine="576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3B63ED" w:rsidTr="00BE0C37">
        <w:trPr>
          <w:jc w:val="center"/>
        </w:trPr>
        <w:tc>
          <w:tcPr>
            <w:tcW w:w="1384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027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电子邮箱</w:t>
            </w:r>
          </w:p>
        </w:tc>
      </w:tr>
      <w:tr w:rsidR="003B63ED" w:rsidTr="00BE0C37">
        <w:trPr>
          <w:jc w:val="center"/>
        </w:trPr>
        <w:tc>
          <w:tcPr>
            <w:tcW w:w="1384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3B63ED" w:rsidTr="00BE0C37">
        <w:trPr>
          <w:jc w:val="center"/>
        </w:trPr>
        <w:tc>
          <w:tcPr>
            <w:tcW w:w="1384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3B63ED" w:rsidTr="00BE0C37">
        <w:trPr>
          <w:jc w:val="center"/>
        </w:trPr>
        <w:tc>
          <w:tcPr>
            <w:tcW w:w="1384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3B63ED" w:rsidTr="00BE0C37">
        <w:trPr>
          <w:jc w:val="center"/>
        </w:trPr>
        <w:tc>
          <w:tcPr>
            <w:tcW w:w="1384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3B63ED" w:rsidTr="00BE0C37">
        <w:trPr>
          <w:jc w:val="center"/>
        </w:trPr>
        <w:tc>
          <w:tcPr>
            <w:tcW w:w="1384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3B63ED" w:rsidTr="00BE0C37">
        <w:trPr>
          <w:jc w:val="center"/>
        </w:trPr>
        <w:tc>
          <w:tcPr>
            <w:tcW w:w="1384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3B63ED" w:rsidTr="00BE0C37">
        <w:trPr>
          <w:jc w:val="center"/>
        </w:trPr>
        <w:tc>
          <w:tcPr>
            <w:tcW w:w="1384" w:type="dxa"/>
            <w:vAlign w:val="center"/>
          </w:tcPr>
          <w:p w:rsidR="003B63ED" w:rsidRDefault="003B63ED" w:rsidP="00BE0C37">
            <w:pPr>
              <w:adjustRightInd/>
              <w:snapToGrid/>
              <w:spacing w:after="0"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7138" w:type="dxa"/>
            <w:gridSpan w:val="3"/>
          </w:tcPr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  <w:p w:rsidR="003B63ED" w:rsidRDefault="003B63ED" w:rsidP="00BE0C37">
            <w:pPr>
              <w:adjustRightInd/>
              <w:snapToGrid/>
              <w:spacing w:after="0" w:line="360" w:lineRule="auto"/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</w:pPr>
          </w:p>
          <w:p w:rsidR="003B63ED" w:rsidRDefault="003B63ED" w:rsidP="00BE0C37">
            <w:pPr>
              <w:adjustRightInd/>
              <w:snapToGrid/>
              <w:spacing w:after="0" w:line="360" w:lineRule="auto"/>
              <w:ind w:right="1440"/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</w:pPr>
          </w:p>
          <w:p w:rsidR="003B63ED" w:rsidRDefault="003B63ED" w:rsidP="00BE0C37">
            <w:pPr>
              <w:adjustRightInd/>
              <w:snapToGrid/>
              <w:spacing w:after="0" w:line="360" w:lineRule="auto"/>
              <w:ind w:right="144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</w:tbl>
    <w:p w:rsidR="003B63ED" w:rsidRDefault="003B63ED" w:rsidP="003B63ED">
      <w:pPr>
        <w:shd w:val="clear" w:color="auto" w:fill="FFFFFF"/>
        <w:adjustRightInd/>
        <w:snapToGrid/>
        <w:spacing w:after="0" w:line="240" w:lineRule="exact"/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</w:pPr>
    </w:p>
    <w:p w:rsidR="00866347" w:rsidRPr="003B63ED" w:rsidRDefault="003B63ED" w:rsidP="003B63ED">
      <w:pPr>
        <w:shd w:val="clear" w:color="auto" w:fill="FFFFFF"/>
        <w:adjustRightInd/>
        <w:snapToGrid/>
        <w:spacing w:after="0" w:line="240" w:lineRule="exact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注：1、空栏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不够可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添加；2、</w:t>
      </w:r>
      <w:r>
        <w:rPr>
          <w:rFonts w:ascii="Arial" w:eastAsia="宋体" w:hAnsi="Arial" w:cs="Arial" w:hint="eastAsia"/>
          <w:color w:val="000000"/>
          <w:sz w:val="24"/>
          <w:szCs w:val="24"/>
        </w:rPr>
        <w:t>请核对开票信息。</w:t>
      </w:r>
      <w:bookmarkStart w:id="0" w:name="_GoBack"/>
      <w:bookmarkEnd w:id="0"/>
    </w:p>
    <w:sectPr w:rsidR="00866347" w:rsidRPr="003B63ED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ED"/>
    <w:rsid w:val="003B63ED"/>
    <w:rsid w:val="008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E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B63ED"/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E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B63ED"/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yanxd</dc:creator>
  <cp:lastModifiedBy>yanxd</cp:lastModifiedBy>
  <cp:revision>1</cp:revision>
  <dcterms:created xsi:type="dcterms:W3CDTF">2018-03-29T01:41:00Z</dcterms:created>
  <dcterms:modified xsi:type="dcterms:W3CDTF">2018-03-29T01:45:00Z</dcterms:modified>
</cp:coreProperties>
</file>