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DF" w:rsidRDefault="007162DF">
      <w:pPr>
        <w:pStyle w:val="aff5"/>
        <w:jc w:val="cente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8"/>
      </w:tblGrid>
      <w:tr w:rsidR="007162DF">
        <w:tc>
          <w:tcPr>
            <w:tcW w:w="9638" w:type="dxa"/>
            <w:tcBorders>
              <w:top w:val="nil"/>
              <w:left w:val="nil"/>
              <w:bottom w:val="nil"/>
              <w:right w:val="nil"/>
            </w:tcBorders>
          </w:tcPr>
          <w:p w:rsidR="007162DF" w:rsidRDefault="00D93BE7">
            <w:pPr>
              <w:pStyle w:val="2"/>
            </w:pPr>
            <w:r>
              <w:rPr>
                <w:rFonts w:ascii="Times New Roman"/>
              </w:rPr>
              <w:t>T/CIMA</w:t>
            </w:r>
            <w:r>
              <w:rPr>
                <w:rFonts w:ascii="Times New Roman" w:hint="eastAsia"/>
              </w:rPr>
              <w:t>0017</w:t>
            </w:r>
            <w:r>
              <w:t>—</w:t>
            </w:r>
            <w:r>
              <w:rPr>
                <w:rFonts w:hint="eastAsia"/>
              </w:rPr>
              <w:t>XXXX</w:t>
            </w:r>
          </w:p>
          <w:p w:rsidR="007162DF" w:rsidRDefault="007162DF">
            <w:pPr>
              <w:pStyle w:val="aff5"/>
              <w:jc w:val="both"/>
            </w:pPr>
            <w:r>
              <w:pict>
                <v:rect id="矩形 12" o:spid="_x0000_s1026" style="position:absolute;left:0;text-align:left;margin-left:-5.25pt;margin-top:0;width:68.25pt;height:15.6pt;z-index:-251654144"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iuL+zVAAAABwEAAA8AAAAAAAAAAQAg&#10;AAAAIgAAAGRycy9kb3ducmV2LnhtbFBLAQIUABQAAAAIAIdO4kAjz+M0nwEAABoDAAAOAAAAAAAA&#10;AAEAIAAAACQBAABkcnMvZTJvRG9jLnhtbFBLBQYAAAAABgAGAFkBAAA1BQAAAAA=&#10;" stroked="f"/>
              </w:pict>
            </w:r>
          </w:p>
        </w:tc>
      </w:tr>
    </w:tbl>
    <w:p w:rsidR="007162DF" w:rsidRDefault="00D93BE7">
      <w:pPr>
        <w:pStyle w:val="aff1"/>
        <w:framePr w:wrap="around"/>
        <w:wordWrap w:val="0"/>
        <w:jc w:val="both"/>
      </w:pPr>
      <w:r>
        <w:t>T/CIMA</w:t>
      </w:r>
    </w:p>
    <w:p w:rsidR="007162DF" w:rsidRDefault="00D93BE7">
      <w:pPr>
        <w:pStyle w:val="aff2"/>
        <w:framePr w:wrap="around"/>
        <w:rPr>
          <w:rFonts w:ascii="Times New Roman" w:hAnsi="Times New Roman"/>
        </w:rPr>
      </w:pPr>
      <w:r>
        <w:rPr>
          <w:rFonts w:hint="eastAsia"/>
        </w:rPr>
        <w:t>中国</w:t>
      </w:r>
      <w:r>
        <w:t>仪器仪表</w:t>
      </w:r>
      <w:r>
        <w:rPr>
          <w:rFonts w:hint="eastAsia"/>
        </w:rPr>
        <w:t>行业</w:t>
      </w:r>
      <w:r>
        <w:t>协会团体</w:t>
      </w:r>
      <w:r>
        <w:rPr>
          <w:rFonts w:hint="eastAsia"/>
        </w:rPr>
        <w:t>标</w:t>
      </w:r>
      <w:r>
        <w:rPr>
          <w:rFonts w:ascii="Times New Roman" w:hAnsi="Times New Roman" w:hint="eastAsia"/>
        </w:rPr>
        <w:t>准</w:t>
      </w:r>
    </w:p>
    <w:tbl>
      <w:tblPr>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40"/>
      </w:tblGrid>
      <w:tr w:rsidR="007162DF">
        <w:tc>
          <w:tcPr>
            <w:tcW w:w="9140" w:type="dxa"/>
            <w:tcBorders>
              <w:top w:val="nil"/>
              <w:left w:val="nil"/>
              <w:bottom w:val="nil"/>
              <w:right w:val="nil"/>
            </w:tcBorders>
          </w:tcPr>
          <w:bookmarkStart w:id="0" w:name="DT"/>
          <w:p w:rsidR="007162DF" w:rsidRDefault="007162DF">
            <w:pPr>
              <w:pStyle w:val="afc"/>
              <w:jc w:val="both"/>
            </w:pPr>
            <w:r>
              <w:fldChar w:fldCharType="begin">
                <w:ffData>
                  <w:name w:val="DT"/>
                  <w:enabled/>
                  <w:calcOnExit w:val="0"/>
                  <w:entryMacro w:val="ShowHelp4"/>
                  <w:textInput/>
                </w:ffData>
              </w:fldChar>
            </w:r>
            <w:r w:rsidR="00D93BE7">
              <w:instrText xml:space="preserve"> FORMTEXT </w:instrText>
            </w:r>
            <w:r>
              <w:fldChar w:fldCharType="separate"/>
            </w:r>
            <w:r w:rsidR="00D93BE7">
              <w:rPr>
                <w:rFonts w:ascii="MS Gothic" w:eastAsia="MS Gothic" w:hAnsi="MS Gothic" w:cs="MS Gothic" w:hint="eastAsia"/>
              </w:rPr>
              <w:t>     </w:t>
            </w:r>
            <w:r>
              <w:fldChar w:fldCharType="end"/>
            </w:r>
            <w:bookmarkEnd w:id="0"/>
          </w:p>
        </w:tc>
      </w:tr>
    </w:tbl>
    <w:p w:rsidR="007162DF" w:rsidRDefault="007162DF">
      <w:pPr>
        <w:pStyle w:val="2"/>
        <w:jc w:val="both"/>
      </w:pPr>
    </w:p>
    <w:p w:rsidR="007162DF" w:rsidRDefault="007162DF">
      <w:pPr>
        <w:pStyle w:val="2"/>
        <w:jc w:val="both"/>
      </w:pPr>
    </w:p>
    <w:p w:rsidR="007162DF" w:rsidRDefault="007162DF">
      <w:pPr>
        <w:pStyle w:val="afd"/>
        <w:jc w:val="both"/>
      </w:pPr>
      <w:bookmarkStart w:id="1" w:name="_Hlk487729316"/>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9"/>
      </w:tblGrid>
      <w:tr w:rsidR="007162DF">
        <w:tc>
          <w:tcPr>
            <w:tcW w:w="9639" w:type="dxa"/>
            <w:tcBorders>
              <w:top w:val="nil"/>
              <w:left w:val="nil"/>
              <w:bottom w:val="nil"/>
              <w:right w:val="nil"/>
            </w:tcBorders>
          </w:tcPr>
          <w:bookmarkEnd w:id="1"/>
          <w:p w:rsidR="007162DF" w:rsidRDefault="00D93BE7">
            <w:pPr>
              <w:pStyle w:val="afd"/>
            </w:pPr>
            <w:r>
              <w:rPr>
                <w:rFonts w:hint="eastAsia"/>
              </w:rPr>
              <w:t>粮食农残速测试剂盒</w:t>
            </w:r>
          </w:p>
          <w:p w:rsidR="007162DF" w:rsidRDefault="00D93BE7">
            <w:pPr>
              <w:pStyle w:val="afe"/>
            </w:pPr>
            <w:bookmarkStart w:id="2" w:name="OLE_LINK26"/>
            <w:bookmarkStart w:id="3" w:name="OLE_LINK27"/>
            <w:r>
              <w:rPr>
                <w:rFonts w:hint="eastAsia"/>
                <w:sz w:val="24"/>
                <w:szCs w:val="24"/>
              </w:rPr>
              <w:t>R</w:t>
            </w:r>
            <w:r>
              <w:rPr>
                <w:sz w:val="24"/>
                <w:szCs w:val="24"/>
              </w:rPr>
              <w:t xml:space="preserve">apid </w:t>
            </w:r>
            <w:hyperlink r:id="rId9" w:history="1">
              <w:r>
                <w:rPr>
                  <w:rStyle w:val="af7"/>
                  <w:rFonts w:hint="eastAsia"/>
                  <w:color w:val="2E3033"/>
                  <w:sz w:val="24"/>
                  <w:szCs w:val="24"/>
                  <w:u w:val="none"/>
                </w:rPr>
                <w:t>determination</w:t>
              </w:r>
              <w:r>
                <w:rPr>
                  <w:rStyle w:val="af7"/>
                  <w:color w:val="2E3033"/>
                  <w:sz w:val="24"/>
                  <w:szCs w:val="24"/>
                  <w:u w:val="none"/>
                </w:rPr>
                <w:t xml:space="preserve"> </w:t>
              </w:r>
            </w:hyperlink>
            <w:r>
              <w:rPr>
                <w:rFonts w:hint="eastAsia"/>
                <w:sz w:val="24"/>
                <w:szCs w:val="24"/>
              </w:rPr>
              <w:t>kits</w:t>
            </w:r>
            <w:r>
              <w:rPr>
                <w:rFonts w:hint="eastAsia"/>
              </w:rPr>
              <w:t xml:space="preserve"> </w:t>
            </w:r>
            <w:r>
              <w:rPr>
                <w:rFonts w:hint="eastAsia"/>
                <w:sz w:val="24"/>
                <w:szCs w:val="24"/>
              </w:rPr>
              <w:t xml:space="preserve">for </w:t>
            </w:r>
            <w:r>
              <w:rPr>
                <w:sz w:val="24"/>
                <w:szCs w:val="24"/>
              </w:rPr>
              <w:t>pesticide residues</w:t>
            </w:r>
            <w:bookmarkEnd w:id="2"/>
            <w:bookmarkEnd w:id="3"/>
            <w:r>
              <w:rPr>
                <w:sz w:val="24"/>
                <w:szCs w:val="24"/>
              </w:rPr>
              <w:t xml:space="preserve"> in </w:t>
            </w:r>
            <w:bookmarkStart w:id="4" w:name="OLE_LINK14"/>
            <w:bookmarkStart w:id="5" w:name="OLE_LINK15"/>
            <w:r>
              <w:rPr>
                <w:sz w:val="24"/>
                <w:szCs w:val="24"/>
              </w:rPr>
              <w:t>grain</w:t>
            </w:r>
            <w:bookmarkEnd w:id="4"/>
            <w:bookmarkEnd w:id="5"/>
            <w:r>
              <w:rPr>
                <w:rFonts w:hint="eastAsia"/>
                <w:sz w:val="24"/>
                <w:szCs w:val="24"/>
              </w:rPr>
              <w:t>s</w:t>
            </w:r>
          </w:p>
          <w:p w:rsidR="007162DF" w:rsidRDefault="00D93BE7">
            <w:pPr>
              <w:pStyle w:val="aff"/>
              <w:framePr w:wrap="around"/>
              <w:rPr>
                <w:rFonts w:ascii="黑体" w:eastAsia="黑体" w:hAnsi="黑体"/>
              </w:rPr>
            </w:pPr>
            <w:r>
              <w:rPr>
                <w:rFonts w:ascii="黑体" w:eastAsia="黑体" w:hAnsi="黑体" w:hint="eastAsia"/>
              </w:rPr>
              <w:t>（征求意见稿）</w:t>
            </w:r>
          </w:p>
        </w:tc>
      </w:tr>
    </w:tbl>
    <w:p w:rsidR="007162DF" w:rsidRDefault="007162DF">
      <w:pPr>
        <w:pStyle w:val="a6"/>
        <w:numPr>
          <w:ilvl w:val="0"/>
          <w:numId w:val="0"/>
        </w:numPr>
        <w:jc w:val="both"/>
      </w:pPr>
      <w:r>
        <w:pict>
          <v:line id="直接连接符 11" o:spid="_x0000_s1031" style="position:absolute;left:0;text-align:left;z-index:251658240;mso-position-horizontal-relative:text;mso-position-vertical-relative:page" from="-.05pt,728.5pt" to="481.85pt,728.55pt" o:gfxdata="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9B4nr1wAAAAsBAAAPAAAAAAAA&#10;AAEAIAAAACIAAABkcnMvZG93bnJldi54bWxQSwECFAAUAAAACACHTuJAt56FZNoBAACZAwAADgAA&#10;AAAAAAABACAAAAAmAQAAZHJzL2Uyb0RvYy54bWxQSwUGAAAAAAYABgBZAQAAcgUAAAAA&#10;">
            <w10:wrap anchory="page"/>
            <w10:anchorlock/>
          </v:line>
        </w:pict>
      </w:r>
    </w:p>
    <w:p w:rsidR="007162DF" w:rsidRDefault="00D93BE7">
      <w:pPr>
        <w:pStyle w:val="aff6"/>
        <w:framePr w:wrap="around"/>
        <w:jc w:val="both"/>
      </w:pPr>
      <w:r>
        <w:rPr>
          <w:rFonts w:ascii="黑体" w:hint="eastAsia"/>
        </w:rPr>
        <w:t>20</w:t>
      </w:r>
      <w:r w:rsidR="00F61C62">
        <w:rPr>
          <w:rFonts w:ascii="黑体" w:hint="eastAsia"/>
        </w:rPr>
        <w:t>XX</w:t>
      </w:r>
      <w:r>
        <w:t xml:space="preserve"> </w:t>
      </w:r>
      <w:r>
        <w:rPr>
          <w:rFonts w:ascii="黑体"/>
        </w:rPr>
        <w:t>-</w:t>
      </w:r>
      <w:r>
        <w:t xml:space="preserve"> </w:t>
      </w:r>
      <w:r>
        <w:rPr>
          <w:rFonts w:ascii="黑体"/>
        </w:rPr>
        <w:t>xx-</w:t>
      </w:r>
      <w:r>
        <w:t xml:space="preserve"> xx</w:t>
      </w:r>
      <w:r>
        <w:rPr>
          <w:rFonts w:hint="eastAsia"/>
        </w:rPr>
        <w:t>实施</w:t>
      </w:r>
    </w:p>
    <w:p w:rsidR="007162DF" w:rsidRDefault="007162DF">
      <w:pPr>
        <w:pStyle w:val="aff3"/>
        <w:framePr w:wrap="around"/>
        <w:jc w:val="both"/>
      </w:pPr>
      <w:bookmarkStart w:id="6" w:name="fm"/>
      <w:r>
        <w:rPr>
          <w:w w:val="100"/>
        </w:rPr>
        <w:pict>
          <v:rect id="矩形 10" o:spid="_x0000_s1030" style="position:absolute;left:0;text-align:left;margin-left:142.55pt;margin-top:-310.45pt;width:100pt;height:24pt;z-index:-251655168"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m17tbZAAAADQEAAA8AAAAAAAAAAQAg&#10;AAAAIgAAAGRycy9kb3ducmV2LnhtbFBLAQIUABQAAAAIAIdO4kAGPJbumwEAABsDAAAOAAAAAAAA&#10;AAEAIAAAACgBAABkcnMvZTJvRG9jLnhtbFBLBQYAAAAABgAGAFkBAAA1BQAAAAA=&#10;" stroked="f"/>
        </w:pict>
      </w:r>
      <w:r>
        <w:rPr>
          <w:w w:val="100"/>
        </w:rPr>
        <w:pict>
          <v:rect id="矩形 9" o:spid="_x0000_s1029" style="position:absolute;left:0;text-align:left;margin-left:347.55pt;margin-top:-585.45pt;width:90pt;height:18pt;z-index:-251656192"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JihHaAAAADwEAAA8AAAAAAAAA&#10;AQAgAAAAIgAAAGRycy9kb3ducmV2LnhtbFBLAQIUABQAAAAIAIdO4kA21fxknQEAABoDAAAOAAAA&#10;AAAAAAEAIAAAACkBAABkcnMvZTJvRG9jLnhtbFBLBQYAAAAABgAGAFkBAAA4BQAAAAA=&#10;" stroked="f"/>
        </w:pict>
      </w:r>
      <w:r>
        <w:rPr>
          <w:w w:val="100"/>
        </w:rPr>
        <w:pict>
          <v:line id="直接连接符 8" o:spid="_x0000_s1028" style="position:absolute;left:0;text-align:left;z-index:251659264" from="-36.6pt,-552.85pt" to="445.3pt,-552.8pt" o:gfxdata="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6Vzd9oAAAAPAQAADwAA&#10;AAAAAAABACAAAAAiAAAAZHJzL2Rvd25yZXYueG1sUEsBAhQAFAAAAAgAh07iQG56zO3bAQAAmAMA&#10;AA4AAAAAAAAAAQAgAAAAKQEAAGRycy9lMm9Eb2MueG1sUEsFBgAAAAAGAAYAWQEAAHYFAAAAAA==&#10;"/>
        </w:pict>
      </w:r>
      <w:bookmarkEnd w:id="6"/>
      <w:r w:rsidR="00D93BE7">
        <w:rPr>
          <w:rFonts w:hint="eastAsia"/>
        </w:rPr>
        <w:t>中国</w:t>
      </w:r>
      <w:r w:rsidR="00D93BE7">
        <w:t>仪器仪表</w:t>
      </w:r>
      <w:r w:rsidR="00D93BE7">
        <w:rPr>
          <w:rFonts w:hint="eastAsia"/>
        </w:rPr>
        <w:t>行业</w:t>
      </w:r>
      <w:r w:rsidR="00D93BE7">
        <w:t>协会</w:t>
      </w:r>
      <w:r w:rsidR="00D93BE7">
        <w:t>   </w:t>
      </w:r>
      <w:r w:rsidR="00D93BE7">
        <w:rPr>
          <w:rStyle w:val="aff7"/>
          <w:rFonts w:hint="eastAsia"/>
        </w:rPr>
        <w:t>发布</w:t>
      </w:r>
    </w:p>
    <w:p w:rsidR="007162DF" w:rsidRDefault="00D93BE7">
      <w:pPr>
        <w:pStyle w:val="a6"/>
        <w:framePr w:w="3997" w:h="471" w:hRule="exact" w:vSpace="181" w:wrap="around" w:vAnchor="page" w:hAnchor="page" w:x="1404" w:y="14063" w:anchorLock="1"/>
        <w:numPr>
          <w:ilvl w:val="0"/>
          <w:numId w:val="0"/>
        </w:numPr>
        <w:jc w:val="both"/>
      </w:pPr>
      <w:r>
        <w:rPr>
          <w:rFonts w:ascii="黑体" w:hint="eastAsia"/>
          <w:sz w:val="21"/>
          <w:szCs w:val="21"/>
        </w:rPr>
        <w:t>图</w:t>
      </w:r>
      <w:r>
        <w:rPr>
          <w:rFonts w:ascii="黑体" w:hint="eastAsia"/>
          <w:sz w:val="21"/>
          <w:szCs w:val="21"/>
        </w:rPr>
        <w:t>1</w:t>
      </w:r>
      <w:r>
        <w:rPr>
          <w:rFonts w:ascii="黑体" w:hint="eastAsia"/>
        </w:rPr>
        <w:t xml:space="preserve"> 20</w:t>
      </w:r>
      <w:r w:rsidR="00F61C62">
        <w:rPr>
          <w:rFonts w:ascii="黑体" w:hint="eastAsia"/>
        </w:rPr>
        <w:t>XX</w:t>
      </w:r>
      <w:r>
        <w:t xml:space="preserve"> </w:t>
      </w:r>
      <w:r>
        <w:rPr>
          <w:rFonts w:ascii="黑体"/>
        </w:rPr>
        <w:t>–</w:t>
      </w:r>
      <w:r>
        <w:t xml:space="preserve"> </w:t>
      </w:r>
      <w:r>
        <w:rPr>
          <w:rFonts w:ascii="黑体" w:hint="eastAsia"/>
        </w:rPr>
        <w:t>0x</w:t>
      </w:r>
      <w:r>
        <w:t xml:space="preserve"> </w:t>
      </w:r>
      <w:r>
        <w:rPr>
          <w:rFonts w:ascii="黑体"/>
        </w:rPr>
        <w:t>-</w:t>
      </w:r>
      <w:r>
        <w:t xml:space="preserve"> </w:t>
      </w:r>
      <w:r>
        <w:rPr>
          <w:rFonts w:ascii="黑体"/>
        </w:rPr>
        <w:t>xx</w:t>
      </w:r>
      <w:r>
        <w:rPr>
          <w:rFonts w:hint="eastAsia"/>
        </w:rPr>
        <w:t>发布</w:t>
      </w:r>
      <w:r w:rsidR="007162DF">
        <w:pict>
          <v:line id="直线 7" o:spid="_x0000_s1027" style="position:absolute;left:0;text-align:left;z-index:251664384;mso-position-horizontal-relative:text;mso-position-vertical-relative:page" from="-.05pt,728.5pt" to="481.85pt,728.55pt" o:gfxdata="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0HievXAAAACwEAAA8AAAAAAAAAAQAgAAAAIgAAAGRy&#10;cy9kb3ducmV2LnhtbFBLAQIUABQAAAAIAIdO4kB4uuMyzQEAAI8DAAAOAAAAAAAAAAEAIAAAACYB&#10;AABkcnMvZTJvRG9jLnhtbFBLBQYAAAAABgAGAFkBAABlBQAAAAA=&#10;">
            <w10:wrap anchory="page"/>
            <w10:anchorlock/>
          </v:line>
        </w:pict>
      </w:r>
    </w:p>
    <w:p w:rsidR="007162DF" w:rsidRDefault="007162DF">
      <w:pPr>
        <w:pStyle w:val="aff6"/>
        <w:framePr w:wrap="around" w:x="1404" w:y="14063"/>
        <w:ind w:right="560"/>
        <w:jc w:val="both"/>
      </w:pPr>
    </w:p>
    <w:p w:rsidR="007162DF" w:rsidRDefault="007162DF">
      <w:pPr>
        <w:pStyle w:val="af9"/>
        <w:ind w:firstLineChars="0" w:firstLine="0"/>
        <w:sectPr w:rsidR="007162DF">
          <w:headerReference w:type="even" r:id="rId10"/>
          <w:headerReference w:type="default" r:id="rId11"/>
          <w:footerReference w:type="even" r:id="rId12"/>
          <w:footerReference w:type="default" r:id="rId13"/>
          <w:headerReference w:type="first" r:id="rId14"/>
          <w:footerReference w:type="first" r:id="rId15"/>
          <w:pgSz w:w="11906" w:h="16838"/>
          <w:pgMar w:top="567" w:right="850" w:bottom="1134" w:left="1418" w:header="0" w:footer="0" w:gutter="0"/>
          <w:pgNumType w:fmt="upperRoman" w:start="1"/>
          <w:cols w:space="720"/>
          <w:formProt w:val="0"/>
          <w:titlePg/>
          <w:docGrid w:type="lines" w:linePitch="312"/>
        </w:sectPr>
      </w:pPr>
    </w:p>
    <w:p w:rsidR="007162DF" w:rsidRDefault="00D93BE7">
      <w:pPr>
        <w:pStyle w:val="aff4"/>
      </w:pPr>
      <w:r>
        <w:rPr>
          <w:rFonts w:hint="eastAsia"/>
        </w:rPr>
        <w:lastRenderedPageBreak/>
        <w:t>前</w:t>
      </w:r>
      <w:bookmarkStart w:id="7" w:name="BKQY"/>
      <w:r>
        <w:rPr>
          <w:rFonts w:hint="eastAsia"/>
        </w:rPr>
        <w:t>言</w:t>
      </w:r>
      <w:bookmarkEnd w:id="7"/>
    </w:p>
    <w:p w:rsidR="007162DF" w:rsidRDefault="00D93BE7">
      <w:pPr>
        <w:widowControl/>
        <w:spacing w:line="360" w:lineRule="auto"/>
        <w:ind w:firstLineChars="200" w:firstLine="420"/>
      </w:pPr>
      <w:r>
        <w:rPr>
          <w:rFonts w:hint="eastAsia"/>
        </w:rPr>
        <w:t>本标准按照</w:t>
      </w:r>
      <w:r>
        <w:rPr>
          <w:rFonts w:hint="eastAsia"/>
        </w:rPr>
        <w:t>GB/T</w:t>
      </w:r>
      <w:r>
        <w:t xml:space="preserve"> 1</w:t>
      </w:r>
      <w:r>
        <w:rPr>
          <w:rFonts w:hint="eastAsia"/>
        </w:rPr>
        <w:t>.1</w:t>
      </w:r>
      <w:r>
        <w:t>-2009</w:t>
      </w:r>
      <w:r>
        <w:rPr>
          <w:rFonts w:hint="eastAsia"/>
        </w:rPr>
        <w:t xml:space="preserve"> </w:t>
      </w:r>
      <w:r>
        <w:rPr>
          <w:rFonts w:hint="eastAsia"/>
        </w:rPr>
        <w:t>给出</w:t>
      </w:r>
      <w:r>
        <w:t>的规则起草</w:t>
      </w:r>
      <w:r>
        <w:rPr>
          <w:rFonts w:hint="eastAsia"/>
        </w:rPr>
        <w:t>。</w:t>
      </w:r>
    </w:p>
    <w:p w:rsidR="007162DF" w:rsidRDefault="00D93BE7">
      <w:pPr>
        <w:widowControl/>
        <w:spacing w:line="360" w:lineRule="auto"/>
        <w:ind w:firstLineChars="200" w:firstLine="420"/>
      </w:pPr>
      <w:r>
        <w:rPr>
          <w:rFonts w:hint="eastAsia"/>
        </w:rPr>
        <w:t>本标准由中国仪器仪表行业协会食品安全快检专业委员会提出。</w:t>
      </w:r>
    </w:p>
    <w:p w:rsidR="007162DF" w:rsidRDefault="00D93BE7">
      <w:pPr>
        <w:pStyle w:val="af9"/>
        <w:spacing w:line="360" w:lineRule="auto"/>
      </w:pPr>
      <w:r>
        <w:rPr>
          <w:rFonts w:hint="eastAsia"/>
        </w:rPr>
        <w:t>本标准由中国</w:t>
      </w:r>
      <w:r>
        <w:t>仪器仪表行业协会归口</w:t>
      </w:r>
      <w:r>
        <w:rPr>
          <w:rFonts w:hint="eastAsia"/>
        </w:rPr>
        <w:t>。</w:t>
      </w:r>
    </w:p>
    <w:p w:rsidR="007162DF" w:rsidRDefault="00D93BE7">
      <w:pPr>
        <w:pStyle w:val="af9"/>
        <w:spacing w:line="360" w:lineRule="auto"/>
      </w:pPr>
      <w:r>
        <w:rPr>
          <w:rFonts w:hint="eastAsia"/>
        </w:rPr>
        <w:t>本标准起草单位：广东达元绿洲食品安全科技股份有限公司、</w:t>
      </w:r>
      <w:bookmarkStart w:id="8" w:name="OLE_LINK1"/>
      <w:bookmarkStart w:id="9" w:name="OLE_LINK2"/>
      <w:r>
        <w:rPr>
          <w:rFonts w:hint="eastAsia"/>
        </w:rPr>
        <w:t>广东省粮食科学研究所</w:t>
      </w:r>
      <w:bookmarkEnd w:id="8"/>
      <w:bookmarkEnd w:id="9"/>
      <w:r>
        <w:rPr>
          <w:rFonts w:hint="eastAsia"/>
        </w:rPr>
        <w:t>。</w:t>
      </w:r>
    </w:p>
    <w:p w:rsidR="007162DF" w:rsidRDefault="00D93BE7">
      <w:pPr>
        <w:pStyle w:val="af9"/>
        <w:spacing w:line="360" w:lineRule="auto"/>
      </w:pPr>
      <w:r>
        <w:rPr>
          <w:rFonts w:hint="eastAsia"/>
        </w:rPr>
        <w:t>本标准主要起草人：</w:t>
      </w:r>
      <w:r>
        <w:rPr>
          <w:rFonts w:hint="eastAsia"/>
        </w:rPr>
        <w:t>梁科</w:t>
      </w:r>
      <w:r>
        <w:t>、</w:t>
      </w:r>
      <w:r>
        <w:rPr>
          <w:rFonts w:hint="eastAsia"/>
        </w:rPr>
        <w:t>陈</w:t>
      </w:r>
      <w:r>
        <w:rPr>
          <w:rFonts w:hint="eastAsia"/>
        </w:rPr>
        <w:t>威</w:t>
      </w:r>
      <w:r>
        <w:t>、</w:t>
      </w:r>
      <w:r>
        <w:rPr>
          <w:rFonts w:hint="eastAsia"/>
        </w:rPr>
        <w:t>石松</w:t>
      </w:r>
      <w:r>
        <w:t>、朱启思、</w:t>
      </w:r>
      <w:r>
        <w:rPr>
          <w:rFonts w:hint="eastAsia"/>
        </w:rPr>
        <w:t>范俊</w:t>
      </w:r>
      <w:r>
        <w:t>、</w:t>
      </w:r>
      <w:r>
        <w:rPr>
          <w:rFonts w:hint="eastAsia"/>
        </w:rPr>
        <w:t>钟国才</w:t>
      </w:r>
      <w:r>
        <w:t>、</w:t>
      </w:r>
      <w:r>
        <w:rPr>
          <w:rFonts w:hint="eastAsia"/>
        </w:rPr>
        <w:t>张颖</w:t>
      </w:r>
      <w:r>
        <w:t>、</w:t>
      </w:r>
      <w:r>
        <w:rPr>
          <w:rFonts w:hint="eastAsia"/>
        </w:rPr>
        <w:t>王亚军</w:t>
      </w:r>
      <w:r>
        <w:t>、</w:t>
      </w:r>
      <w:r>
        <w:rPr>
          <w:rFonts w:hint="eastAsia"/>
        </w:rPr>
        <w:t>王莹莹</w:t>
      </w:r>
      <w:r>
        <w:t>、</w:t>
      </w:r>
      <w:proofErr w:type="gramStart"/>
      <w:r>
        <w:t>老国</w:t>
      </w:r>
      <w:r>
        <w:rPr>
          <w:rFonts w:hint="eastAsia"/>
        </w:rPr>
        <w:t>丹</w:t>
      </w:r>
      <w:proofErr w:type="gramEnd"/>
      <w:r>
        <w:rPr>
          <w:rFonts w:hint="eastAsia"/>
        </w:rPr>
        <w:t>。</w:t>
      </w:r>
    </w:p>
    <w:p w:rsidR="007162DF" w:rsidRDefault="00D93BE7">
      <w:pPr>
        <w:pStyle w:val="af9"/>
        <w:spacing w:line="360" w:lineRule="auto"/>
      </w:pPr>
      <w:r>
        <w:rPr>
          <w:rFonts w:hint="eastAsia"/>
        </w:rPr>
        <w:t>本标准为首次发布。</w:t>
      </w:r>
    </w:p>
    <w:p w:rsidR="007162DF" w:rsidRDefault="007162DF">
      <w:pPr>
        <w:spacing w:line="360" w:lineRule="auto"/>
      </w:pPr>
    </w:p>
    <w:p w:rsidR="007162DF" w:rsidRDefault="007162DF">
      <w:pPr>
        <w:spacing w:line="360" w:lineRule="auto"/>
      </w:pPr>
    </w:p>
    <w:p w:rsidR="007162DF" w:rsidRDefault="007162DF">
      <w:pPr>
        <w:spacing w:line="360" w:lineRule="auto"/>
      </w:pPr>
    </w:p>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7162DF"/>
    <w:p w:rsidR="007162DF" w:rsidRDefault="00D93BE7">
      <w:pPr>
        <w:pStyle w:val="afb"/>
        <w:widowControl w:val="0"/>
        <w:adjustRightInd w:val="0"/>
        <w:snapToGrid w:val="0"/>
        <w:spacing w:before="0"/>
      </w:pPr>
      <w:r>
        <w:rPr>
          <w:rFonts w:hint="eastAsia"/>
        </w:rPr>
        <w:lastRenderedPageBreak/>
        <w:t>粮食农残速测试剂盒</w:t>
      </w:r>
    </w:p>
    <w:p w:rsidR="007162DF" w:rsidRDefault="00D93BE7">
      <w:pPr>
        <w:pStyle w:val="a0"/>
        <w:spacing w:before="312" w:after="312"/>
      </w:pPr>
      <w:r>
        <w:rPr>
          <w:rFonts w:hint="eastAsia"/>
        </w:rPr>
        <w:t>范围</w:t>
      </w:r>
    </w:p>
    <w:p w:rsidR="007162DF" w:rsidRDefault="00D93BE7">
      <w:pPr>
        <w:widowControl/>
        <w:spacing w:line="360" w:lineRule="auto"/>
        <w:ind w:firstLineChars="200" w:firstLine="420"/>
        <w:rPr>
          <w:szCs w:val="21"/>
        </w:rPr>
      </w:pPr>
      <w:r>
        <w:rPr>
          <w:rFonts w:hint="eastAsia"/>
          <w:szCs w:val="21"/>
        </w:rPr>
        <w:t>本标准规定了粮食农残速测试剂盒质量检测的要求、试验方法、标志、包装、运输和贮存。</w:t>
      </w:r>
    </w:p>
    <w:p w:rsidR="007162DF" w:rsidRDefault="00D93BE7">
      <w:pPr>
        <w:spacing w:line="360" w:lineRule="auto"/>
        <w:ind w:firstLineChars="200" w:firstLine="420"/>
        <w:rPr>
          <w:szCs w:val="21"/>
        </w:rPr>
      </w:pPr>
      <w:r>
        <w:rPr>
          <w:szCs w:val="21"/>
        </w:rPr>
        <w:t>本标准适用于</w:t>
      </w:r>
      <w:r>
        <w:rPr>
          <w:rFonts w:hint="eastAsia"/>
          <w:szCs w:val="21"/>
        </w:rPr>
        <w:t>大米、大豆、小麦等粮食谷物中</w:t>
      </w:r>
      <w:r>
        <w:rPr>
          <w:rFonts w:hint="eastAsia"/>
          <w:szCs w:val="21"/>
        </w:rPr>
        <w:t>利用</w:t>
      </w:r>
      <w:r>
        <w:rPr>
          <w:kern w:val="0"/>
          <w:szCs w:val="21"/>
        </w:rPr>
        <w:t>有机磷和氨基甲酸酯类农药对胆碱酯酶正常功能有抑制作用</w:t>
      </w:r>
      <w:r>
        <w:rPr>
          <w:rFonts w:hint="eastAsia"/>
          <w:kern w:val="0"/>
          <w:szCs w:val="21"/>
        </w:rPr>
        <w:t>原理制备的专用</w:t>
      </w:r>
      <w:r>
        <w:rPr>
          <w:rFonts w:hint="eastAsia"/>
          <w:szCs w:val="21"/>
        </w:rPr>
        <w:t>粮食农残速测试剂盒（以下简称“试剂盒”）</w:t>
      </w:r>
      <w:r>
        <w:rPr>
          <w:szCs w:val="21"/>
        </w:rPr>
        <w:t>。</w:t>
      </w:r>
    </w:p>
    <w:p w:rsidR="007162DF" w:rsidRDefault="00D93BE7">
      <w:pPr>
        <w:pStyle w:val="a0"/>
        <w:spacing w:before="312" w:after="312"/>
      </w:pPr>
      <w:r>
        <w:rPr>
          <w:rFonts w:hint="eastAsia"/>
        </w:rPr>
        <w:t>规范性引用文件</w:t>
      </w:r>
    </w:p>
    <w:p w:rsidR="007162DF" w:rsidRDefault="00D93BE7">
      <w:pPr>
        <w:pStyle w:val="af9"/>
        <w:spacing w:line="360" w:lineRule="auto"/>
      </w:pPr>
      <w:r>
        <w:rPr>
          <w:rFonts w:hint="eastAsia"/>
        </w:rPr>
        <w:t>下列文件对于本文件的应用是必不可少的。凡是注日期的引用文件，仅注日期的版本适用于本文件。凡是不注日期的引用文件，其最新版本（包括所有的修改单）适用于本文件。</w:t>
      </w:r>
    </w:p>
    <w:p w:rsidR="007162DF" w:rsidRDefault="00D93BE7">
      <w:pPr>
        <w:widowControl/>
        <w:spacing w:line="360" w:lineRule="auto"/>
        <w:ind w:firstLineChars="200" w:firstLine="420"/>
        <w:rPr>
          <w:szCs w:val="21"/>
        </w:rPr>
      </w:pPr>
      <w:r>
        <w:rPr>
          <w:rFonts w:hint="eastAsia"/>
          <w:szCs w:val="21"/>
        </w:rPr>
        <w:t xml:space="preserve">GB/T 191 </w:t>
      </w:r>
      <w:r>
        <w:rPr>
          <w:rFonts w:hint="eastAsia"/>
          <w:szCs w:val="21"/>
        </w:rPr>
        <w:t>包装储运图示标志</w:t>
      </w:r>
    </w:p>
    <w:p w:rsidR="007162DF" w:rsidRDefault="00D93BE7">
      <w:pPr>
        <w:widowControl/>
        <w:spacing w:line="360" w:lineRule="auto"/>
        <w:ind w:firstLineChars="200" w:firstLine="420"/>
        <w:rPr>
          <w:szCs w:val="21"/>
        </w:rPr>
      </w:pPr>
      <w:r>
        <w:rPr>
          <w:rFonts w:hint="eastAsia"/>
          <w:szCs w:val="21"/>
        </w:rPr>
        <w:t xml:space="preserve">GB/T 6682 </w:t>
      </w:r>
      <w:r>
        <w:rPr>
          <w:rFonts w:hint="eastAsia"/>
          <w:szCs w:val="21"/>
        </w:rPr>
        <w:t>分析实验室用水规格和试验方法</w:t>
      </w:r>
    </w:p>
    <w:p w:rsidR="007162DF" w:rsidRDefault="00D93BE7">
      <w:pPr>
        <w:pStyle w:val="a0"/>
        <w:numPr>
          <w:ilvl w:val="0"/>
          <w:numId w:val="0"/>
        </w:numPr>
        <w:spacing w:before="312" w:after="312"/>
      </w:pPr>
      <w:bookmarkStart w:id="10" w:name="_Toc253397706"/>
      <w:r>
        <w:rPr>
          <w:rFonts w:hAnsi="黑体" w:cs="黑体" w:hint="eastAsia"/>
        </w:rPr>
        <w:t>3</w:t>
      </w:r>
      <w:r>
        <w:rPr>
          <w:rFonts w:hint="eastAsia"/>
        </w:rPr>
        <w:t xml:space="preserve"> </w:t>
      </w:r>
      <w:r>
        <w:rPr>
          <w:rFonts w:hint="eastAsia"/>
        </w:rPr>
        <w:t>术语和定义</w:t>
      </w:r>
    </w:p>
    <w:p w:rsidR="007162DF" w:rsidRDefault="00D93BE7">
      <w:pPr>
        <w:spacing w:line="360" w:lineRule="auto"/>
        <w:ind w:firstLine="465"/>
        <w:rPr>
          <w:bCs/>
          <w:color w:val="FF0000"/>
          <w:szCs w:val="21"/>
        </w:rPr>
      </w:pPr>
      <w:r>
        <w:rPr>
          <w:rFonts w:hint="eastAsia"/>
          <w:bCs/>
          <w:szCs w:val="21"/>
        </w:rPr>
        <w:t>下列术语和定义适用于本文件。</w:t>
      </w:r>
    </w:p>
    <w:p w:rsidR="007162DF" w:rsidRDefault="00D93BE7">
      <w:pPr>
        <w:pStyle w:val="a1"/>
        <w:numPr>
          <w:ilvl w:val="1"/>
          <w:numId w:val="0"/>
        </w:numPr>
        <w:spacing w:before="156" w:after="156"/>
        <w:jc w:val="both"/>
        <w:rPr>
          <w:rFonts w:hAnsi="黑体" w:cs="黑体"/>
        </w:rPr>
      </w:pPr>
      <w:r>
        <w:rPr>
          <w:rFonts w:hAnsi="黑体" w:cs="黑体" w:hint="eastAsia"/>
        </w:rPr>
        <w:t>3.1</w:t>
      </w:r>
    </w:p>
    <w:p w:rsidR="007162DF" w:rsidRDefault="00D93BE7">
      <w:pPr>
        <w:pStyle w:val="a1"/>
        <w:numPr>
          <w:ilvl w:val="1"/>
          <w:numId w:val="0"/>
        </w:numPr>
        <w:spacing w:before="156" w:after="156"/>
        <w:ind w:firstLineChars="200" w:firstLine="420"/>
        <w:jc w:val="both"/>
        <w:rPr>
          <w:rFonts w:ascii="Times New Roman"/>
          <w:sz w:val="24"/>
          <w:szCs w:val="24"/>
        </w:rPr>
      </w:pPr>
      <w:r>
        <w:rPr>
          <w:rFonts w:hint="eastAsia"/>
        </w:rPr>
        <w:t>粮食农残速测试剂盒</w:t>
      </w:r>
      <w:r>
        <w:rPr>
          <w:rFonts w:hint="eastAsia"/>
        </w:rPr>
        <w:t xml:space="preserve">  </w:t>
      </w:r>
      <w:r>
        <w:rPr>
          <w:rFonts w:ascii="Times New Roman"/>
          <w:sz w:val="24"/>
          <w:szCs w:val="24"/>
        </w:rPr>
        <w:t xml:space="preserve">rapid </w:t>
      </w:r>
      <w:hyperlink r:id="rId16" w:history="1">
        <w:r>
          <w:rPr>
            <w:rStyle w:val="af7"/>
            <w:rFonts w:ascii="Times New Roman"/>
            <w:color w:val="2E3033"/>
            <w:sz w:val="24"/>
            <w:szCs w:val="24"/>
            <w:u w:val="none"/>
          </w:rPr>
          <w:t xml:space="preserve">determination </w:t>
        </w:r>
      </w:hyperlink>
      <w:r>
        <w:rPr>
          <w:rFonts w:ascii="Times New Roman"/>
          <w:sz w:val="24"/>
          <w:szCs w:val="24"/>
        </w:rPr>
        <w:t>kits</w:t>
      </w:r>
      <w:r>
        <w:rPr>
          <w:rFonts w:ascii="Times New Roman"/>
        </w:rPr>
        <w:t xml:space="preserve"> </w:t>
      </w:r>
      <w:r>
        <w:rPr>
          <w:rFonts w:ascii="Times New Roman"/>
          <w:sz w:val="24"/>
          <w:szCs w:val="24"/>
        </w:rPr>
        <w:t>for pesticide residues</w:t>
      </w:r>
      <w:r>
        <w:rPr>
          <w:rFonts w:ascii="Times New Roman" w:hint="eastAsia"/>
          <w:sz w:val="24"/>
          <w:szCs w:val="24"/>
        </w:rPr>
        <w:t xml:space="preserve"> in grains</w:t>
      </w:r>
    </w:p>
    <w:p w:rsidR="007162DF" w:rsidRDefault="00D93BE7">
      <w:pPr>
        <w:widowControl/>
        <w:spacing w:line="360" w:lineRule="auto"/>
        <w:ind w:firstLineChars="200" w:firstLine="420"/>
        <w:rPr>
          <w:kern w:val="0"/>
          <w:szCs w:val="21"/>
        </w:rPr>
      </w:pPr>
      <w:r>
        <w:rPr>
          <w:rFonts w:hint="eastAsia"/>
          <w:kern w:val="0"/>
          <w:szCs w:val="21"/>
        </w:rPr>
        <w:t>试剂盒中含有提取液、缓冲液、显色剂、胆碱酯酶、底物、层析柱等试剂和耗材，通过对试样中</w:t>
      </w:r>
      <w:r>
        <w:rPr>
          <w:kern w:val="0"/>
          <w:szCs w:val="21"/>
        </w:rPr>
        <w:t>有机磷和氨基甲酸酯类农药</w:t>
      </w:r>
      <w:r>
        <w:rPr>
          <w:rFonts w:hint="eastAsia"/>
          <w:kern w:val="0"/>
          <w:szCs w:val="21"/>
        </w:rPr>
        <w:t>的提取、浓缩、净化等前处理，利用酶抑制率法</w:t>
      </w:r>
      <w:r>
        <w:rPr>
          <w:szCs w:val="21"/>
        </w:rPr>
        <w:t>在波长</w:t>
      </w:r>
      <w:r>
        <w:rPr>
          <w:szCs w:val="21"/>
        </w:rPr>
        <w:t>412nm</w:t>
      </w:r>
      <w:r>
        <w:rPr>
          <w:szCs w:val="21"/>
        </w:rPr>
        <w:t>检测</w:t>
      </w:r>
      <w:r>
        <w:rPr>
          <w:szCs w:val="21"/>
        </w:rPr>
        <w:t>3min</w:t>
      </w:r>
      <w:r>
        <w:rPr>
          <w:szCs w:val="21"/>
        </w:rPr>
        <w:t>内吸光度变化值</w:t>
      </w:r>
      <w:r>
        <w:rPr>
          <w:rFonts w:hint="eastAsia"/>
          <w:szCs w:val="21"/>
        </w:rPr>
        <w:t>，计算出抑制率</w:t>
      </w:r>
      <w:r>
        <w:rPr>
          <w:rFonts w:hint="eastAsia"/>
          <w:kern w:val="0"/>
          <w:szCs w:val="21"/>
        </w:rPr>
        <w:t>。通过抑制率可以判断试样中是否有高剂量有机磷或氨基甲酸酯类农药的存在。</w:t>
      </w:r>
    </w:p>
    <w:p w:rsidR="007162DF" w:rsidRDefault="00D93BE7">
      <w:pPr>
        <w:pStyle w:val="a1"/>
        <w:numPr>
          <w:ilvl w:val="1"/>
          <w:numId w:val="0"/>
        </w:numPr>
        <w:spacing w:before="156" w:after="156"/>
        <w:jc w:val="both"/>
      </w:pPr>
      <w:r>
        <w:rPr>
          <w:rFonts w:hAnsi="黑体" w:cs="黑体" w:hint="eastAsia"/>
        </w:rPr>
        <w:t>3.2</w:t>
      </w:r>
      <w:r>
        <w:rPr>
          <w:rFonts w:hint="eastAsia"/>
        </w:rPr>
        <w:t xml:space="preserve"> </w:t>
      </w:r>
    </w:p>
    <w:p w:rsidR="007162DF" w:rsidRDefault="00D93BE7">
      <w:pPr>
        <w:pStyle w:val="a1"/>
        <w:numPr>
          <w:ilvl w:val="1"/>
          <w:numId w:val="0"/>
        </w:numPr>
        <w:spacing w:before="156" w:after="156"/>
        <w:ind w:firstLineChars="200" w:firstLine="420"/>
        <w:jc w:val="both"/>
        <w:rPr>
          <w:rFonts w:ascii="Times New Roman"/>
        </w:rPr>
      </w:pPr>
      <w:bookmarkStart w:id="11" w:name="OLE_LINK3"/>
      <w:bookmarkStart w:id="12" w:name="OLE_LINK4"/>
      <w:r>
        <w:rPr>
          <w:rFonts w:hint="eastAsia"/>
        </w:rPr>
        <w:t>试剂盒检出限</w:t>
      </w:r>
      <w:bookmarkEnd w:id="11"/>
      <w:bookmarkEnd w:id="12"/>
      <w:r>
        <w:rPr>
          <w:rFonts w:hint="eastAsia"/>
        </w:rPr>
        <w:t xml:space="preserve">  </w:t>
      </w:r>
      <w:r>
        <w:rPr>
          <w:rFonts w:ascii="Times New Roman"/>
        </w:rPr>
        <w:t>detection</w:t>
      </w:r>
      <w:r>
        <w:rPr>
          <w:rFonts w:ascii="Times New Roman" w:hint="eastAsia"/>
        </w:rPr>
        <w:t xml:space="preserve"> l</w:t>
      </w:r>
      <w:r>
        <w:rPr>
          <w:rFonts w:ascii="Times New Roman"/>
        </w:rPr>
        <w:t>imit</w:t>
      </w:r>
      <w:r>
        <w:rPr>
          <w:rFonts w:ascii="Times New Roman" w:hint="eastAsia"/>
        </w:rPr>
        <w:t xml:space="preserve"> of kits</w:t>
      </w:r>
    </w:p>
    <w:p w:rsidR="007162DF" w:rsidRDefault="00D93BE7">
      <w:pPr>
        <w:widowControl/>
        <w:spacing w:line="360" w:lineRule="auto"/>
        <w:rPr>
          <w:kern w:val="0"/>
          <w:szCs w:val="21"/>
        </w:rPr>
      </w:pPr>
      <w:r>
        <w:rPr>
          <w:rFonts w:hint="eastAsia"/>
          <w:kern w:val="0"/>
          <w:szCs w:val="21"/>
        </w:rPr>
        <w:t xml:space="preserve">    </w:t>
      </w:r>
      <w:r>
        <w:rPr>
          <w:rFonts w:hint="eastAsia"/>
          <w:kern w:val="0"/>
          <w:szCs w:val="21"/>
        </w:rPr>
        <w:t>试剂盒检测样品时，抑制率达到</w:t>
      </w:r>
      <w:r>
        <w:rPr>
          <w:rFonts w:hint="eastAsia"/>
          <w:kern w:val="0"/>
          <w:szCs w:val="21"/>
        </w:rPr>
        <w:t>50</w:t>
      </w:r>
      <w:r>
        <w:rPr>
          <w:kern w:val="0"/>
          <w:szCs w:val="21"/>
        </w:rPr>
        <w:t>%</w:t>
      </w:r>
      <w:r>
        <w:rPr>
          <w:rFonts w:hint="eastAsia"/>
          <w:kern w:val="0"/>
          <w:szCs w:val="21"/>
        </w:rPr>
        <w:t>时所对应的最低浓度。</w:t>
      </w:r>
    </w:p>
    <w:p w:rsidR="007162DF" w:rsidRDefault="00D93BE7">
      <w:pPr>
        <w:spacing w:line="360" w:lineRule="auto"/>
        <w:rPr>
          <w:rFonts w:ascii="黑体" w:eastAsia="黑体" w:hAnsi="黑体" w:cs="黑体"/>
          <w:bCs/>
          <w:szCs w:val="21"/>
        </w:rPr>
      </w:pPr>
      <w:r>
        <w:rPr>
          <w:rFonts w:ascii="黑体" w:eastAsia="黑体" w:hAnsi="黑体" w:cs="黑体" w:hint="eastAsia"/>
          <w:bCs/>
          <w:szCs w:val="21"/>
        </w:rPr>
        <w:t xml:space="preserve">4 </w:t>
      </w:r>
      <w:r>
        <w:rPr>
          <w:rFonts w:ascii="黑体" w:eastAsia="黑体" w:hAnsi="黑体" w:cs="黑体" w:hint="eastAsia"/>
          <w:bCs/>
          <w:szCs w:val="21"/>
        </w:rPr>
        <w:t>要求</w:t>
      </w:r>
    </w:p>
    <w:p w:rsidR="007162DF" w:rsidRDefault="00D93BE7">
      <w:pPr>
        <w:pStyle w:val="a1"/>
        <w:numPr>
          <w:ilvl w:val="1"/>
          <w:numId w:val="0"/>
        </w:numPr>
        <w:spacing w:before="156" w:after="156"/>
        <w:jc w:val="both"/>
      </w:pPr>
      <w:r>
        <w:rPr>
          <w:rFonts w:hAnsi="黑体" w:cs="黑体" w:hint="eastAsia"/>
        </w:rPr>
        <w:t xml:space="preserve">4.1 </w:t>
      </w:r>
      <w:r>
        <w:rPr>
          <w:rFonts w:hAnsi="黑体" w:cs="黑体" w:hint="eastAsia"/>
        </w:rPr>
        <w:t>外观</w:t>
      </w:r>
    </w:p>
    <w:p w:rsidR="007162DF" w:rsidRDefault="00D93BE7">
      <w:pPr>
        <w:spacing w:line="360" w:lineRule="auto"/>
        <w:rPr>
          <w:szCs w:val="21"/>
        </w:rPr>
      </w:pPr>
      <w:r>
        <w:rPr>
          <w:rFonts w:ascii="黑体" w:eastAsia="黑体" w:hAnsi="黑体" w:cs="黑体" w:hint="eastAsia"/>
          <w:szCs w:val="21"/>
        </w:rPr>
        <w:t>4.1.1</w:t>
      </w:r>
      <w:r>
        <w:rPr>
          <w:rFonts w:hint="eastAsia"/>
          <w:szCs w:val="21"/>
        </w:rPr>
        <w:t xml:space="preserve"> </w:t>
      </w:r>
      <w:r>
        <w:rPr>
          <w:rFonts w:hint="eastAsia"/>
          <w:szCs w:val="21"/>
        </w:rPr>
        <w:t>试剂盒的外包装应完整，标签标识应清晰。</w:t>
      </w:r>
    </w:p>
    <w:p w:rsidR="007162DF" w:rsidRDefault="00D93BE7">
      <w:pPr>
        <w:spacing w:line="360" w:lineRule="auto"/>
        <w:rPr>
          <w:szCs w:val="21"/>
        </w:rPr>
      </w:pPr>
      <w:r>
        <w:rPr>
          <w:rFonts w:ascii="黑体" w:eastAsia="黑体" w:hAnsi="黑体" w:cs="黑体" w:hint="eastAsia"/>
          <w:szCs w:val="21"/>
        </w:rPr>
        <w:lastRenderedPageBreak/>
        <w:t>4.1.2</w:t>
      </w:r>
      <w:r>
        <w:rPr>
          <w:rFonts w:hint="eastAsia"/>
          <w:szCs w:val="21"/>
        </w:rPr>
        <w:t xml:space="preserve"> </w:t>
      </w:r>
      <w:r>
        <w:rPr>
          <w:rFonts w:hint="eastAsia"/>
          <w:szCs w:val="21"/>
        </w:rPr>
        <w:t>液体试剂</w:t>
      </w:r>
      <w:r>
        <w:rPr>
          <w:rFonts w:hint="eastAsia"/>
          <w:szCs w:val="21"/>
        </w:rPr>
        <w:t>溶液应澄清、无异物。</w:t>
      </w:r>
    </w:p>
    <w:p w:rsidR="007162DF" w:rsidRDefault="00D93BE7">
      <w:pPr>
        <w:spacing w:line="360" w:lineRule="auto"/>
        <w:rPr>
          <w:szCs w:val="21"/>
        </w:rPr>
      </w:pPr>
      <w:r>
        <w:rPr>
          <w:rFonts w:ascii="黑体" w:eastAsia="黑体" w:hAnsi="黑体" w:cs="黑体" w:hint="eastAsia"/>
          <w:szCs w:val="21"/>
        </w:rPr>
        <w:t>4.1.3</w:t>
      </w:r>
      <w:r>
        <w:rPr>
          <w:rFonts w:hint="eastAsia"/>
          <w:szCs w:val="21"/>
        </w:rPr>
        <w:t xml:space="preserve"> </w:t>
      </w:r>
      <w:r>
        <w:rPr>
          <w:rFonts w:hint="eastAsia"/>
          <w:szCs w:val="21"/>
        </w:rPr>
        <w:t>干粉试剂颗粒应均匀，不得有结块；溶解后的溶液应均匀、无异物。</w:t>
      </w:r>
    </w:p>
    <w:p w:rsidR="007162DF" w:rsidRDefault="00D93BE7">
      <w:pPr>
        <w:pStyle w:val="a1"/>
        <w:numPr>
          <w:ilvl w:val="1"/>
          <w:numId w:val="0"/>
        </w:numPr>
        <w:spacing w:before="156" w:after="156"/>
        <w:jc w:val="both"/>
      </w:pPr>
      <w:r>
        <w:rPr>
          <w:rFonts w:hAnsi="黑体" w:cs="黑体" w:hint="eastAsia"/>
        </w:rPr>
        <w:t>4.2</w:t>
      </w:r>
      <w:r>
        <w:rPr>
          <w:rFonts w:hint="eastAsia"/>
        </w:rPr>
        <w:t xml:space="preserve"> </w:t>
      </w:r>
      <w:r>
        <w:rPr>
          <w:rFonts w:hint="eastAsia"/>
        </w:rPr>
        <w:t>试剂盒对照吸光度变化</w:t>
      </w:r>
    </w:p>
    <w:p w:rsidR="007162DF" w:rsidRDefault="00D93BE7">
      <w:pPr>
        <w:spacing w:line="360" w:lineRule="auto"/>
        <w:ind w:firstLineChars="200" w:firstLine="420"/>
        <w:rPr>
          <w:szCs w:val="21"/>
        </w:rPr>
      </w:pPr>
      <w:r>
        <w:rPr>
          <w:rFonts w:hint="eastAsia"/>
          <w:szCs w:val="21"/>
        </w:rPr>
        <w:t>以缓冲液为对照，</w:t>
      </w:r>
      <w:r>
        <w:rPr>
          <w:rFonts w:hint="eastAsia"/>
          <w:szCs w:val="21"/>
        </w:rPr>
        <w:t>3min</w:t>
      </w:r>
      <w:r>
        <w:rPr>
          <w:rFonts w:hint="eastAsia"/>
          <w:szCs w:val="21"/>
        </w:rPr>
        <w:t>的吸光度变化值△</w:t>
      </w:r>
      <w:r>
        <w:rPr>
          <w:rFonts w:hint="eastAsia"/>
          <w:szCs w:val="21"/>
        </w:rPr>
        <w:t>A</w:t>
      </w:r>
      <w:r>
        <w:rPr>
          <w:rFonts w:hint="eastAsia"/>
          <w:szCs w:val="21"/>
          <w:vertAlign w:val="subscript"/>
        </w:rPr>
        <w:t>0</w:t>
      </w:r>
      <w:r>
        <w:rPr>
          <w:rFonts w:hint="eastAsia"/>
          <w:szCs w:val="21"/>
        </w:rPr>
        <w:t>应不低于</w:t>
      </w:r>
      <w:r>
        <w:rPr>
          <w:rFonts w:hint="eastAsia"/>
          <w:szCs w:val="21"/>
        </w:rPr>
        <w:t>0.30</w:t>
      </w:r>
      <w:r>
        <w:rPr>
          <w:rFonts w:hint="eastAsia"/>
          <w:szCs w:val="21"/>
        </w:rPr>
        <w:t>。</w:t>
      </w:r>
    </w:p>
    <w:p w:rsidR="007162DF" w:rsidRDefault="00D93BE7">
      <w:pPr>
        <w:pStyle w:val="a1"/>
        <w:numPr>
          <w:ilvl w:val="1"/>
          <w:numId w:val="0"/>
        </w:numPr>
        <w:spacing w:before="156" w:after="156"/>
        <w:jc w:val="both"/>
        <w:rPr>
          <w:rFonts w:ascii="Times New Roman"/>
        </w:rPr>
      </w:pPr>
      <w:r>
        <w:rPr>
          <w:rFonts w:hAnsi="黑体" w:cs="黑体" w:hint="eastAsia"/>
        </w:rPr>
        <w:t>4.3</w:t>
      </w:r>
      <w:r>
        <w:rPr>
          <w:rFonts w:ascii="Times New Roman" w:hint="eastAsia"/>
        </w:rPr>
        <w:t xml:space="preserve"> </w:t>
      </w:r>
      <w:r>
        <w:rPr>
          <w:rFonts w:ascii="Times New Roman" w:hint="eastAsia"/>
        </w:rPr>
        <w:t>检出限</w:t>
      </w:r>
    </w:p>
    <w:p w:rsidR="007162DF" w:rsidRDefault="00D93BE7">
      <w:pPr>
        <w:widowControl/>
        <w:spacing w:line="360" w:lineRule="auto"/>
        <w:ind w:firstLineChars="200" w:firstLine="420"/>
        <w:rPr>
          <w:kern w:val="0"/>
          <w:szCs w:val="21"/>
        </w:rPr>
      </w:pPr>
      <w:r>
        <w:rPr>
          <w:kern w:val="0"/>
          <w:szCs w:val="21"/>
        </w:rPr>
        <w:t>有机磷</w:t>
      </w:r>
      <w:r>
        <w:rPr>
          <w:rFonts w:hint="eastAsia"/>
          <w:kern w:val="0"/>
          <w:szCs w:val="21"/>
        </w:rPr>
        <w:t>类</w:t>
      </w:r>
      <w:bookmarkStart w:id="13" w:name="_GoBack"/>
      <w:bookmarkEnd w:id="13"/>
      <w:r>
        <w:rPr>
          <w:rFonts w:hint="eastAsia"/>
          <w:kern w:val="0"/>
          <w:szCs w:val="21"/>
        </w:rPr>
        <w:t>农药：</w:t>
      </w:r>
      <w:r>
        <w:rPr>
          <w:rFonts w:hint="eastAsia"/>
          <w:kern w:val="0"/>
          <w:szCs w:val="21"/>
        </w:rPr>
        <w:t>0.0</w:t>
      </w:r>
      <w:r>
        <w:rPr>
          <w:rFonts w:hint="eastAsia"/>
          <w:kern w:val="0"/>
          <w:szCs w:val="21"/>
        </w:rPr>
        <w:t>1</w:t>
      </w:r>
      <w:r>
        <w:rPr>
          <w:rFonts w:hint="eastAsia"/>
          <w:kern w:val="0"/>
          <w:szCs w:val="21"/>
        </w:rPr>
        <w:t xml:space="preserve"> mg/kg  ~ 5 mg/kg </w:t>
      </w:r>
      <w:r>
        <w:rPr>
          <w:rFonts w:hint="eastAsia"/>
          <w:kern w:val="0"/>
          <w:szCs w:val="21"/>
        </w:rPr>
        <w:t>。</w:t>
      </w:r>
    </w:p>
    <w:p w:rsidR="007162DF" w:rsidRDefault="00D93BE7">
      <w:pPr>
        <w:widowControl/>
        <w:spacing w:line="360" w:lineRule="auto"/>
        <w:ind w:firstLineChars="200" w:firstLine="420"/>
        <w:rPr>
          <w:kern w:val="0"/>
          <w:szCs w:val="21"/>
        </w:rPr>
      </w:pPr>
      <w:r>
        <w:rPr>
          <w:kern w:val="0"/>
          <w:szCs w:val="21"/>
        </w:rPr>
        <w:t>氨基甲酸酯类农药</w:t>
      </w:r>
      <w:r>
        <w:rPr>
          <w:rFonts w:hint="eastAsia"/>
          <w:kern w:val="0"/>
          <w:szCs w:val="21"/>
        </w:rPr>
        <w:t>：</w:t>
      </w:r>
      <w:r>
        <w:rPr>
          <w:rFonts w:hint="eastAsia"/>
          <w:kern w:val="0"/>
          <w:szCs w:val="21"/>
        </w:rPr>
        <w:t xml:space="preserve">0.05 mg/kg  ~  </w:t>
      </w:r>
      <w:r>
        <w:rPr>
          <w:rFonts w:hint="eastAsia"/>
          <w:kern w:val="0"/>
          <w:szCs w:val="21"/>
        </w:rPr>
        <w:t>1</w:t>
      </w:r>
      <w:r>
        <w:rPr>
          <w:rFonts w:hint="eastAsia"/>
          <w:kern w:val="0"/>
          <w:szCs w:val="21"/>
        </w:rPr>
        <w:t xml:space="preserve">mg/kg </w:t>
      </w:r>
      <w:r>
        <w:rPr>
          <w:rFonts w:hint="eastAsia"/>
          <w:kern w:val="0"/>
          <w:szCs w:val="21"/>
        </w:rPr>
        <w:t>。</w:t>
      </w:r>
    </w:p>
    <w:p w:rsidR="007162DF" w:rsidRDefault="00D93BE7">
      <w:pPr>
        <w:widowControl/>
        <w:spacing w:line="360" w:lineRule="auto"/>
        <w:rPr>
          <w:rFonts w:eastAsia="黑体"/>
          <w:kern w:val="0"/>
          <w:szCs w:val="21"/>
        </w:rPr>
      </w:pPr>
      <w:r>
        <w:rPr>
          <w:rFonts w:hint="eastAsia"/>
          <w:kern w:val="0"/>
          <w:szCs w:val="21"/>
        </w:rPr>
        <w:t xml:space="preserve">4.4 </w:t>
      </w:r>
      <w:r>
        <w:rPr>
          <w:rFonts w:eastAsia="黑体" w:hint="eastAsia"/>
          <w:kern w:val="0"/>
          <w:szCs w:val="21"/>
        </w:rPr>
        <w:t>假阳性率</w:t>
      </w:r>
    </w:p>
    <w:p w:rsidR="007162DF" w:rsidRDefault="00D93BE7">
      <w:pPr>
        <w:widowControl/>
        <w:spacing w:line="360" w:lineRule="auto"/>
        <w:ind w:firstLineChars="150" w:firstLine="315"/>
        <w:rPr>
          <w:kern w:val="0"/>
          <w:szCs w:val="21"/>
        </w:rPr>
      </w:pPr>
      <w:r>
        <w:rPr>
          <w:rFonts w:hint="eastAsia"/>
          <w:kern w:val="0"/>
          <w:szCs w:val="21"/>
        </w:rPr>
        <w:t>假阳性率</w:t>
      </w:r>
      <w:r>
        <w:rPr>
          <w:szCs w:val="21"/>
        </w:rPr>
        <w:t>≤</w:t>
      </w:r>
      <w:r>
        <w:rPr>
          <w:rFonts w:hint="eastAsia"/>
          <w:szCs w:val="21"/>
        </w:rPr>
        <w:t xml:space="preserve">10.0 </w:t>
      </w:r>
      <w:r>
        <w:rPr>
          <w:szCs w:val="21"/>
        </w:rPr>
        <w:t>%</w:t>
      </w:r>
      <w:r>
        <w:rPr>
          <w:rFonts w:hint="eastAsia"/>
          <w:szCs w:val="21"/>
        </w:rPr>
        <w:t>。</w:t>
      </w:r>
    </w:p>
    <w:p w:rsidR="007162DF" w:rsidRDefault="00D93BE7">
      <w:pPr>
        <w:widowControl/>
        <w:spacing w:line="360" w:lineRule="auto"/>
        <w:rPr>
          <w:rFonts w:eastAsia="黑体"/>
          <w:kern w:val="0"/>
          <w:szCs w:val="21"/>
        </w:rPr>
      </w:pPr>
      <w:r>
        <w:rPr>
          <w:rFonts w:hint="eastAsia"/>
          <w:kern w:val="0"/>
          <w:szCs w:val="21"/>
        </w:rPr>
        <w:t xml:space="preserve">4.5 </w:t>
      </w:r>
      <w:r>
        <w:rPr>
          <w:rFonts w:eastAsia="黑体" w:hint="eastAsia"/>
          <w:kern w:val="0"/>
          <w:szCs w:val="21"/>
        </w:rPr>
        <w:t>假阴性率</w:t>
      </w:r>
    </w:p>
    <w:p w:rsidR="007162DF" w:rsidRDefault="00D93BE7">
      <w:pPr>
        <w:widowControl/>
        <w:spacing w:line="360" w:lineRule="auto"/>
        <w:ind w:firstLineChars="150" w:firstLine="315"/>
        <w:rPr>
          <w:kern w:val="0"/>
          <w:szCs w:val="21"/>
        </w:rPr>
      </w:pPr>
      <w:r>
        <w:rPr>
          <w:rFonts w:hint="eastAsia"/>
          <w:kern w:val="0"/>
          <w:szCs w:val="21"/>
        </w:rPr>
        <w:t>假阴性率</w:t>
      </w:r>
      <w:r>
        <w:rPr>
          <w:szCs w:val="21"/>
        </w:rPr>
        <w:t>≤</w:t>
      </w:r>
      <w:r>
        <w:rPr>
          <w:rFonts w:hint="eastAsia"/>
          <w:szCs w:val="21"/>
        </w:rPr>
        <w:t xml:space="preserve">5.0 </w:t>
      </w:r>
      <w:r>
        <w:rPr>
          <w:szCs w:val="21"/>
        </w:rPr>
        <w:t>%</w:t>
      </w:r>
      <w:r>
        <w:rPr>
          <w:rFonts w:hint="eastAsia"/>
          <w:szCs w:val="21"/>
        </w:rPr>
        <w:t>。</w:t>
      </w:r>
    </w:p>
    <w:p w:rsidR="007162DF" w:rsidRDefault="00D93BE7">
      <w:pPr>
        <w:pStyle w:val="a1"/>
        <w:numPr>
          <w:ilvl w:val="1"/>
          <w:numId w:val="0"/>
        </w:numPr>
        <w:spacing w:before="156" w:after="156"/>
        <w:jc w:val="both"/>
        <w:rPr>
          <w:rFonts w:ascii="Times New Roman" w:eastAsia="宋体"/>
          <w:kern w:val="2"/>
        </w:rPr>
      </w:pPr>
      <w:r>
        <w:rPr>
          <w:rFonts w:hAnsi="黑体" w:cs="黑体" w:hint="eastAsia"/>
        </w:rPr>
        <w:t xml:space="preserve">4.6 </w:t>
      </w:r>
      <w:r>
        <w:rPr>
          <w:rFonts w:hAnsi="黑体" w:hint="eastAsia"/>
          <w:kern w:val="2"/>
        </w:rPr>
        <w:t>重复性</w:t>
      </w:r>
    </w:p>
    <w:p w:rsidR="007162DF" w:rsidRDefault="00D93BE7">
      <w:pPr>
        <w:spacing w:line="360" w:lineRule="auto"/>
        <w:ind w:firstLineChars="200" w:firstLine="420"/>
        <w:rPr>
          <w:szCs w:val="21"/>
        </w:rPr>
      </w:pPr>
      <w:proofErr w:type="gramStart"/>
      <w:r>
        <w:rPr>
          <w:rFonts w:hint="eastAsia"/>
          <w:szCs w:val="21"/>
        </w:rPr>
        <w:t>批内重复性</w:t>
      </w:r>
      <w:proofErr w:type="gramEnd"/>
      <w:r>
        <w:rPr>
          <w:rFonts w:hint="eastAsia"/>
          <w:szCs w:val="21"/>
        </w:rPr>
        <w:t>≤</w:t>
      </w:r>
      <w:r>
        <w:rPr>
          <w:rFonts w:hint="eastAsia"/>
          <w:szCs w:val="21"/>
        </w:rPr>
        <w:t>10.0 %</w:t>
      </w:r>
      <w:r>
        <w:rPr>
          <w:rFonts w:hint="eastAsia"/>
          <w:szCs w:val="21"/>
        </w:rPr>
        <w:t>，</w:t>
      </w:r>
      <w:proofErr w:type="gramStart"/>
      <w:r>
        <w:rPr>
          <w:rFonts w:hint="eastAsia"/>
          <w:szCs w:val="21"/>
        </w:rPr>
        <w:t>批间重复性</w:t>
      </w:r>
      <w:proofErr w:type="gramEnd"/>
      <w:r>
        <w:rPr>
          <w:rFonts w:hint="eastAsia"/>
          <w:szCs w:val="21"/>
        </w:rPr>
        <w:t>≤</w:t>
      </w:r>
      <w:r>
        <w:rPr>
          <w:rFonts w:hint="eastAsia"/>
          <w:szCs w:val="21"/>
        </w:rPr>
        <w:t>10.0 %</w:t>
      </w:r>
      <w:r>
        <w:rPr>
          <w:rFonts w:hint="eastAsia"/>
          <w:szCs w:val="21"/>
        </w:rPr>
        <w:t>。</w:t>
      </w:r>
    </w:p>
    <w:p w:rsidR="007162DF" w:rsidRDefault="00D93BE7">
      <w:pPr>
        <w:pStyle w:val="a0"/>
        <w:numPr>
          <w:ilvl w:val="0"/>
          <w:numId w:val="0"/>
        </w:numPr>
        <w:spacing w:before="312" w:after="312"/>
      </w:pPr>
      <w:r>
        <w:rPr>
          <w:rFonts w:hAnsi="黑体" w:cs="黑体" w:hint="eastAsia"/>
        </w:rPr>
        <w:t>5</w:t>
      </w:r>
      <w:r>
        <w:rPr>
          <w:rFonts w:hint="eastAsia"/>
        </w:rPr>
        <w:t xml:space="preserve"> </w:t>
      </w:r>
      <w:r>
        <w:rPr>
          <w:rFonts w:hint="eastAsia"/>
        </w:rPr>
        <w:t>试验方法</w:t>
      </w:r>
    </w:p>
    <w:p w:rsidR="007162DF" w:rsidRDefault="00D93BE7">
      <w:pPr>
        <w:pStyle w:val="a1"/>
        <w:numPr>
          <w:ilvl w:val="1"/>
          <w:numId w:val="0"/>
        </w:numPr>
        <w:spacing w:before="156" w:after="156"/>
        <w:jc w:val="both"/>
      </w:pPr>
      <w:r>
        <w:rPr>
          <w:rFonts w:hAnsi="黑体" w:cs="黑体" w:hint="eastAsia"/>
        </w:rPr>
        <w:t>5.1</w:t>
      </w:r>
      <w:r>
        <w:rPr>
          <w:rFonts w:hint="eastAsia"/>
        </w:rPr>
        <w:t xml:space="preserve"> </w:t>
      </w:r>
      <w:r>
        <w:rPr>
          <w:rFonts w:hint="eastAsia"/>
        </w:rPr>
        <w:t>试验条件</w:t>
      </w:r>
    </w:p>
    <w:p w:rsidR="007162DF" w:rsidRDefault="00D93BE7">
      <w:pPr>
        <w:spacing w:line="360" w:lineRule="auto"/>
        <w:rPr>
          <w:rFonts w:eastAsiaTheme="minorEastAsia"/>
          <w:szCs w:val="21"/>
        </w:rPr>
      </w:pPr>
      <w:r>
        <w:rPr>
          <w:rFonts w:ascii="黑体" w:eastAsia="黑体" w:hAnsi="黑体" w:cs="黑体"/>
          <w:szCs w:val="21"/>
        </w:rPr>
        <w:t>5.1.1</w:t>
      </w:r>
      <w:r>
        <w:rPr>
          <w:rFonts w:eastAsiaTheme="minorEastAsia"/>
          <w:szCs w:val="21"/>
        </w:rPr>
        <w:t xml:space="preserve"> </w:t>
      </w:r>
      <w:r>
        <w:rPr>
          <w:rFonts w:eastAsiaTheme="minorEastAsia" w:hAnsiTheme="minorEastAsia"/>
          <w:szCs w:val="21"/>
        </w:rPr>
        <w:t>环境温度：温度</w:t>
      </w:r>
      <w:r>
        <w:rPr>
          <w:rFonts w:eastAsiaTheme="minorEastAsia"/>
          <w:szCs w:val="21"/>
        </w:rPr>
        <w:t>15~35</w:t>
      </w:r>
      <w:r>
        <w:rPr>
          <w:rFonts w:eastAsiaTheme="minorEastAsia" w:hAnsiTheme="minorEastAsia"/>
          <w:szCs w:val="21"/>
        </w:rPr>
        <w:t>℃</w:t>
      </w:r>
      <w:r>
        <w:rPr>
          <w:rFonts w:eastAsiaTheme="minorEastAsia" w:hAnsiTheme="minorEastAsia"/>
          <w:szCs w:val="21"/>
        </w:rPr>
        <w:t>，湿度</w:t>
      </w:r>
      <w:r>
        <w:rPr>
          <w:rFonts w:eastAsiaTheme="minorEastAsia"/>
          <w:szCs w:val="21"/>
        </w:rPr>
        <w:t>≤80 %</w:t>
      </w:r>
      <w:r>
        <w:rPr>
          <w:rFonts w:eastAsiaTheme="minorEastAsia" w:hAnsiTheme="minorEastAsia"/>
          <w:szCs w:val="21"/>
        </w:rPr>
        <w:t>。</w:t>
      </w:r>
    </w:p>
    <w:p w:rsidR="007162DF" w:rsidRDefault="00D93BE7">
      <w:pPr>
        <w:spacing w:line="360" w:lineRule="auto"/>
        <w:rPr>
          <w:szCs w:val="21"/>
        </w:rPr>
      </w:pPr>
      <w:r>
        <w:rPr>
          <w:rFonts w:ascii="黑体" w:eastAsia="黑体" w:hAnsi="黑体" w:cs="黑体" w:hint="eastAsia"/>
          <w:szCs w:val="21"/>
        </w:rPr>
        <w:t>5.1.2</w:t>
      </w:r>
      <w:r>
        <w:rPr>
          <w:rFonts w:hint="eastAsia"/>
          <w:szCs w:val="21"/>
        </w:rPr>
        <w:t xml:space="preserve"> </w:t>
      </w:r>
      <w:r>
        <w:rPr>
          <w:rFonts w:hint="eastAsia"/>
          <w:szCs w:val="21"/>
        </w:rPr>
        <w:t>分光光度计：含</w:t>
      </w:r>
      <w:r>
        <w:rPr>
          <w:rFonts w:hint="eastAsia"/>
          <w:szCs w:val="21"/>
        </w:rPr>
        <w:t>412nm</w:t>
      </w:r>
      <w:r>
        <w:rPr>
          <w:rFonts w:hint="eastAsia"/>
          <w:szCs w:val="21"/>
        </w:rPr>
        <w:t>波长；光程</w:t>
      </w:r>
      <w:r>
        <w:rPr>
          <w:rFonts w:hint="eastAsia"/>
          <w:szCs w:val="21"/>
        </w:rPr>
        <w:t>1cm</w:t>
      </w:r>
      <w:r>
        <w:rPr>
          <w:rFonts w:hint="eastAsia"/>
          <w:szCs w:val="21"/>
        </w:rPr>
        <w:t>；吸光度分辨率优于</w:t>
      </w:r>
      <w:r>
        <w:rPr>
          <w:rFonts w:hint="eastAsia"/>
          <w:szCs w:val="21"/>
        </w:rPr>
        <w:t>0.001</w:t>
      </w:r>
      <w:r>
        <w:rPr>
          <w:rFonts w:hint="eastAsia"/>
          <w:szCs w:val="21"/>
        </w:rPr>
        <w:t>。</w:t>
      </w:r>
    </w:p>
    <w:p w:rsidR="007162DF" w:rsidRDefault="00D93BE7">
      <w:pPr>
        <w:spacing w:line="360" w:lineRule="auto"/>
        <w:rPr>
          <w:szCs w:val="21"/>
        </w:rPr>
      </w:pPr>
      <w:r>
        <w:rPr>
          <w:rFonts w:ascii="黑体" w:eastAsia="黑体" w:hAnsi="黑体" w:cs="黑体" w:hint="eastAsia"/>
          <w:szCs w:val="21"/>
        </w:rPr>
        <w:t>5.1.3</w:t>
      </w:r>
      <w:r>
        <w:rPr>
          <w:rFonts w:hint="eastAsia"/>
          <w:szCs w:val="21"/>
        </w:rPr>
        <w:t xml:space="preserve"> </w:t>
      </w:r>
      <w:r>
        <w:rPr>
          <w:rFonts w:hint="eastAsia"/>
          <w:szCs w:val="21"/>
        </w:rPr>
        <w:t>试验用标准物质应采用国家有证标准物质。</w:t>
      </w:r>
    </w:p>
    <w:p w:rsidR="007162DF" w:rsidRDefault="00D93BE7">
      <w:pPr>
        <w:spacing w:line="360" w:lineRule="auto"/>
        <w:rPr>
          <w:szCs w:val="21"/>
        </w:rPr>
      </w:pPr>
      <w:r>
        <w:rPr>
          <w:rFonts w:ascii="黑体" w:eastAsia="黑体" w:hAnsi="黑体" w:cs="黑体" w:hint="eastAsia"/>
          <w:szCs w:val="21"/>
        </w:rPr>
        <w:t xml:space="preserve">5.1.4 </w:t>
      </w:r>
      <w:r>
        <w:rPr>
          <w:rFonts w:hint="eastAsia"/>
          <w:szCs w:val="21"/>
        </w:rPr>
        <w:t>试验用水应为符合</w:t>
      </w:r>
      <w:r>
        <w:rPr>
          <w:rFonts w:hint="eastAsia"/>
          <w:szCs w:val="21"/>
        </w:rPr>
        <w:t xml:space="preserve">GB/T 6682 </w:t>
      </w:r>
      <w:r>
        <w:rPr>
          <w:rFonts w:hint="eastAsia"/>
          <w:szCs w:val="21"/>
        </w:rPr>
        <w:t>要求的二级水。</w:t>
      </w:r>
    </w:p>
    <w:p w:rsidR="007162DF" w:rsidRDefault="00D93BE7">
      <w:pPr>
        <w:spacing w:line="360" w:lineRule="auto"/>
        <w:rPr>
          <w:szCs w:val="21"/>
        </w:rPr>
      </w:pPr>
      <w:r>
        <w:rPr>
          <w:rFonts w:ascii="黑体" w:eastAsia="黑体" w:hAnsi="黑体" w:cs="黑体" w:hint="eastAsia"/>
          <w:szCs w:val="21"/>
        </w:rPr>
        <w:t>5.1.5</w:t>
      </w:r>
      <w:r>
        <w:rPr>
          <w:rFonts w:hint="eastAsia"/>
          <w:szCs w:val="21"/>
        </w:rPr>
        <w:t xml:space="preserve"> </w:t>
      </w:r>
      <w:r>
        <w:rPr>
          <w:rFonts w:hint="eastAsia"/>
          <w:szCs w:val="21"/>
        </w:rPr>
        <w:t>质</w:t>
      </w:r>
      <w:proofErr w:type="gramStart"/>
      <w:r>
        <w:rPr>
          <w:rFonts w:hint="eastAsia"/>
          <w:szCs w:val="21"/>
        </w:rPr>
        <w:t>控样包括</w:t>
      </w:r>
      <w:proofErr w:type="gramEnd"/>
      <w:r>
        <w:rPr>
          <w:rFonts w:hint="eastAsia"/>
          <w:szCs w:val="21"/>
        </w:rPr>
        <w:t>空白</w:t>
      </w:r>
      <w:proofErr w:type="gramStart"/>
      <w:r>
        <w:rPr>
          <w:rFonts w:hint="eastAsia"/>
          <w:szCs w:val="21"/>
        </w:rPr>
        <w:t>质控样和加标质控</w:t>
      </w:r>
      <w:proofErr w:type="gramEnd"/>
      <w:r>
        <w:rPr>
          <w:rFonts w:hint="eastAsia"/>
          <w:szCs w:val="21"/>
        </w:rPr>
        <w:t>样。</w:t>
      </w:r>
    </w:p>
    <w:p w:rsidR="007162DF" w:rsidRDefault="00D93BE7">
      <w:pPr>
        <w:spacing w:line="360" w:lineRule="auto"/>
        <w:ind w:firstLineChars="200" w:firstLine="420"/>
        <w:rPr>
          <w:szCs w:val="21"/>
        </w:rPr>
      </w:pPr>
      <w:r>
        <w:rPr>
          <w:rFonts w:hint="eastAsia"/>
          <w:szCs w:val="21"/>
        </w:rPr>
        <w:t>空白质控样：须采用国家标准方法验证有机磷和氨基甲酸酯类农药为阴性的样品。</w:t>
      </w:r>
    </w:p>
    <w:p w:rsidR="007162DF" w:rsidRDefault="00D93BE7">
      <w:pPr>
        <w:spacing w:line="360" w:lineRule="auto"/>
        <w:ind w:firstLine="420"/>
        <w:rPr>
          <w:szCs w:val="21"/>
        </w:rPr>
      </w:pPr>
      <w:proofErr w:type="gramStart"/>
      <w:r>
        <w:rPr>
          <w:rFonts w:hint="eastAsia"/>
          <w:szCs w:val="21"/>
        </w:rPr>
        <w:t>加标质控</w:t>
      </w:r>
      <w:proofErr w:type="gramEnd"/>
      <w:r>
        <w:rPr>
          <w:rFonts w:hint="eastAsia"/>
          <w:szCs w:val="21"/>
        </w:rPr>
        <w:t>样：</w:t>
      </w:r>
      <w:r>
        <w:rPr>
          <w:kern w:val="0"/>
        </w:rPr>
        <w:t>将</w:t>
      </w:r>
      <w:r>
        <w:rPr>
          <w:rFonts w:hint="eastAsia"/>
          <w:kern w:val="0"/>
        </w:rPr>
        <w:t>空白质</w:t>
      </w:r>
      <w:proofErr w:type="gramStart"/>
      <w:r>
        <w:rPr>
          <w:rFonts w:hint="eastAsia"/>
          <w:kern w:val="0"/>
        </w:rPr>
        <w:t>控样</w:t>
      </w:r>
      <w:r>
        <w:rPr>
          <w:kern w:val="0"/>
        </w:rPr>
        <w:t>完全</w:t>
      </w:r>
      <w:proofErr w:type="gramEnd"/>
      <w:r>
        <w:rPr>
          <w:kern w:val="0"/>
        </w:rPr>
        <w:t>粉碎，取</w:t>
      </w:r>
      <w:r>
        <w:rPr>
          <w:kern w:val="0"/>
        </w:rPr>
        <w:t>3</w:t>
      </w:r>
      <w:r>
        <w:rPr>
          <w:rFonts w:hint="eastAsia"/>
          <w:kern w:val="0"/>
        </w:rPr>
        <w:t xml:space="preserve">.0 </w:t>
      </w:r>
      <w:r>
        <w:rPr>
          <w:kern w:val="0"/>
        </w:rPr>
        <w:t>g</w:t>
      </w:r>
      <w:r>
        <w:rPr>
          <w:kern w:val="0"/>
        </w:rPr>
        <w:t>粉碎样品</w:t>
      </w:r>
      <w:r>
        <w:rPr>
          <w:rFonts w:hint="eastAsia"/>
          <w:kern w:val="0"/>
        </w:rPr>
        <w:t>（过</w:t>
      </w:r>
      <w:r>
        <w:rPr>
          <w:rFonts w:hint="eastAsia"/>
          <w:kern w:val="0"/>
        </w:rPr>
        <w:t>0.850 mm</w:t>
      </w:r>
      <w:r>
        <w:rPr>
          <w:rFonts w:hint="eastAsia"/>
          <w:kern w:val="0"/>
        </w:rPr>
        <w:t>孔径筛）</w:t>
      </w:r>
      <w:r>
        <w:rPr>
          <w:kern w:val="0"/>
        </w:rPr>
        <w:t>置于</w:t>
      </w:r>
      <w:r>
        <w:rPr>
          <w:kern w:val="0"/>
        </w:rPr>
        <w:t>50</w:t>
      </w:r>
      <w:r>
        <w:rPr>
          <w:rFonts w:hint="eastAsia"/>
          <w:kern w:val="0"/>
        </w:rPr>
        <w:t xml:space="preserve"> </w:t>
      </w:r>
      <w:proofErr w:type="spellStart"/>
      <w:r>
        <w:rPr>
          <w:kern w:val="0"/>
        </w:rPr>
        <w:t>mL</w:t>
      </w:r>
      <w:proofErr w:type="spellEnd"/>
      <w:r>
        <w:rPr>
          <w:rFonts w:hint="eastAsia"/>
          <w:kern w:val="0"/>
        </w:rPr>
        <w:t>具塞容器</w:t>
      </w:r>
      <w:r>
        <w:rPr>
          <w:kern w:val="0"/>
        </w:rPr>
        <w:t>中，</w:t>
      </w:r>
      <w:r>
        <w:rPr>
          <w:rFonts w:hint="eastAsia"/>
          <w:szCs w:val="21"/>
        </w:rPr>
        <w:t>分别加入检出</w:t>
      </w:r>
      <w:proofErr w:type="gramStart"/>
      <w:r>
        <w:rPr>
          <w:rFonts w:hint="eastAsia"/>
          <w:szCs w:val="21"/>
        </w:rPr>
        <w:t>限水平</w:t>
      </w:r>
      <w:proofErr w:type="gramEnd"/>
      <w:r>
        <w:rPr>
          <w:rFonts w:hint="eastAsia"/>
          <w:szCs w:val="21"/>
        </w:rPr>
        <w:t>的有机磷和氨基甲酸酯类农药，待测。</w:t>
      </w:r>
    </w:p>
    <w:p w:rsidR="007162DF" w:rsidRDefault="00D93BE7">
      <w:pPr>
        <w:pStyle w:val="a1"/>
        <w:numPr>
          <w:ilvl w:val="1"/>
          <w:numId w:val="0"/>
        </w:numPr>
        <w:spacing w:before="156" w:after="156"/>
        <w:jc w:val="both"/>
      </w:pPr>
      <w:r>
        <w:rPr>
          <w:rFonts w:hAnsi="黑体" w:cs="黑体" w:hint="eastAsia"/>
        </w:rPr>
        <w:t>5.2</w:t>
      </w:r>
      <w:r>
        <w:rPr>
          <w:rFonts w:hint="eastAsia"/>
        </w:rPr>
        <w:t xml:space="preserve"> </w:t>
      </w:r>
      <w:r>
        <w:rPr>
          <w:rFonts w:hint="eastAsia"/>
        </w:rPr>
        <w:t>外观</w:t>
      </w:r>
    </w:p>
    <w:p w:rsidR="007162DF" w:rsidRDefault="00D93BE7">
      <w:pPr>
        <w:tabs>
          <w:tab w:val="left" w:pos="6223"/>
        </w:tabs>
        <w:spacing w:line="360" w:lineRule="auto"/>
        <w:ind w:firstLineChars="150" w:firstLine="315"/>
        <w:rPr>
          <w:szCs w:val="21"/>
        </w:rPr>
      </w:pPr>
      <w:r>
        <w:rPr>
          <w:rFonts w:hint="eastAsia"/>
          <w:szCs w:val="21"/>
        </w:rPr>
        <w:t>采用目视法检验，应符合</w:t>
      </w:r>
      <w:r>
        <w:rPr>
          <w:rFonts w:hint="eastAsia"/>
          <w:szCs w:val="21"/>
        </w:rPr>
        <w:t>4.1</w:t>
      </w:r>
      <w:r>
        <w:rPr>
          <w:rFonts w:hint="eastAsia"/>
          <w:szCs w:val="21"/>
        </w:rPr>
        <w:t>要求。</w:t>
      </w:r>
      <w:r>
        <w:rPr>
          <w:szCs w:val="21"/>
        </w:rPr>
        <w:tab/>
      </w:r>
    </w:p>
    <w:p w:rsidR="007162DF" w:rsidRDefault="00D93BE7">
      <w:pPr>
        <w:pStyle w:val="a1"/>
        <w:numPr>
          <w:ilvl w:val="1"/>
          <w:numId w:val="0"/>
        </w:numPr>
        <w:spacing w:before="156" w:after="156"/>
        <w:jc w:val="both"/>
      </w:pPr>
      <w:r>
        <w:rPr>
          <w:rFonts w:hAnsi="黑体" w:cs="黑体" w:hint="eastAsia"/>
        </w:rPr>
        <w:t xml:space="preserve">5.3 </w:t>
      </w:r>
      <w:r>
        <w:rPr>
          <w:rFonts w:hint="eastAsia"/>
        </w:rPr>
        <w:t>试剂盒对照吸光度变化</w:t>
      </w:r>
    </w:p>
    <w:p w:rsidR="007162DF" w:rsidRDefault="00D93BE7">
      <w:pPr>
        <w:spacing w:line="360" w:lineRule="auto"/>
        <w:ind w:firstLineChars="200" w:firstLine="420"/>
        <w:rPr>
          <w:szCs w:val="21"/>
        </w:rPr>
      </w:pPr>
      <w:bookmarkStart w:id="14" w:name="OLE_LINK12"/>
      <w:bookmarkStart w:id="15" w:name="OLE_LINK13"/>
      <w:r>
        <w:rPr>
          <w:szCs w:val="21"/>
        </w:rPr>
        <w:t>试管中加入</w:t>
      </w:r>
      <w:r>
        <w:rPr>
          <w:szCs w:val="21"/>
        </w:rPr>
        <w:t>2.5mL</w:t>
      </w:r>
      <w:r>
        <w:rPr>
          <w:szCs w:val="21"/>
        </w:rPr>
        <w:t>缓冲液（</w:t>
      </w:r>
      <w:r>
        <w:rPr>
          <w:szCs w:val="21"/>
        </w:rPr>
        <w:t xml:space="preserve">pH 7.5~8.0 </w:t>
      </w:r>
      <w:r>
        <w:rPr>
          <w:szCs w:val="21"/>
        </w:rPr>
        <w:t>磷酸缓冲液）</w:t>
      </w:r>
      <w:bookmarkEnd w:id="14"/>
      <w:bookmarkEnd w:id="15"/>
      <w:r>
        <w:rPr>
          <w:szCs w:val="21"/>
        </w:rPr>
        <w:t>，再分别加入</w:t>
      </w:r>
      <w:r>
        <w:rPr>
          <w:szCs w:val="21"/>
        </w:rPr>
        <w:t>100</w:t>
      </w:r>
      <w:r>
        <w:rPr>
          <w:rFonts w:hint="eastAsia"/>
          <w:szCs w:val="21"/>
        </w:rPr>
        <w:t xml:space="preserve"> </w:t>
      </w:r>
      <w:proofErr w:type="spellStart"/>
      <w:r>
        <w:rPr>
          <w:szCs w:val="21"/>
        </w:rPr>
        <w:t>μL</w:t>
      </w:r>
      <w:proofErr w:type="spellEnd"/>
      <w:r>
        <w:rPr>
          <w:szCs w:val="21"/>
        </w:rPr>
        <w:t xml:space="preserve"> </w:t>
      </w:r>
      <w:r>
        <w:rPr>
          <w:szCs w:val="21"/>
        </w:rPr>
        <w:t>胆碱酯酶和</w:t>
      </w:r>
      <w:r>
        <w:rPr>
          <w:szCs w:val="21"/>
        </w:rPr>
        <w:lastRenderedPageBreak/>
        <w:t>显色剂，摇匀，在</w:t>
      </w:r>
      <w:r>
        <w:rPr>
          <w:szCs w:val="21"/>
        </w:rPr>
        <w:t>37℃</w:t>
      </w:r>
      <w:r>
        <w:rPr>
          <w:szCs w:val="21"/>
        </w:rPr>
        <w:t>下反应</w:t>
      </w:r>
      <w:r>
        <w:rPr>
          <w:szCs w:val="21"/>
        </w:rPr>
        <w:t>10min</w:t>
      </w:r>
      <w:r>
        <w:rPr>
          <w:szCs w:val="21"/>
        </w:rPr>
        <w:t>后加入</w:t>
      </w:r>
      <w:r>
        <w:rPr>
          <w:szCs w:val="21"/>
        </w:rPr>
        <w:t>100</w:t>
      </w:r>
      <w:r>
        <w:rPr>
          <w:rFonts w:hint="eastAsia"/>
          <w:szCs w:val="21"/>
        </w:rPr>
        <w:t xml:space="preserve"> </w:t>
      </w:r>
      <w:proofErr w:type="spellStart"/>
      <w:r>
        <w:rPr>
          <w:szCs w:val="21"/>
        </w:rPr>
        <w:t>μL</w:t>
      </w:r>
      <w:proofErr w:type="spellEnd"/>
      <w:r>
        <w:rPr>
          <w:szCs w:val="21"/>
        </w:rPr>
        <w:t xml:space="preserve"> </w:t>
      </w:r>
      <w:r>
        <w:rPr>
          <w:szCs w:val="21"/>
        </w:rPr>
        <w:t>底物，</w:t>
      </w:r>
      <w:proofErr w:type="gramStart"/>
      <w:r>
        <w:rPr>
          <w:szCs w:val="21"/>
        </w:rPr>
        <w:t>摇匀并立即</w:t>
      </w:r>
      <w:proofErr w:type="gramEnd"/>
      <w:r>
        <w:rPr>
          <w:szCs w:val="21"/>
        </w:rPr>
        <w:t>倒入比色</w:t>
      </w:r>
      <w:proofErr w:type="gramStart"/>
      <w:r>
        <w:rPr>
          <w:szCs w:val="21"/>
        </w:rPr>
        <w:t>皿</w:t>
      </w:r>
      <w:proofErr w:type="gramEnd"/>
      <w:r>
        <w:rPr>
          <w:szCs w:val="21"/>
        </w:rPr>
        <w:t>中，在波长</w:t>
      </w:r>
      <w:r>
        <w:rPr>
          <w:szCs w:val="21"/>
        </w:rPr>
        <w:t>412nm</w:t>
      </w:r>
      <w:r>
        <w:rPr>
          <w:szCs w:val="21"/>
        </w:rPr>
        <w:t>检测</w:t>
      </w:r>
      <w:r>
        <w:rPr>
          <w:szCs w:val="21"/>
        </w:rPr>
        <w:t>3min</w:t>
      </w:r>
      <w:r>
        <w:rPr>
          <w:szCs w:val="21"/>
        </w:rPr>
        <w:t>内吸光度化值，应符合</w:t>
      </w:r>
      <w:r>
        <w:rPr>
          <w:szCs w:val="21"/>
        </w:rPr>
        <w:t>4.2</w:t>
      </w:r>
      <w:r>
        <w:rPr>
          <w:szCs w:val="21"/>
        </w:rPr>
        <w:t>要求。</w:t>
      </w:r>
    </w:p>
    <w:p w:rsidR="007162DF" w:rsidRDefault="00D93BE7">
      <w:pPr>
        <w:pStyle w:val="a1"/>
        <w:numPr>
          <w:ilvl w:val="1"/>
          <w:numId w:val="0"/>
        </w:numPr>
        <w:spacing w:before="156" w:after="156"/>
        <w:jc w:val="both"/>
      </w:pPr>
      <w:r>
        <w:rPr>
          <w:rFonts w:hAnsi="黑体" w:cs="黑体" w:hint="eastAsia"/>
        </w:rPr>
        <w:t>5.4</w:t>
      </w:r>
      <w:r>
        <w:rPr>
          <w:rFonts w:hint="eastAsia"/>
        </w:rPr>
        <w:t xml:space="preserve"> </w:t>
      </w:r>
      <w:r>
        <w:rPr>
          <w:rFonts w:hint="eastAsia"/>
        </w:rPr>
        <w:t>检出限</w:t>
      </w:r>
    </w:p>
    <w:p w:rsidR="007162DF" w:rsidRDefault="00D93BE7">
      <w:pPr>
        <w:spacing w:line="360" w:lineRule="auto"/>
        <w:ind w:firstLineChars="200" w:firstLine="420"/>
      </w:pPr>
      <w:r>
        <w:rPr>
          <w:rFonts w:hint="eastAsia"/>
        </w:rPr>
        <w:t>随机抽取试剂盒</w:t>
      </w:r>
      <w:r>
        <w:rPr>
          <w:rFonts w:hint="eastAsia"/>
        </w:rPr>
        <w:t>1</w:t>
      </w:r>
      <w:r>
        <w:rPr>
          <w:rFonts w:hint="eastAsia"/>
        </w:rPr>
        <w:t>份，制备含不同浓度农药的质控样，每种空白</w:t>
      </w:r>
      <w:proofErr w:type="gramStart"/>
      <w:r>
        <w:rPr>
          <w:rFonts w:hint="eastAsia"/>
        </w:rPr>
        <w:t>质控样和</w:t>
      </w:r>
      <w:proofErr w:type="gramEnd"/>
      <w:r>
        <w:rPr>
          <w:rFonts w:hint="eastAsia"/>
        </w:rPr>
        <w:t>加</w:t>
      </w:r>
      <w:proofErr w:type="gramStart"/>
      <w:r>
        <w:rPr>
          <w:rFonts w:hint="eastAsia"/>
        </w:rPr>
        <w:t>标质控样不得</w:t>
      </w:r>
      <w:proofErr w:type="gramEnd"/>
      <w:r>
        <w:rPr>
          <w:rFonts w:hint="eastAsia"/>
        </w:rPr>
        <w:t>少于</w:t>
      </w:r>
      <w:r>
        <w:rPr>
          <w:rFonts w:hint="eastAsia"/>
        </w:rPr>
        <w:t>3</w:t>
      </w:r>
      <w:r>
        <w:rPr>
          <w:rFonts w:hint="eastAsia"/>
        </w:rPr>
        <w:t>个平行，按照试剂</w:t>
      </w:r>
      <w:proofErr w:type="gramStart"/>
      <w:r>
        <w:rPr>
          <w:rFonts w:hint="eastAsia"/>
        </w:rPr>
        <w:t>盒使用</w:t>
      </w:r>
      <w:proofErr w:type="gramEnd"/>
      <w:r>
        <w:rPr>
          <w:rFonts w:hint="eastAsia"/>
        </w:rPr>
        <w:t>说明书</w:t>
      </w:r>
      <w:r>
        <w:rPr>
          <w:rFonts w:hint="eastAsia"/>
        </w:rPr>
        <w:t>，分别测定</w:t>
      </w:r>
      <w:proofErr w:type="gramStart"/>
      <w:r>
        <w:rPr>
          <w:rFonts w:hint="eastAsia"/>
        </w:rPr>
        <w:t>质控样的</w:t>
      </w:r>
      <w:proofErr w:type="gramEnd"/>
      <w:r>
        <w:rPr>
          <w:rFonts w:hint="eastAsia"/>
        </w:rPr>
        <w:t>吸光度变化值，根据抑制率计算公式（</w:t>
      </w:r>
      <w:r>
        <w:rPr>
          <w:rFonts w:hint="eastAsia"/>
        </w:rPr>
        <w:t>1</w:t>
      </w:r>
      <w:r>
        <w:rPr>
          <w:rFonts w:hint="eastAsia"/>
        </w:rPr>
        <w:t>）计算抑制率结果。</w:t>
      </w:r>
    </w:p>
    <w:p w:rsidR="007162DF" w:rsidRDefault="00D93BE7">
      <w:pPr>
        <w:spacing w:line="360" w:lineRule="auto"/>
        <w:rPr>
          <w:rFonts w:ascii="黑体" w:eastAsia="黑体" w:hAnsi="黑体" w:cs="黑体"/>
          <w:szCs w:val="21"/>
        </w:rPr>
      </w:pPr>
      <w:r>
        <w:rPr>
          <w:rFonts w:ascii="黑体" w:eastAsia="黑体" w:hAnsi="黑体" w:cs="黑体" w:hint="eastAsia"/>
          <w:szCs w:val="21"/>
        </w:rPr>
        <w:t xml:space="preserve">5.4.1 </w:t>
      </w:r>
      <w:r>
        <w:rPr>
          <w:rFonts w:ascii="黑体" w:eastAsia="黑体" w:hAnsi="黑体" w:cs="黑体" w:hint="eastAsia"/>
          <w:szCs w:val="21"/>
        </w:rPr>
        <w:t>结果计算</w:t>
      </w:r>
    </w:p>
    <w:p w:rsidR="007162DF" w:rsidRDefault="00D93BE7">
      <w:pPr>
        <w:widowControl/>
        <w:spacing w:line="360" w:lineRule="auto"/>
        <w:ind w:firstLineChars="200" w:firstLine="420"/>
        <w:rPr>
          <w:bCs/>
          <w:kern w:val="0"/>
          <w:szCs w:val="21"/>
        </w:rPr>
      </w:pPr>
      <w:r>
        <w:rPr>
          <w:rFonts w:hint="eastAsia"/>
          <w:bCs/>
          <w:kern w:val="0"/>
          <w:szCs w:val="21"/>
        </w:rPr>
        <w:t>检测结果见式（</w:t>
      </w:r>
      <w:r>
        <w:rPr>
          <w:rFonts w:hint="eastAsia"/>
          <w:bCs/>
          <w:kern w:val="0"/>
          <w:szCs w:val="21"/>
        </w:rPr>
        <w:t>1</w:t>
      </w:r>
      <w:r>
        <w:rPr>
          <w:rFonts w:hint="eastAsia"/>
          <w:bCs/>
          <w:kern w:val="0"/>
          <w:szCs w:val="21"/>
        </w:rPr>
        <w:t>）</w:t>
      </w:r>
    </w:p>
    <w:p w:rsidR="007162DF" w:rsidRDefault="00D93BE7">
      <w:pPr>
        <w:widowControl/>
        <w:spacing w:line="360" w:lineRule="auto"/>
        <w:ind w:firstLineChars="200" w:firstLine="420"/>
        <w:rPr>
          <w:bCs/>
          <w:kern w:val="0"/>
          <w:szCs w:val="21"/>
        </w:rPr>
      </w:pPr>
      <w:r>
        <w:rPr>
          <w:rFonts w:hint="eastAsia"/>
          <w:bCs/>
          <w:kern w:val="0"/>
          <w:szCs w:val="21"/>
        </w:rPr>
        <w:t xml:space="preserve">                  I =[(</w:t>
      </w:r>
      <w:r>
        <w:rPr>
          <w:rFonts w:hint="eastAsia"/>
          <w:szCs w:val="21"/>
        </w:rPr>
        <w:t>△</w:t>
      </w:r>
      <w:r>
        <w:rPr>
          <w:rFonts w:hint="eastAsia"/>
          <w:szCs w:val="21"/>
        </w:rPr>
        <w:t>A</w:t>
      </w:r>
      <w:r>
        <w:rPr>
          <w:rFonts w:hint="eastAsia"/>
          <w:szCs w:val="21"/>
          <w:vertAlign w:val="subscript"/>
        </w:rPr>
        <w:t>0</w:t>
      </w:r>
      <w:r>
        <w:rPr>
          <w:rFonts w:hint="eastAsia"/>
          <w:szCs w:val="21"/>
        </w:rPr>
        <w:t>—△</w:t>
      </w:r>
      <w:r>
        <w:rPr>
          <w:rFonts w:hint="eastAsia"/>
          <w:szCs w:val="21"/>
        </w:rPr>
        <w:t>A</w:t>
      </w:r>
      <w:r>
        <w:rPr>
          <w:rFonts w:hint="eastAsia"/>
          <w:szCs w:val="21"/>
          <w:vertAlign w:val="subscript"/>
        </w:rPr>
        <w:t>t</w:t>
      </w:r>
      <w:r>
        <w:rPr>
          <w:rFonts w:hint="eastAsia"/>
          <w:szCs w:val="21"/>
        </w:rPr>
        <w:t>)/</w:t>
      </w:r>
      <w:r>
        <w:rPr>
          <w:rFonts w:hint="eastAsia"/>
          <w:szCs w:val="21"/>
        </w:rPr>
        <w:t>△</w:t>
      </w:r>
      <w:r>
        <w:rPr>
          <w:rFonts w:hint="eastAsia"/>
          <w:szCs w:val="21"/>
        </w:rPr>
        <w:t>A</w:t>
      </w:r>
      <w:r>
        <w:rPr>
          <w:rFonts w:hint="eastAsia"/>
          <w:szCs w:val="21"/>
          <w:vertAlign w:val="subscript"/>
        </w:rPr>
        <w:t>0</w:t>
      </w:r>
      <w:r>
        <w:rPr>
          <w:rFonts w:hint="eastAsia"/>
          <w:szCs w:val="21"/>
        </w:rPr>
        <w:t>]</w:t>
      </w:r>
      <w:r>
        <w:rPr>
          <w:rFonts w:hint="eastAsia"/>
          <w:szCs w:val="21"/>
        </w:rPr>
        <w:t>×</w:t>
      </w:r>
      <w:r>
        <w:rPr>
          <w:rFonts w:hint="eastAsia"/>
          <w:szCs w:val="21"/>
        </w:rPr>
        <w:t>100%    ------------------------------</w:t>
      </w:r>
      <w:r>
        <w:rPr>
          <w:rFonts w:hint="eastAsia"/>
          <w:szCs w:val="21"/>
        </w:rPr>
        <w:t>（</w:t>
      </w:r>
      <w:r>
        <w:rPr>
          <w:rFonts w:hint="eastAsia"/>
          <w:szCs w:val="21"/>
        </w:rPr>
        <w:t>1</w:t>
      </w:r>
      <w:r>
        <w:rPr>
          <w:rFonts w:hint="eastAsia"/>
          <w:szCs w:val="21"/>
        </w:rPr>
        <w:t>）</w:t>
      </w:r>
    </w:p>
    <w:p w:rsidR="007162DF" w:rsidRDefault="00D93BE7">
      <w:pPr>
        <w:widowControl/>
        <w:spacing w:line="360" w:lineRule="auto"/>
        <w:ind w:firstLineChars="200" w:firstLine="420"/>
        <w:rPr>
          <w:bCs/>
          <w:kern w:val="0"/>
          <w:szCs w:val="21"/>
        </w:rPr>
      </w:pPr>
      <w:r>
        <w:rPr>
          <w:rFonts w:hint="eastAsia"/>
          <w:bCs/>
          <w:kern w:val="0"/>
          <w:szCs w:val="21"/>
        </w:rPr>
        <w:t>式中：</w:t>
      </w:r>
    </w:p>
    <w:p w:rsidR="007162DF" w:rsidRDefault="00D93BE7">
      <w:pPr>
        <w:widowControl/>
        <w:spacing w:line="360" w:lineRule="auto"/>
        <w:ind w:firstLineChars="300" w:firstLine="630"/>
        <w:rPr>
          <w:bCs/>
          <w:kern w:val="0"/>
          <w:szCs w:val="21"/>
        </w:rPr>
      </w:pPr>
      <w:bookmarkStart w:id="16" w:name="OLE_LINK18"/>
      <w:bookmarkStart w:id="17" w:name="OLE_LINK19"/>
      <w:r>
        <w:rPr>
          <w:bCs/>
          <w:i/>
          <w:iCs/>
          <w:kern w:val="0"/>
          <w:szCs w:val="21"/>
        </w:rPr>
        <w:t>I</w:t>
      </w:r>
      <w:bookmarkEnd w:id="16"/>
      <w:bookmarkEnd w:id="17"/>
      <w:r>
        <w:rPr>
          <w:bCs/>
          <w:i/>
          <w:iCs/>
          <w:kern w:val="0"/>
          <w:szCs w:val="21"/>
        </w:rPr>
        <w:t xml:space="preserve"> </w:t>
      </w:r>
      <w:r>
        <w:rPr>
          <w:rFonts w:hint="eastAsia"/>
          <w:bCs/>
          <w:i/>
          <w:iCs/>
          <w:kern w:val="0"/>
          <w:szCs w:val="21"/>
        </w:rPr>
        <w:t xml:space="preserve"> </w:t>
      </w:r>
      <w:r>
        <w:rPr>
          <w:bCs/>
          <w:kern w:val="0"/>
          <w:szCs w:val="21"/>
        </w:rPr>
        <w:t>——</w:t>
      </w:r>
      <w:r>
        <w:rPr>
          <w:rFonts w:hint="eastAsia"/>
          <w:bCs/>
          <w:kern w:val="0"/>
          <w:szCs w:val="21"/>
        </w:rPr>
        <w:t xml:space="preserve"> </w:t>
      </w:r>
      <w:r>
        <w:rPr>
          <w:bCs/>
          <w:kern w:val="0"/>
          <w:szCs w:val="21"/>
        </w:rPr>
        <w:t>酶抑制率（</w:t>
      </w:r>
      <w:r>
        <w:rPr>
          <w:bCs/>
          <w:kern w:val="0"/>
          <w:szCs w:val="21"/>
        </w:rPr>
        <w:t>%</w:t>
      </w:r>
      <w:r>
        <w:rPr>
          <w:bCs/>
          <w:kern w:val="0"/>
          <w:szCs w:val="21"/>
        </w:rPr>
        <w:t>）；</w:t>
      </w:r>
    </w:p>
    <w:p w:rsidR="007162DF" w:rsidRDefault="00D93BE7">
      <w:pPr>
        <w:widowControl/>
        <w:spacing w:line="360" w:lineRule="auto"/>
        <w:ind w:firstLineChars="200" w:firstLine="420"/>
        <w:rPr>
          <w:szCs w:val="21"/>
        </w:rPr>
      </w:pPr>
      <w:r>
        <w:rPr>
          <w:szCs w:val="21"/>
        </w:rPr>
        <w:t>△</w:t>
      </w:r>
      <w:r>
        <w:rPr>
          <w:i/>
          <w:iCs/>
          <w:szCs w:val="21"/>
        </w:rPr>
        <w:t>A</w:t>
      </w:r>
      <w:r>
        <w:rPr>
          <w:szCs w:val="21"/>
          <w:vertAlign w:val="subscript"/>
        </w:rPr>
        <w:t>0</w:t>
      </w:r>
      <w:r>
        <w:rPr>
          <w:rFonts w:hint="eastAsia"/>
          <w:szCs w:val="21"/>
          <w:vertAlign w:val="subscript"/>
        </w:rPr>
        <w:t xml:space="preserve">  </w:t>
      </w:r>
      <w:r>
        <w:rPr>
          <w:szCs w:val="21"/>
        </w:rPr>
        <w:t>——</w:t>
      </w:r>
      <w:r>
        <w:rPr>
          <w:rFonts w:hint="eastAsia"/>
          <w:szCs w:val="21"/>
        </w:rPr>
        <w:t xml:space="preserve"> </w:t>
      </w:r>
      <w:r>
        <w:rPr>
          <w:szCs w:val="21"/>
        </w:rPr>
        <w:t>对照溶液反应</w:t>
      </w:r>
      <w:r>
        <w:rPr>
          <w:szCs w:val="21"/>
        </w:rPr>
        <w:t>3min</w:t>
      </w:r>
      <w:r>
        <w:rPr>
          <w:szCs w:val="21"/>
        </w:rPr>
        <w:t>吸光度的变化值；</w:t>
      </w:r>
    </w:p>
    <w:p w:rsidR="007162DF" w:rsidRDefault="00D93BE7">
      <w:pPr>
        <w:widowControl/>
        <w:spacing w:line="360" w:lineRule="auto"/>
        <w:ind w:firstLineChars="200" w:firstLine="420"/>
        <w:rPr>
          <w:szCs w:val="21"/>
        </w:rPr>
      </w:pPr>
      <w:r>
        <w:rPr>
          <w:szCs w:val="21"/>
        </w:rPr>
        <w:t>△</w:t>
      </w:r>
      <w:r>
        <w:rPr>
          <w:i/>
          <w:iCs/>
          <w:szCs w:val="21"/>
        </w:rPr>
        <w:t>A</w:t>
      </w:r>
      <w:r>
        <w:rPr>
          <w:szCs w:val="21"/>
          <w:vertAlign w:val="subscript"/>
        </w:rPr>
        <w:t>t</w:t>
      </w:r>
      <w:r>
        <w:rPr>
          <w:rFonts w:hint="eastAsia"/>
          <w:szCs w:val="21"/>
          <w:vertAlign w:val="subscript"/>
        </w:rPr>
        <w:t xml:space="preserve">  </w:t>
      </w:r>
      <w:r>
        <w:rPr>
          <w:szCs w:val="21"/>
        </w:rPr>
        <w:t>——</w:t>
      </w:r>
      <w:r>
        <w:rPr>
          <w:rFonts w:hint="eastAsia"/>
          <w:szCs w:val="21"/>
        </w:rPr>
        <w:t xml:space="preserve"> </w:t>
      </w:r>
      <w:r>
        <w:rPr>
          <w:szCs w:val="21"/>
        </w:rPr>
        <w:t>样品溶液反应</w:t>
      </w:r>
      <w:r>
        <w:rPr>
          <w:szCs w:val="21"/>
        </w:rPr>
        <w:t>3min</w:t>
      </w:r>
      <w:r>
        <w:rPr>
          <w:szCs w:val="21"/>
        </w:rPr>
        <w:t>吸光度的变化值。</w:t>
      </w:r>
    </w:p>
    <w:p w:rsidR="007162DF" w:rsidRDefault="00D93BE7">
      <w:pPr>
        <w:widowControl/>
        <w:spacing w:line="360" w:lineRule="auto"/>
        <w:rPr>
          <w:rFonts w:ascii="黑体" w:eastAsia="黑体" w:hAnsi="黑体" w:cs="黑体"/>
          <w:szCs w:val="21"/>
        </w:rPr>
      </w:pPr>
      <w:r>
        <w:rPr>
          <w:rFonts w:ascii="黑体" w:eastAsia="黑体" w:hAnsi="黑体" w:cs="黑体" w:hint="eastAsia"/>
          <w:szCs w:val="21"/>
        </w:rPr>
        <w:t>5.4.2</w:t>
      </w:r>
      <w:r>
        <w:rPr>
          <w:rFonts w:ascii="黑体" w:eastAsia="黑体" w:hAnsi="黑体" w:cs="黑体" w:hint="eastAsia"/>
          <w:szCs w:val="21"/>
        </w:rPr>
        <w:t>结果判定</w:t>
      </w:r>
    </w:p>
    <w:p w:rsidR="007162DF" w:rsidRDefault="00D93BE7">
      <w:pPr>
        <w:widowControl/>
        <w:spacing w:line="360" w:lineRule="auto"/>
        <w:ind w:firstLineChars="200" w:firstLine="420"/>
        <w:rPr>
          <w:bCs/>
          <w:kern w:val="0"/>
          <w:szCs w:val="21"/>
        </w:rPr>
      </w:pPr>
      <w:r>
        <w:rPr>
          <w:bCs/>
          <w:kern w:val="0"/>
          <w:szCs w:val="21"/>
        </w:rPr>
        <w:t>结果以酶被抑制的程度（抑制率）表示。</w:t>
      </w:r>
    </w:p>
    <w:p w:rsidR="007162DF" w:rsidRDefault="00D93BE7">
      <w:pPr>
        <w:spacing w:line="360" w:lineRule="auto"/>
        <w:ind w:firstLineChars="200" w:firstLine="420"/>
      </w:pPr>
      <w:r>
        <w:rPr>
          <w:rFonts w:hint="eastAsia"/>
        </w:rPr>
        <w:t>空白样品、阴性参考品检测结果</w:t>
      </w:r>
      <w:r>
        <w:rPr>
          <w:rFonts w:hint="eastAsia"/>
          <w:szCs w:val="21"/>
        </w:rPr>
        <w:t>所对应的抑制率</w:t>
      </w:r>
      <w:r>
        <w:t>&lt;</w:t>
      </w:r>
      <w:r>
        <w:rPr>
          <w:rFonts w:hint="eastAsia"/>
          <w:szCs w:val="21"/>
        </w:rPr>
        <w:t>50</w:t>
      </w:r>
      <w:r>
        <w:rPr>
          <w:szCs w:val="21"/>
        </w:rPr>
        <w:t>%</w:t>
      </w:r>
      <w:r>
        <w:rPr>
          <w:rFonts w:hint="eastAsia"/>
          <w:szCs w:val="21"/>
        </w:rPr>
        <w:t>，</w:t>
      </w:r>
      <w:r>
        <w:rPr>
          <w:rFonts w:hint="eastAsia"/>
        </w:rPr>
        <w:t>全为阴性；</w:t>
      </w:r>
      <w:r>
        <w:rPr>
          <w:bCs/>
          <w:kern w:val="0"/>
          <w:szCs w:val="21"/>
        </w:rPr>
        <w:t>相应加标浓度下抑制率结果</w:t>
      </w:r>
      <w:r>
        <w:rPr>
          <w:bCs/>
          <w:kern w:val="0"/>
          <w:szCs w:val="21"/>
        </w:rPr>
        <w:t>≥50</w:t>
      </w:r>
      <w:r>
        <w:rPr>
          <w:szCs w:val="21"/>
        </w:rPr>
        <w:t>%</w:t>
      </w:r>
      <w:r>
        <w:rPr>
          <w:rFonts w:hint="eastAsia"/>
          <w:szCs w:val="21"/>
        </w:rPr>
        <w:t>，全为阳性，</w:t>
      </w:r>
      <w:r>
        <w:rPr>
          <w:rFonts w:hint="eastAsia"/>
          <w:kern w:val="0"/>
          <w:szCs w:val="21"/>
        </w:rPr>
        <w:t>抑制率达到</w:t>
      </w:r>
      <w:r>
        <w:rPr>
          <w:rFonts w:hint="eastAsia"/>
          <w:kern w:val="0"/>
          <w:szCs w:val="21"/>
        </w:rPr>
        <w:t>50</w:t>
      </w:r>
      <w:r>
        <w:rPr>
          <w:kern w:val="0"/>
          <w:szCs w:val="21"/>
        </w:rPr>
        <w:t>%</w:t>
      </w:r>
      <w:r>
        <w:rPr>
          <w:rFonts w:hint="eastAsia"/>
          <w:kern w:val="0"/>
          <w:szCs w:val="21"/>
        </w:rPr>
        <w:t>时所对应的最低浓度为</w:t>
      </w:r>
      <w:r>
        <w:rPr>
          <w:rFonts w:hint="eastAsia"/>
        </w:rPr>
        <w:t>该农药的检出限。</w:t>
      </w:r>
    </w:p>
    <w:p w:rsidR="007162DF" w:rsidRDefault="00D93BE7">
      <w:pPr>
        <w:tabs>
          <w:tab w:val="left" w:pos="2500"/>
        </w:tabs>
        <w:spacing w:line="360" w:lineRule="auto"/>
        <w:rPr>
          <w:szCs w:val="21"/>
        </w:rPr>
      </w:pPr>
      <w:r>
        <w:rPr>
          <w:rFonts w:hint="eastAsia"/>
          <w:szCs w:val="21"/>
        </w:rPr>
        <w:t xml:space="preserve">5.5 </w:t>
      </w:r>
      <w:r>
        <w:rPr>
          <w:rFonts w:hint="eastAsia"/>
          <w:szCs w:val="21"/>
        </w:rPr>
        <w:t>假阳性率</w:t>
      </w:r>
      <w:r>
        <w:rPr>
          <w:szCs w:val="21"/>
        </w:rPr>
        <w:tab/>
      </w:r>
    </w:p>
    <w:p w:rsidR="007162DF" w:rsidRDefault="00D93BE7">
      <w:pPr>
        <w:spacing w:line="360" w:lineRule="auto"/>
        <w:ind w:firstLineChars="200" w:firstLine="420"/>
        <w:rPr>
          <w:color w:val="FF0000"/>
          <w:szCs w:val="21"/>
        </w:rPr>
      </w:pPr>
      <w:r>
        <w:rPr>
          <w:rFonts w:hint="eastAsia"/>
        </w:rPr>
        <w:t>随机抽取试剂盒</w:t>
      </w:r>
      <w:r>
        <w:rPr>
          <w:rFonts w:hint="eastAsia"/>
        </w:rPr>
        <w:t>1</w:t>
      </w:r>
      <w:r>
        <w:rPr>
          <w:rFonts w:hint="eastAsia"/>
        </w:rPr>
        <w:t>份，制备质控样（同</w:t>
      </w:r>
      <w:r>
        <w:rPr>
          <w:rFonts w:hint="eastAsia"/>
        </w:rPr>
        <w:t>5.1.5</w:t>
      </w:r>
      <w:r>
        <w:rPr>
          <w:rFonts w:hint="eastAsia"/>
        </w:rPr>
        <w:t>），每种空白</w:t>
      </w:r>
      <w:proofErr w:type="gramStart"/>
      <w:r>
        <w:rPr>
          <w:rFonts w:hint="eastAsia"/>
        </w:rPr>
        <w:t>质控样和</w:t>
      </w:r>
      <w:proofErr w:type="gramEnd"/>
      <w:r>
        <w:rPr>
          <w:rFonts w:hint="eastAsia"/>
        </w:rPr>
        <w:t>加</w:t>
      </w:r>
      <w:proofErr w:type="gramStart"/>
      <w:r>
        <w:rPr>
          <w:rFonts w:hint="eastAsia"/>
        </w:rPr>
        <w:t>标质控样不得</w:t>
      </w:r>
      <w:proofErr w:type="gramEnd"/>
      <w:r>
        <w:rPr>
          <w:rFonts w:hint="eastAsia"/>
        </w:rPr>
        <w:t>少于</w:t>
      </w:r>
      <w:r>
        <w:rPr>
          <w:rFonts w:hint="eastAsia"/>
        </w:rPr>
        <w:t>50</w:t>
      </w:r>
      <w:r>
        <w:rPr>
          <w:rFonts w:hint="eastAsia"/>
        </w:rPr>
        <w:t>例，按照试剂</w:t>
      </w:r>
      <w:proofErr w:type="gramStart"/>
      <w:r>
        <w:rPr>
          <w:rFonts w:hint="eastAsia"/>
        </w:rPr>
        <w:t>盒使用</w:t>
      </w:r>
      <w:proofErr w:type="gramEnd"/>
      <w:r>
        <w:rPr>
          <w:rFonts w:hint="eastAsia"/>
        </w:rPr>
        <w:t>说明书，分别测定相同</w:t>
      </w:r>
      <w:proofErr w:type="gramStart"/>
      <w:r>
        <w:rPr>
          <w:rFonts w:hint="eastAsia"/>
        </w:rPr>
        <w:t>质控样的</w:t>
      </w:r>
      <w:proofErr w:type="gramEnd"/>
      <w:r>
        <w:rPr>
          <w:rFonts w:hint="eastAsia"/>
        </w:rPr>
        <w:t>吸光度变化值，根据抑制率计算公式（</w:t>
      </w:r>
      <w:r>
        <w:rPr>
          <w:rFonts w:hint="eastAsia"/>
        </w:rPr>
        <w:t>1</w:t>
      </w:r>
      <w:r>
        <w:rPr>
          <w:rFonts w:hint="eastAsia"/>
        </w:rPr>
        <w:t>）计算抑制率结果，计算阴性样品中检出阳性结果的百分比，结果应符合</w:t>
      </w:r>
      <w:r>
        <w:rPr>
          <w:rFonts w:hint="eastAsia"/>
        </w:rPr>
        <w:t>4.4</w:t>
      </w:r>
      <w:r>
        <w:rPr>
          <w:rFonts w:hint="eastAsia"/>
        </w:rPr>
        <w:t>要求。</w:t>
      </w:r>
    </w:p>
    <w:p w:rsidR="007162DF" w:rsidRDefault="00D93BE7">
      <w:pPr>
        <w:spacing w:line="360" w:lineRule="auto"/>
        <w:rPr>
          <w:szCs w:val="21"/>
        </w:rPr>
      </w:pPr>
      <w:r>
        <w:rPr>
          <w:rFonts w:hint="eastAsia"/>
          <w:szCs w:val="21"/>
        </w:rPr>
        <w:t xml:space="preserve">5.6 </w:t>
      </w:r>
      <w:r>
        <w:rPr>
          <w:rFonts w:hint="eastAsia"/>
          <w:szCs w:val="21"/>
        </w:rPr>
        <w:t>假阴性率</w:t>
      </w:r>
    </w:p>
    <w:p w:rsidR="007162DF" w:rsidRDefault="00D93BE7">
      <w:pPr>
        <w:spacing w:line="360" w:lineRule="auto"/>
        <w:ind w:firstLineChars="200" w:firstLine="420"/>
        <w:rPr>
          <w:color w:val="FF0000"/>
          <w:szCs w:val="21"/>
        </w:rPr>
      </w:pPr>
      <w:r>
        <w:rPr>
          <w:rFonts w:hint="eastAsia"/>
        </w:rPr>
        <w:t>随机抽取试剂盒</w:t>
      </w:r>
      <w:r>
        <w:rPr>
          <w:rFonts w:hint="eastAsia"/>
        </w:rPr>
        <w:t>1</w:t>
      </w:r>
      <w:r>
        <w:rPr>
          <w:rFonts w:hint="eastAsia"/>
        </w:rPr>
        <w:t>份，制备质控样（同</w:t>
      </w:r>
      <w:r>
        <w:rPr>
          <w:rFonts w:hint="eastAsia"/>
        </w:rPr>
        <w:t>5.1.5</w:t>
      </w:r>
      <w:r>
        <w:rPr>
          <w:rFonts w:hint="eastAsia"/>
        </w:rPr>
        <w:t>），每种空白</w:t>
      </w:r>
      <w:proofErr w:type="gramStart"/>
      <w:r>
        <w:rPr>
          <w:rFonts w:hint="eastAsia"/>
        </w:rPr>
        <w:t>质控样和</w:t>
      </w:r>
      <w:proofErr w:type="gramEnd"/>
      <w:r>
        <w:rPr>
          <w:rFonts w:hint="eastAsia"/>
        </w:rPr>
        <w:t>加</w:t>
      </w:r>
      <w:proofErr w:type="gramStart"/>
      <w:r>
        <w:rPr>
          <w:rFonts w:hint="eastAsia"/>
        </w:rPr>
        <w:t>标质控样不得</w:t>
      </w:r>
      <w:proofErr w:type="gramEnd"/>
      <w:r>
        <w:rPr>
          <w:rFonts w:hint="eastAsia"/>
        </w:rPr>
        <w:t>少于</w:t>
      </w:r>
      <w:r>
        <w:rPr>
          <w:rFonts w:hint="eastAsia"/>
        </w:rPr>
        <w:t>50</w:t>
      </w:r>
      <w:r>
        <w:rPr>
          <w:rFonts w:hint="eastAsia"/>
        </w:rPr>
        <w:t>例，按照试剂</w:t>
      </w:r>
      <w:proofErr w:type="gramStart"/>
      <w:r>
        <w:rPr>
          <w:rFonts w:hint="eastAsia"/>
        </w:rPr>
        <w:t>盒使用</w:t>
      </w:r>
      <w:proofErr w:type="gramEnd"/>
      <w:r>
        <w:rPr>
          <w:rFonts w:hint="eastAsia"/>
        </w:rPr>
        <w:t>说明书，分别测定相同</w:t>
      </w:r>
      <w:proofErr w:type="gramStart"/>
      <w:r>
        <w:rPr>
          <w:rFonts w:hint="eastAsia"/>
        </w:rPr>
        <w:t>质控样的</w:t>
      </w:r>
      <w:proofErr w:type="gramEnd"/>
      <w:r>
        <w:rPr>
          <w:rFonts w:hint="eastAsia"/>
        </w:rPr>
        <w:t>吸光度变化值，根据抑制率计算公式（</w:t>
      </w:r>
      <w:r>
        <w:rPr>
          <w:rFonts w:hint="eastAsia"/>
        </w:rPr>
        <w:t>1</w:t>
      </w:r>
      <w:r>
        <w:rPr>
          <w:rFonts w:hint="eastAsia"/>
        </w:rPr>
        <w:t>）计算抑制率结果，计算阳性样品中检出阴性结果的百分比，结果应符合</w:t>
      </w:r>
      <w:r>
        <w:rPr>
          <w:rFonts w:hint="eastAsia"/>
        </w:rPr>
        <w:t>4.5</w:t>
      </w:r>
      <w:r>
        <w:rPr>
          <w:rFonts w:hint="eastAsia"/>
        </w:rPr>
        <w:t>要求。</w:t>
      </w:r>
    </w:p>
    <w:p w:rsidR="007162DF" w:rsidRDefault="00D93BE7">
      <w:pPr>
        <w:pStyle w:val="a1"/>
        <w:numPr>
          <w:ilvl w:val="1"/>
          <w:numId w:val="0"/>
        </w:numPr>
        <w:spacing w:before="156" w:after="156"/>
        <w:jc w:val="both"/>
        <w:rPr>
          <w:rFonts w:ascii="Times New Roman" w:eastAsiaTheme="minorEastAsia"/>
        </w:rPr>
      </w:pPr>
      <w:bookmarkStart w:id="18" w:name="OLE_LINK7"/>
      <w:bookmarkEnd w:id="10"/>
      <w:r>
        <w:rPr>
          <w:rFonts w:hAnsi="黑体" w:cs="黑体" w:hint="eastAsia"/>
        </w:rPr>
        <w:t xml:space="preserve">5.7 </w:t>
      </w:r>
      <w:r>
        <w:rPr>
          <w:rFonts w:ascii="Times New Roman" w:eastAsiaTheme="minorEastAsia" w:hint="eastAsia"/>
        </w:rPr>
        <w:t>试剂盒重复性</w:t>
      </w:r>
    </w:p>
    <w:p w:rsidR="007162DF" w:rsidRDefault="00D93BE7">
      <w:pPr>
        <w:pStyle w:val="af9"/>
        <w:spacing w:line="360" w:lineRule="auto"/>
        <w:ind w:firstLineChars="0" w:firstLine="0"/>
        <w:rPr>
          <w:rFonts w:ascii="Times New Roman"/>
        </w:rPr>
      </w:pPr>
      <w:bookmarkStart w:id="19" w:name="OLE_LINK5"/>
      <w:bookmarkStart w:id="20" w:name="OLE_LINK6"/>
      <w:bookmarkEnd w:id="18"/>
      <w:r>
        <w:rPr>
          <w:rFonts w:ascii="Times New Roman" w:hint="eastAsia"/>
        </w:rPr>
        <w:t>5.7.1</w:t>
      </w:r>
      <w:bookmarkEnd w:id="19"/>
      <w:bookmarkEnd w:id="20"/>
      <w:r>
        <w:rPr>
          <w:rFonts w:ascii="Times New Roman" w:hint="eastAsia"/>
        </w:rPr>
        <w:t xml:space="preserve"> </w:t>
      </w:r>
      <w:r>
        <w:rPr>
          <w:rFonts w:ascii="Times New Roman" w:hint="eastAsia"/>
        </w:rPr>
        <w:t>试剂</w:t>
      </w:r>
      <w:proofErr w:type="gramStart"/>
      <w:r>
        <w:rPr>
          <w:rFonts w:ascii="Times New Roman" w:hint="eastAsia"/>
        </w:rPr>
        <w:t>盒批内</w:t>
      </w:r>
      <w:proofErr w:type="gramEnd"/>
      <w:r>
        <w:rPr>
          <w:rFonts w:ascii="Times New Roman" w:hint="eastAsia"/>
        </w:rPr>
        <w:t>重复性</w:t>
      </w:r>
    </w:p>
    <w:p w:rsidR="007162DF" w:rsidRDefault="00D93BE7">
      <w:pPr>
        <w:pStyle w:val="af9"/>
        <w:spacing w:line="360" w:lineRule="auto"/>
        <w:rPr>
          <w:rFonts w:ascii="Times New Roman"/>
        </w:rPr>
      </w:pPr>
      <w:r>
        <w:rPr>
          <w:rFonts w:ascii="Times New Roman" w:hint="eastAsia"/>
        </w:rPr>
        <w:lastRenderedPageBreak/>
        <w:t>随机抽取同一批次试剂盒</w:t>
      </w:r>
      <w:r>
        <w:rPr>
          <w:rFonts w:ascii="Times New Roman" w:hint="eastAsia"/>
        </w:rPr>
        <w:t>6</w:t>
      </w:r>
      <w:r>
        <w:rPr>
          <w:rFonts w:ascii="Times New Roman" w:hint="eastAsia"/>
        </w:rPr>
        <w:t>份，制备质控样（同</w:t>
      </w:r>
      <w:r>
        <w:rPr>
          <w:rFonts w:ascii="Times New Roman" w:hint="eastAsia"/>
        </w:rPr>
        <w:t>5.1.5</w:t>
      </w:r>
      <w:r>
        <w:rPr>
          <w:rFonts w:ascii="Times New Roman" w:hint="eastAsia"/>
        </w:rPr>
        <w:t>），按照试剂</w:t>
      </w:r>
      <w:proofErr w:type="gramStart"/>
      <w:r>
        <w:rPr>
          <w:rFonts w:ascii="Times New Roman" w:hint="eastAsia"/>
        </w:rPr>
        <w:t>盒使用</w:t>
      </w:r>
      <w:proofErr w:type="gramEnd"/>
      <w:r>
        <w:rPr>
          <w:rFonts w:ascii="Times New Roman" w:hint="eastAsia"/>
        </w:rPr>
        <w:t>说明书，分别测定相同</w:t>
      </w:r>
      <w:proofErr w:type="gramStart"/>
      <w:r>
        <w:rPr>
          <w:rFonts w:ascii="Times New Roman" w:hint="eastAsia"/>
        </w:rPr>
        <w:t>质控样的</w:t>
      </w:r>
      <w:proofErr w:type="gramEnd"/>
      <w:r>
        <w:rPr>
          <w:rFonts w:ascii="Times New Roman" w:hint="eastAsia"/>
        </w:rPr>
        <w:t>吸光度变化值，根据抑制率计算公式（</w:t>
      </w:r>
      <w:r>
        <w:rPr>
          <w:rFonts w:ascii="Times New Roman" w:hint="eastAsia"/>
        </w:rPr>
        <w:t>1</w:t>
      </w:r>
      <w:r>
        <w:rPr>
          <w:rFonts w:ascii="Times New Roman" w:hint="eastAsia"/>
        </w:rPr>
        <w:t>）计算抑制率结果，按公式（</w:t>
      </w:r>
      <w:r>
        <w:rPr>
          <w:rFonts w:ascii="Times New Roman" w:hint="eastAsia"/>
        </w:rPr>
        <w:t>2</w:t>
      </w:r>
      <w:r>
        <w:rPr>
          <w:rFonts w:ascii="Times New Roman" w:hint="eastAsia"/>
        </w:rPr>
        <w:t>）</w:t>
      </w:r>
      <w:proofErr w:type="gramStart"/>
      <w:r>
        <w:rPr>
          <w:rFonts w:ascii="Times New Roman" w:hint="eastAsia"/>
        </w:rPr>
        <w:t>计算批内重复性</w:t>
      </w:r>
      <w:proofErr w:type="gramEnd"/>
      <w:r>
        <w:rPr>
          <w:rFonts w:ascii="Times New Roman" w:hint="eastAsia"/>
        </w:rPr>
        <w:t xml:space="preserve"> RSD</w:t>
      </w:r>
      <w:r>
        <w:rPr>
          <w:rFonts w:ascii="Times New Roman" w:hint="eastAsia"/>
          <w:vertAlign w:val="subscript"/>
        </w:rPr>
        <w:t>批内</w:t>
      </w:r>
      <w:r>
        <w:rPr>
          <w:rFonts w:ascii="Times New Roman" w:hint="eastAsia"/>
          <w:szCs w:val="21"/>
        </w:rPr>
        <w:t>，结果应符合</w:t>
      </w:r>
      <w:r>
        <w:rPr>
          <w:rFonts w:ascii="Times New Roman" w:hint="eastAsia"/>
          <w:szCs w:val="21"/>
        </w:rPr>
        <w:t>4.7</w:t>
      </w:r>
      <w:r>
        <w:rPr>
          <w:rFonts w:ascii="Times New Roman" w:hint="eastAsia"/>
          <w:szCs w:val="21"/>
        </w:rPr>
        <w:t>要求</w:t>
      </w:r>
      <w:r>
        <w:rPr>
          <w:rFonts w:ascii="Times New Roman" w:hint="eastAsia"/>
        </w:rPr>
        <w:t>。</w:t>
      </w:r>
    </w:p>
    <w:p w:rsidR="007162DF" w:rsidRDefault="00D93BE7">
      <w:pPr>
        <w:pStyle w:val="af9"/>
        <w:spacing w:line="360" w:lineRule="auto"/>
        <w:ind w:firstLineChars="0" w:firstLine="0"/>
        <w:rPr>
          <w:rFonts w:ascii="Times New Roman"/>
        </w:rPr>
      </w:pPr>
      <w:r>
        <w:rPr>
          <w:rFonts w:ascii="Times New Roman" w:hint="eastAsia"/>
          <w:noProof/>
        </w:rPr>
        <w:drawing>
          <wp:inline distT="0" distB="0" distL="0" distR="0">
            <wp:extent cx="4460875" cy="5035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7" cstate="print"/>
                    <a:srcRect/>
                    <a:stretch>
                      <a:fillRect/>
                    </a:stretch>
                  </pic:blipFill>
                  <pic:spPr>
                    <a:xfrm>
                      <a:off x="0" y="0"/>
                      <a:ext cx="4453168" cy="503142"/>
                    </a:xfrm>
                    <a:prstGeom prst="rect">
                      <a:avLst/>
                    </a:prstGeom>
                    <a:noFill/>
                    <a:ln w="9525">
                      <a:noFill/>
                      <a:miter lim="800000"/>
                      <a:headEnd/>
                      <a:tailEnd/>
                    </a:ln>
                  </pic:spPr>
                </pic:pic>
              </a:graphicData>
            </a:graphic>
          </wp:inline>
        </w:drawing>
      </w:r>
      <w:r>
        <w:rPr>
          <w:rFonts w:ascii="Times New Roman" w:hint="eastAsia"/>
        </w:rPr>
        <w:t xml:space="preserve"> ---------- </w:t>
      </w:r>
      <w:r>
        <w:rPr>
          <w:rFonts w:ascii="Times New Roman" w:hint="eastAsia"/>
        </w:rPr>
        <w:t>（</w:t>
      </w:r>
      <w:r>
        <w:rPr>
          <w:rFonts w:ascii="Times New Roman" w:hint="eastAsia"/>
        </w:rPr>
        <w:t>2</w:t>
      </w:r>
      <w:r>
        <w:rPr>
          <w:rFonts w:ascii="Times New Roman" w:hint="eastAsia"/>
        </w:rPr>
        <w:t>）</w:t>
      </w:r>
    </w:p>
    <w:p w:rsidR="007162DF" w:rsidRDefault="00D93BE7">
      <w:pPr>
        <w:pStyle w:val="af9"/>
        <w:spacing w:line="360" w:lineRule="auto"/>
        <w:rPr>
          <w:rFonts w:ascii="Times New Roman"/>
        </w:rPr>
      </w:pPr>
      <w:r>
        <w:rPr>
          <w:rFonts w:ascii="Times New Roman" w:hint="eastAsia"/>
        </w:rPr>
        <w:t>式中：</w:t>
      </w:r>
    </w:p>
    <w:p w:rsidR="007162DF" w:rsidRDefault="00D93BE7">
      <w:pPr>
        <w:pStyle w:val="af9"/>
        <w:spacing w:line="360" w:lineRule="auto"/>
        <w:rPr>
          <w:rFonts w:ascii="Times New Roman"/>
        </w:rPr>
      </w:pPr>
      <w:r>
        <w:rPr>
          <w:noProof/>
        </w:rPr>
        <w:drawing>
          <wp:inline distT="0" distB="0" distL="0" distR="0">
            <wp:extent cx="2411730" cy="996950"/>
            <wp:effectExtent l="19050" t="0" r="71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8" cstate="print"/>
                    <a:srcRect/>
                    <a:stretch>
                      <a:fillRect/>
                    </a:stretch>
                  </pic:blipFill>
                  <pic:spPr>
                    <a:xfrm>
                      <a:off x="0" y="0"/>
                      <a:ext cx="2419122" cy="1000387"/>
                    </a:xfrm>
                    <a:prstGeom prst="rect">
                      <a:avLst/>
                    </a:prstGeom>
                    <a:noFill/>
                    <a:ln w="9525">
                      <a:noFill/>
                      <a:miter lim="800000"/>
                      <a:headEnd/>
                      <a:tailEnd/>
                    </a:ln>
                  </pic:spPr>
                </pic:pic>
              </a:graphicData>
            </a:graphic>
          </wp:inline>
        </w:drawing>
      </w:r>
      <w:r>
        <w:rPr>
          <w:rFonts w:ascii="Times New Roman" w:hint="eastAsia"/>
        </w:rPr>
        <w:t xml:space="preserve">  </w:t>
      </w:r>
    </w:p>
    <w:p w:rsidR="007162DF" w:rsidRDefault="00D93BE7">
      <w:pPr>
        <w:pStyle w:val="a1"/>
        <w:numPr>
          <w:ilvl w:val="1"/>
          <w:numId w:val="0"/>
        </w:numPr>
        <w:spacing w:before="156" w:after="156"/>
        <w:jc w:val="both"/>
        <w:rPr>
          <w:rFonts w:hAnsi="黑体" w:cs="黑体"/>
        </w:rPr>
      </w:pPr>
      <w:r>
        <w:rPr>
          <w:rFonts w:ascii="Times New Roman" w:hint="eastAsia"/>
        </w:rPr>
        <w:t>5.7.2</w:t>
      </w:r>
      <w:r>
        <w:rPr>
          <w:rFonts w:hAnsi="黑体" w:cs="黑体" w:hint="eastAsia"/>
        </w:rPr>
        <w:t xml:space="preserve"> </w:t>
      </w:r>
      <w:r>
        <w:rPr>
          <w:rFonts w:asciiTheme="minorEastAsia" w:eastAsiaTheme="minorEastAsia" w:hAnsiTheme="minorEastAsia" w:cs="黑体" w:hint="eastAsia"/>
        </w:rPr>
        <w:t>试剂</w:t>
      </w:r>
      <w:proofErr w:type="gramStart"/>
      <w:r>
        <w:rPr>
          <w:rFonts w:asciiTheme="minorEastAsia" w:eastAsiaTheme="minorEastAsia" w:hAnsiTheme="minorEastAsia" w:cs="黑体" w:hint="eastAsia"/>
        </w:rPr>
        <w:t>盒批间</w:t>
      </w:r>
      <w:proofErr w:type="gramEnd"/>
      <w:r>
        <w:rPr>
          <w:rFonts w:asciiTheme="minorEastAsia" w:eastAsiaTheme="minorEastAsia" w:hAnsiTheme="minorEastAsia" w:cs="黑体" w:hint="eastAsia"/>
        </w:rPr>
        <w:t>重复性</w:t>
      </w:r>
    </w:p>
    <w:p w:rsidR="007162DF" w:rsidRDefault="00D93BE7">
      <w:pPr>
        <w:pStyle w:val="af9"/>
        <w:spacing w:line="360" w:lineRule="auto"/>
        <w:rPr>
          <w:rFonts w:ascii="Times New Roman"/>
        </w:rPr>
      </w:pPr>
      <w:r>
        <w:rPr>
          <w:rFonts w:ascii="Times New Roman" w:hint="eastAsia"/>
        </w:rPr>
        <w:t>随机抽取</w:t>
      </w:r>
      <w:r>
        <w:rPr>
          <w:rFonts w:ascii="Times New Roman" w:hint="eastAsia"/>
        </w:rPr>
        <w:t>3</w:t>
      </w:r>
      <w:r>
        <w:rPr>
          <w:rFonts w:ascii="Times New Roman" w:hint="eastAsia"/>
        </w:rPr>
        <w:t>个批次的试剂盒，每批次</w:t>
      </w:r>
      <w:r>
        <w:rPr>
          <w:rFonts w:ascii="Times New Roman" w:hint="eastAsia"/>
        </w:rPr>
        <w:t>3</w:t>
      </w:r>
      <w:r>
        <w:rPr>
          <w:rFonts w:ascii="Times New Roman" w:hint="eastAsia"/>
        </w:rPr>
        <w:t>份，制备质控样（同</w:t>
      </w:r>
      <w:r>
        <w:rPr>
          <w:rFonts w:ascii="Times New Roman" w:hint="eastAsia"/>
        </w:rPr>
        <w:t>5.1.5</w:t>
      </w:r>
      <w:r>
        <w:rPr>
          <w:rFonts w:ascii="Times New Roman" w:hint="eastAsia"/>
        </w:rPr>
        <w:t>），按照试剂</w:t>
      </w:r>
      <w:proofErr w:type="gramStart"/>
      <w:r>
        <w:rPr>
          <w:rFonts w:ascii="Times New Roman" w:hint="eastAsia"/>
        </w:rPr>
        <w:t>盒使用</w:t>
      </w:r>
      <w:proofErr w:type="gramEnd"/>
      <w:r>
        <w:rPr>
          <w:rFonts w:ascii="Times New Roman" w:hint="eastAsia"/>
        </w:rPr>
        <w:t>说明书，测定相同</w:t>
      </w:r>
      <w:proofErr w:type="gramStart"/>
      <w:r>
        <w:rPr>
          <w:rFonts w:ascii="Times New Roman" w:hint="eastAsia"/>
        </w:rPr>
        <w:t>质控样的</w:t>
      </w:r>
      <w:proofErr w:type="gramEnd"/>
      <w:r>
        <w:rPr>
          <w:rFonts w:ascii="Times New Roman" w:hint="eastAsia"/>
        </w:rPr>
        <w:t>吸光度变化值，根据抑制率计算公式（</w:t>
      </w:r>
      <w:r>
        <w:rPr>
          <w:rFonts w:ascii="Times New Roman" w:hint="eastAsia"/>
        </w:rPr>
        <w:t>1</w:t>
      </w:r>
      <w:r>
        <w:rPr>
          <w:rFonts w:ascii="Times New Roman" w:hint="eastAsia"/>
        </w:rPr>
        <w:t>）计算抑制率结果，并分别计算</w:t>
      </w:r>
      <w:r>
        <w:rPr>
          <w:rFonts w:ascii="Times New Roman" w:hint="eastAsia"/>
        </w:rPr>
        <w:t>9</w:t>
      </w:r>
      <w:r>
        <w:rPr>
          <w:rFonts w:ascii="Times New Roman" w:hint="eastAsia"/>
        </w:rPr>
        <w:t>份试剂盒测定抑制率的算术平均值</w:t>
      </w:r>
      <m:oMath>
        <m:sSub>
          <m:sSubPr>
            <m:ctrlPr>
              <w:rPr>
                <w:rFonts w:ascii="Cambria Math" w:hAnsi="Cambria Math"/>
              </w:rPr>
            </m:ctrlPr>
          </m:sSubPr>
          <m:e>
            <m:bar>
              <m:barPr>
                <m:pos m:val="top"/>
                <m:ctrlPr>
                  <w:rPr>
                    <w:rFonts w:ascii="Cambria Math" w:hAnsi="Cambria Math"/>
                  </w:rPr>
                </m:ctrlPr>
              </m:barPr>
              <m:e>
                <m:r>
                  <m:rPr>
                    <m:sty m:val="p"/>
                  </m:rPr>
                  <w:rPr>
                    <w:rFonts w:ascii="Cambria Math"/>
                  </w:rPr>
                  <m:t>I</m:t>
                </m:r>
              </m:e>
            </m:bar>
          </m:e>
          <m:sub>
            <m:r>
              <m:rPr>
                <m:sty m:val="p"/>
              </m:rPr>
              <w:rPr>
                <w:rFonts w:ascii="Cambria Math"/>
              </w:rPr>
              <m:t>r</m:t>
            </m:r>
          </m:sub>
        </m:sSub>
      </m:oMath>
      <w:r>
        <w:rPr>
          <w:rFonts w:ascii="Times New Roman" w:hint="eastAsia"/>
        </w:rPr>
        <w:t>和每个批次</w:t>
      </w:r>
      <w:r>
        <w:rPr>
          <w:rFonts w:ascii="Times New Roman" w:hint="eastAsia"/>
        </w:rPr>
        <w:t>3</w:t>
      </w:r>
      <w:r>
        <w:rPr>
          <w:rFonts w:ascii="Times New Roman" w:hint="eastAsia"/>
        </w:rPr>
        <w:t>份试剂盒测定抑制率的算术平均值</w:t>
      </w:r>
      <m:oMath>
        <m:bar>
          <m:barPr>
            <m:pos m:val="top"/>
            <m:ctrlPr>
              <w:rPr>
                <w:rFonts w:ascii="Cambria Math" w:eastAsiaTheme="minorEastAsia" w:hAnsi="Cambria Math"/>
                <w:szCs w:val="21"/>
              </w:rPr>
            </m:ctrlPr>
          </m:barPr>
          <m:e>
            <w:bookmarkStart w:id="21" w:name="OLE_LINK10"/>
            <w:bookmarkStart w:id="22" w:name="OLE_LINK11"/>
            <m:r>
              <m:rPr>
                <m:sty m:val="p"/>
              </m:rPr>
              <w:rPr>
                <w:rFonts w:ascii="Cambria Math" w:eastAsiaTheme="minorEastAsia"/>
                <w:szCs w:val="21"/>
              </w:rPr>
              <m:t>I</m:t>
            </m:r>
            <w:bookmarkEnd w:id="21"/>
            <w:bookmarkEnd w:id="22"/>
          </m:e>
        </m:bar>
      </m:oMath>
      <w:r>
        <w:rPr>
          <w:rFonts w:ascii="Times New Roman" w:hint="eastAsia"/>
        </w:rPr>
        <w:t>，并按公式（</w:t>
      </w:r>
      <w:r>
        <w:rPr>
          <w:rFonts w:ascii="Times New Roman" w:hint="eastAsia"/>
        </w:rPr>
        <w:t>3</w:t>
      </w:r>
      <w:r>
        <w:rPr>
          <w:rFonts w:ascii="Times New Roman" w:hint="eastAsia"/>
        </w:rPr>
        <w:t>）</w:t>
      </w:r>
      <w:proofErr w:type="gramStart"/>
      <w:r>
        <w:rPr>
          <w:rFonts w:ascii="Times New Roman" w:hint="eastAsia"/>
        </w:rPr>
        <w:t>计算批间重复性</w:t>
      </w:r>
      <w:proofErr w:type="gramEnd"/>
      <w:r>
        <w:rPr>
          <w:rFonts w:ascii="Times New Roman" w:hint="eastAsia"/>
        </w:rPr>
        <w:t>RSD</w:t>
      </w:r>
      <w:r>
        <w:rPr>
          <w:rFonts w:ascii="Times New Roman" w:hint="eastAsia"/>
          <w:vertAlign w:val="subscript"/>
        </w:rPr>
        <w:t>批间</w:t>
      </w:r>
      <w:r>
        <w:rPr>
          <w:rFonts w:ascii="Times New Roman" w:hint="eastAsia"/>
        </w:rPr>
        <w:t>，结果应符合</w:t>
      </w:r>
      <w:r>
        <w:rPr>
          <w:rFonts w:ascii="Times New Roman" w:hint="eastAsia"/>
        </w:rPr>
        <w:t>4.7</w:t>
      </w:r>
      <w:r>
        <w:rPr>
          <w:rFonts w:ascii="Times New Roman" w:hint="eastAsia"/>
        </w:rPr>
        <w:t>要求。</w:t>
      </w:r>
    </w:p>
    <w:p w:rsidR="007162DF" w:rsidRDefault="00D93BE7">
      <w:pPr>
        <w:pStyle w:val="af9"/>
        <w:spacing w:line="360" w:lineRule="auto"/>
        <w:ind w:firstLineChars="0" w:firstLine="0"/>
        <w:rPr>
          <w:rFonts w:ascii="Times New Roman"/>
        </w:rPr>
      </w:pPr>
      <w:r>
        <w:rPr>
          <w:rFonts w:ascii="Times New Roman" w:hint="eastAsia"/>
          <w:noProof/>
        </w:rPr>
        <w:drawing>
          <wp:inline distT="0" distB="0" distL="0" distR="0">
            <wp:extent cx="4786630" cy="3810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9" cstate="print"/>
                    <a:srcRect/>
                    <a:stretch>
                      <a:fillRect/>
                    </a:stretch>
                  </pic:blipFill>
                  <pic:spPr>
                    <a:xfrm>
                      <a:off x="0" y="0"/>
                      <a:ext cx="4788127" cy="381110"/>
                    </a:xfrm>
                    <a:prstGeom prst="rect">
                      <a:avLst/>
                    </a:prstGeom>
                    <a:noFill/>
                    <a:ln w="9525">
                      <a:noFill/>
                      <a:miter lim="800000"/>
                      <a:headEnd/>
                      <a:tailEnd/>
                    </a:ln>
                  </pic:spPr>
                </pic:pic>
              </a:graphicData>
            </a:graphic>
          </wp:inline>
        </w:drawing>
      </w:r>
      <w:r>
        <w:rPr>
          <w:rFonts w:ascii="Times New Roman" w:hint="eastAsia"/>
        </w:rPr>
        <w:t>-------</w:t>
      </w:r>
      <w:r>
        <w:rPr>
          <w:rFonts w:ascii="Times New Roman" w:hint="eastAsia"/>
        </w:rPr>
        <w:t>（</w:t>
      </w:r>
      <w:r>
        <w:rPr>
          <w:rFonts w:ascii="Times New Roman" w:hint="eastAsia"/>
        </w:rPr>
        <w:t>3</w:t>
      </w:r>
      <w:r>
        <w:rPr>
          <w:rFonts w:ascii="Times New Roman" w:hint="eastAsia"/>
        </w:rPr>
        <w:t>）</w:t>
      </w:r>
    </w:p>
    <w:p w:rsidR="007162DF" w:rsidRDefault="00D93BE7">
      <w:pPr>
        <w:pStyle w:val="af9"/>
        <w:spacing w:line="360" w:lineRule="auto"/>
        <w:rPr>
          <w:rFonts w:ascii="Times New Roman"/>
        </w:rPr>
      </w:pPr>
      <w:r>
        <w:rPr>
          <w:rFonts w:ascii="Times New Roman" w:hint="eastAsia"/>
        </w:rPr>
        <w:t>式中；</w:t>
      </w:r>
    </w:p>
    <w:p w:rsidR="007162DF" w:rsidRDefault="00D93BE7">
      <w:pPr>
        <w:pStyle w:val="af9"/>
        <w:spacing w:line="360" w:lineRule="auto"/>
        <w:rPr>
          <w:rFonts w:ascii="Times New Roman"/>
        </w:rPr>
      </w:pPr>
      <w:r>
        <w:rPr>
          <w:rFonts w:hint="eastAsia"/>
          <w:noProof/>
        </w:rPr>
        <w:drawing>
          <wp:inline distT="0" distB="0" distL="0" distR="0">
            <wp:extent cx="3066415" cy="893445"/>
            <wp:effectExtent l="19050" t="0" r="201"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cstate="print"/>
                    <a:srcRect/>
                    <a:stretch>
                      <a:fillRect/>
                    </a:stretch>
                  </pic:blipFill>
                  <pic:spPr>
                    <a:xfrm>
                      <a:off x="0" y="0"/>
                      <a:ext cx="3068706" cy="894159"/>
                    </a:xfrm>
                    <a:prstGeom prst="rect">
                      <a:avLst/>
                    </a:prstGeom>
                    <a:noFill/>
                    <a:ln w="9525">
                      <a:noFill/>
                      <a:miter lim="800000"/>
                      <a:headEnd/>
                      <a:tailEnd/>
                    </a:ln>
                  </pic:spPr>
                </pic:pic>
              </a:graphicData>
            </a:graphic>
          </wp:inline>
        </w:drawing>
      </w:r>
    </w:p>
    <w:p w:rsidR="007162DF" w:rsidRDefault="00D93BE7">
      <w:pPr>
        <w:pStyle w:val="a0"/>
        <w:numPr>
          <w:ilvl w:val="0"/>
          <w:numId w:val="0"/>
        </w:numPr>
        <w:spacing w:before="312" w:after="312"/>
        <w:rPr>
          <w:rFonts w:hAnsi="黑体" w:cs="黑体"/>
        </w:rPr>
      </w:pPr>
      <w:bookmarkStart w:id="23" w:name="_Toc254959219"/>
      <w:bookmarkStart w:id="24" w:name="_Toc253397618"/>
      <w:bookmarkStart w:id="25" w:name="_Toc254962886"/>
      <w:r>
        <w:rPr>
          <w:rFonts w:hAnsi="黑体" w:cs="黑体" w:hint="eastAsia"/>
        </w:rPr>
        <w:t xml:space="preserve">6 </w:t>
      </w:r>
      <w:r>
        <w:rPr>
          <w:rFonts w:hAnsi="黑体" w:cs="黑体" w:hint="eastAsia"/>
        </w:rPr>
        <w:t>标识、标签和使用说明书</w:t>
      </w:r>
    </w:p>
    <w:p w:rsidR="007162DF" w:rsidRDefault="00D93BE7">
      <w:pPr>
        <w:pStyle w:val="a1"/>
        <w:numPr>
          <w:ilvl w:val="1"/>
          <w:numId w:val="0"/>
        </w:numPr>
        <w:spacing w:before="156" w:after="156"/>
        <w:jc w:val="both"/>
        <w:rPr>
          <w:rFonts w:hAnsi="黑体" w:cs="黑体"/>
        </w:rPr>
      </w:pPr>
      <w:r>
        <w:rPr>
          <w:rFonts w:hAnsi="黑体" w:cs="黑体" w:hint="eastAsia"/>
        </w:rPr>
        <w:t xml:space="preserve">6.1 </w:t>
      </w:r>
      <w:r>
        <w:rPr>
          <w:rFonts w:hAnsi="黑体" w:cs="黑体" w:hint="eastAsia"/>
        </w:rPr>
        <w:t>试剂盒外包装标识，标签</w:t>
      </w:r>
    </w:p>
    <w:p w:rsidR="007162DF" w:rsidRDefault="00D93BE7">
      <w:pPr>
        <w:pStyle w:val="af9"/>
        <w:spacing w:line="360" w:lineRule="auto"/>
        <w:rPr>
          <w:rFonts w:ascii="黑体" w:eastAsia="黑体" w:hAnsi="黑体" w:cs="黑体"/>
        </w:rPr>
      </w:pPr>
      <w:r>
        <w:rPr>
          <w:rFonts w:ascii="黑体" w:eastAsia="黑体" w:hAnsi="黑体" w:cs="黑体" w:hint="eastAsia"/>
        </w:rPr>
        <w:t>至少包括如下内容：</w:t>
      </w:r>
    </w:p>
    <w:p w:rsidR="007162DF" w:rsidRDefault="00D93BE7">
      <w:pPr>
        <w:pStyle w:val="af9"/>
        <w:numPr>
          <w:ilvl w:val="0"/>
          <w:numId w:val="6"/>
        </w:numPr>
        <w:spacing w:line="360" w:lineRule="auto"/>
        <w:rPr>
          <w:rFonts w:hAnsi="宋体" w:cs="宋体"/>
        </w:rPr>
      </w:pPr>
      <w:r>
        <w:rPr>
          <w:rFonts w:hAnsi="宋体" w:cs="宋体" w:hint="eastAsia"/>
        </w:rPr>
        <w:t>产品名称及规格；</w:t>
      </w:r>
    </w:p>
    <w:p w:rsidR="007162DF" w:rsidRDefault="00D93BE7">
      <w:pPr>
        <w:pStyle w:val="af9"/>
        <w:numPr>
          <w:ilvl w:val="0"/>
          <w:numId w:val="6"/>
        </w:numPr>
        <w:spacing w:line="360" w:lineRule="auto"/>
        <w:rPr>
          <w:rFonts w:hAnsi="宋体" w:cs="宋体"/>
        </w:rPr>
      </w:pPr>
      <w:r>
        <w:rPr>
          <w:rFonts w:hAnsi="宋体" w:cs="宋体" w:hint="eastAsia"/>
        </w:rPr>
        <w:t>生产企业单位的名称、地址、联系电话；</w:t>
      </w:r>
    </w:p>
    <w:p w:rsidR="007162DF" w:rsidRDefault="00D93BE7">
      <w:pPr>
        <w:pStyle w:val="af9"/>
        <w:numPr>
          <w:ilvl w:val="0"/>
          <w:numId w:val="6"/>
        </w:numPr>
        <w:spacing w:line="360" w:lineRule="auto"/>
        <w:rPr>
          <w:rFonts w:hAnsi="宋体" w:cs="宋体"/>
        </w:rPr>
      </w:pPr>
      <w:r>
        <w:rPr>
          <w:rFonts w:hAnsi="宋体" w:cs="宋体" w:hint="eastAsia"/>
        </w:rPr>
        <w:t>产品批号；</w:t>
      </w:r>
    </w:p>
    <w:p w:rsidR="007162DF" w:rsidRDefault="00D93BE7">
      <w:pPr>
        <w:pStyle w:val="af9"/>
        <w:numPr>
          <w:ilvl w:val="0"/>
          <w:numId w:val="6"/>
        </w:numPr>
        <w:spacing w:line="360" w:lineRule="auto"/>
        <w:rPr>
          <w:rFonts w:hAnsi="宋体" w:cs="宋体"/>
        </w:rPr>
      </w:pPr>
      <w:r>
        <w:rPr>
          <w:rFonts w:hAnsi="宋体" w:cs="宋体" w:hint="eastAsia"/>
        </w:rPr>
        <w:t>有效期；</w:t>
      </w:r>
    </w:p>
    <w:p w:rsidR="007162DF" w:rsidRDefault="00D93BE7">
      <w:pPr>
        <w:pStyle w:val="af9"/>
        <w:numPr>
          <w:ilvl w:val="0"/>
          <w:numId w:val="6"/>
        </w:numPr>
        <w:spacing w:line="360" w:lineRule="auto"/>
        <w:rPr>
          <w:rFonts w:hAnsi="宋体" w:cs="宋体"/>
        </w:rPr>
      </w:pPr>
      <w:r>
        <w:rPr>
          <w:rFonts w:hAnsi="宋体" w:cs="宋体" w:hint="eastAsia"/>
        </w:rPr>
        <w:lastRenderedPageBreak/>
        <w:t>贮存条件。</w:t>
      </w:r>
    </w:p>
    <w:p w:rsidR="007162DF" w:rsidRDefault="00D93BE7">
      <w:pPr>
        <w:pStyle w:val="af9"/>
        <w:spacing w:line="360" w:lineRule="auto"/>
        <w:ind w:firstLineChars="0" w:firstLine="0"/>
        <w:rPr>
          <w:rFonts w:ascii="黑体" w:eastAsia="黑体" w:hAnsi="黑体" w:cs="黑体"/>
        </w:rPr>
      </w:pPr>
      <w:r>
        <w:rPr>
          <w:rFonts w:ascii="黑体" w:eastAsia="黑体" w:hAnsi="黑体" w:cs="黑体" w:hint="eastAsia"/>
        </w:rPr>
        <w:t xml:space="preserve">6.2 </w:t>
      </w:r>
      <w:proofErr w:type="gramStart"/>
      <w:r>
        <w:rPr>
          <w:rFonts w:ascii="黑体" w:eastAsia="黑体" w:hAnsi="黑体" w:cs="黑体" w:hint="eastAsia"/>
        </w:rPr>
        <w:t>试剂盒各组分</w:t>
      </w:r>
      <w:proofErr w:type="gramEnd"/>
      <w:r>
        <w:rPr>
          <w:rFonts w:ascii="黑体" w:eastAsia="黑体" w:hAnsi="黑体" w:cs="黑体" w:hint="eastAsia"/>
        </w:rPr>
        <w:t>应注明产品名称。</w:t>
      </w:r>
    </w:p>
    <w:p w:rsidR="007162DF" w:rsidRDefault="00D93BE7">
      <w:pPr>
        <w:pStyle w:val="a1"/>
        <w:numPr>
          <w:ilvl w:val="1"/>
          <w:numId w:val="0"/>
        </w:numPr>
        <w:spacing w:before="156" w:after="156" w:line="360" w:lineRule="auto"/>
        <w:jc w:val="both"/>
        <w:rPr>
          <w:rFonts w:hAnsi="黑体" w:cs="黑体"/>
        </w:rPr>
      </w:pPr>
      <w:r>
        <w:rPr>
          <w:rFonts w:hAnsi="黑体" w:cs="黑体" w:hint="eastAsia"/>
        </w:rPr>
        <w:t xml:space="preserve">6.3 </w:t>
      </w:r>
      <w:r>
        <w:rPr>
          <w:rFonts w:hAnsi="黑体" w:cs="黑体" w:hint="eastAsia"/>
        </w:rPr>
        <w:t>试剂</w:t>
      </w:r>
      <w:proofErr w:type="gramStart"/>
      <w:r>
        <w:rPr>
          <w:rFonts w:hAnsi="黑体" w:cs="黑体" w:hint="eastAsia"/>
        </w:rPr>
        <w:t>盒使用</w:t>
      </w:r>
      <w:proofErr w:type="gramEnd"/>
      <w:r>
        <w:rPr>
          <w:rFonts w:hAnsi="黑体" w:cs="黑体" w:hint="eastAsia"/>
        </w:rPr>
        <w:t>说明书</w:t>
      </w:r>
    </w:p>
    <w:p w:rsidR="007162DF" w:rsidRDefault="00D93BE7">
      <w:pPr>
        <w:pStyle w:val="af9"/>
        <w:spacing w:line="360" w:lineRule="auto"/>
        <w:ind w:firstLineChars="0"/>
        <w:rPr>
          <w:rFonts w:hAnsi="宋体" w:cs="宋体"/>
        </w:rPr>
      </w:pPr>
      <w:r>
        <w:rPr>
          <w:rFonts w:hAnsi="宋体" w:cs="宋体" w:hint="eastAsia"/>
        </w:rPr>
        <w:t>一般应包括如下内容：</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产品名称；</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包装规格；</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预期用途；</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检测原理；</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主要组成成分；</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贮存条件及有效期；</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适用仪器；</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检测方法；</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检测结果的解释；</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产品性能指标；</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对分析干扰的说明；</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注意事项；</w:t>
      </w:r>
    </w:p>
    <w:p w:rsidR="007162DF" w:rsidRDefault="00D93BE7">
      <w:pPr>
        <w:pStyle w:val="af9"/>
        <w:numPr>
          <w:ilvl w:val="0"/>
          <w:numId w:val="7"/>
        </w:numPr>
        <w:spacing w:line="360" w:lineRule="auto"/>
        <w:rPr>
          <w:rFonts w:asciiTheme="minorEastAsia" w:eastAsiaTheme="minorEastAsia" w:hAnsiTheme="minorEastAsia" w:cs="宋体"/>
        </w:rPr>
      </w:pPr>
      <w:r>
        <w:rPr>
          <w:rFonts w:asciiTheme="minorEastAsia" w:eastAsiaTheme="minorEastAsia" w:hAnsiTheme="minorEastAsia" w:cs="宋体" w:hint="eastAsia"/>
        </w:rPr>
        <w:t>生产企业的名称、地址和联系电话。</w:t>
      </w:r>
    </w:p>
    <w:p w:rsidR="007162DF" w:rsidRDefault="00D93BE7">
      <w:pPr>
        <w:pStyle w:val="a0"/>
        <w:numPr>
          <w:ilvl w:val="0"/>
          <w:numId w:val="0"/>
        </w:numPr>
        <w:spacing w:before="312" w:after="312"/>
        <w:rPr>
          <w:rFonts w:hAnsi="黑体" w:cs="黑体"/>
        </w:rPr>
      </w:pPr>
      <w:r>
        <w:rPr>
          <w:rFonts w:hAnsi="黑体" w:cs="黑体" w:hint="eastAsia"/>
        </w:rPr>
        <w:t xml:space="preserve">7 </w:t>
      </w:r>
      <w:r>
        <w:rPr>
          <w:rFonts w:hAnsi="黑体" w:cs="黑体" w:hint="eastAsia"/>
        </w:rPr>
        <w:t>包装、运输、贮存</w:t>
      </w:r>
      <w:bookmarkEnd w:id="23"/>
      <w:bookmarkEnd w:id="24"/>
      <w:bookmarkEnd w:id="25"/>
    </w:p>
    <w:p w:rsidR="007162DF" w:rsidRDefault="00D93BE7">
      <w:pPr>
        <w:pStyle w:val="a1"/>
        <w:numPr>
          <w:ilvl w:val="1"/>
          <w:numId w:val="0"/>
        </w:numPr>
        <w:spacing w:before="156" w:after="156"/>
        <w:jc w:val="both"/>
        <w:rPr>
          <w:rFonts w:hAnsi="黑体" w:cs="黑体"/>
        </w:rPr>
      </w:pPr>
      <w:bookmarkStart w:id="26" w:name="_Toc254962888"/>
      <w:bookmarkStart w:id="27" w:name="_Toc253397620"/>
      <w:bookmarkStart w:id="28" w:name="_Toc254959221"/>
      <w:r>
        <w:rPr>
          <w:rFonts w:hAnsi="黑体" w:cs="黑体" w:hint="eastAsia"/>
        </w:rPr>
        <w:t xml:space="preserve">7.1 </w:t>
      </w:r>
      <w:r>
        <w:rPr>
          <w:rFonts w:hAnsi="黑体" w:cs="黑体" w:hint="eastAsia"/>
        </w:rPr>
        <w:t>包装</w:t>
      </w:r>
      <w:bookmarkEnd w:id="26"/>
      <w:bookmarkEnd w:id="27"/>
      <w:bookmarkEnd w:id="28"/>
    </w:p>
    <w:p w:rsidR="007162DF" w:rsidRDefault="00D93BE7">
      <w:pPr>
        <w:pStyle w:val="af9"/>
        <w:spacing w:line="360" w:lineRule="auto"/>
      </w:pPr>
      <w:r>
        <w:rPr>
          <w:rFonts w:hint="eastAsia"/>
        </w:rPr>
        <w:t>试剂盒应有完整的外包装盒，并应内附说明书等</w:t>
      </w:r>
      <w:r>
        <w:t>。</w:t>
      </w:r>
    </w:p>
    <w:p w:rsidR="007162DF" w:rsidRDefault="00D93BE7">
      <w:pPr>
        <w:pStyle w:val="af9"/>
        <w:spacing w:line="360" w:lineRule="auto"/>
        <w:rPr>
          <w:rFonts w:ascii="Times New Roman"/>
        </w:rPr>
      </w:pPr>
      <w:r>
        <w:rPr>
          <w:rFonts w:ascii="Times New Roman"/>
        </w:rPr>
        <w:t>包装储运图示标志</w:t>
      </w:r>
      <w:r>
        <w:rPr>
          <w:rFonts w:ascii="Times New Roman" w:hint="eastAsia"/>
        </w:rPr>
        <w:t>：</w:t>
      </w:r>
      <w:r>
        <w:rPr>
          <w:rFonts w:ascii="Times New Roman"/>
        </w:rPr>
        <w:t>易碎物品</w:t>
      </w:r>
      <w:r>
        <w:rPr>
          <w:rFonts w:ascii="Times New Roman" w:hint="eastAsia"/>
        </w:rPr>
        <w:t>、</w:t>
      </w:r>
      <w:r>
        <w:rPr>
          <w:rFonts w:ascii="Times New Roman"/>
        </w:rPr>
        <w:t>向上</w:t>
      </w:r>
      <w:r>
        <w:rPr>
          <w:rFonts w:ascii="Times New Roman" w:hint="eastAsia"/>
        </w:rPr>
        <w:t>、</w:t>
      </w:r>
      <w:r>
        <w:rPr>
          <w:rFonts w:ascii="Times New Roman"/>
        </w:rPr>
        <w:t>怕雨等应符合</w:t>
      </w:r>
      <w:r>
        <w:rPr>
          <w:rFonts w:ascii="Times New Roman"/>
        </w:rPr>
        <w:t>GB/T 191-2008</w:t>
      </w:r>
      <w:r>
        <w:rPr>
          <w:rFonts w:ascii="Times New Roman"/>
        </w:rPr>
        <w:t>的规定。</w:t>
      </w:r>
    </w:p>
    <w:p w:rsidR="007162DF" w:rsidRDefault="00D93BE7">
      <w:pPr>
        <w:pStyle w:val="a1"/>
        <w:numPr>
          <w:ilvl w:val="1"/>
          <w:numId w:val="0"/>
        </w:numPr>
        <w:spacing w:before="156" w:after="156"/>
        <w:jc w:val="both"/>
        <w:rPr>
          <w:rFonts w:hAnsi="黑体" w:cs="黑体"/>
        </w:rPr>
      </w:pPr>
      <w:bookmarkStart w:id="29" w:name="_Toc253397621"/>
      <w:bookmarkStart w:id="30" w:name="_Toc254962889"/>
      <w:bookmarkStart w:id="31" w:name="_Toc254959222"/>
      <w:r>
        <w:rPr>
          <w:rFonts w:hAnsi="黑体" w:cs="黑体" w:hint="eastAsia"/>
        </w:rPr>
        <w:t xml:space="preserve">7.2 </w:t>
      </w:r>
      <w:r>
        <w:rPr>
          <w:rFonts w:hAnsi="黑体" w:cs="黑体" w:hint="eastAsia"/>
        </w:rPr>
        <w:t>运输</w:t>
      </w:r>
      <w:bookmarkEnd w:id="29"/>
      <w:bookmarkEnd w:id="30"/>
      <w:bookmarkEnd w:id="31"/>
    </w:p>
    <w:p w:rsidR="007162DF" w:rsidRDefault="00D93BE7">
      <w:pPr>
        <w:pStyle w:val="af9"/>
        <w:spacing w:line="360" w:lineRule="auto"/>
      </w:pPr>
      <w:r>
        <w:rPr>
          <w:rFonts w:hint="eastAsia"/>
        </w:rPr>
        <w:t>在包装完整的情况下，可用</w:t>
      </w:r>
      <w:r>
        <w:t>一般交通运输工具，运输时轻装轻卸，运输过程中防止剧烈冲击、并防潮防晒。</w:t>
      </w:r>
    </w:p>
    <w:p w:rsidR="007162DF" w:rsidRDefault="00D93BE7">
      <w:pPr>
        <w:pStyle w:val="a1"/>
        <w:numPr>
          <w:ilvl w:val="1"/>
          <w:numId w:val="0"/>
        </w:numPr>
        <w:spacing w:before="156" w:after="156"/>
        <w:jc w:val="both"/>
        <w:rPr>
          <w:rFonts w:hAnsi="黑体" w:cs="黑体"/>
        </w:rPr>
      </w:pPr>
      <w:bookmarkStart w:id="32" w:name="_Toc254962890"/>
      <w:bookmarkStart w:id="33" w:name="_Toc254959223"/>
      <w:bookmarkStart w:id="34" w:name="_Toc253397622"/>
      <w:r>
        <w:rPr>
          <w:rFonts w:hAnsi="黑体" w:cs="黑体" w:hint="eastAsia"/>
        </w:rPr>
        <w:t xml:space="preserve">7.3 </w:t>
      </w:r>
      <w:r>
        <w:rPr>
          <w:rFonts w:hAnsi="黑体" w:cs="黑体" w:hint="eastAsia"/>
        </w:rPr>
        <w:t>贮存</w:t>
      </w:r>
      <w:bookmarkEnd w:id="32"/>
      <w:bookmarkEnd w:id="33"/>
      <w:bookmarkEnd w:id="34"/>
    </w:p>
    <w:p w:rsidR="007162DF" w:rsidRDefault="00D93BE7">
      <w:pPr>
        <w:pStyle w:val="af9"/>
        <w:spacing w:line="480" w:lineRule="auto"/>
        <w:rPr>
          <w:rFonts w:ascii="黑体" w:eastAsia="黑体" w:hAnsi="黑体" w:cs="黑体"/>
          <w:szCs w:val="21"/>
        </w:rPr>
      </w:pPr>
      <w:r>
        <w:rPr>
          <w:rFonts w:cs="宋体" w:hint="eastAsia"/>
          <w:color w:val="000000"/>
        </w:rPr>
        <w:t>产品应按照试剂盒标明的条件保存</w:t>
      </w:r>
      <w:r>
        <w:rPr>
          <w:rFonts w:cs="宋体"/>
          <w:color w:val="000000"/>
        </w:rPr>
        <w:t>。</w:t>
      </w:r>
    </w:p>
    <w:p w:rsidR="007162DF" w:rsidRDefault="00D93BE7">
      <w:pPr>
        <w:pStyle w:val="af9"/>
        <w:spacing w:line="480" w:lineRule="auto"/>
        <w:ind w:firstLineChars="0" w:firstLine="0"/>
        <w:rPr>
          <w:rFonts w:cs="宋体"/>
          <w:color w:val="000000"/>
        </w:rPr>
      </w:pPr>
      <w:r>
        <w:rPr>
          <w:rFonts w:cs="宋体" w:hint="eastAsia"/>
          <w:color w:val="000000"/>
        </w:rPr>
        <w:t xml:space="preserve">                    ___________________    </w:t>
      </w:r>
    </w:p>
    <w:sectPr w:rsidR="007162DF" w:rsidSect="007162DF">
      <w:footerReference w:type="default" r:id="rId2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BE7" w:rsidRDefault="00D93BE7" w:rsidP="007162DF">
      <w:r>
        <w:separator/>
      </w:r>
    </w:p>
  </w:endnote>
  <w:endnote w:type="continuationSeparator" w:id="0">
    <w:p w:rsidR="00D93BE7" w:rsidRDefault="00D93BE7" w:rsidP="007162D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0"/>
      <w:framePr w:wrap="around" w:vAnchor="text" w:hAnchor="margin" w:xAlign="right" w:y="1"/>
      <w:rPr>
        <w:rStyle w:val="af5"/>
      </w:rPr>
    </w:pPr>
    <w:r>
      <w:rPr>
        <w:rStyle w:val="af5"/>
      </w:rPr>
      <w:fldChar w:fldCharType="begin"/>
    </w:r>
    <w:r w:rsidR="00D93BE7">
      <w:rPr>
        <w:rStyle w:val="af5"/>
      </w:rPr>
      <w:instrText xml:space="preserve">PAGE  </w:instrText>
    </w:r>
    <w:r>
      <w:rPr>
        <w:rStyle w:val="af5"/>
      </w:rPr>
      <w:fldChar w:fldCharType="end"/>
    </w:r>
  </w:p>
  <w:p w:rsidR="007162DF" w:rsidRDefault="007162D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0"/>
      <w:framePr w:wrap="around" w:vAnchor="text" w:hAnchor="page" w:x="6121" w:y="89"/>
      <w:jc w:val="center"/>
      <w:rPr>
        <w:rStyle w:val="af5"/>
      </w:rPr>
    </w:pPr>
    <w:r>
      <w:rPr>
        <w:rStyle w:val="af5"/>
      </w:rPr>
      <w:fldChar w:fldCharType="begin"/>
    </w:r>
    <w:r w:rsidR="00D93BE7">
      <w:rPr>
        <w:rStyle w:val="af5"/>
      </w:rPr>
      <w:instrText xml:space="preserve">PAGE  </w:instrText>
    </w:r>
    <w:r>
      <w:rPr>
        <w:rStyle w:val="af5"/>
      </w:rPr>
      <w:fldChar w:fldCharType="separate"/>
    </w:r>
    <w:r w:rsidR="00D93BE7">
      <w:rPr>
        <w:rStyle w:val="af5"/>
      </w:rPr>
      <w:t>II</w:t>
    </w:r>
    <w:r>
      <w:rPr>
        <w:rStyle w:val="af5"/>
      </w:rPr>
      <w:fldChar w:fldCharType="end"/>
    </w:r>
  </w:p>
  <w:p w:rsidR="007162DF" w:rsidRDefault="007162DF">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0"/>
      <w:jc w:val="center"/>
    </w:pPr>
    <w:r>
      <w:fldChar w:fldCharType="begin"/>
    </w:r>
    <w:r w:rsidR="00D93BE7">
      <w:instrText>PAGE   \* MERGEFORMAT</w:instrText>
    </w:r>
    <w:r>
      <w:fldChar w:fldCharType="separate"/>
    </w:r>
    <w:r w:rsidR="00F61C62" w:rsidRPr="00F61C62">
      <w:rPr>
        <w:noProof/>
        <w:lang w:val="zh-CN"/>
      </w:rPr>
      <w:t>1</w:t>
    </w:r>
    <w:r>
      <w:fldChar w:fldCharType="end"/>
    </w:r>
  </w:p>
  <w:p w:rsidR="007162DF" w:rsidRDefault="007162DF">
    <w:pPr>
      <w:pStyle w:val="af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BE7" w:rsidRDefault="00D93BE7" w:rsidP="007162DF">
      <w:r>
        <w:separator/>
      </w:r>
    </w:p>
  </w:footnote>
  <w:footnote w:type="continuationSeparator" w:id="0">
    <w:p w:rsidR="00D93BE7" w:rsidRDefault="00D93BE7" w:rsidP="00716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DF" w:rsidRDefault="007162D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rPr>
    </w:lvl>
    <w:lvl w:ilvl="1">
      <w:start w:val="1"/>
      <w:numFmt w:val="lowerLetter"/>
      <w:lvlText w:val="%2)"/>
      <w:lvlJc w:val="left"/>
      <w:pPr>
        <w:tabs>
          <w:tab w:val="left" w:pos="180"/>
        </w:tabs>
        <w:ind w:left="1172" w:hanging="629"/>
      </w:pPr>
      <w:rPr>
        <w:rFonts w:hint="eastAsia"/>
      </w:rPr>
    </w:lvl>
    <w:lvl w:ilvl="2">
      <w:start w:val="1"/>
      <w:numFmt w:val="lowerRoman"/>
      <w:lvlText w:val="%3."/>
      <w:lvlJc w:val="right"/>
      <w:pPr>
        <w:tabs>
          <w:tab w:val="left" w:pos="180"/>
        </w:tabs>
        <w:ind w:left="1172" w:hanging="629"/>
      </w:pPr>
      <w:rPr>
        <w:rFonts w:hint="eastAsia"/>
      </w:rPr>
    </w:lvl>
    <w:lvl w:ilvl="3">
      <w:start w:val="1"/>
      <w:numFmt w:val="decimal"/>
      <w:lvlText w:val="%4."/>
      <w:lvlJc w:val="left"/>
      <w:pPr>
        <w:tabs>
          <w:tab w:val="left" w:pos="180"/>
        </w:tabs>
        <w:ind w:left="1172" w:hanging="629"/>
      </w:pPr>
      <w:rPr>
        <w:rFonts w:hint="eastAsia"/>
      </w:rPr>
    </w:lvl>
    <w:lvl w:ilvl="4">
      <w:start w:val="1"/>
      <w:numFmt w:val="lowerLetter"/>
      <w:lvlText w:val="%5)"/>
      <w:lvlJc w:val="left"/>
      <w:pPr>
        <w:tabs>
          <w:tab w:val="left" w:pos="180"/>
        </w:tabs>
        <w:ind w:left="1172" w:hanging="629"/>
      </w:pPr>
      <w:rPr>
        <w:rFonts w:hint="eastAsia"/>
      </w:rPr>
    </w:lvl>
    <w:lvl w:ilvl="5">
      <w:start w:val="1"/>
      <w:numFmt w:val="lowerRoman"/>
      <w:lvlText w:val="%6."/>
      <w:lvlJc w:val="right"/>
      <w:pPr>
        <w:tabs>
          <w:tab w:val="left" w:pos="180"/>
        </w:tabs>
        <w:ind w:left="1172" w:hanging="629"/>
      </w:pPr>
      <w:rPr>
        <w:rFonts w:hint="eastAsia"/>
      </w:rPr>
    </w:lvl>
    <w:lvl w:ilvl="6">
      <w:start w:val="1"/>
      <w:numFmt w:val="decimal"/>
      <w:lvlText w:val="%7."/>
      <w:lvlJc w:val="left"/>
      <w:pPr>
        <w:tabs>
          <w:tab w:val="left" w:pos="180"/>
        </w:tabs>
        <w:ind w:left="1172" w:hanging="629"/>
      </w:pPr>
      <w:rPr>
        <w:rFonts w:hint="eastAsia"/>
      </w:rPr>
    </w:lvl>
    <w:lvl w:ilvl="7">
      <w:start w:val="1"/>
      <w:numFmt w:val="lowerLetter"/>
      <w:lvlText w:val="%8)"/>
      <w:lvlJc w:val="left"/>
      <w:pPr>
        <w:tabs>
          <w:tab w:val="left" w:pos="180"/>
        </w:tabs>
        <w:ind w:left="1172" w:hanging="629"/>
      </w:pPr>
      <w:rPr>
        <w:rFonts w:hint="eastAsia"/>
      </w:rPr>
    </w:lvl>
    <w:lvl w:ilvl="8">
      <w:start w:val="1"/>
      <w:numFmt w:val="lowerRoman"/>
      <w:lvlText w:val="%9."/>
      <w:lvlJc w:val="right"/>
      <w:pPr>
        <w:tabs>
          <w:tab w:val="left" w:pos="180"/>
        </w:tabs>
        <w:ind w:left="1172" w:hanging="629"/>
      </w:pPr>
      <w:rPr>
        <w:rFonts w:hint="eastAsia"/>
      </w:rPr>
    </w:lvl>
  </w:abstractNum>
  <w:abstractNum w:abstractNumId="1">
    <w:nsid w:val="1FC91163"/>
    <w:multiLevelType w:val="multilevel"/>
    <w:tmpl w:val="1FC91163"/>
    <w:lvl w:ilvl="0">
      <w:start w:val="1"/>
      <w:numFmt w:val="decimal"/>
      <w:pStyle w:val="a0"/>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557C2AF5"/>
    <w:multiLevelType w:val="multilevel"/>
    <w:tmpl w:val="557C2AF5"/>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59A63523"/>
    <w:multiLevelType w:val="singleLevel"/>
    <w:tmpl w:val="59A63523"/>
    <w:lvl w:ilvl="0">
      <w:start w:val="1"/>
      <w:numFmt w:val="lowerLetter"/>
      <w:suff w:val="space"/>
      <w:lvlText w:val="%1)"/>
      <w:lvlJc w:val="left"/>
      <w:rPr>
        <w:rFonts w:ascii="Times New Roman" w:hAnsi="Times New Roman" w:cs="Times New Roman" w:hint="default"/>
      </w:rPr>
    </w:lvl>
  </w:abstractNum>
  <w:abstractNum w:abstractNumId="4">
    <w:nsid w:val="59A6399A"/>
    <w:multiLevelType w:val="singleLevel"/>
    <w:tmpl w:val="59A6399A"/>
    <w:lvl w:ilvl="0">
      <w:start w:val="1"/>
      <w:numFmt w:val="lowerLetter"/>
      <w:suff w:val="space"/>
      <w:lvlText w:val="%1)"/>
      <w:lvlJc w:val="left"/>
      <w:rPr>
        <w:rFonts w:ascii="Times New Roman" w:hAnsi="Times New Roman" w:cs="Times New Roman" w:hint="default"/>
      </w:rPr>
    </w:lvl>
  </w:abstractNum>
  <w:abstractNum w:abstractNumId="5">
    <w:nsid w:val="646260FA"/>
    <w:multiLevelType w:val="multilevel"/>
    <w:tmpl w:val="646260FA"/>
    <w:lvl w:ilvl="0">
      <w:start w:val="1"/>
      <w:numFmt w:val="decimal"/>
      <w:pStyle w:val="a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677D7917"/>
    <w:multiLevelType w:val="multilevel"/>
    <w:tmpl w:val="677D7917"/>
    <w:lvl w:ilvl="0">
      <w:start w:val="1"/>
      <w:numFmt w:val="decimal"/>
      <w:pStyle w:val="a8"/>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663"/>
    <w:rsid w:val="00000565"/>
    <w:rsid w:val="000025BA"/>
    <w:rsid w:val="00005A4B"/>
    <w:rsid w:val="000070D4"/>
    <w:rsid w:val="00011C69"/>
    <w:rsid w:val="0001226C"/>
    <w:rsid w:val="00012438"/>
    <w:rsid w:val="000128E8"/>
    <w:rsid w:val="00013181"/>
    <w:rsid w:val="00014D80"/>
    <w:rsid w:val="00014ECA"/>
    <w:rsid w:val="00016F2F"/>
    <w:rsid w:val="000172EA"/>
    <w:rsid w:val="0002006A"/>
    <w:rsid w:val="000223AD"/>
    <w:rsid w:val="00024307"/>
    <w:rsid w:val="0003062C"/>
    <w:rsid w:val="00030E30"/>
    <w:rsid w:val="000332BE"/>
    <w:rsid w:val="000336C6"/>
    <w:rsid w:val="0004100B"/>
    <w:rsid w:val="000466A8"/>
    <w:rsid w:val="0004752C"/>
    <w:rsid w:val="00053E0F"/>
    <w:rsid w:val="00054036"/>
    <w:rsid w:val="0005588F"/>
    <w:rsid w:val="000605B4"/>
    <w:rsid w:val="000608BE"/>
    <w:rsid w:val="0006506A"/>
    <w:rsid w:val="000662B8"/>
    <w:rsid w:val="00066E49"/>
    <w:rsid w:val="000670A4"/>
    <w:rsid w:val="00067255"/>
    <w:rsid w:val="00067551"/>
    <w:rsid w:val="00070682"/>
    <w:rsid w:val="000729A9"/>
    <w:rsid w:val="000731F4"/>
    <w:rsid w:val="00075035"/>
    <w:rsid w:val="000753D9"/>
    <w:rsid w:val="000772E9"/>
    <w:rsid w:val="0008036C"/>
    <w:rsid w:val="000820C0"/>
    <w:rsid w:val="00082236"/>
    <w:rsid w:val="00085F7E"/>
    <w:rsid w:val="00086C18"/>
    <w:rsid w:val="000871E2"/>
    <w:rsid w:val="0008746C"/>
    <w:rsid w:val="0008766B"/>
    <w:rsid w:val="000876D7"/>
    <w:rsid w:val="00087C60"/>
    <w:rsid w:val="00091151"/>
    <w:rsid w:val="000921F5"/>
    <w:rsid w:val="000947F2"/>
    <w:rsid w:val="000957D5"/>
    <w:rsid w:val="00097180"/>
    <w:rsid w:val="00097EE2"/>
    <w:rsid w:val="000A003A"/>
    <w:rsid w:val="000A2E90"/>
    <w:rsid w:val="000A4237"/>
    <w:rsid w:val="000A4D7A"/>
    <w:rsid w:val="000A4FD7"/>
    <w:rsid w:val="000A5739"/>
    <w:rsid w:val="000A7BD8"/>
    <w:rsid w:val="000B20FE"/>
    <w:rsid w:val="000B23B8"/>
    <w:rsid w:val="000B58E9"/>
    <w:rsid w:val="000B675D"/>
    <w:rsid w:val="000C0572"/>
    <w:rsid w:val="000C7334"/>
    <w:rsid w:val="000C783B"/>
    <w:rsid w:val="000D05AF"/>
    <w:rsid w:val="000D11AA"/>
    <w:rsid w:val="000D1320"/>
    <w:rsid w:val="000D250D"/>
    <w:rsid w:val="000D3B37"/>
    <w:rsid w:val="000D3BE5"/>
    <w:rsid w:val="000E0144"/>
    <w:rsid w:val="000E1BCB"/>
    <w:rsid w:val="000E2F3E"/>
    <w:rsid w:val="000E3063"/>
    <w:rsid w:val="000E312F"/>
    <w:rsid w:val="000E4109"/>
    <w:rsid w:val="000E4CA4"/>
    <w:rsid w:val="000E624E"/>
    <w:rsid w:val="000E6338"/>
    <w:rsid w:val="000E6FAC"/>
    <w:rsid w:val="000F008B"/>
    <w:rsid w:val="000F00F7"/>
    <w:rsid w:val="000F0405"/>
    <w:rsid w:val="000F181B"/>
    <w:rsid w:val="000F5633"/>
    <w:rsid w:val="00103CAB"/>
    <w:rsid w:val="00105BC8"/>
    <w:rsid w:val="00111A01"/>
    <w:rsid w:val="00113321"/>
    <w:rsid w:val="0011705C"/>
    <w:rsid w:val="00122F20"/>
    <w:rsid w:val="00124ADD"/>
    <w:rsid w:val="001257C5"/>
    <w:rsid w:val="00126B05"/>
    <w:rsid w:val="00126FF2"/>
    <w:rsid w:val="00127568"/>
    <w:rsid w:val="00127BD0"/>
    <w:rsid w:val="00127F1F"/>
    <w:rsid w:val="001326C9"/>
    <w:rsid w:val="00133017"/>
    <w:rsid w:val="001349AF"/>
    <w:rsid w:val="00135CF4"/>
    <w:rsid w:val="00137004"/>
    <w:rsid w:val="00140557"/>
    <w:rsid w:val="001413B9"/>
    <w:rsid w:val="00141DF4"/>
    <w:rsid w:val="00141E4C"/>
    <w:rsid w:val="0014240B"/>
    <w:rsid w:val="00143556"/>
    <w:rsid w:val="001467E5"/>
    <w:rsid w:val="0014746A"/>
    <w:rsid w:val="00147E5B"/>
    <w:rsid w:val="00150DA8"/>
    <w:rsid w:val="00152ED7"/>
    <w:rsid w:val="00153BE1"/>
    <w:rsid w:val="00154507"/>
    <w:rsid w:val="001562D0"/>
    <w:rsid w:val="001567DA"/>
    <w:rsid w:val="00156ECD"/>
    <w:rsid w:val="0016104C"/>
    <w:rsid w:val="0016505A"/>
    <w:rsid w:val="00166004"/>
    <w:rsid w:val="001700EF"/>
    <w:rsid w:val="00173C5D"/>
    <w:rsid w:val="0017517E"/>
    <w:rsid w:val="001769AA"/>
    <w:rsid w:val="001779E4"/>
    <w:rsid w:val="00177F5B"/>
    <w:rsid w:val="001801FD"/>
    <w:rsid w:val="00180EBB"/>
    <w:rsid w:val="001826F7"/>
    <w:rsid w:val="00182939"/>
    <w:rsid w:val="00183329"/>
    <w:rsid w:val="0018407D"/>
    <w:rsid w:val="001844F3"/>
    <w:rsid w:val="00187AEE"/>
    <w:rsid w:val="00194D34"/>
    <w:rsid w:val="00195A1A"/>
    <w:rsid w:val="001A03A6"/>
    <w:rsid w:val="001A551D"/>
    <w:rsid w:val="001A5742"/>
    <w:rsid w:val="001A5BFE"/>
    <w:rsid w:val="001A60DF"/>
    <w:rsid w:val="001A6D13"/>
    <w:rsid w:val="001A7859"/>
    <w:rsid w:val="001A7884"/>
    <w:rsid w:val="001A7A42"/>
    <w:rsid w:val="001B0DA4"/>
    <w:rsid w:val="001B22B2"/>
    <w:rsid w:val="001B2B3C"/>
    <w:rsid w:val="001B4952"/>
    <w:rsid w:val="001B6F6C"/>
    <w:rsid w:val="001B7A37"/>
    <w:rsid w:val="001C02A8"/>
    <w:rsid w:val="001C03A6"/>
    <w:rsid w:val="001C206D"/>
    <w:rsid w:val="001C21FB"/>
    <w:rsid w:val="001C31F7"/>
    <w:rsid w:val="001C43FB"/>
    <w:rsid w:val="001C496D"/>
    <w:rsid w:val="001C4E43"/>
    <w:rsid w:val="001C7C27"/>
    <w:rsid w:val="001C7DDB"/>
    <w:rsid w:val="001D07FD"/>
    <w:rsid w:val="001D1885"/>
    <w:rsid w:val="001D439F"/>
    <w:rsid w:val="001D5708"/>
    <w:rsid w:val="001D68E7"/>
    <w:rsid w:val="001E0D8F"/>
    <w:rsid w:val="001E18FA"/>
    <w:rsid w:val="001E4087"/>
    <w:rsid w:val="001F06B2"/>
    <w:rsid w:val="001F3C1B"/>
    <w:rsid w:val="001F426C"/>
    <w:rsid w:val="001F48C5"/>
    <w:rsid w:val="001F795C"/>
    <w:rsid w:val="00200FF0"/>
    <w:rsid w:val="00202DC2"/>
    <w:rsid w:val="002051D7"/>
    <w:rsid w:val="002061CE"/>
    <w:rsid w:val="0020745E"/>
    <w:rsid w:val="0021032E"/>
    <w:rsid w:val="0021087B"/>
    <w:rsid w:val="002110BA"/>
    <w:rsid w:val="002116D9"/>
    <w:rsid w:val="00211D53"/>
    <w:rsid w:val="0021264D"/>
    <w:rsid w:val="002129B8"/>
    <w:rsid w:val="0021328E"/>
    <w:rsid w:val="002178AB"/>
    <w:rsid w:val="00221D6B"/>
    <w:rsid w:val="002225D0"/>
    <w:rsid w:val="00223219"/>
    <w:rsid w:val="00224707"/>
    <w:rsid w:val="002251F2"/>
    <w:rsid w:val="002252F4"/>
    <w:rsid w:val="0023109E"/>
    <w:rsid w:val="002341A8"/>
    <w:rsid w:val="00234756"/>
    <w:rsid w:val="002363E9"/>
    <w:rsid w:val="00241627"/>
    <w:rsid w:val="002455D0"/>
    <w:rsid w:val="00245DE9"/>
    <w:rsid w:val="00246523"/>
    <w:rsid w:val="00250DD2"/>
    <w:rsid w:val="0025464E"/>
    <w:rsid w:val="002554BA"/>
    <w:rsid w:val="00255888"/>
    <w:rsid w:val="00256F83"/>
    <w:rsid w:val="002601A4"/>
    <w:rsid w:val="00262F68"/>
    <w:rsid w:val="00267298"/>
    <w:rsid w:val="00271135"/>
    <w:rsid w:val="00272488"/>
    <w:rsid w:val="00272663"/>
    <w:rsid w:val="00272C52"/>
    <w:rsid w:val="00273A88"/>
    <w:rsid w:val="0027402B"/>
    <w:rsid w:val="002742C6"/>
    <w:rsid w:val="00275245"/>
    <w:rsid w:val="00275B63"/>
    <w:rsid w:val="00276219"/>
    <w:rsid w:val="002775DE"/>
    <w:rsid w:val="00280BA9"/>
    <w:rsid w:val="002815F6"/>
    <w:rsid w:val="00281908"/>
    <w:rsid w:val="0028190E"/>
    <w:rsid w:val="00282F0E"/>
    <w:rsid w:val="00284D12"/>
    <w:rsid w:val="00284DD0"/>
    <w:rsid w:val="00285BE8"/>
    <w:rsid w:val="00286C35"/>
    <w:rsid w:val="002920E4"/>
    <w:rsid w:val="002920EA"/>
    <w:rsid w:val="00294AB9"/>
    <w:rsid w:val="0029711E"/>
    <w:rsid w:val="002979BA"/>
    <w:rsid w:val="002A069F"/>
    <w:rsid w:val="002A092B"/>
    <w:rsid w:val="002A093A"/>
    <w:rsid w:val="002A21FD"/>
    <w:rsid w:val="002A48E7"/>
    <w:rsid w:val="002A62A9"/>
    <w:rsid w:val="002A7482"/>
    <w:rsid w:val="002B0093"/>
    <w:rsid w:val="002B0422"/>
    <w:rsid w:val="002B12C4"/>
    <w:rsid w:val="002B1E76"/>
    <w:rsid w:val="002B1FEE"/>
    <w:rsid w:val="002B2743"/>
    <w:rsid w:val="002B33CA"/>
    <w:rsid w:val="002B496F"/>
    <w:rsid w:val="002B54A5"/>
    <w:rsid w:val="002B7E02"/>
    <w:rsid w:val="002C0590"/>
    <w:rsid w:val="002C4416"/>
    <w:rsid w:val="002C6610"/>
    <w:rsid w:val="002C7F15"/>
    <w:rsid w:val="002D1062"/>
    <w:rsid w:val="002E0188"/>
    <w:rsid w:val="002E050F"/>
    <w:rsid w:val="002E1770"/>
    <w:rsid w:val="002E225E"/>
    <w:rsid w:val="002E440F"/>
    <w:rsid w:val="002E62B2"/>
    <w:rsid w:val="002E7888"/>
    <w:rsid w:val="002E78BB"/>
    <w:rsid w:val="002F109F"/>
    <w:rsid w:val="002F2C30"/>
    <w:rsid w:val="002F2C3B"/>
    <w:rsid w:val="002F2FED"/>
    <w:rsid w:val="002F3372"/>
    <w:rsid w:val="002F53A0"/>
    <w:rsid w:val="002F610B"/>
    <w:rsid w:val="002F6D72"/>
    <w:rsid w:val="002F7CBB"/>
    <w:rsid w:val="00300EBE"/>
    <w:rsid w:val="003012EA"/>
    <w:rsid w:val="003018EE"/>
    <w:rsid w:val="00301CD5"/>
    <w:rsid w:val="003034CD"/>
    <w:rsid w:val="003035FE"/>
    <w:rsid w:val="00303970"/>
    <w:rsid w:val="00305EDA"/>
    <w:rsid w:val="0030606F"/>
    <w:rsid w:val="00310A26"/>
    <w:rsid w:val="003123FB"/>
    <w:rsid w:val="003124AE"/>
    <w:rsid w:val="00315180"/>
    <w:rsid w:val="00320A0C"/>
    <w:rsid w:val="00320CFE"/>
    <w:rsid w:val="00321114"/>
    <w:rsid w:val="003218FA"/>
    <w:rsid w:val="00322D92"/>
    <w:rsid w:val="00322FA3"/>
    <w:rsid w:val="00331C9E"/>
    <w:rsid w:val="0033275A"/>
    <w:rsid w:val="00334B72"/>
    <w:rsid w:val="0033741E"/>
    <w:rsid w:val="00341858"/>
    <w:rsid w:val="00342CB1"/>
    <w:rsid w:val="00343560"/>
    <w:rsid w:val="003439A5"/>
    <w:rsid w:val="003444A1"/>
    <w:rsid w:val="003476E7"/>
    <w:rsid w:val="003521F1"/>
    <w:rsid w:val="00352879"/>
    <w:rsid w:val="00353325"/>
    <w:rsid w:val="00353566"/>
    <w:rsid w:val="00355811"/>
    <w:rsid w:val="003575F1"/>
    <w:rsid w:val="00357D5F"/>
    <w:rsid w:val="00360821"/>
    <w:rsid w:val="0036129C"/>
    <w:rsid w:val="003641A4"/>
    <w:rsid w:val="0036561D"/>
    <w:rsid w:val="00366D05"/>
    <w:rsid w:val="003672C8"/>
    <w:rsid w:val="003674FB"/>
    <w:rsid w:val="00371B10"/>
    <w:rsid w:val="00372A37"/>
    <w:rsid w:val="0037539B"/>
    <w:rsid w:val="00375543"/>
    <w:rsid w:val="0037560C"/>
    <w:rsid w:val="00376203"/>
    <w:rsid w:val="00382949"/>
    <w:rsid w:val="00382D55"/>
    <w:rsid w:val="00387A1F"/>
    <w:rsid w:val="003965CF"/>
    <w:rsid w:val="00396A7B"/>
    <w:rsid w:val="0039779E"/>
    <w:rsid w:val="003A1249"/>
    <w:rsid w:val="003A1B41"/>
    <w:rsid w:val="003A1E46"/>
    <w:rsid w:val="003A46B6"/>
    <w:rsid w:val="003A4D95"/>
    <w:rsid w:val="003A4EE5"/>
    <w:rsid w:val="003A5065"/>
    <w:rsid w:val="003B0B4A"/>
    <w:rsid w:val="003B1FFE"/>
    <w:rsid w:val="003B3EB3"/>
    <w:rsid w:val="003B45B9"/>
    <w:rsid w:val="003B4C6F"/>
    <w:rsid w:val="003B7BBC"/>
    <w:rsid w:val="003C2BDC"/>
    <w:rsid w:val="003C2D03"/>
    <w:rsid w:val="003C5B70"/>
    <w:rsid w:val="003C788F"/>
    <w:rsid w:val="003D08A9"/>
    <w:rsid w:val="003D2B53"/>
    <w:rsid w:val="003D382D"/>
    <w:rsid w:val="003D4394"/>
    <w:rsid w:val="003D4D9F"/>
    <w:rsid w:val="003D56F9"/>
    <w:rsid w:val="003E0A48"/>
    <w:rsid w:val="003E2BC7"/>
    <w:rsid w:val="003E2BED"/>
    <w:rsid w:val="003E30F4"/>
    <w:rsid w:val="003E4592"/>
    <w:rsid w:val="003E4753"/>
    <w:rsid w:val="003E7C7A"/>
    <w:rsid w:val="003F05EC"/>
    <w:rsid w:val="003F2616"/>
    <w:rsid w:val="003F3620"/>
    <w:rsid w:val="003F6740"/>
    <w:rsid w:val="003F7586"/>
    <w:rsid w:val="003F764F"/>
    <w:rsid w:val="003F7CF4"/>
    <w:rsid w:val="003F7DB6"/>
    <w:rsid w:val="0040180B"/>
    <w:rsid w:val="00402ED8"/>
    <w:rsid w:val="00410C02"/>
    <w:rsid w:val="00410FA2"/>
    <w:rsid w:val="00413DF6"/>
    <w:rsid w:val="00416E82"/>
    <w:rsid w:val="004200F1"/>
    <w:rsid w:val="00420E73"/>
    <w:rsid w:val="00422DD1"/>
    <w:rsid w:val="00424484"/>
    <w:rsid w:val="00424EBA"/>
    <w:rsid w:val="00425101"/>
    <w:rsid w:val="004262E2"/>
    <w:rsid w:val="0042659F"/>
    <w:rsid w:val="00427631"/>
    <w:rsid w:val="0043014E"/>
    <w:rsid w:val="004341AC"/>
    <w:rsid w:val="00434E41"/>
    <w:rsid w:val="0043606A"/>
    <w:rsid w:val="004430AB"/>
    <w:rsid w:val="0044366E"/>
    <w:rsid w:val="00443680"/>
    <w:rsid w:val="00443868"/>
    <w:rsid w:val="004447FB"/>
    <w:rsid w:val="00444E99"/>
    <w:rsid w:val="004476A7"/>
    <w:rsid w:val="00447D3B"/>
    <w:rsid w:val="0046105A"/>
    <w:rsid w:val="004613C4"/>
    <w:rsid w:val="004619BD"/>
    <w:rsid w:val="00461DE0"/>
    <w:rsid w:val="00462755"/>
    <w:rsid w:val="00462A0E"/>
    <w:rsid w:val="00462D81"/>
    <w:rsid w:val="00462DC9"/>
    <w:rsid w:val="0046390A"/>
    <w:rsid w:val="00463E64"/>
    <w:rsid w:val="004659B7"/>
    <w:rsid w:val="0046602E"/>
    <w:rsid w:val="004662E9"/>
    <w:rsid w:val="0046631E"/>
    <w:rsid w:val="00470E1B"/>
    <w:rsid w:val="0047319D"/>
    <w:rsid w:val="00473320"/>
    <w:rsid w:val="0047381F"/>
    <w:rsid w:val="00480BE3"/>
    <w:rsid w:val="004810A0"/>
    <w:rsid w:val="004811B5"/>
    <w:rsid w:val="00483EED"/>
    <w:rsid w:val="00486169"/>
    <w:rsid w:val="00486968"/>
    <w:rsid w:val="0048730D"/>
    <w:rsid w:val="00487599"/>
    <w:rsid w:val="00487704"/>
    <w:rsid w:val="0049356E"/>
    <w:rsid w:val="00494D0B"/>
    <w:rsid w:val="00494F35"/>
    <w:rsid w:val="004A121E"/>
    <w:rsid w:val="004A1FF1"/>
    <w:rsid w:val="004A2EDB"/>
    <w:rsid w:val="004A787F"/>
    <w:rsid w:val="004B0B5C"/>
    <w:rsid w:val="004B13D5"/>
    <w:rsid w:val="004B29BE"/>
    <w:rsid w:val="004B2DB8"/>
    <w:rsid w:val="004B44CF"/>
    <w:rsid w:val="004B662E"/>
    <w:rsid w:val="004C0644"/>
    <w:rsid w:val="004C3043"/>
    <w:rsid w:val="004C3079"/>
    <w:rsid w:val="004C348A"/>
    <w:rsid w:val="004C4186"/>
    <w:rsid w:val="004C499B"/>
    <w:rsid w:val="004D06BA"/>
    <w:rsid w:val="004D3858"/>
    <w:rsid w:val="004D3986"/>
    <w:rsid w:val="004D56BF"/>
    <w:rsid w:val="004D7062"/>
    <w:rsid w:val="004D7FBE"/>
    <w:rsid w:val="004E0F22"/>
    <w:rsid w:val="004E3555"/>
    <w:rsid w:val="004E3674"/>
    <w:rsid w:val="004E5896"/>
    <w:rsid w:val="004E5EFE"/>
    <w:rsid w:val="004F2F0F"/>
    <w:rsid w:val="004F53C0"/>
    <w:rsid w:val="004F57D7"/>
    <w:rsid w:val="00500D9E"/>
    <w:rsid w:val="0050415C"/>
    <w:rsid w:val="00505DFE"/>
    <w:rsid w:val="0050645C"/>
    <w:rsid w:val="00506DA0"/>
    <w:rsid w:val="00507243"/>
    <w:rsid w:val="0050772B"/>
    <w:rsid w:val="00510925"/>
    <w:rsid w:val="00510F3A"/>
    <w:rsid w:val="00512010"/>
    <w:rsid w:val="00513686"/>
    <w:rsid w:val="005139F0"/>
    <w:rsid w:val="00514276"/>
    <w:rsid w:val="0051555C"/>
    <w:rsid w:val="00521E8B"/>
    <w:rsid w:val="0052292A"/>
    <w:rsid w:val="00522AD8"/>
    <w:rsid w:val="005233D5"/>
    <w:rsid w:val="005236C0"/>
    <w:rsid w:val="0052470C"/>
    <w:rsid w:val="005250A6"/>
    <w:rsid w:val="005250B4"/>
    <w:rsid w:val="00526552"/>
    <w:rsid w:val="005279BD"/>
    <w:rsid w:val="00527FFA"/>
    <w:rsid w:val="0053009D"/>
    <w:rsid w:val="005303F8"/>
    <w:rsid w:val="005309CA"/>
    <w:rsid w:val="00531063"/>
    <w:rsid w:val="0053382B"/>
    <w:rsid w:val="00534159"/>
    <w:rsid w:val="005346DB"/>
    <w:rsid w:val="00536E24"/>
    <w:rsid w:val="00537955"/>
    <w:rsid w:val="00540913"/>
    <w:rsid w:val="0054145D"/>
    <w:rsid w:val="00544A1C"/>
    <w:rsid w:val="00545974"/>
    <w:rsid w:val="00546D53"/>
    <w:rsid w:val="00547D6A"/>
    <w:rsid w:val="00551B96"/>
    <w:rsid w:val="00551EAC"/>
    <w:rsid w:val="00556D55"/>
    <w:rsid w:val="00556EE2"/>
    <w:rsid w:val="00562CA6"/>
    <w:rsid w:val="00566482"/>
    <w:rsid w:val="00567E9D"/>
    <w:rsid w:val="005705B1"/>
    <w:rsid w:val="00570AF6"/>
    <w:rsid w:val="00570BCF"/>
    <w:rsid w:val="00571285"/>
    <w:rsid w:val="00572852"/>
    <w:rsid w:val="0057457F"/>
    <w:rsid w:val="00574E12"/>
    <w:rsid w:val="00575E7E"/>
    <w:rsid w:val="00576233"/>
    <w:rsid w:val="005810A2"/>
    <w:rsid w:val="00584431"/>
    <w:rsid w:val="00584701"/>
    <w:rsid w:val="00584D66"/>
    <w:rsid w:val="00586954"/>
    <w:rsid w:val="00586961"/>
    <w:rsid w:val="005874B1"/>
    <w:rsid w:val="00590AFA"/>
    <w:rsid w:val="005912C5"/>
    <w:rsid w:val="00592A4C"/>
    <w:rsid w:val="00592DF4"/>
    <w:rsid w:val="005951E3"/>
    <w:rsid w:val="0059582E"/>
    <w:rsid w:val="00596AAC"/>
    <w:rsid w:val="005A06EB"/>
    <w:rsid w:val="005A0815"/>
    <w:rsid w:val="005A25B1"/>
    <w:rsid w:val="005A4DE6"/>
    <w:rsid w:val="005A52EB"/>
    <w:rsid w:val="005A6120"/>
    <w:rsid w:val="005A72DF"/>
    <w:rsid w:val="005A73C3"/>
    <w:rsid w:val="005A757A"/>
    <w:rsid w:val="005B228D"/>
    <w:rsid w:val="005B2D36"/>
    <w:rsid w:val="005B30A8"/>
    <w:rsid w:val="005B337A"/>
    <w:rsid w:val="005B5E43"/>
    <w:rsid w:val="005B605F"/>
    <w:rsid w:val="005C0396"/>
    <w:rsid w:val="005C0567"/>
    <w:rsid w:val="005C1479"/>
    <w:rsid w:val="005C170F"/>
    <w:rsid w:val="005C220E"/>
    <w:rsid w:val="005C226A"/>
    <w:rsid w:val="005C2467"/>
    <w:rsid w:val="005C4F59"/>
    <w:rsid w:val="005C575E"/>
    <w:rsid w:val="005C6A22"/>
    <w:rsid w:val="005D0182"/>
    <w:rsid w:val="005D2399"/>
    <w:rsid w:val="005D4580"/>
    <w:rsid w:val="005D6FBA"/>
    <w:rsid w:val="005E16EE"/>
    <w:rsid w:val="005E4533"/>
    <w:rsid w:val="005E4D5E"/>
    <w:rsid w:val="005E628E"/>
    <w:rsid w:val="005E7737"/>
    <w:rsid w:val="005F26B3"/>
    <w:rsid w:val="005F6981"/>
    <w:rsid w:val="005F7058"/>
    <w:rsid w:val="005F7D5D"/>
    <w:rsid w:val="006009FB"/>
    <w:rsid w:val="00600C3D"/>
    <w:rsid w:val="00601A4F"/>
    <w:rsid w:val="0060493B"/>
    <w:rsid w:val="00605873"/>
    <w:rsid w:val="00606977"/>
    <w:rsid w:val="006079CA"/>
    <w:rsid w:val="00610039"/>
    <w:rsid w:val="0061029C"/>
    <w:rsid w:val="00611FCC"/>
    <w:rsid w:val="0061280C"/>
    <w:rsid w:val="00613901"/>
    <w:rsid w:val="00615A86"/>
    <w:rsid w:val="00616C7B"/>
    <w:rsid w:val="0062047B"/>
    <w:rsid w:val="00621CED"/>
    <w:rsid w:val="006220C9"/>
    <w:rsid w:val="006229FA"/>
    <w:rsid w:val="0062343F"/>
    <w:rsid w:val="006249B2"/>
    <w:rsid w:val="00625AE2"/>
    <w:rsid w:val="00632223"/>
    <w:rsid w:val="0063663C"/>
    <w:rsid w:val="00636EE8"/>
    <w:rsid w:val="00637891"/>
    <w:rsid w:val="00637C0C"/>
    <w:rsid w:val="006419FA"/>
    <w:rsid w:val="0064533A"/>
    <w:rsid w:val="006458BA"/>
    <w:rsid w:val="006462D0"/>
    <w:rsid w:val="0064670E"/>
    <w:rsid w:val="00646A3F"/>
    <w:rsid w:val="00646D1F"/>
    <w:rsid w:val="00646F18"/>
    <w:rsid w:val="00650A2D"/>
    <w:rsid w:val="0065125D"/>
    <w:rsid w:val="006526BB"/>
    <w:rsid w:val="00653A1F"/>
    <w:rsid w:val="00653E7B"/>
    <w:rsid w:val="006554AF"/>
    <w:rsid w:val="006576C1"/>
    <w:rsid w:val="00660EC0"/>
    <w:rsid w:val="006627E7"/>
    <w:rsid w:val="00662CB3"/>
    <w:rsid w:val="00663343"/>
    <w:rsid w:val="00663D80"/>
    <w:rsid w:val="00665445"/>
    <w:rsid w:val="00665894"/>
    <w:rsid w:val="00666E30"/>
    <w:rsid w:val="00666FC5"/>
    <w:rsid w:val="006710C0"/>
    <w:rsid w:val="00671749"/>
    <w:rsid w:val="006733D4"/>
    <w:rsid w:val="00674485"/>
    <w:rsid w:val="0067543B"/>
    <w:rsid w:val="006761B7"/>
    <w:rsid w:val="006773B2"/>
    <w:rsid w:val="006806B6"/>
    <w:rsid w:val="006833F9"/>
    <w:rsid w:val="00683507"/>
    <w:rsid w:val="006848B3"/>
    <w:rsid w:val="00685053"/>
    <w:rsid w:val="00685174"/>
    <w:rsid w:val="0068524E"/>
    <w:rsid w:val="0068526E"/>
    <w:rsid w:val="006864C4"/>
    <w:rsid w:val="0068784E"/>
    <w:rsid w:val="006905B7"/>
    <w:rsid w:val="006930C9"/>
    <w:rsid w:val="006946BD"/>
    <w:rsid w:val="006A1346"/>
    <w:rsid w:val="006A1AEB"/>
    <w:rsid w:val="006A2C4D"/>
    <w:rsid w:val="006A3D9A"/>
    <w:rsid w:val="006A5FC9"/>
    <w:rsid w:val="006A756C"/>
    <w:rsid w:val="006B2133"/>
    <w:rsid w:val="006B713A"/>
    <w:rsid w:val="006B737E"/>
    <w:rsid w:val="006B7B03"/>
    <w:rsid w:val="006C282B"/>
    <w:rsid w:val="006C4147"/>
    <w:rsid w:val="006C50C9"/>
    <w:rsid w:val="006C77D0"/>
    <w:rsid w:val="006D0A25"/>
    <w:rsid w:val="006D1F2A"/>
    <w:rsid w:val="006D2CAC"/>
    <w:rsid w:val="006D312C"/>
    <w:rsid w:val="006D3B2F"/>
    <w:rsid w:val="006D43B3"/>
    <w:rsid w:val="006D728A"/>
    <w:rsid w:val="006D76E1"/>
    <w:rsid w:val="006D79AA"/>
    <w:rsid w:val="006E6145"/>
    <w:rsid w:val="006F0435"/>
    <w:rsid w:val="006F0EF7"/>
    <w:rsid w:val="006F1ACD"/>
    <w:rsid w:val="006F5FE1"/>
    <w:rsid w:val="006F6C39"/>
    <w:rsid w:val="00700B1E"/>
    <w:rsid w:val="00700DB2"/>
    <w:rsid w:val="00702E33"/>
    <w:rsid w:val="007036C3"/>
    <w:rsid w:val="00703D42"/>
    <w:rsid w:val="00710102"/>
    <w:rsid w:val="00710446"/>
    <w:rsid w:val="00710E87"/>
    <w:rsid w:val="007122D1"/>
    <w:rsid w:val="00713A79"/>
    <w:rsid w:val="00714CAF"/>
    <w:rsid w:val="007162DF"/>
    <w:rsid w:val="00716EB3"/>
    <w:rsid w:val="00720A64"/>
    <w:rsid w:val="00720FAE"/>
    <w:rsid w:val="007222BA"/>
    <w:rsid w:val="00723590"/>
    <w:rsid w:val="0072436C"/>
    <w:rsid w:val="007250B2"/>
    <w:rsid w:val="00727282"/>
    <w:rsid w:val="007278AD"/>
    <w:rsid w:val="007301DD"/>
    <w:rsid w:val="007332C1"/>
    <w:rsid w:val="00733430"/>
    <w:rsid w:val="00734016"/>
    <w:rsid w:val="00734AB0"/>
    <w:rsid w:val="0073552A"/>
    <w:rsid w:val="00736A36"/>
    <w:rsid w:val="00736EBC"/>
    <w:rsid w:val="00737901"/>
    <w:rsid w:val="00740C58"/>
    <w:rsid w:val="00742128"/>
    <w:rsid w:val="00742E2D"/>
    <w:rsid w:val="00744AC6"/>
    <w:rsid w:val="0074543C"/>
    <w:rsid w:val="007502DE"/>
    <w:rsid w:val="0075119A"/>
    <w:rsid w:val="0075147A"/>
    <w:rsid w:val="007517EA"/>
    <w:rsid w:val="007536E4"/>
    <w:rsid w:val="0075476F"/>
    <w:rsid w:val="0075571A"/>
    <w:rsid w:val="0075605D"/>
    <w:rsid w:val="007631E4"/>
    <w:rsid w:val="00764D62"/>
    <w:rsid w:val="00770E4A"/>
    <w:rsid w:val="00772444"/>
    <w:rsid w:val="007760AD"/>
    <w:rsid w:val="007767A5"/>
    <w:rsid w:val="00777815"/>
    <w:rsid w:val="00781691"/>
    <w:rsid w:val="0078293F"/>
    <w:rsid w:val="00783812"/>
    <w:rsid w:val="00786B82"/>
    <w:rsid w:val="007905C3"/>
    <w:rsid w:val="00790EF6"/>
    <w:rsid w:val="007917D3"/>
    <w:rsid w:val="00792EC4"/>
    <w:rsid w:val="00795217"/>
    <w:rsid w:val="00795328"/>
    <w:rsid w:val="00796896"/>
    <w:rsid w:val="0079701D"/>
    <w:rsid w:val="007A05A2"/>
    <w:rsid w:val="007A18C0"/>
    <w:rsid w:val="007A3D43"/>
    <w:rsid w:val="007A62BC"/>
    <w:rsid w:val="007A6AC2"/>
    <w:rsid w:val="007B4D1C"/>
    <w:rsid w:val="007B520D"/>
    <w:rsid w:val="007B61EF"/>
    <w:rsid w:val="007B7E2D"/>
    <w:rsid w:val="007C13B2"/>
    <w:rsid w:val="007C3544"/>
    <w:rsid w:val="007C38E5"/>
    <w:rsid w:val="007C3E98"/>
    <w:rsid w:val="007D114D"/>
    <w:rsid w:val="007D3E0B"/>
    <w:rsid w:val="007E40EE"/>
    <w:rsid w:val="007E6A31"/>
    <w:rsid w:val="007E7A46"/>
    <w:rsid w:val="007F08BE"/>
    <w:rsid w:val="007F1A6A"/>
    <w:rsid w:val="007F2EE3"/>
    <w:rsid w:val="007F3BC0"/>
    <w:rsid w:val="007F50F7"/>
    <w:rsid w:val="00800703"/>
    <w:rsid w:val="0080140A"/>
    <w:rsid w:val="00801D45"/>
    <w:rsid w:val="00803B88"/>
    <w:rsid w:val="008049D7"/>
    <w:rsid w:val="00805C59"/>
    <w:rsid w:val="008067A9"/>
    <w:rsid w:val="00806F17"/>
    <w:rsid w:val="008160F2"/>
    <w:rsid w:val="00816A7A"/>
    <w:rsid w:val="00816B69"/>
    <w:rsid w:val="00816C33"/>
    <w:rsid w:val="008208A1"/>
    <w:rsid w:val="00820B5B"/>
    <w:rsid w:val="00823F38"/>
    <w:rsid w:val="00825966"/>
    <w:rsid w:val="00826128"/>
    <w:rsid w:val="00826CEC"/>
    <w:rsid w:val="00826EBF"/>
    <w:rsid w:val="008279B9"/>
    <w:rsid w:val="00830DE2"/>
    <w:rsid w:val="00831057"/>
    <w:rsid w:val="008325A7"/>
    <w:rsid w:val="008332BC"/>
    <w:rsid w:val="00834153"/>
    <w:rsid w:val="0083439C"/>
    <w:rsid w:val="00834ABC"/>
    <w:rsid w:val="00835280"/>
    <w:rsid w:val="00835C2A"/>
    <w:rsid w:val="0084088A"/>
    <w:rsid w:val="00841215"/>
    <w:rsid w:val="00845CE2"/>
    <w:rsid w:val="00846206"/>
    <w:rsid w:val="00851B8A"/>
    <w:rsid w:val="00853B69"/>
    <w:rsid w:val="00853E88"/>
    <w:rsid w:val="008546F0"/>
    <w:rsid w:val="00854B0F"/>
    <w:rsid w:val="008620C9"/>
    <w:rsid w:val="0086251A"/>
    <w:rsid w:val="00864F02"/>
    <w:rsid w:val="00865CF0"/>
    <w:rsid w:val="00866343"/>
    <w:rsid w:val="00866A4B"/>
    <w:rsid w:val="00867AF1"/>
    <w:rsid w:val="008720D2"/>
    <w:rsid w:val="00873706"/>
    <w:rsid w:val="00873959"/>
    <w:rsid w:val="00874BC3"/>
    <w:rsid w:val="00876FDD"/>
    <w:rsid w:val="00877EF1"/>
    <w:rsid w:val="00880B87"/>
    <w:rsid w:val="008812EB"/>
    <w:rsid w:val="008858EE"/>
    <w:rsid w:val="00886171"/>
    <w:rsid w:val="0088683B"/>
    <w:rsid w:val="0089043E"/>
    <w:rsid w:val="00892DB8"/>
    <w:rsid w:val="00894439"/>
    <w:rsid w:val="00894F40"/>
    <w:rsid w:val="00896003"/>
    <w:rsid w:val="00896C33"/>
    <w:rsid w:val="008A1BA2"/>
    <w:rsid w:val="008A22C7"/>
    <w:rsid w:val="008A3E80"/>
    <w:rsid w:val="008A5569"/>
    <w:rsid w:val="008A62F9"/>
    <w:rsid w:val="008B4F09"/>
    <w:rsid w:val="008B5762"/>
    <w:rsid w:val="008B58A9"/>
    <w:rsid w:val="008B5B03"/>
    <w:rsid w:val="008B644F"/>
    <w:rsid w:val="008B68CE"/>
    <w:rsid w:val="008B715F"/>
    <w:rsid w:val="008C0286"/>
    <w:rsid w:val="008C0A4A"/>
    <w:rsid w:val="008C127C"/>
    <w:rsid w:val="008C3AB6"/>
    <w:rsid w:val="008C3FB4"/>
    <w:rsid w:val="008C4135"/>
    <w:rsid w:val="008C57C9"/>
    <w:rsid w:val="008C5F08"/>
    <w:rsid w:val="008C6A15"/>
    <w:rsid w:val="008D12E0"/>
    <w:rsid w:val="008D3C36"/>
    <w:rsid w:val="008D49E3"/>
    <w:rsid w:val="008D4B67"/>
    <w:rsid w:val="008D7969"/>
    <w:rsid w:val="008E078F"/>
    <w:rsid w:val="008E195C"/>
    <w:rsid w:val="008E30BF"/>
    <w:rsid w:val="008E3556"/>
    <w:rsid w:val="008E38DC"/>
    <w:rsid w:val="008E7D66"/>
    <w:rsid w:val="008F00EB"/>
    <w:rsid w:val="008F0582"/>
    <w:rsid w:val="008F240B"/>
    <w:rsid w:val="008F286B"/>
    <w:rsid w:val="008F34DF"/>
    <w:rsid w:val="008F6C62"/>
    <w:rsid w:val="008F6E09"/>
    <w:rsid w:val="008F73E1"/>
    <w:rsid w:val="008F7BBB"/>
    <w:rsid w:val="00901769"/>
    <w:rsid w:val="00901E29"/>
    <w:rsid w:val="00905DA8"/>
    <w:rsid w:val="009063A9"/>
    <w:rsid w:val="009079BE"/>
    <w:rsid w:val="00910BCC"/>
    <w:rsid w:val="0091372C"/>
    <w:rsid w:val="00914E5A"/>
    <w:rsid w:val="00915118"/>
    <w:rsid w:val="00916175"/>
    <w:rsid w:val="00916C2E"/>
    <w:rsid w:val="00916F43"/>
    <w:rsid w:val="009173F2"/>
    <w:rsid w:val="00917AB9"/>
    <w:rsid w:val="00920ED7"/>
    <w:rsid w:val="00922B57"/>
    <w:rsid w:val="00931623"/>
    <w:rsid w:val="009318AD"/>
    <w:rsid w:val="0093293F"/>
    <w:rsid w:val="009348E5"/>
    <w:rsid w:val="0093554C"/>
    <w:rsid w:val="009357E7"/>
    <w:rsid w:val="009359F2"/>
    <w:rsid w:val="009362A8"/>
    <w:rsid w:val="00940C0F"/>
    <w:rsid w:val="00950A5B"/>
    <w:rsid w:val="00954EF6"/>
    <w:rsid w:val="00955916"/>
    <w:rsid w:val="0095779C"/>
    <w:rsid w:val="0096210F"/>
    <w:rsid w:val="00962792"/>
    <w:rsid w:val="0096295D"/>
    <w:rsid w:val="009650EE"/>
    <w:rsid w:val="00966BF7"/>
    <w:rsid w:val="00967288"/>
    <w:rsid w:val="00967DF9"/>
    <w:rsid w:val="00970A84"/>
    <w:rsid w:val="00973045"/>
    <w:rsid w:val="00974B98"/>
    <w:rsid w:val="00974D69"/>
    <w:rsid w:val="00974E6B"/>
    <w:rsid w:val="00975D7B"/>
    <w:rsid w:val="0098374F"/>
    <w:rsid w:val="00983B24"/>
    <w:rsid w:val="00985136"/>
    <w:rsid w:val="009855AA"/>
    <w:rsid w:val="00985F41"/>
    <w:rsid w:val="00986140"/>
    <w:rsid w:val="0098617D"/>
    <w:rsid w:val="009911D4"/>
    <w:rsid w:val="009936FC"/>
    <w:rsid w:val="00993C6C"/>
    <w:rsid w:val="00994F74"/>
    <w:rsid w:val="0099540E"/>
    <w:rsid w:val="00995F01"/>
    <w:rsid w:val="00997651"/>
    <w:rsid w:val="009A2DE7"/>
    <w:rsid w:val="009A3C48"/>
    <w:rsid w:val="009A412A"/>
    <w:rsid w:val="009A4195"/>
    <w:rsid w:val="009A4FE2"/>
    <w:rsid w:val="009A5A41"/>
    <w:rsid w:val="009B0A80"/>
    <w:rsid w:val="009B12A4"/>
    <w:rsid w:val="009B1AAB"/>
    <w:rsid w:val="009B1FEA"/>
    <w:rsid w:val="009B2325"/>
    <w:rsid w:val="009B2A1E"/>
    <w:rsid w:val="009B3CE7"/>
    <w:rsid w:val="009B516C"/>
    <w:rsid w:val="009B7083"/>
    <w:rsid w:val="009B7579"/>
    <w:rsid w:val="009C03F4"/>
    <w:rsid w:val="009C0897"/>
    <w:rsid w:val="009C1744"/>
    <w:rsid w:val="009C1817"/>
    <w:rsid w:val="009C4C63"/>
    <w:rsid w:val="009C5244"/>
    <w:rsid w:val="009C6314"/>
    <w:rsid w:val="009D03A8"/>
    <w:rsid w:val="009D29D7"/>
    <w:rsid w:val="009D3317"/>
    <w:rsid w:val="009D4439"/>
    <w:rsid w:val="009D5A71"/>
    <w:rsid w:val="009E00C6"/>
    <w:rsid w:val="009E062E"/>
    <w:rsid w:val="009E0799"/>
    <w:rsid w:val="009E0829"/>
    <w:rsid w:val="009E094E"/>
    <w:rsid w:val="009E16F4"/>
    <w:rsid w:val="009E4471"/>
    <w:rsid w:val="009E54E2"/>
    <w:rsid w:val="009E71FB"/>
    <w:rsid w:val="009F6235"/>
    <w:rsid w:val="009F77C4"/>
    <w:rsid w:val="009F7A69"/>
    <w:rsid w:val="00A0382C"/>
    <w:rsid w:val="00A049F9"/>
    <w:rsid w:val="00A0636D"/>
    <w:rsid w:val="00A14867"/>
    <w:rsid w:val="00A150DB"/>
    <w:rsid w:val="00A17A09"/>
    <w:rsid w:val="00A21049"/>
    <w:rsid w:val="00A22161"/>
    <w:rsid w:val="00A22FBF"/>
    <w:rsid w:val="00A252F1"/>
    <w:rsid w:val="00A26D73"/>
    <w:rsid w:val="00A325C7"/>
    <w:rsid w:val="00A362E5"/>
    <w:rsid w:val="00A366EF"/>
    <w:rsid w:val="00A379AA"/>
    <w:rsid w:val="00A37F0A"/>
    <w:rsid w:val="00A4200C"/>
    <w:rsid w:val="00A439C2"/>
    <w:rsid w:val="00A44AE5"/>
    <w:rsid w:val="00A4536D"/>
    <w:rsid w:val="00A4587F"/>
    <w:rsid w:val="00A50075"/>
    <w:rsid w:val="00A505AB"/>
    <w:rsid w:val="00A525F8"/>
    <w:rsid w:val="00A54AD3"/>
    <w:rsid w:val="00A56C5F"/>
    <w:rsid w:val="00A63E5D"/>
    <w:rsid w:val="00A71CF2"/>
    <w:rsid w:val="00A77185"/>
    <w:rsid w:val="00A771CF"/>
    <w:rsid w:val="00A81643"/>
    <w:rsid w:val="00A81A7D"/>
    <w:rsid w:val="00A840B5"/>
    <w:rsid w:val="00A844F4"/>
    <w:rsid w:val="00A84E79"/>
    <w:rsid w:val="00A853DD"/>
    <w:rsid w:val="00A86DAD"/>
    <w:rsid w:val="00A90487"/>
    <w:rsid w:val="00A91D7F"/>
    <w:rsid w:val="00A92BFE"/>
    <w:rsid w:val="00A93752"/>
    <w:rsid w:val="00A956AD"/>
    <w:rsid w:val="00A96C19"/>
    <w:rsid w:val="00AA199F"/>
    <w:rsid w:val="00AA3540"/>
    <w:rsid w:val="00AA3938"/>
    <w:rsid w:val="00AA5E76"/>
    <w:rsid w:val="00AA6D49"/>
    <w:rsid w:val="00AA6ECB"/>
    <w:rsid w:val="00AA7A47"/>
    <w:rsid w:val="00AA7AE1"/>
    <w:rsid w:val="00AB1A1F"/>
    <w:rsid w:val="00AC002E"/>
    <w:rsid w:val="00AC058E"/>
    <w:rsid w:val="00AC0FFA"/>
    <w:rsid w:val="00AC426A"/>
    <w:rsid w:val="00AC6DFC"/>
    <w:rsid w:val="00AC74DA"/>
    <w:rsid w:val="00AD0342"/>
    <w:rsid w:val="00AD1A46"/>
    <w:rsid w:val="00AD26B5"/>
    <w:rsid w:val="00AD2B2E"/>
    <w:rsid w:val="00AD35AF"/>
    <w:rsid w:val="00AD3C88"/>
    <w:rsid w:val="00AD5639"/>
    <w:rsid w:val="00AD56E3"/>
    <w:rsid w:val="00AD6DEC"/>
    <w:rsid w:val="00AD749D"/>
    <w:rsid w:val="00AD7696"/>
    <w:rsid w:val="00AE070F"/>
    <w:rsid w:val="00AE10AA"/>
    <w:rsid w:val="00AE3907"/>
    <w:rsid w:val="00AE3A4C"/>
    <w:rsid w:val="00AE5E79"/>
    <w:rsid w:val="00AE6631"/>
    <w:rsid w:val="00AE745A"/>
    <w:rsid w:val="00AF1BF6"/>
    <w:rsid w:val="00AF28C8"/>
    <w:rsid w:val="00AF646F"/>
    <w:rsid w:val="00AF69CF"/>
    <w:rsid w:val="00B02B9B"/>
    <w:rsid w:val="00B03F61"/>
    <w:rsid w:val="00B04C67"/>
    <w:rsid w:val="00B04D00"/>
    <w:rsid w:val="00B05BA2"/>
    <w:rsid w:val="00B07B43"/>
    <w:rsid w:val="00B107FE"/>
    <w:rsid w:val="00B11054"/>
    <w:rsid w:val="00B1399C"/>
    <w:rsid w:val="00B13D5B"/>
    <w:rsid w:val="00B13E98"/>
    <w:rsid w:val="00B21780"/>
    <w:rsid w:val="00B22838"/>
    <w:rsid w:val="00B237D6"/>
    <w:rsid w:val="00B25FAB"/>
    <w:rsid w:val="00B260ED"/>
    <w:rsid w:val="00B27864"/>
    <w:rsid w:val="00B306FC"/>
    <w:rsid w:val="00B3081F"/>
    <w:rsid w:val="00B3454B"/>
    <w:rsid w:val="00B361B5"/>
    <w:rsid w:val="00B427E3"/>
    <w:rsid w:val="00B4290C"/>
    <w:rsid w:val="00B43B20"/>
    <w:rsid w:val="00B50151"/>
    <w:rsid w:val="00B510F9"/>
    <w:rsid w:val="00B513F6"/>
    <w:rsid w:val="00B52759"/>
    <w:rsid w:val="00B55355"/>
    <w:rsid w:val="00B57B99"/>
    <w:rsid w:val="00B632E1"/>
    <w:rsid w:val="00B63591"/>
    <w:rsid w:val="00B63C6B"/>
    <w:rsid w:val="00B7339C"/>
    <w:rsid w:val="00B75CC6"/>
    <w:rsid w:val="00B77138"/>
    <w:rsid w:val="00B775B5"/>
    <w:rsid w:val="00B81A1E"/>
    <w:rsid w:val="00B821A7"/>
    <w:rsid w:val="00B821A9"/>
    <w:rsid w:val="00B913AF"/>
    <w:rsid w:val="00B92C3A"/>
    <w:rsid w:val="00B974C0"/>
    <w:rsid w:val="00BA2F2C"/>
    <w:rsid w:val="00BA3678"/>
    <w:rsid w:val="00BA3810"/>
    <w:rsid w:val="00BA4A2C"/>
    <w:rsid w:val="00BA6D4F"/>
    <w:rsid w:val="00BA7AA1"/>
    <w:rsid w:val="00BB1C1D"/>
    <w:rsid w:val="00BB2F4B"/>
    <w:rsid w:val="00BB67BD"/>
    <w:rsid w:val="00BB68B4"/>
    <w:rsid w:val="00BC0DCC"/>
    <w:rsid w:val="00BC13AA"/>
    <w:rsid w:val="00BC22FB"/>
    <w:rsid w:val="00BC34CF"/>
    <w:rsid w:val="00BC3A4D"/>
    <w:rsid w:val="00BC6034"/>
    <w:rsid w:val="00BC7BA3"/>
    <w:rsid w:val="00BD5508"/>
    <w:rsid w:val="00BD7258"/>
    <w:rsid w:val="00BD7A76"/>
    <w:rsid w:val="00BD7D11"/>
    <w:rsid w:val="00BE2A93"/>
    <w:rsid w:val="00BE3C48"/>
    <w:rsid w:val="00BE42D3"/>
    <w:rsid w:val="00BF0C8E"/>
    <w:rsid w:val="00BF41BE"/>
    <w:rsid w:val="00C00407"/>
    <w:rsid w:val="00C004C8"/>
    <w:rsid w:val="00C00830"/>
    <w:rsid w:val="00C011E5"/>
    <w:rsid w:val="00C020D1"/>
    <w:rsid w:val="00C03BFB"/>
    <w:rsid w:val="00C03D7F"/>
    <w:rsid w:val="00C04BD4"/>
    <w:rsid w:val="00C069C8"/>
    <w:rsid w:val="00C072E2"/>
    <w:rsid w:val="00C07F6E"/>
    <w:rsid w:val="00C104CE"/>
    <w:rsid w:val="00C13DD6"/>
    <w:rsid w:val="00C13FAF"/>
    <w:rsid w:val="00C166E2"/>
    <w:rsid w:val="00C170DB"/>
    <w:rsid w:val="00C17580"/>
    <w:rsid w:val="00C1766E"/>
    <w:rsid w:val="00C20950"/>
    <w:rsid w:val="00C23465"/>
    <w:rsid w:val="00C26988"/>
    <w:rsid w:val="00C27737"/>
    <w:rsid w:val="00C27EA9"/>
    <w:rsid w:val="00C3031C"/>
    <w:rsid w:val="00C31EB0"/>
    <w:rsid w:val="00C32028"/>
    <w:rsid w:val="00C32B5B"/>
    <w:rsid w:val="00C33473"/>
    <w:rsid w:val="00C34AE0"/>
    <w:rsid w:val="00C3535D"/>
    <w:rsid w:val="00C35899"/>
    <w:rsid w:val="00C3696A"/>
    <w:rsid w:val="00C40D50"/>
    <w:rsid w:val="00C41A5B"/>
    <w:rsid w:val="00C439D9"/>
    <w:rsid w:val="00C43CEA"/>
    <w:rsid w:val="00C46E97"/>
    <w:rsid w:val="00C47439"/>
    <w:rsid w:val="00C50F9F"/>
    <w:rsid w:val="00C513CF"/>
    <w:rsid w:val="00C5166E"/>
    <w:rsid w:val="00C52D74"/>
    <w:rsid w:val="00C53742"/>
    <w:rsid w:val="00C542BE"/>
    <w:rsid w:val="00C553C1"/>
    <w:rsid w:val="00C60BDA"/>
    <w:rsid w:val="00C62376"/>
    <w:rsid w:val="00C627CC"/>
    <w:rsid w:val="00C63D6C"/>
    <w:rsid w:val="00C647AE"/>
    <w:rsid w:val="00C66E27"/>
    <w:rsid w:val="00C714AF"/>
    <w:rsid w:val="00C716DF"/>
    <w:rsid w:val="00C728E7"/>
    <w:rsid w:val="00C75E1F"/>
    <w:rsid w:val="00C76768"/>
    <w:rsid w:val="00C7697F"/>
    <w:rsid w:val="00C80CC2"/>
    <w:rsid w:val="00C816A7"/>
    <w:rsid w:val="00C82798"/>
    <w:rsid w:val="00C82F14"/>
    <w:rsid w:val="00C83179"/>
    <w:rsid w:val="00C83F22"/>
    <w:rsid w:val="00C84183"/>
    <w:rsid w:val="00C87298"/>
    <w:rsid w:val="00C91E52"/>
    <w:rsid w:val="00C939C0"/>
    <w:rsid w:val="00C94321"/>
    <w:rsid w:val="00C9770C"/>
    <w:rsid w:val="00C97FE4"/>
    <w:rsid w:val="00CA2667"/>
    <w:rsid w:val="00CA3A99"/>
    <w:rsid w:val="00CA43EE"/>
    <w:rsid w:val="00CA5646"/>
    <w:rsid w:val="00CA5BFB"/>
    <w:rsid w:val="00CB1705"/>
    <w:rsid w:val="00CB3702"/>
    <w:rsid w:val="00CB402B"/>
    <w:rsid w:val="00CB5867"/>
    <w:rsid w:val="00CB5F74"/>
    <w:rsid w:val="00CB6BA9"/>
    <w:rsid w:val="00CB70DF"/>
    <w:rsid w:val="00CB71D9"/>
    <w:rsid w:val="00CC169B"/>
    <w:rsid w:val="00CC3ABB"/>
    <w:rsid w:val="00CC7498"/>
    <w:rsid w:val="00CD12E9"/>
    <w:rsid w:val="00CD1F3D"/>
    <w:rsid w:val="00CD6267"/>
    <w:rsid w:val="00CD7F87"/>
    <w:rsid w:val="00CE08A4"/>
    <w:rsid w:val="00CE29EF"/>
    <w:rsid w:val="00CE36E7"/>
    <w:rsid w:val="00CE4F24"/>
    <w:rsid w:val="00CE55D1"/>
    <w:rsid w:val="00CE593F"/>
    <w:rsid w:val="00CE67D8"/>
    <w:rsid w:val="00CE78DB"/>
    <w:rsid w:val="00CF0196"/>
    <w:rsid w:val="00CF5E10"/>
    <w:rsid w:val="00CF79EF"/>
    <w:rsid w:val="00D002A1"/>
    <w:rsid w:val="00D0192C"/>
    <w:rsid w:val="00D01FED"/>
    <w:rsid w:val="00D0229A"/>
    <w:rsid w:val="00D02D5A"/>
    <w:rsid w:val="00D04981"/>
    <w:rsid w:val="00D0531D"/>
    <w:rsid w:val="00D07B8F"/>
    <w:rsid w:val="00D14966"/>
    <w:rsid w:val="00D14BB3"/>
    <w:rsid w:val="00D151B3"/>
    <w:rsid w:val="00D17789"/>
    <w:rsid w:val="00D21099"/>
    <w:rsid w:val="00D217C1"/>
    <w:rsid w:val="00D2443C"/>
    <w:rsid w:val="00D25089"/>
    <w:rsid w:val="00D26070"/>
    <w:rsid w:val="00D32FA0"/>
    <w:rsid w:val="00D3521D"/>
    <w:rsid w:val="00D358F0"/>
    <w:rsid w:val="00D35CE8"/>
    <w:rsid w:val="00D3790F"/>
    <w:rsid w:val="00D40B04"/>
    <w:rsid w:val="00D46C5D"/>
    <w:rsid w:val="00D46D26"/>
    <w:rsid w:val="00D50FBE"/>
    <w:rsid w:val="00D521F6"/>
    <w:rsid w:val="00D52201"/>
    <w:rsid w:val="00D52F80"/>
    <w:rsid w:val="00D533BC"/>
    <w:rsid w:val="00D54A95"/>
    <w:rsid w:val="00D54F06"/>
    <w:rsid w:val="00D5526E"/>
    <w:rsid w:val="00D558E9"/>
    <w:rsid w:val="00D56580"/>
    <w:rsid w:val="00D57A4E"/>
    <w:rsid w:val="00D613D3"/>
    <w:rsid w:val="00D64B3E"/>
    <w:rsid w:val="00D65A62"/>
    <w:rsid w:val="00D662C7"/>
    <w:rsid w:val="00D664AB"/>
    <w:rsid w:val="00D664BF"/>
    <w:rsid w:val="00D67F06"/>
    <w:rsid w:val="00D70843"/>
    <w:rsid w:val="00D737D8"/>
    <w:rsid w:val="00D7505A"/>
    <w:rsid w:val="00D767BE"/>
    <w:rsid w:val="00D81AD2"/>
    <w:rsid w:val="00D81FED"/>
    <w:rsid w:val="00D832FC"/>
    <w:rsid w:val="00D83462"/>
    <w:rsid w:val="00D83620"/>
    <w:rsid w:val="00D839F0"/>
    <w:rsid w:val="00D84057"/>
    <w:rsid w:val="00D856E7"/>
    <w:rsid w:val="00D86635"/>
    <w:rsid w:val="00D9022C"/>
    <w:rsid w:val="00D905EE"/>
    <w:rsid w:val="00D93BE7"/>
    <w:rsid w:val="00D951FA"/>
    <w:rsid w:val="00D97377"/>
    <w:rsid w:val="00D97E96"/>
    <w:rsid w:val="00DA236F"/>
    <w:rsid w:val="00DA46B7"/>
    <w:rsid w:val="00DA5370"/>
    <w:rsid w:val="00DA54D5"/>
    <w:rsid w:val="00DA58AD"/>
    <w:rsid w:val="00DA6878"/>
    <w:rsid w:val="00DB083C"/>
    <w:rsid w:val="00DB0C9D"/>
    <w:rsid w:val="00DB2E74"/>
    <w:rsid w:val="00DB3B82"/>
    <w:rsid w:val="00DB4752"/>
    <w:rsid w:val="00DB4CE8"/>
    <w:rsid w:val="00DB597C"/>
    <w:rsid w:val="00DB7153"/>
    <w:rsid w:val="00DB718B"/>
    <w:rsid w:val="00DB7D47"/>
    <w:rsid w:val="00DC08AF"/>
    <w:rsid w:val="00DC1259"/>
    <w:rsid w:val="00DC3DC3"/>
    <w:rsid w:val="00DC5FE3"/>
    <w:rsid w:val="00DC7B30"/>
    <w:rsid w:val="00DD01BF"/>
    <w:rsid w:val="00DD2FA7"/>
    <w:rsid w:val="00DD38B4"/>
    <w:rsid w:val="00DD38D6"/>
    <w:rsid w:val="00DD4E8B"/>
    <w:rsid w:val="00DD5AF8"/>
    <w:rsid w:val="00DD7119"/>
    <w:rsid w:val="00DD7C6B"/>
    <w:rsid w:val="00DE0852"/>
    <w:rsid w:val="00DE0DEE"/>
    <w:rsid w:val="00DF2355"/>
    <w:rsid w:val="00DF29FB"/>
    <w:rsid w:val="00DF3460"/>
    <w:rsid w:val="00DF422A"/>
    <w:rsid w:val="00DF44F7"/>
    <w:rsid w:val="00DF5F0B"/>
    <w:rsid w:val="00DF67FC"/>
    <w:rsid w:val="00DF7B0A"/>
    <w:rsid w:val="00E00D4E"/>
    <w:rsid w:val="00E025B1"/>
    <w:rsid w:val="00E03A48"/>
    <w:rsid w:val="00E03DEE"/>
    <w:rsid w:val="00E04D9F"/>
    <w:rsid w:val="00E04F5A"/>
    <w:rsid w:val="00E10A28"/>
    <w:rsid w:val="00E10AE6"/>
    <w:rsid w:val="00E12221"/>
    <w:rsid w:val="00E15512"/>
    <w:rsid w:val="00E1635A"/>
    <w:rsid w:val="00E16D6C"/>
    <w:rsid w:val="00E17432"/>
    <w:rsid w:val="00E2029F"/>
    <w:rsid w:val="00E2091F"/>
    <w:rsid w:val="00E240D2"/>
    <w:rsid w:val="00E2436F"/>
    <w:rsid w:val="00E24D7D"/>
    <w:rsid w:val="00E258F6"/>
    <w:rsid w:val="00E25F3C"/>
    <w:rsid w:val="00E26E7C"/>
    <w:rsid w:val="00E278DB"/>
    <w:rsid w:val="00E27AC8"/>
    <w:rsid w:val="00E31B54"/>
    <w:rsid w:val="00E31BD9"/>
    <w:rsid w:val="00E32721"/>
    <w:rsid w:val="00E34BDD"/>
    <w:rsid w:val="00E350E8"/>
    <w:rsid w:val="00E4043E"/>
    <w:rsid w:val="00E4381F"/>
    <w:rsid w:val="00E45144"/>
    <w:rsid w:val="00E453C7"/>
    <w:rsid w:val="00E455E8"/>
    <w:rsid w:val="00E45E0F"/>
    <w:rsid w:val="00E50918"/>
    <w:rsid w:val="00E51045"/>
    <w:rsid w:val="00E5484A"/>
    <w:rsid w:val="00E57A36"/>
    <w:rsid w:val="00E57D60"/>
    <w:rsid w:val="00E609CC"/>
    <w:rsid w:val="00E61119"/>
    <w:rsid w:val="00E63141"/>
    <w:rsid w:val="00E641FC"/>
    <w:rsid w:val="00E66B5E"/>
    <w:rsid w:val="00E66F31"/>
    <w:rsid w:val="00E67D08"/>
    <w:rsid w:val="00E7065D"/>
    <w:rsid w:val="00E70FFD"/>
    <w:rsid w:val="00E71FFA"/>
    <w:rsid w:val="00E72EC4"/>
    <w:rsid w:val="00E74FF6"/>
    <w:rsid w:val="00E80C48"/>
    <w:rsid w:val="00E81838"/>
    <w:rsid w:val="00E82778"/>
    <w:rsid w:val="00E832DD"/>
    <w:rsid w:val="00E85330"/>
    <w:rsid w:val="00E86EF4"/>
    <w:rsid w:val="00E878E0"/>
    <w:rsid w:val="00E90E77"/>
    <w:rsid w:val="00E927E2"/>
    <w:rsid w:val="00E92C04"/>
    <w:rsid w:val="00E94FE8"/>
    <w:rsid w:val="00E95674"/>
    <w:rsid w:val="00E96370"/>
    <w:rsid w:val="00E963E8"/>
    <w:rsid w:val="00EA1199"/>
    <w:rsid w:val="00EA1B63"/>
    <w:rsid w:val="00EA2F93"/>
    <w:rsid w:val="00EA306C"/>
    <w:rsid w:val="00EA399E"/>
    <w:rsid w:val="00EA52D2"/>
    <w:rsid w:val="00EA7E07"/>
    <w:rsid w:val="00EB00AD"/>
    <w:rsid w:val="00EB07D2"/>
    <w:rsid w:val="00EB2F93"/>
    <w:rsid w:val="00EB633C"/>
    <w:rsid w:val="00EB7C8B"/>
    <w:rsid w:val="00EC0240"/>
    <w:rsid w:val="00EC0809"/>
    <w:rsid w:val="00EC0EC7"/>
    <w:rsid w:val="00EC1288"/>
    <w:rsid w:val="00EC1431"/>
    <w:rsid w:val="00EC4251"/>
    <w:rsid w:val="00EC4996"/>
    <w:rsid w:val="00EC4E20"/>
    <w:rsid w:val="00EC6132"/>
    <w:rsid w:val="00ED0E32"/>
    <w:rsid w:val="00ED33B5"/>
    <w:rsid w:val="00ED4329"/>
    <w:rsid w:val="00ED481D"/>
    <w:rsid w:val="00ED5346"/>
    <w:rsid w:val="00ED65B0"/>
    <w:rsid w:val="00EE0D7F"/>
    <w:rsid w:val="00EE25ED"/>
    <w:rsid w:val="00EE4371"/>
    <w:rsid w:val="00EE4C96"/>
    <w:rsid w:val="00EE7F42"/>
    <w:rsid w:val="00EF0610"/>
    <w:rsid w:val="00EF0900"/>
    <w:rsid w:val="00EF1206"/>
    <w:rsid w:val="00EF3438"/>
    <w:rsid w:val="00EF45D4"/>
    <w:rsid w:val="00F003E1"/>
    <w:rsid w:val="00F01B80"/>
    <w:rsid w:val="00F03FA7"/>
    <w:rsid w:val="00F052AB"/>
    <w:rsid w:val="00F05563"/>
    <w:rsid w:val="00F06AC1"/>
    <w:rsid w:val="00F06C9C"/>
    <w:rsid w:val="00F0774D"/>
    <w:rsid w:val="00F10B7D"/>
    <w:rsid w:val="00F1249A"/>
    <w:rsid w:val="00F12573"/>
    <w:rsid w:val="00F12A7B"/>
    <w:rsid w:val="00F144E9"/>
    <w:rsid w:val="00F162E9"/>
    <w:rsid w:val="00F176CF"/>
    <w:rsid w:val="00F22F17"/>
    <w:rsid w:val="00F2396B"/>
    <w:rsid w:val="00F3176F"/>
    <w:rsid w:val="00F31898"/>
    <w:rsid w:val="00F32D51"/>
    <w:rsid w:val="00F331F0"/>
    <w:rsid w:val="00F33611"/>
    <w:rsid w:val="00F3445D"/>
    <w:rsid w:val="00F34D49"/>
    <w:rsid w:val="00F35FF8"/>
    <w:rsid w:val="00F4105B"/>
    <w:rsid w:val="00F419EE"/>
    <w:rsid w:val="00F424A1"/>
    <w:rsid w:val="00F44754"/>
    <w:rsid w:val="00F45734"/>
    <w:rsid w:val="00F4596F"/>
    <w:rsid w:val="00F46027"/>
    <w:rsid w:val="00F46532"/>
    <w:rsid w:val="00F47F5C"/>
    <w:rsid w:val="00F50200"/>
    <w:rsid w:val="00F520F6"/>
    <w:rsid w:val="00F52EB9"/>
    <w:rsid w:val="00F56246"/>
    <w:rsid w:val="00F6023E"/>
    <w:rsid w:val="00F61C62"/>
    <w:rsid w:val="00F63D98"/>
    <w:rsid w:val="00F651C3"/>
    <w:rsid w:val="00F65ABF"/>
    <w:rsid w:val="00F66164"/>
    <w:rsid w:val="00F66C51"/>
    <w:rsid w:val="00F67158"/>
    <w:rsid w:val="00F70DB3"/>
    <w:rsid w:val="00F717D3"/>
    <w:rsid w:val="00F72DAF"/>
    <w:rsid w:val="00F732C7"/>
    <w:rsid w:val="00F73CD7"/>
    <w:rsid w:val="00F7543C"/>
    <w:rsid w:val="00F76601"/>
    <w:rsid w:val="00F82B4F"/>
    <w:rsid w:val="00F85B31"/>
    <w:rsid w:val="00F8687C"/>
    <w:rsid w:val="00F86CAC"/>
    <w:rsid w:val="00F87849"/>
    <w:rsid w:val="00F87DF2"/>
    <w:rsid w:val="00F9434E"/>
    <w:rsid w:val="00F94413"/>
    <w:rsid w:val="00F96A63"/>
    <w:rsid w:val="00FA1406"/>
    <w:rsid w:val="00FA28D1"/>
    <w:rsid w:val="00FA3671"/>
    <w:rsid w:val="00FA4DED"/>
    <w:rsid w:val="00FA62EE"/>
    <w:rsid w:val="00FA6E81"/>
    <w:rsid w:val="00FB1AA0"/>
    <w:rsid w:val="00FB2181"/>
    <w:rsid w:val="00FB222D"/>
    <w:rsid w:val="00FB255E"/>
    <w:rsid w:val="00FB515F"/>
    <w:rsid w:val="00FB53FC"/>
    <w:rsid w:val="00FB56AD"/>
    <w:rsid w:val="00FB5A91"/>
    <w:rsid w:val="00FB64EB"/>
    <w:rsid w:val="00FB672E"/>
    <w:rsid w:val="00FB7A1F"/>
    <w:rsid w:val="00FC01EC"/>
    <w:rsid w:val="00FC0D10"/>
    <w:rsid w:val="00FC2634"/>
    <w:rsid w:val="00FC37F6"/>
    <w:rsid w:val="00FC4238"/>
    <w:rsid w:val="00FC607C"/>
    <w:rsid w:val="00FC61DB"/>
    <w:rsid w:val="00FC6A6D"/>
    <w:rsid w:val="00FC7333"/>
    <w:rsid w:val="00FC7B18"/>
    <w:rsid w:val="00FC7F3F"/>
    <w:rsid w:val="00FD47A9"/>
    <w:rsid w:val="00FD4B3E"/>
    <w:rsid w:val="00FD4DED"/>
    <w:rsid w:val="00FD660F"/>
    <w:rsid w:val="00FD7B51"/>
    <w:rsid w:val="00FE0E20"/>
    <w:rsid w:val="00FE1FF7"/>
    <w:rsid w:val="00FE4119"/>
    <w:rsid w:val="00FE67DD"/>
    <w:rsid w:val="00FE799F"/>
    <w:rsid w:val="00FF0173"/>
    <w:rsid w:val="00FF06A4"/>
    <w:rsid w:val="00FF20B8"/>
    <w:rsid w:val="00FF2909"/>
    <w:rsid w:val="00FF2EBC"/>
    <w:rsid w:val="00FF660E"/>
    <w:rsid w:val="019E6733"/>
    <w:rsid w:val="0216663B"/>
    <w:rsid w:val="03300255"/>
    <w:rsid w:val="039E3B33"/>
    <w:rsid w:val="04E72FEC"/>
    <w:rsid w:val="05387DDF"/>
    <w:rsid w:val="063A51EE"/>
    <w:rsid w:val="064F5A3A"/>
    <w:rsid w:val="06585158"/>
    <w:rsid w:val="077B1EBF"/>
    <w:rsid w:val="07887678"/>
    <w:rsid w:val="07B43F1C"/>
    <w:rsid w:val="085D6D72"/>
    <w:rsid w:val="088862A4"/>
    <w:rsid w:val="0B2A6DED"/>
    <w:rsid w:val="0BAD11AC"/>
    <w:rsid w:val="0C156C7E"/>
    <w:rsid w:val="0CDE18E5"/>
    <w:rsid w:val="0E301D42"/>
    <w:rsid w:val="0E4B60EA"/>
    <w:rsid w:val="0E4C4935"/>
    <w:rsid w:val="0FEB0B00"/>
    <w:rsid w:val="131E66C5"/>
    <w:rsid w:val="13885115"/>
    <w:rsid w:val="156347CC"/>
    <w:rsid w:val="15E04EF5"/>
    <w:rsid w:val="16BF57DB"/>
    <w:rsid w:val="17C34405"/>
    <w:rsid w:val="18442FF8"/>
    <w:rsid w:val="1881091C"/>
    <w:rsid w:val="18B52380"/>
    <w:rsid w:val="18C22703"/>
    <w:rsid w:val="19675956"/>
    <w:rsid w:val="198267DF"/>
    <w:rsid w:val="1A577330"/>
    <w:rsid w:val="1A5F44EE"/>
    <w:rsid w:val="1BF82F20"/>
    <w:rsid w:val="1DED70F0"/>
    <w:rsid w:val="1DFD595D"/>
    <w:rsid w:val="1E413E27"/>
    <w:rsid w:val="1F052BC3"/>
    <w:rsid w:val="1F444500"/>
    <w:rsid w:val="1F620892"/>
    <w:rsid w:val="1F643AB9"/>
    <w:rsid w:val="1F6C1AC0"/>
    <w:rsid w:val="1F8F76C2"/>
    <w:rsid w:val="1FAD78EA"/>
    <w:rsid w:val="1FD72948"/>
    <w:rsid w:val="1FF066D7"/>
    <w:rsid w:val="201102D8"/>
    <w:rsid w:val="20895E11"/>
    <w:rsid w:val="20FA6557"/>
    <w:rsid w:val="2148240F"/>
    <w:rsid w:val="21AB3599"/>
    <w:rsid w:val="21CE4162"/>
    <w:rsid w:val="2214580A"/>
    <w:rsid w:val="22216AC7"/>
    <w:rsid w:val="22B07067"/>
    <w:rsid w:val="22C301D8"/>
    <w:rsid w:val="22CF626A"/>
    <w:rsid w:val="23507DFF"/>
    <w:rsid w:val="2351606D"/>
    <w:rsid w:val="242F5053"/>
    <w:rsid w:val="24E9115D"/>
    <w:rsid w:val="24F952D7"/>
    <w:rsid w:val="253157B7"/>
    <w:rsid w:val="254324F6"/>
    <w:rsid w:val="27935922"/>
    <w:rsid w:val="28787D0D"/>
    <w:rsid w:val="293E170B"/>
    <w:rsid w:val="293E7991"/>
    <w:rsid w:val="29B529A8"/>
    <w:rsid w:val="29D111F8"/>
    <w:rsid w:val="2A8B28EA"/>
    <w:rsid w:val="2AA81A77"/>
    <w:rsid w:val="2B43026D"/>
    <w:rsid w:val="2BE64B90"/>
    <w:rsid w:val="2CFE072C"/>
    <w:rsid w:val="2D5A68C8"/>
    <w:rsid w:val="2DA966C6"/>
    <w:rsid w:val="2E1F4981"/>
    <w:rsid w:val="2E427DEC"/>
    <w:rsid w:val="2E810915"/>
    <w:rsid w:val="2ED90FAF"/>
    <w:rsid w:val="2EFF6A01"/>
    <w:rsid w:val="2F466EC9"/>
    <w:rsid w:val="2FA03A2E"/>
    <w:rsid w:val="302812DD"/>
    <w:rsid w:val="30541745"/>
    <w:rsid w:val="30A27443"/>
    <w:rsid w:val="315872C4"/>
    <w:rsid w:val="3173517A"/>
    <w:rsid w:val="31C93DB2"/>
    <w:rsid w:val="32E06398"/>
    <w:rsid w:val="33CD0646"/>
    <w:rsid w:val="33F477DB"/>
    <w:rsid w:val="35883F0F"/>
    <w:rsid w:val="35B4528D"/>
    <w:rsid w:val="365136C1"/>
    <w:rsid w:val="36C4492A"/>
    <w:rsid w:val="391844C0"/>
    <w:rsid w:val="39DA5405"/>
    <w:rsid w:val="3A022363"/>
    <w:rsid w:val="3A0E7920"/>
    <w:rsid w:val="3A3859D1"/>
    <w:rsid w:val="3AA24FC4"/>
    <w:rsid w:val="3AFC725D"/>
    <w:rsid w:val="3B750B7D"/>
    <w:rsid w:val="3B796AA3"/>
    <w:rsid w:val="3BC34F8E"/>
    <w:rsid w:val="3BEC4C97"/>
    <w:rsid w:val="3C06613C"/>
    <w:rsid w:val="3C30681C"/>
    <w:rsid w:val="3C75119E"/>
    <w:rsid w:val="3C7F11B5"/>
    <w:rsid w:val="3D456A49"/>
    <w:rsid w:val="3E604A0B"/>
    <w:rsid w:val="3EFB28CC"/>
    <w:rsid w:val="3FB24BFE"/>
    <w:rsid w:val="400E3016"/>
    <w:rsid w:val="402164A7"/>
    <w:rsid w:val="40784680"/>
    <w:rsid w:val="40AA07ED"/>
    <w:rsid w:val="40C05548"/>
    <w:rsid w:val="41450F81"/>
    <w:rsid w:val="41BD3170"/>
    <w:rsid w:val="42842908"/>
    <w:rsid w:val="43FD304E"/>
    <w:rsid w:val="44B3371B"/>
    <w:rsid w:val="44B47166"/>
    <w:rsid w:val="450D6D06"/>
    <w:rsid w:val="455A46E4"/>
    <w:rsid w:val="45B45A4C"/>
    <w:rsid w:val="46835CC4"/>
    <w:rsid w:val="46A83B17"/>
    <w:rsid w:val="46B7445E"/>
    <w:rsid w:val="484B3FD6"/>
    <w:rsid w:val="485A491D"/>
    <w:rsid w:val="4911136E"/>
    <w:rsid w:val="4915076E"/>
    <w:rsid w:val="49B6158B"/>
    <w:rsid w:val="4AB94158"/>
    <w:rsid w:val="4AFE6A5D"/>
    <w:rsid w:val="4B44641A"/>
    <w:rsid w:val="4B6E4EE7"/>
    <w:rsid w:val="4BE87395"/>
    <w:rsid w:val="4BF810B7"/>
    <w:rsid w:val="4C1C32B2"/>
    <w:rsid w:val="4C537ACB"/>
    <w:rsid w:val="4C66478C"/>
    <w:rsid w:val="4D5B1301"/>
    <w:rsid w:val="4D7762D8"/>
    <w:rsid w:val="4EA10AE0"/>
    <w:rsid w:val="4EB95FFF"/>
    <w:rsid w:val="4F4A44DC"/>
    <w:rsid w:val="51972A4A"/>
    <w:rsid w:val="52767406"/>
    <w:rsid w:val="52EA7DA5"/>
    <w:rsid w:val="536B507B"/>
    <w:rsid w:val="53F31868"/>
    <w:rsid w:val="54192724"/>
    <w:rsid w:val="54285A58"/>
    <w:rsid w:val="54782EAD"/>
    <w:rsid w:val="548B179E"/>
    <w:rsid w:val="54EC26AC"/>
    <w:rsid w:val="55BA1795"/>
    <w:rsid w:val="564D51F4"/>
    <w:rsid w:val="567710D8"/>
    <w:rsid w:val="56C617B4"/>
    <w:rsid w:val="5867719B"/>
    <w:rsid w:val="589C6D1F"/>
    <w:rsid w:val="58D83AF5"/>
    <w:rsid w:val="597F099A"/>
    <w:rsid w:val="5A57630A"/>
    <w:rsid w:val="5ABF1B76"/>
    <w:rsid w:val="5B785884"/>
    <w:rsid w:val="5BE01159"/>
    <w:rsid w:val="5C252213"/>
    <w:rsid w:val="5C9D6442"/>
    <w:rsid w:val="5D34581E"/>
    <w:rsid w:val="5D59125B"/>
    <w:rsid w:val="5D5F7501"/>
    <w:rsid w:val="5E337A1E"/>
    <w:rsid w:val="5E6F469C"/>
    <w:rsid w:val="5EB05953"/>
    <w:rsid w:val="5ECD3401"/>
    <w:rsid w:val="5ED124C9"/>
    <w:rsid w:val="5F0E25F7"/>
    <w:rsid w:val="60880EFC"/>
    <w:rsid w:val="60C24FB7"/>
    <w:rsid w:val="60CC34E9"/>
    <w:rsid w:val="610C1C69"/>
    <w:rsid w:val="615506CE"/>
    <w:rsid w:val="61EE3741"/>
    <w:rsid w:val="62955C1D"/>
    <w:rsid w:val="62DE65EF"/>
    <w:rsid w:val="62E921FE"/>
    <w:rsid w:val="62FC5971"/>
    <w:rsid w:val="62FF2AD2"/>
    <w:rsid w:val="63723A04"/>
    <w:rsid w:val="63A057E2"/>
    <w:rsid w:val="63FE764E"/>
    <w:rsid w:val="64755727"/>
    <w:rsid w:val="64A3066D"/>
    <w:rsid w:val="64B02FD2"/>
    <w:rsid w:val="65B71B61"/>
    <w:rsid w:val="66266390"/>
    <w:rsid w:val="674D5599"/>
    <w:rsid w:val="682A141A"/>
    <w:rsid w:val="68525BFD"/>
    <w:rsid w:val="6862510C"/>
    <w:rsid w:val="6876342B"/>
    <w:rsid w:val="693C5FCF"/>
    <w:rsid w:val="69DA5086"/>
    <w:rsid w:val="69FE2206"/>
    <w:rsid w:val="6A5F2EEA"/>
    <w:rsid w:val="6B474996"/>
    <w:rsid w:val="6B627FDC"/>
    <w:rsid w:val="6C332F34"/>
    <w:rsid w:val="6CF16F3B"/>
    <w:rsid w:val="6DA55297"/>
    <w:rsid w:val="6F3A4A53"/>
    <w:rsid w:val="6F6C7BB7"/>
    <w:rsid w:val="6FD50E78"/>
    <w:rsid w:val="708A25D3"/>
    <w:rsid w:val="708D4E73"/>
    <w:rsid w:val="70A157E5"/>
    <w:rsid w:val="710F6B16"/>
    <w:rsid w:val="71E55AFC"/>
    <w:rsid w:val="724057DD"/>
    <w:rsid w:val="74342258"/>
    <w:rsid w:val="75A46D76"/>
    <w:rsid w:val="76081CF7"/>
    <w:rsid w:val="763745B1"/>
    <w:rsid w:val="763E3F46"/>
    <w:rsid w:val="76AE1AF3"/>
    <w:rsid w:val="76D63583"/>
    <w:rsid w:val="7732053D"/>
    <w:rsid w:val="77ED1E36"/>
    <w:rsid w:val="78054436"/>
    <w:rsid w:val="786810C3"/>
    <w:rsid w:val="798527F6"/>
    <w:rsid w:val="79AF309E"/>
    <w:rsid w:val="7A772977"/>
    <w:rsid w:val="7B6B7E9E"/>
    <w:rsid w:val="7B89496F"/>
    <w:rsid w:val="7B8D27D7"/>
    <w:rsid w:val="7BC800C2"/>
    <w:rsid w:val="7C7E21E7"/>
    <w:rsid w:val="7CAD56AF"/>
    <w:rsid w:val="7D4358A9"/>
    <w:rsid w:val="7D563457"/>
    <w:rsid w:val="7E193250"/>
    <w:rsid w:val="7E1F2DF6"/>
    <w:rsid w:val="7E51791D"/>
    <w:rsid w:val="7E700B20"/>
    <w:rsid w:val="7EFE172C"/>
    <w:rsid w:val="7F8E1A95"/>
    <w:rsid w:val="7FEC0B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162DF"/>
    <w:pPr>
      <w:widowControl w:val="0"/>
      <w:jc w:val="both"/>
    </w:pPr>
    <w:rPr>
      <w:rFonts w:ascii="Times New Roman" w:hAnsi="Times New Roman"/>
      <w:kern w:val="2"/>
      <w:sz w:val="21"/>
      <w:szCs w:val="24"/>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w:basedOn w:val="a9"/>
    <w:link w:val="Char"/>
    <w:uiPriority w:val="99"/>
    <w:qFormat/>
    <w:rsid w:val="007162DF"/>
    <w:pPr>
      <w:widowControl/>
      <w:jc w:val="left"/>
    </w:pPr>
    <w:rPr>
      <w:kern w:val="0"/>
      <w:sz w:val="20"/>
    </w:rPr>
  </w:style>
  <w:style w:type="paragraph" w:styleId="ae">
    <w:name w:val="Body Text Indent"/>
    <w:basedOn w:val="a9"/>
    <w:link w:val="Char0"/>
    <w:uiPriority w:val="99"/>
    <w:qFormat/>
    <w:rsid w:val="007162DF"/>
    <w:pPr>
      <w:spacing w:after="120"/>
      <w:ind w:leftChars="200" w:left="420"/>
    </w:pPr>
    <w:rPr>
      <w:kern w:val="0"/>
      <w:sz w:val="20"/>
    </w:rPr>
  </w:style>
  <w:style w:type="paragraph" w:styleId="3">
    <w:name w:val="toc 3"/>
    <w:basedOn w:val="a9"/>
    <w:next w:val="a9"/>
    <w:semiHidden/>
    <w:qFormat/>
    <w:rsid w:val="007162DF"/>
    <w:pPr>
      <w:tabs>
        <w:tab w:val="right" w:leader="dot" w:pos="9241"/>
      </w:tabs>
      <w:ind w:firstLineChars="100" w:firstLine="100"/>
      <w:jc w:val="left"/>
    </w:pPr>
    <w:rPr>
      <w:rFonts w:ascii="宋体"/>
      <w:szCs w:val="21"/>
    </w:rPr>
  </w:style>
  <w:style w:type="paragraph" w:styleId="af">
    <w:name w:val="Balloon Text"/>
    <w:basedOn w:val="a9"/>
    <w:link w:val="Char1"/>
    <w:uiPriority w:val="99"/>
    <w:unhideWhenUsed/>
    <w:qFormat/>
    <w:rsid w:val="007162DF"/>
    <w:rPr>
      <w:sz w:val="18"/>
      <w:szCs w:val="18"/>
    </w:rPr>
  </w:style>
  <w:style w:type="paragraph" w:styleId="af0">
    <w:name w:val="footer"/>
    <w:basedOn w:val="a9"/>
    <w:link w:val="Char2"/>
    <w:uiPriority w:val="99"/>
    <w:unhideWhenUsed/>
    <w:qFormat/>
    <w:rsid w:val="007162DF"/>
    <w:pPr>
      <w:tabs>
        <w:tab w:val="center" w:pos="4153"/>
        <w:tab w:val="right" w:pos="8306"/>
      </w:tabs>
      <w:snapToGrid w:val="0"/>
      <w:jc w:val="left"/>
    </w:pPr>
    <w:rPr>
      <w:sz w:val="18"/>
      <w:szCs w:val="18"/>
    </w:rPr>
  </w:style>
  <w:style w:type="paragraph" w:styleId="af1">
    <w:name w:val="header"/>
    <w:basedOn w:val="a9"/>
    <w:link w:val="Char3"/>
    <w:uiPriority w:val="99"/>
    <w:unhideWhenUsed/>
    <w:qFormat/>
    <w:rsid w:val="007162DF"/>
    <w:pPr>
      <w:pBdr>
        <w:bottom w:val="single" w:sz="6" w:space="1" w:color="auto"/>
      </w:pBdr>
      <w:tabs>
        <w:tab w:val="center" w:pos="4153"/>
        <w:tab w:val="right" w:pos="8306"/>
      </w:tabs>
      <w:snapToGrid w:val="0"/>
      <w:jc w:val="center"/>
    </w:pPr>
    <w:rPr>
      <w:sz w:val="18"/>
      <w:szCs w:val="18"/>
    </w:rPr>
  </w:style>
  <w:style w:type="paragraph" w:styleId="1">
    <w:name w:val="toc 1"/>
    <w:basedOn w:val="a9"/>
    <w:next w:val="a9"/>
    <w:semiHidden/>
    <w:qFormat/>
    <w:rsid w:val="007162DF"/>
    <w:pPr>
      <w:tabs>
        <w:tab w:val="right" w:leader="dot" w:pos="9242"/>
      </w:tabs>
      <w:spacing w:beforeLines="25" w:afterLines="25"/>
      <w:jc w:val="left"/>
    </w:pPr>
    <w:rPr>
      <w:rFonts w:ascii="宋体"/>
      <w:szCs w:val="21"/>
    </w:rPr>
  </w:style>
  <w:style w:type="paragraph" w:styleId="af2">
    <w:name w:val="Subtitle"/>
    <w:basedOn w:val="a9"/>
    <w:next w:val="a9"/>
    <w:link w:val="Char4"/>
    <w:uiPriority w:val="11"/>
    <w:qFormat/>
    <w:rsid w:val="007162DF"/>
    <w:pPr>
      <w:spacing w:before="240" w:after="60" w:line="312" w:lineRule="auto"/>
      <w:jc w:val="center"/>
      <w:outlineLvl w:val="1"/>
    </w:pPr>
    <w:rPr>
      <w:rFonts w:ascii="等线" w:eastAsia="等线" w:hAnsi="等线" w:cs="黑体"/>
      <w:b/>
      <w:bCs/>
      <w:kern w:val="28"/>
      <w:sz w:val="32"/>
      <w:szCs w:val="32"/>
    </w:rPr>
  </w:style>
  <w:style w:type="paragraph" w:styleId="af3">
    <w:name w:val="Normal (Web)"/>
    <w:basedOn w:val="a9"/>
    <w:uiPriority w:val="99"/>
    <w:unhideWhenUsed/>
    <w:qFormat/>
    <w:rsid w:val="007162DF"/>
    <w:pPr>
      <w:spacing w:beforeAutospacing="1" w:afterAutospacing="1"/>
      <w:jc w:val="left"/>
    </w:pPr>
    <w:rPr>
      <w:kern w:val="0"/>
      <w:sz w:val="24"/>
    </w:rPr>
  </w:style>
  <w:style w:type="character" w:styleId="af4">
    <w:name w:val="Strong"/>
    <w:basedOn w:val="aa"/>
    <w:uiPriority w:val="22"/>
    <w:qFormat/>
    <w:rsid w:val="007162DF"/>
    <w:rPr>
      <w:b/>
    </w:rPr>
  </w:style>
  <w:style w:type="character" w:styleId="af5">
    <w:name w:val="page number"/>
    <w:qFormat/>
    <w:rsid w:val="007162DF"/>
    <w:rPr>
      <w:rFonts w:ascii="Times New Roman" w:eastAsia="宋体" w:hAnsi="Times New Roman"/>
      <w:sz w:val="18"/>
    </w:rPr>
  </w:style>
  <w:style w:type="character" w:styleId="af6">
    <w:name w:val="Emphasis"/>
    <w:basedOn w:val="aa"/>
    <w:uiPriority w:val="20"/>
    <w:qFormat/>
    <w:rsid w:val="007162DF"/>
    <w:rPr>
      <w:i/>
      <w:iCs/>
    </w:rPr>
  </w:style>
  <w:style w:type="character" w:styleId="af7">
    <w:name w:val="Hyperlink"/>
    <w:qFormat/>
    <w:rsid w:val="007162DF"/>
    <w:rPr>
      <w:color w:val="0000FF"/>
      <w:spacing w:val="0"/>
      <w:w w:val="100"/>
      <w:szCs w:val="21"/>
      <w:u w:val="single"/>
    </w:rPr>
  </w:style>
  <w:style w:type="table" w:styleId="af8">
    <w:name w:val="Table Grid"/>
    <w:basedOn w:val="ab"/>
    <w:qFormat/>
    <w:rsid w:val="00716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段"/>
    <w:link w:val="Char5"/>
    <w:qFormat/>
    <w:rsid w:val="007162DF"/>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1">
    <w:name w:val="一级条标题"/>
    <w:next w:val="af9"/>
    <w:qFormat/>
    <w:rsid w:val="007162DF"/>
    <w:pPr>
      <w:numPr>
        <w:ilvl w:val="1"/>
        <w:numId w:val="1"/>
      </w:numPr>
      <w:spacing w:beforeLines="50" w:afterLines="50"/>
      <w:outlineLvl w:val="2"/>
    </w:pPr>
    <w:rPr>
      <w:rFonts w:ascii="黑体" w:eastAsia="黑体" w:hAnsi="Times New Roman"/>
      <w:sz w:val="21"/>
      <w:szCs w:val="21"/>
    </w:rPr>
  </w:style>
  <w:style w:type="paragraph" w:customStyle="1" w:styleId="afa">
    <w:name w:val="标准书眉_奇数页"/>
    <w:next w:val="a9"/>
    <w:qFormat/>
    <w:rsid w:val="007162DF"/>
    <w:pPr>
      <w:tabs>
        <w:tab w:val="center" w:pos="4154"/>
        <w:tab w:val="right" w:pos="8306"/>
      </w:tabs>
      <w:spacing w:after="220"/>
      <w:jc w:val="right"/>
    </w:pPr>
    <w:rPr>
      <w:rFonts w:ascii="黑体" w:eastAsia="黑体" w:hAnsi="Times New Roman"/>
      <w:sz w:val="21"/>
      <w:szCs w:val="21"/>
    </w:rPr>
  </w:style>
  <w:style w:type="paragraph" w:customStyle="1" w:styleId="a0">
    <w:name w:val="章标题"/>
    <w:next w:val="af9"/>
    <w:qFormat/>
    <w:rsid w:val="007162DF"/>
    <w:pPr>
      <w:numPr>
        <w:numId w:val="1"/>
      </w:numPr>
      <w:spacing w:beforeLines="100" w:afterLines="100"/>
      <w:jc w:val="both"/>
      <w:outlineLvl w:val="1"/>
    </w:pPr>
    <w:rPr>
      <w:rFonts w:ascii="黑体" w:eastAsia="黑体" w:hAnsi="Times New Roman"/>
      <w:sz w:val="21"/>
    </w:rPr>
  </w:style>
  <w:style w:type="paragraph" w:customStyle="1" w:styleId="a2">
    <w:name w:val="二级条标题"/>
    <w:basedOn w:val="a1"/>
    <w:next w:val="af9"/>
    <w:qFormat/>
    <w:rsid w:val="007162DF"/>
    <w:pPr>
      <w:numPr>
        <w:ilvl w:val="2"/>
      </w:numPr>
      <w:spacing w:before="50" w:after="50"/>
      <w:outlineLvl w:val="3"/>
    </w:pPr>
  </w:style>
  <w:style w:type="paragraph" w:customStyle="1" w:styleId="2">
    <w:name w:val="封面标准号2"/>
    <w:qFormat/>
    <w:rsid w:val="007162DF"/>
    <w:pPr>
      <w:spacing w:before="357" w:line="280" w:lineRule="exact"/>
      <w:jc w:val="right"/>
    </w:pPr>
    <w:rPr>
      <w:rFonts w:ascii="黑体" w:eastAsia="黑体" w:hAnsi="Times New Roman"/>
      <w:sz w:val="28"/>
      <w:szCs w:val="28"/>
    </w:rPr>
  </w:style>
  <w:style w:type="paragraph" w:customStyle="1" w:styleId="afb">
    <w:name w:val="目次、标准名称标题"/>
    <w:basedOn w:val="a9"/>
    <w:next w:val="af9"/>
    <w:qFormat/>
    <w:rsid w:val="007162D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9"/>
    <w:qFormat/>
    <w:rsid w:val="007162DF"/>
    <w:pPr>
      <w:numPr>
        <w:ilvl w:val="3"/>
      </w:numPr>
      <w:outlineLvl w:val="4"/>
    </w:pPr>
  </w:style>
  <w:style w:type="paragraph" w:customStyle="1" w:styleId="a4">
    <w:name w:val="四级条标题"/>
    <w:basedOn w:val="a3"/>
    <w:next w:val="af9"/>
    <w:qFormat/>
    <w:rsid w:val="007162DF"/>
    <w:pPr>
      <w:numPr>
        <w:ilvl w:val="4"/>
      </w:numPr>
      <w:outlineLvl w:val="5"/>
    </w:pPr>
  </w:style>
  <w:style w:type="paragraph" w:customStyle="1" w:styleId="a5">
    <w:name w:val="五级条标题"/>
    <w:basedOn w:val="a4"/>
    <w:next w:val="af9"/>
    <w:qFormat/>
    <w:rsid w:val="007162DF"/>
    <w:pPr>
      <w:numPr>
        <w:ilvl w:val="5"/>
      </w:numPr>
      <w:outlineLvl w:val="6"/>
    </w:pPr>
  </w:style>
  <w:style w:type="paragraph" w:customStyle="1" w:styleId="a">
    <w:name w:val="注×：（正文）"/>
    <w:qFormat/>
    <w:rsid w:val="007162DF"/>
    <w:pPr>
      <w:numPr>
        <w:numId w:val="2"/>
      </w:numPr>
      <w:jc w:val="both"/>
    </w:pPr>
    <w:rPr>
      <w:rFonts w:ascii="宋体" w:hAnsi="Times New Roman"/>
      <w:sz w:val="18"/>
      <w:szCs w:val="18"/>
    </w:rPr>
  </w:style>
  <w:style w:type="paragraph" w:customStyle="1" w:styleId="afc">
    <w:name w:val="封面标准代替信息"/>
    <w:qFormat/>
    <w:rsid w:val="007162DF"/>
    <w:pPr>
      <w:spacing w:before="57" w:line="280" w:lineRule="exact"/>
      <w:jc w:val="right"/>
    </w:pPr>
    <w:rPr>
      <w:rFonts w:ascii="宋体" w:hAnsi="Times New Roman"/>
      <w:sz w:val="21"/>
      <w:szCs w:val="21"/>
    </w:rPr>
  </w:style>
  <w:style w:type="paragraph" w:customStyle="1" w:styleId="afd">
    <w:name w:val="封面标准名称"/>
    <w:qFormat/>
    <w:rsid w:val="007162DF"/>
    <w:pPr>
      <w:widowControl w:val="0"/>
      <w:spacing w:line="680" w:lineRule="exact"/>
      <w:jc w:val="center"/>
      <w:textAlignment w:val="center"/>
    </w:pPr>
    <w:rPr>
      <w:rFonts w:ascii="黑体" w:eastAsia="黑体" w:hAnsi="Times New Roman"/>
      <w:sz w:val="52"/>
    </w:rPr>
  </w:style>
  <w:style w:type="paragraph" w:customStyle="1" w:styleId="afe">
    <w:name w:val="封面标准英文名称"/>
    <w:basedOn w:val="afd"/>
    <w:qFormat/>
    <w:rsid w:val="007162DF"/>
    <w:pPr>
      <w:spacing w:before="370" w:line="400" w:lineRule="exact"/>
    </w:pPr>
    <w:rPr>
      <w:rFonts w:ascii="Times New Roman"/>
      <w:sz w:val="28"/>
      <w:szCs w:val="28"/>
    </w:rPr>
  </w:style>
  <w:style w:type="paragraph" w:customStyle="1" w:styleId="aff">
    <w:name w:val="封面标准文稿类别"/>
    <w:basedOn w:val="a9"/>
    <w:qFormat/>
    <w:rsid w:val="007162DF"/>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0">
    <w:name w:val="封面标准文稿编辑信息"/>
    <w:basedOn w:val="aff"/>
    <w:qFormat/>
    <w:rsid w:val="007162DF"/>
    <w:pPr>
      <w:framePr w:wrap="around"/>
      <w:spacing w:before="180" w:line="180" w:lineRule="exact"/>
    </w:pPr>
    <w:rPr>
      <w:sz w:val="21"/>
    </w:rPr>
  </w:style>
  <w:style w:type="paragraph" w:customStyle="1" w:styleId="aff1">
    <w:name w:val="其他标准标志"/>
    <w:basedOn w:val="a9"/>
    <w:qFormat/>
    <w:rsid w:val="007162DF"/>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f2">
    <w:name w:val="其他标准称谓"/>
    <w:next w:val="a9"/>
    <w:qFormat/>
    <w:rsid w:val="007162D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3">
    <w:name w:val="其他发布部门"/>
    <w:basedOn w:val="a9"/>
    <w:qFormat/>
    <w:rsid w:val="007162DF"/>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ff4">
    <w:name w:val="前言、引言标题"/>
    <w:next w:val="af9"/>
    <w:qFormat/>
    <w:rsid w:val="007162DF"/>
    <w:pPr>
      <w:keepNext/>
      <w:pageBreakBefore/>
      <w:shd w:val="clear" w:color="FFFFFF" w:fill="FFFFFF"/>
      <w:spacing w:before="640" w:after="560"/>
      <w:jc w:val="center"/>
      <w:outlineLvl w:val="0"/>
    </w:pPr>
    <w:rPr>
      <w:rFonts w:ascii="黑体" w:eastAsia="黑体" w:hAnsi="Times New Roman"/>
      <w:sz w:val="32"/>
    </w:rPr>
  </w:style>
  <w:style w:type="paragraph" w:customStyle="1" w:styleId="aff5">
    <w:name w:val="文献分类号"/>
    <w:qFormat/>
    <w:rsid w:val="007162DF"/>
    <w:pPr>
      <w:widowControl w:val="0"/>
      <w:textAlignment w:val="center"/>
    </w:pPr>
    <w:rPr>
      <w:rFonts w:ascii="黑体" w:eastAsia="黑体" w:hAnsi="Times New Roman"/>
      <w:sz w:val="21"/>
      <w:szCs w:val="21"/>
    </w:rPr>
  </w:style>
  <w:style w:type="paragraph" w:customStyle="1" w:styleId="a8">
    <w:name w:val="正文表标题"/>
    <w:next w:val="af9"/>
    <w:qFormat/>
    <w:rsid w:val="007162DF"/>
    <w:pPr>
      <w:numPr>
        <w:numId w:val="3"/>
      </w:numPr>
      <w:spacing w:beforeLines="50" w:afterLines="50"/>
      <w:jc w:val="center"/>
    </w:pPr>
    <w:rPr>
      <w:rFonts w:ascii="黑体" w:eastAsia="黑体" w:hAnsi="Times New Roman"/>
      <w:sz w:val="21"/>
    </w:rPr>
  </w:style>
  <w:style w:type="paragraph" w:customStyle="1" w:styleId="a7">
    <w:name w:val="正文图标题"/>
    <w:next w:val="af9"/>
    <w:qFormat/>
    <w:rsid w:val="007162DF"/>
    <w:pPr>
      <w:numPr>
        <w:numId w:val="4"/>
      </w:numPr>
      <w:tabs>
        <w:tab w:val="left" w:pos="360"/>
      </w:tabs>
      <w:spacing w:beforeLines="50" w:afterLines="50"/>
      <w:jc w:val="center"/>
    </w:pPr>
    <w:rPr>
      <w:rFonts w:ascii="黑体" w:eastAsia="黑体" w:hAnsi="Times New Roman"/>
      <w:sz w:val="21"/>
    </w:rPr>
  </w:style>
  <w:style w:type="paragraph" w:customStyle="1" w:styleId="a6">
    <w:name w:val="其他发布日期"/>
    <w:basedOn w:val="a9"/>
    <w:qFormat/>
    <w:rsid w:val="007162DF"/>
    <w:pPr>
      <w:widowControl/>
      <w:numPr>
        <w:numId w:val="5"/>
      </w:numPr>
      <w:jc w:val="left"/>
    </w:pPr>
    <w:rPr>
      <w:rFonts w:eastAsia="黑体"/>
      <w:kern w:val="0"/>
      <w:sz w:val="28"/>
      <w:szCs w:val="20"/>
    </w:rPr>
  </w:style>
  <w:style w:type="paragraph" w:customStyle="1" w:styleId="aff6">
    <w:name w:val="其他实施日期"/>
    <w:basedOn w:val="a9"/>
    <w:qFormat/>
    <w:rsid w:val="007162DF"/>
    <w:pPr>
      <w:framePr w:w="3997" w:h="471" w:hRule="exact" w:vSpace="181" w:wrap="around" w:vAnchor="page" w:hAnchor="page" w:x="7089" w:y="14097" w:anchorLock="1"/>
      <w:widowControl/>
      <w:jc w:val="right"/>
    </w:pPr>
    <w:rPr>
      <w:rFonts w:eastAsia="黑体"/>
      <w:kern w:val="0"/>
      <w:sz w:val="28"/>
      <w:szCs w:val="20"/>
    </w:rPr>
  </w:style>
  <w:style w:type="character" w:customStyle="1" w:styleId="Char3">
    <w:name w:val="页眉 Char"/>
    <w:basedOn w:val="aa"/>
    <w:link w:val="af1"/>
    <w:uiPriority w:val="99"/>
    <w:qFormat/>
    <w:rsid w:val="007162DF"/>
    <w:rPr>
      <w:sz w:val="18"/>
      <w:szCs w:val="18"/>
    </w:rPr>
  </w:style>
  <w:style w:type="character" w:customStyle="1" w:styleId="Char2">
    <w:name w:val="页脚 Char"/>
    <w:basedOn w:val="aa"/>
    <w:link w:val="af0"/>
    <w:uiPriority w:val="99"/>
    <w:qFormat/>
    <w:rsid w:val="007162DF"/>
    <w:rPr>
      <w:sz w:val="18"/>
      <w:szCs w:val="18"/>
    </w:rPr>
  </w:style>
  <w:style w:type="character" w:customStyle="1" w:styleId="Char5">
    <w:name w:val="段 Char"/>
    <w:link w:val="af9"/>
    <w:qFormat/>
    <w:rsid w:val="007162DF"/>
    <w:rPr>
      <w:rFonts w:ascii="宋体" w:eastAsia="宋体" w:hAnsi="Times New Roman" w:cs="Times New Roman"/>
      <w:kern w:val="0"/>
      <w:szCs w:val="20"/>
    </w:rPr>
  </w:style>
  <w:style w:type="character" w:customStyle="1" w:styleId="aff7">
    <w:name w:val="发布"/>
    <w:qFormat/>
    <w:rsid w:val="007162DF"/>
    <w:rPr>
      <w:rFonts w:ascii="黑体" w:eastAsia="黑体"/>
      <w:spacing w:val="85"/>
      <w:w w:val="100"/>
      <w:position w:val="3"/>
      <w:sz w:val="28"/>
      <w:szCs w:val="28"/>
    </w:rPr>
  </w:style>
  <w:style w:type="character" w:customStyle="1" w:styleId="Char1">
    <w:name w:val="批注框文本 Char"/>
    <w:basedOn w:val="aa"/>
    <w:link w:val="af"/>
    <w:uiPriority w:val="99"/>
    <w:semiHidden/>
    <w:qFormat/>
    <w:rsid w:val="007162DF"/>
    <w:rPr>
      <w:rFonts w:ascii="Times New Roman" w:eastAsia="宋体" w:hAnsi="Times New Roman" w:cs="Times New Roman"/>
      <w:sz w:val="18"/>
      <w:szCs w:val="18"/>
    </w:rPr>
  </w:style>
  <w:style w:type="character" w:customStyle="1" w:styleId="Char4">
    <w:name w:val="副标题 Char"/>
    <w:basedOn w:val="aa"/>
    <w:link w:val="af2"/>
    <w:uiPriority w:val="11"/>
    <w:qFormat/>
    <w:rsid w:val="007162DF"/>
    <w:rPr>
      <w:b/>
      <w:bCs/>
      <w:kern w:val="28"/>
      <w:sz w:val="32"/>
      <w:szCs w:val="32"/>
    </w:rPr>
  </w:style>
  <w:style w:type="character" w:styleId="aff8">
    <w:name w:val="Placeholder Text"/>
    <w:basedOn w:val="aa"/>
    <w:uiPriority w:val="99"/>
    <w:unhideWhenUsed/>
    <w:qFormat/>
    <w:rsid w:val="007162DF"/>
    <w:rPr>
      <w:color w:val="808080"/>
    </w:rPr>
  </w:style>
  <w:style w:type="character" w:customStyle="1" w:styleId="apple-converted-space">
    <w:name w:val="apple-converted-space"/>
    <w:basedOn w:val="aa"/>
    <w:qFormat/>
    <w:rsid w:val="007162DF"/>
  </w:style>
  <w:style w:type="character" w:customStyle="1" w:styleId="Char">
    <w:name w:val="正文文本 Char"/>
    <w:basedOn w:val="aa"/>
    <w:link w:val="ad"/>
    <w:uiPriority w:val="99"/>
    <w:qFormat/>
    <w:rsid w:val="007162DF"/>
    <w:rPr>
      <w:szCs w:val="24"/>
    </w:rPr>
  </w:style>
  <w:style w:type="character" w:customStyle="1" w:styleId="Char0">
    <w:name w:val="正文文本缩进 Char"/>
    <w:basedOn w:val="aa"/>
    <w:link w:val="ae"/>
    <w:uiPriority w:val="99"/>
    <w:qFormat/>
    <w:rsid w:val="007162DF"/>
    <w:rPr>
      <w:szCs w:val="24"/>
    </w:rPr>
  </w:style>
  <w:style w:type="character" w:customStyle="1" w:styleId="fontstyle01">
    <w:name w:val="fontstyle01"/>
    <w:basedOn w:val="aa"/>
    <w:qFormat/>
    <w:rsid w:val="007162DF"/>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4B060-10B1-463E-AB6A-27C117BE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478</Words>
  <Characters>2731</Characters>
  <Application>Microsoft Office Word</Application>
  <DocSecurity>0</DocSecurity>
  <Lines>22</Lines>
  <Paragraphs>6</Paragraphs>
  <ScaleCrop>false</ScaleCrop>
  <Company>Sky123.Org</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示例2</dc:title>
  <dc:creator>Administrator</dc:creator>
  <cp:lastModifiedBy>张远群</cp:lastModifiedBy>
  <cp:revision>1502</cp:revision>
  <dcterms:created xsi:type="dcterms:W3CDTF">2017-07-13T07:55:00Z</dcterms:created>
  <dcterms:modified xsi:type="dcterms:W3CDTF">2019-05-31T05:57:00Z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