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40E" w:rsidRDefault="00FD640E">
      <w:pPr>
        <w:spacing w:line="600" w:lineRule="exact"/>
        <w:jc w:val="center"/>
        <w:rPr>
          <w:rFonts w:ascii="方正小标宋_GBK" w:eastAsia="方正小标宋_GBK" w:hAnsi="宋体" w:hint="eastAsia"/>
          <w:sz w:val="44"/>
          <w:szCs w:val="44"/>
        </w:rPr>
      </w:pPr>
      <w:bookmarkStart w:id="0" w:name="Hidebt"/>
      <w:bookmarkStart w:id="1" w:name="_GoBack"/>
      <w:bookmarkEnd w:id="1"/>
    </w:p>
    <w:p w:rsidR="00FD640E" w:rsidRPr="002549D4" w:rsidRDefault="00FD640E">
      <w:pPr>
        <w:spacing w:line="600" w:lineRule="exact"/>
        <w:jc w:val="center"/>
        <w:rPr>
          <w:rFonts w:ascii="方正小标宋简体" w:eastAsia="方正小标宋简体" w:hAnsi="方正小标宋简体" w:cs="方正小标宋简体" w:hint="eastAsia"/>
          <w:sz w:val="44"/>
          <w:szCs w:val="44"/>
          <w:lang w:val="en"/>
        </w:rPr>
      </w:pPr>
      <w:r w:rsidRPr="002549D4">
        <w:rPr>
          <w:rFonts w:ascii="方正小标宋简体" w:eastAsia="方正小标宋简体" w:hAnsi="方正小标宋简体" w:cs="方正小标宋简体" w:hint="eastAsia"/>
          <w:sz w:val="44"/>
          <w:szCs w:val="44"/>
        </w:rPr>
        <w:t>数字经济及其核心产业统计分类（2021）</w:t>
      </w:r>
    </w:p>
    <w:p w:rsidR="00FD640E" w:rsidRDefault="00FD640E">
      <w:pPr>
        <w:pStyle w:val="af0"/>
        <w:spacing w:line="600" w:lineRule="exact"/>
        <w:ind w:firstLine="640"/>
        <w:rPr>
          <w:rFonts w:ascii="黑体" w:eastAsia="黑体" w:hAnsi="黑体" w:cs="黑体" w:hint="eastAsia"/>
          <w:bCs/>
          <w:sz w:val="32"/>
          <w:szCs w:val="32"/>
        </w:rPr>
      </w:pPr>
    </w:p>
    <w:p w:rsidR="00FD640E" w:rsidRDefault="00FD640E">
      <w:pPr>
        <w:pStyle w:val="af0"/>
        <w:spacing w:line="600" w:lineRule="exact"/>
        <w:ind w:firstLine="640"/>
        <w:rPr>
          <w:rFonts w:ascii="仿宋_GB2312" w:eastAsia="仿宋_GB2312" w:hAnsi="仿宋_GB2312"/>
        </w:rPr>
      </w:pPr>
      <w:r>
        <w:rPr>
          <w:rFonts w:ascii="黑体" w:eastAsia="黑体" w:hAnsi="黑体" w:cs="黑体" w:hint="eastAsia"/>
          <w:bCs/>
          <w:sz w:val="32"/>
          <w:szCs w:val="32"/>
        </w:rPr>
        <w:t>一、分类目的</w:t>
      </w:r>
    </w:p>
    <w:p w:rsidR="00FD640E" w:rsidRDefault="00FD640E">
      <w:pPr>
        <w:spacing w:line="600" w:lineRule="exact"/>
        <w:ind w:firstLine="640"/>
        <w:rPr>
          <w:rFonts w:ascii="仿宋_GB2312" w:eastAsia="仿宋_GB2312" w:hAnsi="仿宋_GB2312" w:hint="eastAsia"/>
          <w:sz w:val="32"/>
        </w:rPr>
      </w:pPr>
      <w:r>
        <w:rPr>
          <w:rFonts w:ascii="仿宋_GB2312" w:eastAsia="仿宋_GB2312" w:hAnsi="仿宋_GB2312" w:hint="eastAsia"/>
          <w:sz w:val="32"/>
        </w:rPr>
        <w:t>为</w:t>
      </w:r>
      <w:r>
        <w:rPr>
          <w:rFonts w:ascii="仿宋_GB2312" w:eastAsia="仿宋_GB2312" w:hAnsi="微软雅黑"/>
          <w:sz w:val="32"/>
          <w:szCs w:val="32"/>
        </w:rPr>
        <w:t>贯彻落实</w:t>
      </w:r>
      <w:r>
        <w:rPr>
          <w:rFonts w:ascii="仿宋_GB2312" w:eastAsia="仿宋_GB2312" w:hint="eastAsia"/>
          <w:spacing w:val="-4"/>
          <w:sz w:val="32"/>
          <w:szCs w:val="32"/>
        </w:rPr>
        <w:t>党中央</w:t>
      </w:r>
      <w:r>
        <w:rPr>
          <w:rFonts w:ascii="仿宋_GB2312" w:eastAsia="仿宋_GB2312"/>
          <w:spacing w:val="-4"/>
          <w:sz w:val="32"/>
          <w:szCs w:val="32"/>
        </w:rPr>
        <w:t>、</w:t>
      </w:r>
      <w:r>
        <w:rPr>
          <w:rFonts w:ascii="仿宋_GB2312" w:eastAsia="仿宋_GB2312" w:hAnsi="仿宋_GB2312"/>
          <w:sz w:val="32"/>
        </w:rPr>
        <w:t>国务院</w:t>
      </w:r>
      <w:r>
        <w:rPr>
          <w:rFonts w:ascii="仿宋_GB2312" w:eastAsia="仿宋_GB2312" w:hint="eastAsia"/>
          <w:spacing w:val="-4"/>
          <w:sz w:val="32"/>
          <w:szCs w:val="32"/>
        </w:rPr>
        <w:t>关于数字</w:t>
      </w:r>
      <w:r>
        <w:rPr>
          <w:rFonts w:ascii="仿宋_GB2312" w:eastAsia="仿宋_GB2312"/>
          <w:spacing w:val="-4"/>
          <w:sz w:val="32"/>
          <w:szCs w:val="32"/>
        </w:rPr>
        <w:t>经济</w:t>
      </w:r>
      <w:r>
        <w:rPr>
          <w:rFonts w:ascii="仿宋_GB2312" w:eastAsia="仿宋_GB2312" w:hint="eastAsia"/>
          <w:spacing w:val="-4"/>
          <w:sz w:val="32"/>
          <w:szCs w:val="32"/>
        </w:rPr>
        <w:t>和信息化</w:t>
      </w:r>
      <w:r>
        <w:rPr>
          <w:rFonts w:ascii="仿宋_GB2312" w:eastAsia="仿宋_GB2312"/>
          <w:spacing w:val="-4"/>
          <w:sz w:val="32"/>
          <w:szCs w:val="32"/>
        </w:rPr>
        <w:t>发展战略</w:t>
      </w:r>
      <w:r>
        <w:rPr>
          <w:rFonts w:ascii="仿宋_GB2312" w:eastAsia="仿宋_GB2312" w:hint="eastAsia"/>
          <w:spacing w:val="-4"/>
          <w:sz w:val="32"/>
          <w:szCs w:val="32"/>
        </w:rPr>
        <w:t>的重大</w:t>
      </w:r>
      <w:r>
        <w:rPr>
          <w:rFonts w:ascii="仿宋_GB2312" w:eastAsia="仿宋_GB2312"/>
          <w:spacing w:val="-4"/>
          <w:sz w:val="32"/>
          <w:szCs w:val="32"/>
        </w:rPr>
        <w:t>决策</w:t>
      </w:r>
      <w:r>
        <w:rPr>
          <w:rFonts w:ascii="仿宋_GB2312" w:eastAsia="仿宋_GB2312" w:hint="eastAsia"/>
          <w:spacing w:val="-4"/>
          <w:sz w:val="32"/>
          <w:szCs w:val="32"/>
        </w:rPr>
        <w:t>部署</w:t>
      </w:r>
      <w:r>
        <w:rPr>
          <w:rFonts w:ascii="仿宋_GB2312" w:eastAsia="仿宋_GB2312" w:hAnsi="仿宋_GB2312" w:hint="eastAsia"/>
          <w:sz w:val="32"/>
        </w:rPr>
        <w:t>，</w:t>
      </w:r>
      <w:r>
        <w:rPr>
          <w:rFonts w:ascii="仿宋_GB2312" w:eastAsia="仿宋_GB2312" w:hAnsi="仿宋_GB2312"/>
          <w:sz w:val="32"/>
        </w:rPr>
        <w:t>科学界定</w:t>
      </w:r>
      <w:r>
        <w:rPr>
          <w:rFonts w:ascii="仿宋_GB2312" w:eastAsia="仿宋_GB2312" w:hAnsi="仿宋_GB2312" w:hint="eastAsia"/>
          <w:sz w:val="32"/>
        </w:rPr>
        <w:t>数字经济及其核心产业统计</w:t>
      </w:r>
      <w:r>
        <w:rPr>
          <w:rFonts w:ascii="仿宋_GB2312" w:eastAsia="仿宋_GB2312" w:hAnsi="仿宋_GB2312"/>
          <w:sz w:val="32"/>
        </w:rPr>
        <w:t>范围</w:t>
      </w:r>
      <w:r>
        <w:rPr>
          <w:rFonts w:ascii="仿宋_GB2312" w:eastAsia="仿宋_GB2312" w:hAnsi="仿宋_GB2312" w:hint="eastAsia"/>
          <w:sz w:val="32"/>
        </w:rPr>
        <w:t>，全面</w:t>
      </w:r>
      <w:r>
        <w:rPr>
          <w:rFonts w:ascii="仿宋_GB2312" w:eastAsia="仿宋_GB2312" w:hAnsi="仿宋_GB2312"/>
          <w:sz w:val="32"/>
        </w:rPr>
        <w:t>统计数字经济发展规模、速度、结构</w:t>
      </w:r>
      <w:r>
        <w:rPr>
          <w:rFonts w:ascii="仿宋_GB2312" w:eastAsia="仿宋_GB2312" w:hAnsi="仿宋_GB2312" w:hint="eastAsia"/>
          <w:sz w:val="32"/>
        </w:rPr>
        <w:t>，满足各级党委、政府和社会各界对数字经济的统计需求,制定本分类。</w:t>
      </w:r>
    </w:p>
    <w:p w:rsidR="00FD640E" w:rsidRDefault="00FD640E">
      <w:pPr>
        <w:pStyle w:val="af0"/>
        <w:spacing w:line="600" w:lineRule="exact"/>
        <w:ind w:firstLine="640"/>
        <w:rPr>
          <w:rFonts w:ascii="黑体" w:eastAsia="黑体" w:hAnsi="黑体" w:cs="黑体"/>
          <w:bCs/>
          <w:sz w:val="32"/>
          <w:szCs w:val="32"/>
        </w:rPr>
      </w:pPr>
      <w:r>
        <w:rPr>
          <w:rFonts w:ascii="黑体" w:eastAsia="黑体" w:hAnsi="黑体" w:cs="黑体" w:hint="eastAsia"/>
          <w:bCs/>
          <w:sz w:val="32"/>
          <w:szCs w:val="32"/>
        </w:rPr>
        <w:t>二、编制原则</w:t>
      </w:r>
    </w:p>
    <w:p w:rsidR="00FD640E" w:rsidRDefault="00FD640E">
      <w:pPr>
        <w:spacing w:line="600" w:lineRule="exact"/>
        <w:ind w:firstLine="640"/>
        <w:rPr>
          <w:rFonts w:ascii="仿宋_GB2312" w:eastAsia="仿宋_GB2312" w:hAnsi="宋体" w:cs="宋体" w:hint="eastAsia"/>
          <w:spacing w:val="-4"/>
          <w:sz w:val="32"/>
          <w:szCs w:val="32"/>
        </w:rPr>
      </w:pPr>
      <w:r>
        <w:rPr>
          <w:rFonts w:ascii="楷体_GB2312" w:eastAsia="楷体_GB2312" w:hAnsi="楷体" w:cs="仿宋_GB2312" w:hint="eastAsia"/>
          <w:kern w:val="0"/>
          <w:sz w:val="32"/>
          <w:szCs w:val="32"/>
        </w:rPr>
        <w:t>（一）以党</w:t>
      </w:r>
      <w:r>
        <w:rPr>
          <w:rFonts w:ascii="楷体_GB2312" w:eastAsia="楷体_GB2312" w:hAnsi="楷体" w:cs="仿宋_GB2312"/>
          <w:kern w:val="0"/>
          <w:sz w:val="32"/>
          <w:szCs w:val="32"/>
        </w:rPr>
        <w:t>中央、</w:t>
      </w:r>
      <w:r>
        <w:rPr>
          <w:rFonts w:ascii="楷体_GB2312" w:eastAsia="楷体_GB2312" w:hAnsi="楷体" w:cs="仿宋_GB2312" w:hint="eastAsia"/>
          <w:kern w:val="0"/>
          <w:sz w:val="32"/>
          <w:szCs w:val="32"/>
        </w:rPr>
        <w:t>国务院有关文件为依据。</w:t>
      </w:r>
      <w:r>
        <w:rPr>
          <w:rFonts w:ascii="仿宋_GB2312" w:eastAsia="仿宋_GB2312" w:hAnsi="仿宋" w:cs="仿宋_GB2312" w:hint="eastAsia"/>
          <w:kern w:val="0"/>
          <w:sz w:val="32"/>
          <w:szCs w:val="32"/>
        </w:rPr>
        <w:t>本分类贯彻落实</w:t>
      </w:r>
      <w:r>
        <w:rPr>
          <w:rFonts w:ascii="仿宋_GB2312" w:eastAsia="仿宋_GB2312" w:hint="eastAsia"/>
          <w:spacing w:val="-4"/>
          <w:sz w:val="32"/>
          <w:szCs w:val="32"/>
        </w:rPr>
        <w:t>党中央</w:t>
      </w:r>
      <w:r>
        <w:rPr>
          <w:rFonts w:ascii="仿宋_GB2312" w:eastAsia="仿宋_GB2312"/>
          <w:spacing w:val="-4"/>
          <w:sz w:val="32"/>
          <w:szCs w:val="32"/>
        </w:rPr>
        <w:t>、国务院</w:t>
      </w:r>
      <w:r>
        <w:rPr>
          <w:rFonts w:ascii="仿宋_GB2312" w:eastAsia="仿宋_GB2312" w:hint="eastAsia"/>
          <w:spacing w:val="-4"/>
          <w:sz w:val="32"/>
          <w:szCs w:val="32"/>
        </w:rPr>
        <w:t>关于数字</w:t>
      </w:r>
      <w:r>
        <w:rPr>
          <w:rFonts w:ascii="仿宋_GB2312" w:eastAsia="仿宋_GB2312"/>
          <w:spacing w:val="-4"/>
          <w:sz w:val="32"/>
          <w:szCs w:val="32"/>
        </w:rPr>
        <w:t>经济发展战略</w:t>
      </w:r>
      <w:r>
        <w:rPr>
          <w:rFonts w:ascii="仿宋_GB2312" w:eastAsia="仿宋_GB2312" w:hint="eastAsia"/>
          <w:spacing w:val="-4"/>
          <w:sz w:val="32"/>
          <w:szCs w:val="32"/>
        </w:rPr>
        <w:t>的重大</w:t>
      </w:r>
      <w:r>
        <w:rPr>
          <w:rFonts w:ascii="仿宋_GB2312" w:eastAsia="仿宋_GB2312"/>
          <w:spacing w:val="-4"/>
          <w:sz w:val="32"/>
          <w:szCs w:val="32"/>
        </w:rPr>
        <w:t>决策</w:t>
      </w:r>
      <w:r>
        <w:rPr>
          <w:rFonts w:ascii="仿宋_GB2312" w:eastAsia="仿宋_GB2312" w:hint="eastAsia"/>
          <w:spacing w:val="-4"/>
          <w:sz w:val="32"/>
          <w:szCs w:val="32"/>
        </w:rPr>
        <w:t>部署，依据G20杭州峰会提出的《二十国集团数字经济发展与合作倡议》，以及《中华人民共和国国民经济和社会发展第十四个五年规划和2035年远景目标纲要》</w:t>
      </w:r>
      <w:r>
        <w:rPr>
          <w:rFonts w:ascii="仿宋_GB2312" w:eastAsia="仿宋_GB2312" w:hAnsi="宋体" w:cs="宋体"/>
          <w:spacing w:val="-4"/>
          <w:sz w:val="32"/>
          <w:szCs w:val="32"/>
        </w:rPr>
        <w:t>《数字经济发展战略纲要》</w:t>
      </w:r>
      <w:r>
        <w:rPr>
          <w:rFonts w:ascii="仿宋_GB2312" w:eastAsia="仿宋_GB2312" w:hAnsi="仿宋_GB2312" w:hint="eastAsia"/>
          <w:sz w:val="32"/>
        </w:rPr>
        <w:t>《国家信息化发展战略纲要》</w:t>
      </w:r>
      <w:r>
        <w:rPr>
          <w:rFonts w:ascii="仿宋_GB2312" w:eastAsia="仿宋_GB2312" w:hAnsi="仿宋" w:cs="仿宋_GB2312" w:hint="eastAsia"/>
          <w:kern w:val="0"/>
          <w:sz w:val="32"/>
          <w:szCs w:val="32"/>
        </w:rPr>
        <w:t>《关于促进互联网金融健康发展的指导意见》等政策文件，</w:t>
      </w:r>
      <w:r>
        <w:rPr>
          <w:rFonts w:ascii="仿宋_GB2312" w:eastAsia="仿宋_GB2312" w:hAnsi="宋体" w:cs="宋体" w:hint="eastAsia"/>
          <w:spacing w:val="-4"/>
          <w:sz w:val="32"/>
          <w:szCs w:val="32"/>
        </w:rPr>
        <w:t>确定数字经济的基本范围。</w:t>
      </w:r>
    </w:p>
    <w:p w:rsidR="00FD640E" w:rsidRDefault="00FD640E">
      <w:pPr>
        <w:spacing w:line="600" w:lineRule="exact"/>
        <w:ind w:firstLine="640"/>
        <w:rPr>
          <w:rFonts w:ascii="仿宋_GB2312" w:eastAsia="仿宋_GB2312" w:hAnsi="宋体" w:cs="宋体"/>
          <w:spacing w:val="-4"/>
          <w:sz w:val="32"/>
          <w:szCs w:val="32"/>
        </w:rPr>
      </w:pPr>
      <w:r>
        <w:rPr>
          <w:rFonts w:ascii="楷体_GB2312" w:eastAsia="楷体_GB2312" w:hAnsi="楷体" w:cs="仿宋_GB2312"/>
          <w:kern w:val="0"/>
          <w:sz w:val="32"/>
          <w:szCs w:val="32"/>
        </w:rPr>
        <w:t>（二）</w:t>
      </w:r>
      <w:r>
        <w:rPr>
          <w:rFonts w:ascii="楷体_GB2312" w:eastAsia="楷体_GB2312" w:hAnsi="楷体" w:cs="仿宋_GB2312" w:hint="eastAsia"/>
          <w:kern w:val="0"/>
          <w:sz w:val="32"/>
          <w:szCs w:val="32"/>
        </w:rPr>
        <w:t>以国内外相关统计分类标准为参考。</w:t>
      </w:r>
      <w:r>
        <w:rPr>
          <w:rFonts w:ascii="仿宋_GB2312" w:eastAsia="仿宋_GB2312" w:hAnsi="宋体" w:cs="宋体" w:hint="eastAsia"/>
          <w:spacing w:val="-4"/>
          <w:sz w:val="32"/>
          <w:szCs w:val="32"/>
        </w:rPr>
        <w:t>本分类</w:t>
      </w:r>
      <w:r>
        <w:rPr>
          <w:rFonts w:ascii="仿宋_GB2312" w:eastAsia="仿宋_GB2312" w:hAnsi="宋体" w:cs="宋体"/>
          <w:spacing w:val="-4"/>
          <w:sz w:val="32"/>
          <w:szCs w:val="32"/>
        </w:rPr>
        <w:t>充分</w:t>
      </w:r>
      <w:r>
        <w:rPr>
          <w:rFonts w:ascii="仿宋_GB2312" w:eastAsia="仿宋_GB2312" w:hAnsi="宋体" w:cs="宋体" w:hint="eastAsia"/>
          <w:spacing w:val="-4"/>
          <w:sz w:val="32"/>
          <w:szCs w:val="32"/>
        </w:rPr>
        <w:t>借鉴国内外相关机构</w:t>
      </w:r>
      <w:r>
        <w:rPr>
          <w:rFonts w:ascii="仿宋_GB2312" w:eastAsia="仿宋_GB2312" w:hAnsi="宋体" w:cs="宋体"/>
          <w:spacing w:val="-4"/>
          <w:sz w:val="32"/>
          <w:szCs w:val="32"/>
        </w:rPr>
        <w:t>关于数字经济分类</w:t>
      </w:r>
      <w:r>
        <w:rPr>
          <w:rFonts w:ascii="仿宋_GB2312" w:eastAsia="仿宋_GB2312" w:hAnsi="宋体" w:cs="宋体" w:hint="eastAsia"/>
          <w:spacing w:val="-4"/>
          <w:sz w:val="32"/>
          <w:szCs w:val="32"/>
        </w:rPr>
        <w:t>的方法</w:t>
      </w:r>
      <w:r>
        <w:rPr>
          <w:rFonts w:ascii="仿宋_GB2312" w:eastAsia="仿宋_GB2312" w:hAnsi="宋体" w:cs="宋体"/>
          <w:spacing w:val="-4"/>
          <w:sz w:val="32"/>
          <w:szCs w:val="32"/>
        </w:rPr>
        <w:t>，</w:t>
      </w:r>
      <w:r>
        <w:rPr>
          <w:rFonts w:ascii="仿宋_GB2312" w:eastAsia="仿宋_GB2312" w:hAnsi="宋体" w:cs="宋体" w:hint="eastAsia"/>
          <w:spacing w:val="-4"/>
          <w:sz w:val="32"/>
          <w:szCs w:val="32"/>
        </w:rPr>
        <w:t>参照《</w:t>
      </w:r>
      <w:r>
        <w:rPr>
          <w:rFonts w:ascii="仿宋_GB2312" w:eastAsia="仿宋_GB2312" w:hAnsi="宋体" w:cs="宋体"/>
          <w:spacing w:val="-4"/>
          <w:sz w:val="32"/>
          <w:szCs w:val="32"/>
        </w:rPr>
        <w:t>新产业新业态新商业模式统计分类（2018）</w:t>
      </w:r>
      <w:r>
        <w:rPr>
          <w:rFonts w:ascii="仿宋_GB2312" w:eastAsia="仿宋_GB2312" w:hAnsi="宋体" w:cs="宋体" w:hint="eastAsia"/>
          <w:spacing w:val="-4"/>
          <w:sz w:val="32"/>
          <w:szCs w:val="32"/>
        </w:rPr>
        <w:t>》《战略性新兴产业分类（2018）》《统计上划分信息相关产业暂行规定》等相关统计分类标准，最大程度</w:t>
      </w:r>
      <w:r>
        <w:rPr>
          <w:rFonts w:ascii="仿宋_GB2312" w:eastAsia="仿宋_GB2312" w:hAnsi="宋体" w:cs="宋体"/>
          <w:spacing w:val="-4"/>
          <w:sz w:val="32"/>
          <w:szCs w:val="32"/>
        </w:rPr>
        <w:t>反映与数字</w:t>
      </w:r>
      <w:r>
        <w:rPr>
          <w:rFonts w:ascii="仿宋_GB2312" w:eastAsia="仿宋_GB2312" w:hAnsi="宋体" w:cs="宋体" w:hint="eastAsia"/>
          <w:spacing w:val="-4"/>
          <w:sz w:val="32"/>
          <w:szCs w:val="32"/>
        </w:rPr>
        <w:t>技术</w:t>
      </w:r>
      <w:r>
        <w:rPr>
          <w:rFonts w:ascii="仿宋_GB2312" w:eastAsia="仿宋_GB2312" w:hAnsi="宋体" w:cs="宋体"/>
          <w:spacing w:val="-4"/>
          <w:sz w:val="32"/>
          <w:szCs w:val="32"/>
        </w:rPr>
        <w:t>紧密相关</w:t>
      </w:r>
      <w:r>
        <w:rPr>
          <w:rFonts w:ascii="仿宋_GB2312" w:eastAsia="仿宋_GB2312" w:hAnsi="宋体" w:cs="宋体" w:hint="eastAsia"/>
          <w:spacing w:val="-4"/>
          <w:sz w:val="32"/>
          <w:szCs w:val="32"/>
        </w:rPr>
        <w:t>的各种基本活动。</w:t>
      </w:r>
    </w:p>
    <w:p w:rsidR="00FD640E" w:rsidRDefault="00FD640E" w:rsidP="002549D4">
      <w:pPr>
        <w:spacing w:line="600" w:lineRule="exact"/>
        <w:ind w:firstLineChars="200" w:firstLine="640"/>
        <w:rPr>
          <w:rFonts w:ascii="仿宋_GB2312" w:eastAsia="仿宋_GB2312" w:hAnsi="宋体" w:cs="宋体"/>
          <w:spacing w:val="-4"/>
          <w:sz w:val="32"/>
          <w:szCs w:val="32"/>
        </w:rPr>
      </w:pPr>
      <w:r>
        <w:rPr>
          <w:rFonts w:ascii="楷体_GB2312" w:eastAsia="楷体_GB2312" w:hAnsi="楷体" w:cs="仿宋_GB2312" w:hint="eastAsia"/>
          <w:kern w:val="0"/>
          <w:sz w:val="32"/>
          <w:szCs w:val="32"/>
        </w:rPr>
        <w:t>（</w:t>
      </w:r>
      <w:r>
        <w:rPr>
          <w:rFonts w:ascii="楷体_GB2312" w:eastAsia="楷体_GB2312" w:hAnsi="楷体" w:cs="仿宋_GB2312"/>
          <w:kern w:val="0"/>
          <w:sz w:val="32"/>
          <w:szCs w:val="32"/>
        </w:rPr>
        <w:t>三</w:t>
      </w:r>
      <w:r>
        <w:rPr>
          <w:rFonts w:ascii="楷体_GB2312" w:eastAsia="楷体_GB2312" w:hAnsi="楷体" w:cs="仿宋_GB2312" w:hint="eastAsia"/>
          <w:kern w:val="0"/>
          <w:sz w:val="32"/>
          <w:szCs w:val="32"/>
        </w:rPr>
        <w:t>）以《国民经济行业分类》为基础。</w:t>
      </w:r>
      <w:r>
        <w:rPr>
          <w:rFonts w:ascii="仿宋_GB2312" w:eastAsia="仿宋_GB2312" w:hAnsi="宋体" w:cs="宋体" w:hint="eastAsia"/>
          <w:spacing w:val="-4"/>
          <w:sz w:val="32"/>
          <w:szCs w:val="32"/>
        </w:rPr>
        <w:t>本分类基于《国民</w:t>
      </w:r>
      <w:r>
        <w:rPr>
          <w:rFonts w:ascii="仿宋_GB2312" w:eastAsia="仿宋_GB2312" w:hAnsi="宋体" w:cs="宋体" w:hint="eastAsia"/>
          <w:spacing w:val="-4"/>
          <w:sz w:val="32"/>
          <w:szCs w:val="32"/>
        </w:rPr>
        <w:lastRenderedPageBreak/>
        <w:t>经济行业分类》（GB/T 4754</w:t>
      </w:r>
      <w:r>
        <w:rPr>
          <w:rFonts w:ascii="仿宋_GB2312" w:eastAsia="仿宋_GB2312" w:hAnsi="仿宋" w:hint="eastAsia"/>
          <w:sz w:val="32"/>
        </w:rPr>
        <w:t>-</w:t>
      </w:r>
      <w:r>
        <w:rPr>
          <w:rFonts w:ascii="仿宋_GB2312" w:eastAsia="仿宋_GB2312" w:hAnsi="宋体" w:cs="宋体" w:hint="eastAsia"/>
          <w:spacing w:val="-4"/>
          <w:sz w:val="32"/>
          <w:szCs w:val="32"/>
        </w:rPr>
        <w:t>2017）同质性原则，</w:t>
      </w:r>
      <w:r>
        <w:rPr>
          <w:rFonts w:ascii="仿宋_GB2312" w:eastAsia="仿宋_GB2312" w:hAnsi="仿宋" w:cs="仿宋_GB2312" w:hint="eastAsia"/>
          <w:kern w:val="0"/>
          <w:sz w:val="32"/>
          <w:szCs w:val="32"/>
        </w:rPr>
        <w:t>对国民经济行业分类中符合</w:t>
      </w:r>
      <w:r>
        <w:rPr>
          <w:rFonts w:ascii="仿宋_GB2312" w:eastAsia="仿宋_GB2312" w:hint="eastAsia"/>
          <w:sz w:val="32"/>
          <w:szCs w:val="32"/>
        </w:rPr>
        <w:t>数字经济产业</w:t>
      </w:r>
      <w:r>
        <w:rPr>
          <w:rFonts w:ascii="仿宋_GB2312" w:eastAsia="仿宋_GB2312" w:hAnsi="仿宋" w:cs="仿宋_GB2312" w:hint="eastAsia"/>
          <w:kern w:val="0"/>
          <w:sz w:val="32"/>
          <w:szCs w:val="32"/>
        </w:rPr>
        <w:t>特征的和</w:t>
      </w:r>
      <w:r>
        <w:rPr>
          <w:rFonts w:ascii="仿宋_GB2312" w:eastAsia="仿宋_GB2312" w:hAnsi="仿宋" w:cs="仿宋_GB2312"/>
          <w:kern w:val="0"/>
          <w:sz w:val="32"/>
          <w:szCs w:val="32"/>
        </w:rPr>
        <w:t>以提供数字产品（</w:t>
      </w:r>
      <w:r>
        <w:rPr>
          <w:rFonts w:ascii="仿宋_GB2312" w:eastAsia="仿宋_GB2312" w:hAnsi="宋体" w:hint="eastAsia"/>
          <w:sz w:val="32"/>
          <w:szCs w:val="32"/>
        </w:rPr>
        <w:t>货物</w:t>
      </w:r>
      <w:r>
        <w:rPr>
          <w:rFonts w:ascii="仿宋_GB2312" w:eastAsia="仿宋_GB2312" w:hAnsi="宋体"/>
          <w:sz w:val="32"/>
          <w:szCs w:val="32"/>
        </w:rPr>
        <w:t>或服务</w:t>
      </w:r>
      <w:r>
        <w:rPr>
          <w:rFonts w:ascii="仿宋_GB2312" w:eastAsia="仿宋_GB2312" w:hAnsi="仿宋" w:cs="仿宋_GB2312"/>
          <w:kern w:val="0"/>
          <w:sz w:val="32"/>
          <w:szCs w:val="32"/>
        </w:rPr>
        <w:t>）</w:t>
      </w:r>
      <w:r>
        <w:rPr>
          <w:rFonts w:ascii="仿宋_GB2312" w:eastAsia="仿宋_GB2312" w:hAnsi="仿宋" w:cs="仿宋_GB2312" w:hint="eastAsia"/>
          <w:kern w:val="0"/>
          <w:sz w:val="32"/>
          <w:szCs w:val="32"/>
        </w:rPr>
        <w:t>为目的</w:t>
      </w:r>
      <w:r>
        <w:rPr>
          <w:rFonts w:ascii="仿宋_GB2312" w:eastAsia="仿宋_GB2312" w:hAnsi="仿宋" w:cs="仿宋_GB2312"/>
          <w:kern w:val="0"/>
          <w:sz w:val="32"/>
          <w:szCs w:val="32"/>
        </w:rPr>
        <w:t>的</w:t>
      </w:r>
      <w:r>
        <w:rPr>
          <w:rFonts w:ascii="仿宋_GB2312" w:eastAsia="仿宋_GB2312" w:hAnsi="仿宋" w:cs="仿宋_GB2312" w:hint="eastAsia"/>
          <w:kern w:val="0"/>
          <w:sz w:val="32"/>
          <w:szCs w:val="32"/>
        </w:rPr>
        <w:t>相关行业类别活动进行再分类</w:t>
      </w:r>
      <w:r>
        <w:rPr>
          <w:rFonts w:ascii="仿宋_GB2312" w:eastAsia="仿宋_GB2312" w:hAnsi="宋体"/>
          <w:sz w:val="32"/>
          <w:szCs w:val="32"/>
        </w:rPr>
        <w:t>。</w:t>
      </w:r>
    </w:p>
    <w:p w:rsidR="00FD640E" w:rsidRDefault="00FD640E">
      <w:pPr>
        <w:pStyle w:val="af0"/>
        <w:spacing w:line="600" w:lineRule="exact"/>
        <w:ind w:firstLine="640"/>
        <w:rPr>
          <w:rFonts w:ascii="黑体" w:eastAsia="黑体" w:hAnsi="黑体" w:cs="黑体" w:hint="eastAsia"/>
          <w:bCs/>
          <w:sz w:val="32"/>
          <w:szCs w:val="32"/>
        </w:rPr>
      </w:pPr>
      <w:r>
        <w:rPr>
          <w:rFonts w:ascii="楷体_GB2312" w:eastAsia="楷体_GB2312" w:hAnsi="楷体" w:cs="仿宋_GB2312" w:hint="eastAsia"/>
          <w:kern w:val="0"/>
          <w:sz w:val="32"/>
          <w:szCs w:val="32"/>
        </w:rPr>
        <w:t>（</w:t>
      </w:r>
      <w:r>
        <w:rPr>
          <w:rFonts w:ascii="楷体_GB2312" w:eastAsia="楷体_GB2312" w:hAnsi="楷体" w:cs="仿宋_GB2312"/>
          <w:kern w:val="0"/>
          <w:sz w:val="32"/>
          <w:szCs w:val="32"/>
        </w:rPr>
        <w:t>四</w:t>
      </w:r>
      <w:r>
        <w:rPr>
          <w:rFonts w:ascii="楷体_GB2312" w:eastAsia="楷体_GB2312" w:hAnsi="楷体" w:cs="仿宋_GB2312" w:hint="eastAsia"/>
          <w:kern w:val="0"/>
          <w:sz w:val="32"/>
          <w:szCs w:val="32"/>
        </w:rPr>
        <w:t>）以</w:t>
      </w:r>
      <w:r>
        <w:rPr>
          <w:rFonts w:ascii="楷体_GB2312" w:eastAsia="楷体_GB2312" w:hAnsi="楷体" w:cs="仿宋_GB2312"/>
          <w:kern w:val="0"/>
          <w:sz w:val="32"/>
          <w:szCs w:val="32"/>
        </w:rPr>
        <w:t>满足数字经济</w:t>
      </w:r>
      <w:r>
        <w:rPr>
          <w:rFonts w:ascii="楷体_GB2312" w:eastAsia="楷体_GB2312" w:hAnsi="楷体" w:cs="仿宋_GB2312" w:hint="eastAsia"/>
          <w:kern w:val="0"/>
          <w:sz w:val="32"/>
          <w:szCs w:val="32"/>
        </w:rPr>
        <w:t>统计监测</w:t>
      </w:r>
      <w:r>
        <w:rPr>
          <w:rFonts w:ascii="楷体_GB2312" w:eastAsia="楷体_GB2312" w:hAnsi="楷体" w:cs="仿宋_GB2312"/>
          <w:kern w:val="0"/>
          <w:sz w:val="32"/>
          <w:szCs w:val="32"/>
        </w:rPr>
        <w:t>为目的</w:t>
      </w:r>
      <w:r>
        <w:rPr>
          <w:rFonts w:ascii="楷体_GB2312" w:eastAsia="楷体_GB2312" w:hAnsi="楷体" w:cs="仿宋_GB2312" w:hint="eastAsia"/>
          <w:kern w:val="0"/>
          <w:sz w:val="32"/>
          <w:szCs w:val="32"/>
        </w:rPr>
        <w:t>。</w:t>
      </w:r>
      <w:r>
        <w:rPr>
          <w:rFonts w:ascii="仿宋_GB2312" w:eastAsia="仿宋_GB2312" w:hAnsi="宋体" w:hint="eastAsia"/>
          <w:sz w:val="32"/>
          <w:szCs w:val="32"/>
        </w:rPr>
        <w:t>本分类立足现行统计工作实际</w:t>
      </w:r>
      <w:r>
        <w:rPr>
          <w:rFonts w:ascii="仿宋_GB2312" w:eastAsia="仿宋_GB2312" w:hAnsi="宋体"/>
          <w:sz w:val="32"/>
          <w:szCs w:val="32"/>
        </w:rPr>
        <w:t>，</w:t>
      </w:r>
      <w:r>
        <w:rPr>
          <w:rFonts w:ascii="仿宋_GB2312" w:eastAsia="仿宋_GB2312" w:hAnsi="宋体" w:hint="eastAsia"/>
          <w:sz w:val="32"/>
          <w:szCs w:val="32"/>
        </w:rPr>
        <w:t>聚焦数字经济统计核算需求</w:t>
      </w:r>
      <w:r>
        <w:rPr>
          <w:rFonts w:ascii="仿宋_GB2312" w:eastAsia="仿宋_GB2312" w:hAnsi="宋体"/>
          <w:sz w:val="32"/>
          <w:szCs w:val="32"/>
        </w:rPr>
        <w:t>，</w:t>
      </w:r>
      <w:r>
        <w:rPr>
          <w:rFonts w:ascii="仿宋_GB2312" w:eastAsia="仿宋_GB2312" w:hAnsi="宋体" w:hint="eastAsia"/>
          <w:sz w:val="32"/>
          <w:szCs w:val="32"/>
        </w:rPr>
        <w:t>充分考虑分类</w:t>
      </w:r>
      <w:r>
        <w:rPr>
          <w:rFonts w:ascii="仿宋_GB2312" w:eastAsia="仿宋_GB2312" w:hAnsi="宋体"/>
          <w:sz w:val="32"/>
          <w:szCs w:val="32"/>
        </w:rPr>
        <w:t>的可操作性和</w:t>
      </w:r>
      <w:r>
        <w:rPr>
          <w:rFonts w:ascii="仿宋_GB2312" w:eastAsia="仿宋_GB2312" w:hAnsi="宋体" w:hint="eastAsia"/>
          <w:sz w:val="32"/>
          <w:szCs w:val="32"/>
        </w:rPr>
        <w:t>数据的可获得性，力求全面、</w:t>
      </w:r>
      <w:r>
        <w:rPr>
          <w:rFonts w:ascii="仿宋_GB2312" w:eastAsia="仿宋_GB2312" w:hAnsi="宋体"/>
          <w:sz w:val="32"/>
          <w:szCs w:val="32"/>
        </w:rPr>
        <w:t>准确反映</w:t>
      </w:r>
      <w:r>
        <w:rPr>
          <w:rFonts w:ascii="仿宋_GB2312" w:eastAsia="仿宋_GB2312" w:hAnsi="仿宋_GB2312" w:hint="eastAsia"/>
          <w:sz w:val="32"/>
        </w:rPr>
        <w:t>数字经济及其核心产业</w:t>
      </w:r>
      <w:r>
        <w:rPr>
          <w:rFonts w:ascii="仿宋_GB2312" w:eastAsia="仿宋_GB2312" w:hAnsi="宋体"/>
          <w:sz w:val="32"/>
          <w:szCs w:val="32"/>
        </w:rPr>
        <w:t>发展状况</w:t>
      </w:r>
      <w:r>
        <w:rPr>
          <w:rFonts w:ascii="仿宋_GB2312" w:eastAsia="仿宋_GB2312" w:hAnsi="宋体" w:hint="eastAsia"/>
          <w:sz w:val="32"/>
          <w:szCs w:val="32"/>
        </w:rPr>
        <w:t>。</w:t>
      </w:r>
    </w:p>
    <w:p w:rsidR="00FD640E" w:rsidRDefault="00FD640E">
      <w:pPr>
        <w:pStyle w:val="af0"/>
        <w:spacing w:line="600" w:lineRule="exact"/>
        <w:ind w:firstLine="640"/>
        <w:rPr>
          <w:rFonts w:ascii="黑体" w:eastAsia="黑体" w:hAnsi="黑体" w:cs="黑体"/>
          <w:bCs/>
          <w:sz w:val="32"/>
          <w:szCs w:val="32"/>
        </w:rPr>
      </w:pPr>
      <w:r>
        <w:rPr>
          <w:rFonts w:ascii="黑体" w:eastAsia="黑体" w:hAnsi="黑体" w:cs="黑体" w:hint="eastAsia"/>
          <w:bCs/>
          <w:sz w:val="32"/>
          <w:szCs w:val="32"/>
        </w:rPr>
        <w:t>三、概念界定和分类范围</w:t>
      </w:r>
    </w:p>
    <w:p w:rsidR="00FD640E" w:rsidRDefault="00FD640E">
      <w:pPr>
        <w:spacing w:line="600" w:lineRule="exact"/>
        <w:ind w:firstLine="640"/>
        <w:rPr>
          <w:rFonts w:ascii="仿宋_GB2312" w:eastAsia="仿宋_GB2312" w:hAnsi="仿宋_GB2312" w:hint="eastAsia"/>
          <w:sz w:val="32"/>
        </w:rPr>
      </w:pPr>
      <w:r>
        <w:rPr>
          <w:rFonts w:ascii="仿宋_GB2312" w:eastAsia="仿宋_GB2312" w:hAnsi="仿宋_GB2312" w:hint="eastAsia"/>
          <w:sz w:val="32"/>
        </w:rPr>
        <w:t>数字经济是指以数据资源作为关键生产要素、以现代信息网络作为重要载体、以信息通信技术的有效使用作为效率提升和经济结构优化的重要推动力的一系列经济活动。本分类将数字经济产业范围确定为：01数字产品制造业、02数字产品服务业、03数字技术应用业、04数字要素驱动业、05数字化效率提升业等5个大类。</w:t>
      </w:r>
    </w:p>
    <w:p w:rsidR="00FD640E" w:rsidRDefault="00FD640E">
      <w:pPr>
        <w:spacing w:line="600" w:lineRule="exact"/>
        <w:ind w:firstLine="640"/>
        <w:rPr>
          <w:rFonts w:ascii="仿宋_GB2312" w:eastAsia="仿宋_GB2312" w:hAnsi="宋体"/>
          <w:sz w:val="32"/>
          <w:szCs w:val="32"/>
        </w:rPr>
      </w:pPr>
      <w:r>
        <w:rPr>
          <w:rFonts w:ascii="仿宋_GB2312" w:eastAsia="仿宋_GB2312" w:hAnsi="仿宋_GB2312" w:hint="eastAsia"/>
          <w:sz w:val="32"/>
        </w:rPr>
        <w:t>数字经济核心产业是指</w:t>
      </w:r>
      <w:r>
        <w:rPr>
          <w:rFonts w:ascii="仿宋_GB2312" w:eastAsia="仿宋_GB2312" w:hAnsi="宋体" w:cs="宋体" w:hint="eastAsia"/>
          <w:spacing w:val="-4"/>
          <w:sz w:val="32"/>
          <w:szCs w:val="32"/>
        </w:rPr>
        <w:t>为产业数字化发展提供数字技术、产品、服务、基础设施和解决方案，以及完全依赖于数字技术、数据要素的各类经济活动。本分类中</w:t>
      </w:r>
      <w:r>
        <w:rPr>
          <w:rFonts w:ascii="仿宋_GB2312" w:eastAsia="仿宋_GB2312" w:hAnsi="仿宋_GB2312" w:hint="eastAsia"/>
          <w:sz w:val="32"/>
        </w:rPr>
        <w:t>01-04大类为数字经济核心产业。</w:t>
      </w:r>
    </w:p>
    <w:p w:rsidR="00FD640E" w:rsidRDefault="00FD640E">
      <w:pPr>
        <w:pStyle w:val="af0"/>
        <w:spacing w:line="600" w:lineRule="exact"/>
        <w:ind w:firstLine="640"/>
        <w:rPr>
          <w:rFonts w:ascii="黑体" w:eastAsia="黑体" w:hAnsi="黑体" w:cs="黑体"/>
          <w:bCs/>
          <w:sz w:val="32"/>
          <w:szCs w:val="32"/>
        </w:rPr>
      </w:pPr>
      <w:r>
        <w:rPr>
          <w:rFonts w:ascii="黑体" w:eastAsia="黑体" w:hAnsi="黑体" w:cs="黑体" w:hint="eastAsia"/>
          <w:bCs/>
          <w:sz w:val="32"/>
          <w:szCs w:val="32"/>
        </w:rPr>
        <w:t>四、结构和编码</w:t>
      </w:r>
    </w:p>
    <w:p w:rsidR="00FD640E" w:rsidRDefault="00FD640E">
      <w:pPr>
        <w:spacing w:line="600" w:lineRule="exact"/>
        <w:ind w:firstLine="640"/>
        <w:rPr>
          <w:rFonts w:ascii="仿宋_GB2312" w:eastAsia="仿宋_GB2312" w:hAnsi="宋体" w:cs="仿宋_GB2312"/>
          <w:sz w:val="32"/>
          <w:szCs w:val="32"/>
        </w:rPr>
      </w:pPr>
      <w:r>
        <w:rPr>
          <w:rFonts w:ascii="仿宋_GB2312" w:eastAsia="仿宋_GB2312" w:hAnsi="宋体" w:cs="仿宋_GB2312" w:hint="eastAsia"/>
          <w:sz w:val="32"/>
          <w:szCs w:val="32"/>
        </w:rPr>
        <w:t>本分类采用线分类法和分层次编码方法，将</w:t>
      </w:r>
      <w:r>
        <w:rPr>
          <w:rFonts w:ascii="仿宋_GB2312" w:eastAsia="仿宋_GB2312" w:hAnsi="宋体"/>
          <w:sz w:val="32"/>
          <w:szCs w:val="32"/>
        </w:rPr>
        <w:t>数字经济</w:t>
      </w:r>
      <w:r>
        <w:rPr>
          <w:rFonts w:ascii="仿宋_GB2312" w:eastAsia="仿宋_GB2312" w:hAnsi="宋体" w:cs="仿宋_GB2312" w:hint="eastAsia"/>
          <w:sz w:val="32"/>
          <w:szCs w:val="32"/>
        </w:rPr>
        <w:t>活动划分为三层，分别用阿拉伯数字编码表示。第一层为大类，用2位数字表示，共有5个大类；第二层为中类，用4位数字表</w:t>
      </w:r>
      <w:r>
        <w:rPr>
          <w:rFonts w:ascii="仿宋_GB2312" w:eastAsia="仿宋_GB2312" w:hAnsi="宋体" w:cs="仿宋_GB2312" w:hint="eastAsia"/>
          <w:sz w:val="32"/>
          <w:szCs w:val="32"/>
        </w:rPr>
        <w:lastRenderedPageBreak/>
        <w:t>示，共有32个中类；第三层为小类，用6位数字表示，共有156个小类。</w:t>
      </w:r>
    </w:p>
    <w:p w:rsidR="00FD640E" w:rsidRDefault="00FD640E">
      <w:pPr>
        <w:pStyle w:val="p0"/>
        <w:spacing w:after="0" w:line="540" w:lineRule="exact"/>
        <w:ind w:firstLine="640"/>
        <w:jc w:val="both"/>
        <w:rPr>
          <w:rFonts w:ascii="仿宋_GB2312" w:eastAsia="仿宋_GB2312" w:hAnsi="宋体"/>
          <w:sz w:val="32"/>
          <w:szCs w:val="32"/>
        </w:rPr>
      </w:pPr>
      <w:r>
        <w:rPr>
          <w:rFonts w:ascii="仿宋_GB2312" w:eastAsia="仿宋_GB2312" w:hAnsi="宋体" w:hint="eastAsia"/>
          <w:sz w:val="32"/>
          <w:szCs w:val="32"/>
        </w:rPr>
        <w:t>本分类代码结构:</w:t>
      </w:r>
    </w:p>
    <w:p w:rsidR="00FD640E" w:rsidRDefault="005F3DE3">
      <w:pPr>
        <w:pStyle w:val="p0"/>
        <w:spacing w:after="0" w:line="600" w:lineRule="atLeast"/>
        <w:ind w:firstLine="584"/>
        <w:jc w:val="both"/>
        <w:rPr>
          <w:rFonts w:ascii="宋体" w:hAnsi="宋体"/>
          <w:spacing w:val="-4"/>
          <w:sz w:val="30"/>
          <w:szCs w:val="30"/>
        </w:rPr>
      </w:pPr>
      <w:r>
        <w:rPr>
          <w:rFonts w:ascii="宋体" w:hAnsi="宋体"/>
          <w:noProof/>
          <w:sz w:val="30"/>
          <w:szCs w:val="30"/>
        </w:rPr>
        <mc:AlternateContent>
          <mc:Choice Requires="wps">
            <w:drawing>
              <wp:anchor distT="0" distB="0" distL="114300" distR="114300" simplePos="0" relativeHeight="251653632" behindDoc="0" locked="0" layoutInCell="1" allowOverlap="1">
                <wp:simplePos x="0" y="0"/>
                <wp:positionH relativeFrom="column">
                  <wp:posOffset>-307340</wp:posOffset>
                </wp:positionH>
                <wp:positionV relativeFrom="paragraph">
                  <wp:posOffset>1260475</wp:posOffset>
                </wp:positionV>
                <wp:extent cx="1769110" cy="635"/>
                <wp:effectExtent l="12700" t="12065" r="5715" b="9525"/>
                <wp:wrapNone/>
                <wp:docPr id="13" name="肘形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6911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16E63"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6" o:spid="_x0000_s1026" type="#_x0000_t34" style="position:absolute;left:0;text-align:left;margin-left:-24.2pt;margin-top:99.25pt;width:139.3pt;height:.05pt;rotation:9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"/>
            </w:pict>
          </mc:Fallback>
        </mc:AlternateContent>
      </w:r>
      <w:r w:rsidR="00FD640E">
        <w:rPr>
          <w:rFonts w:ascii="宋体" w:hAnsi="宋体" w:hint="eastAsia"/>
          <w:spacing w:val="-4"/>
          <w:sz w:val="30"/>
          <w:szCs w:val="30"/>
        </w:rPr>
        <w:t>×</w:t>
      </w:r>
      <w:r>
        <w:rPr>
          <w:rFonts w:ascii="宋体" w:hAnsi="宋体"/>
          <w:noProof/>
          <w:sz w:val="30"/>
          <w:szCs w:val="30"/>
        </w:rPr>
        <mc:AlternateContent>
          <mc:Choice Requires="wps">
            <w:drawing>
              <wp:anchor distT="0" distB="0" distL="114300" distR="114300" simplePos="0" relativeHeight="251654656" behindDoc="0" locked="0" layoutInCell="1" allowOverlap="1">
                <wp:simplePos x="0" y="0"/>
                <wp:positionH relativeFrom="column">
                  <wp:posOffset>1701165</wp:posOffset>
                </wp:positionH>
                <wp:positionV relativeFrom="paragraph">
                  <wp:posOffset>376555</wp:posOffset>
                </wp:positionV>
                <wp:extent cx="635" cy="295275"/>
                <wp:effectExtent l="13335" t="12065" r="5080" b="6985"/>
                <wp:wrapNone/>
                <wp:docPr id="12"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CE33DB" id="_x0000_t32" coordsize="21600,21600" o:spt="32" o:oned="t" path="m,l21600,21600e" filled="f">
                <v:path arrowok="t" fillok="f" o:connecttype="none"/>
                <o:lock v:ext="edit" shapetype="t"/>
              </v:shapetype>
              <v:shape id="直接箭头连接符 3" o:spid="_x0000_s1026" type="#_x0000_t32" style="position:absolute;left:0;text-align:left;margin-left:133.95pt;margin-top:29.65pt;width:.05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"/>
            </w:pict>
          </mc:Fallback>
        </mc:AlternateContent>
      </w:r>
      <w:r>
        <w:rPr>
          <w:rFonts w:ascii="宋体" w:hAnsi="宋体"/>
          <w:noProof/>
          <w:sz w:val="30"/>
          <w:szCs w:val="30"/>
        </w:rPr>
        <mc:AlternateContent>
          <mc:Choice Requires="wps">
            <w:drawing>
              <wp:anchor distT="0" distB="0" distL="114300" distR="114300" simplePos="0" relativeHeight="251652608" behindDoc="0" locked="0" layoutInCell="1" allowOverlap="1">
                <wp:simplePos x="0" y="0"/>
                <wp:positionH relativeFrom="column">
                  <wp:posOffset>1147445</wp:posOffset>
                </wp:positionH>
                <wp:positionV relativeFrom="paragraph">
                  <wp:posOffset>353695</wp:posOffset>
                </wp:positionV>
                <wp:extent cx="635" cy="1066800"/>
                <wp:effectExtent l="12065" t="8255" r="6350" b="10795"/>
                <wp:wrapNone/>
                <wp:docPr id="11"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6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F1A06" id="直接箭头连接符 4" o:spid="_x0000_s1026" type="#_x0000_t32" style="position:absolute;left:0;text-align:left;margin-left:90.35pt;margin-top:27.85pt;width:.05pt;height: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"/>
            </w:pict>
          </mc:Fallback>
        </mc:AlternateContent>
      </w:r>
      <w:r>
        <w:rPr>
          <w:rFonts w:ascii="宋体" w:hAnsi="宋体"/>
          <w:noProof/>
          <w:sz w:val="30"/>
          <w:szCs w:val="30"/>
        </w:rPr>
        <mc:AlternateContent>
          <mc:Choice Requires="wps">
            <w:drawing>
              <wp:anchor distT="0" distB="0" distL="114300" distR="114300" simplePos="0" relativeHeight="251655680" behindDoc="0" locked="0" layoutInCell="1" allowOverlap="1">
                <wp:simplePos x="0" y="0"/>
                <wp:positionH relativeFrom="column">
                  <wp:posOffset>1538605</wp:posOffset>
                </wp:positionH>
                <wp:positionV relativeFrom="paragraph">
                  <wp:posOffset>367030</wp:posOffset>
                </wp:positionV>
                <wp:extent cx="381635" cy="0"/>
                <wp:effectExtent l="12700" t="12065" r="5715" b="6985"/>
                <wp:wrapNone/>
                <wp:docPr id="10"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6D08C" id="直接箭头连接符 5" o:spid="_x0000_s1026" type="#_x0000_t32" style="position:absolute;left:0;text-align:left;margin-left:121.15pt;margin-top:28.9pt;width:30.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"/>
            </w:pict>
          </mc:Fallback>
        </mc:AlternateContent>
      </w:r>
      <w:r>
        <w:rPr>
          <w:rFonts w:ascii="宋体" w:hAnsi="宋体"/>
          <w:noProof/>
          <w:sz w:val="30"/>
          <w:szCs w:val="30"/>
        </w:rPr>
        <mc:AlternateContent>
          <mc:Choice Requires="wps">
            <w:drawing>
              <wp:anchor distT="0" distB="0" distL="114300" distR="114300" simplePos="0" relativeHeight="251656704" behindDoc="0" locked="0" layoutInCell="1" allowOverlap="1">
                <wp:simplePos x="0" y="0"/>
                <wp:positionH relativeFrom="column">
                  <wp:posOffset>976630</wp:posOffset>
                </wp:positionH>
                <wp:positionV relativeFrom="paragraph">
                  <wp:posOffset>360045</wp:posOffset>
                </wp:positionV>
                <wp:extent cx="400050" cy="635"/>
                <wp:effectExtent l="12700" t="5080" r="6350" b="13335"/>
                <wp:wrapNone/>
                <wp:docPr id="9"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D53CB" id="直接箭头连接符 12" o:spid="_x0000_s1026" type="#_x0000_t32" style="position:absolute;left:0;text-align:left;margin-left:76.9pt;margin-top:28.35pt;width:3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"/>
            </w:pict>
          </mc:Fallback>
        </mc:AlternateContent>
      </w:r>
      <w:r>
        <w:rPr>
          <w:rFonts w:ascii="宋体" w:hAnsi="宋体"/>
          <w:noProof/>
          <w:sz w:val="30"/>
          <w:szCs w:val="30"/>
        </w:rPr>
        <mc:AlternateContent>
          <mc:Choice Requires="wps">
            <w:drawing>
              <wp:anchor distT="0" distB="0" distL="114300" distR="114300" simplePos="0" relativeHeight="251657728" behindDoc="0" locked="0" layoutInCell="1" allowOverlap="1">
                <wp:simplePos x="0" y="0"/>
                <wp:positionH relativeFrom="column">
                  <wp:posOffset>399415</wp:posOffset>
                </wp:positionH>
                <wp:positionV relativeFrom="paragraph">
                  <wp:posOffset>376555</wp:posOffset>
                </wp:positionV>
                <wp:extent cx="371475" cy="0"/>
                <wp:effectExtent l="6985" t="12065" r="12065" b="6985"/>
                <wp:wrapNone/>
                <wp:docPr id="8"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FE7FB" id="直接箭头连接符 7" o:spid="_x0000_s1026" type="#_x0000_t32" style="position:absolute;left:0;text-align:left;margin-left:31.45pt;margin-top:29.65pt;width:29.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"/>
            </w:pict>
          </mc:Fallback>
        </mc:AlternateContent>
      </w:r>
      <w:r w:rsidR="00FD640E">
        <w:rPr>
          <w:rFonts w:ascii="宋体" w:hAnsi="宋体" w:hint="eastAsia"/>
          <w:spacing w:val="-4"/>
          <w:sz w:val="30"/>
          <w:szCs w:val="30"/>
        </w:rPr>
        <w:t>×   ××  ××</w:t>
      </w:r>
    </w:p>
    <w:p w:rsidR="00FD640E" w:rsidRDefault="005F3DE3">
      <w:pPr>
        <w:pStyle w:val="p0"/>
        <w:spacing w:after="0" w:line="600" w:lineRule="atLeast"/>
        <w:ind w:firstLineChars="1200" w:firstLine="3840"/>
        <w:jc w:val="both"/>
        <w:rPr>
          <w:rFonts w:ascii="仿宋_GB2312" w:eastAsia="仿宋_GB2312" w:hAnsi="宋体"/>
          <w:sz w:val="32"/>
          <w:szCs w:val="32"/>
        </w:rPr>
      </w:pPr>
      <w:r>
        <w:rPr>
          <w:rFonts w:ascii="仿宋_GB2312" w:eastAsia="仿宋_GB2312" w:hAnsi="宋体" w:hint="eastAsia"/>
          <w:noProof/>
          <w:sz w:val="32"/>
          <w:szCs w:val="32"/>
        </w:rPr>
        <mc:AlternateContent>
          <mc:Choice Requires="wps">
            <w:drawing>
              <wp:anchor distT="0" distB="0" distL="114300" distR="114300" simplePos="0" relativeHeight="251658752" behindDoc="0" locked="0" layoutInCell="1" allowOverlap="1">
                <wp:simplePos x="0" y="0"/>
                <wp:positionH relativeFrom="column">
                  <wp:posOffset>3556000</wp:posOffset>
                </wp:positionH>
                <wp:positionV relativeFrom="paragraph">
                  <wp:posOffset>784225</wp:posOffset>
                </wp:positionV>
                <wp:extent cx="1266825" cy="635"/>
                <wp:effectExtent l="5715" t="5715" r="12700" b="13335"/>
                <wp:wrapNone/>
                <wp:docPr id="7" name="肘形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6682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9F1BE" id="肘形连接符 9" o:spid="_x0000_s1026" type="#_x0000_t34" style="position:absolute;left:0;text-align:left;margin-left:280pt;margin-top:61.75pt;width:99.75pt;height:.05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" adj="10795"/>
            </w:pict>
          </mc:Fallback>
        </mc:AlternateContent>
      </w:r>
      <w:r>
        <w:rPr>
          <w:rFonts w:ascii="仿宋_GB2312" w:eastAsia="仿宋_GB2312" w:hAnsi="宋体" w:hint="eastAsia"/>
          <w:noProof/>
          <w:sz w:val="32"/>
          <w:szCs w:val="32"/>
        </w:rPr>
        <mc:AlternateContent>
          <mc:Choice Requires="wps">
            <w:drawing>
              <wp:anchor distT="0" distB="0" distL="114300" distR="114300" simplePos="0" relativeHeight="251659776" behindDoc="0" locked="0" layoutInCell="1" allowOverlap="1">
                <wp:simplePos x="0" y="0"/>
                <wp:positionH relativeFrom="column">
                  <wp:posOffset>1696720</wp:posOffset>
                </wp:positionH>
                <wp:positionV relativeFrom="paragraph">
                  <wp:posOffset>287655</wp:posOffset>
                </wp:positionV>
                <wp:extent cx="544195" cy="0"/>
                <wp:effectExtent l="8890" t="8890" r="8890" b="10160"/>
                <wp:wrapNone/>
                <wp:docPr id="6"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FAF11" id="直接箭头连接符 10" o:spid="_x0000_s1026" type="#_x0000_t32" style="position:absolute;left:0;text-align:left;margin-left:133.6pt;margin-top:22.65pt;width:42.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"/>
            </w:pict>
          </mc:Fallback>
        </mc:AlternateContent>
      </w:r>
      <w:r w:rsidR="00FD640E">
        <w:rPr>
          <w:rFonts w:ascii="仿宋_GB2312" w:eastAsia="仿宋_GB2312" w:hAnsi="宋体" w:hint="eastAsia"/>
          <w:sz w:val="32"/>
          <w:szCs w:val="32"/>
        </w:rPr>
        <w:t>(数字)小类顺序码</w:t>
      </w:r>
    </w:p>
    <w:p w:rsidR="00FD640E" w:rsidRDefault="00FD640E">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sz w:val="32"/>
          <w:szCs w:val="32"/>
        </w:rPr>
        <w:t xml:space="preserve">                                      小类代码</w:t>
      </w:r>
    </w:p>
    <w:p w:rsidR="00FD640E" w:rsidRDefault="005F3DE3">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noProof/>
          <w:sz w:val="32"/>
          <w:szCs w:val="32"/>
        </w:rPr>
        <mc:AlternateContent>
          <mc:Choice Requires="wps">
            <w:drawing>
              <wp:anchor distT="0" distB="0" distL="114300" distR="114300" simplePos="0" relativeHeight="251660800" behindDoc="0" locked="0" layoutInCell="1" allowOverlap="1">
                <wp:simplePos x="0" y="0"/>
                <wp:positionH relativeFrom="column">
                  <wp:posOffset>2853690</wp:posOffset>
                </wp:positionH>
                <wp:positionV relativeFrom="paragraph">
                  <wp:posOffset>619125</wp:posOffset>
                </wp:positionV>
                <wp:extent cx="904875" cy="0"/>
                <wp:effectExtent l="8890" t="11430" r="10160" b="7620"/>
                <wp:wrapNone/>
                <wp:docPr id="5"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476B" id="直接箭头连接符 11" o:spid="_x0000_s1026" type="#_x0000_t32" style="position:absolute;left:0;text-align:left;margin-left:224.7pt;margin-top:48.75pt;width:71.25pt;height:0;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"/>
            </w:pict>
          </mc:Fallback>
        </mc:AlternateContent>
      </w:r>
      <w:r>
        <w:rPr>
          <w:rFonts w:ascii="仿宋_GB2312" w:eastAsia="仿宋_GB2312" w:hAnsi="宋体" w:hint="eastAsia"/>
          <w:noProof/>
          <w:sz w:val="32"/>
          <w:szCs w:val="32"/>
        </w:rPr>
        <mc:AlternateContent>
          <mc:Choice Requires="wps">
            <w:drawing>
              <wp:anchor distT="0" distB="0" distL="114300" distR="114300" simplePos="0" relativeHeight="251661824" behindDoc="0" locked="0" layoutInCell="1" allowOverlap="1">
                <wp:simplePos x="0" y="0"/>
                <wp:positionH relativeFrom="column">
                  <wp:posOffset>1157605</wp:posOffset>
                </wp:positionH>
                <wp:positionV relativeFrom="paragraph">
                  <wp:posOffset>273685</wp:posOffset>
                </wp:positionV>
                <wp:extent cx="304800" cy="0"/>
                <wp:effectExtent l="12700" t="13970" r="6350" b="5080"/>
                <wp:wrapNone/>
                <wp:docPr id="4"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CD274" id="直接箭头连接符 13" o:spid="_x0000_s1026" type="#_x0000_t32" style="position:absolute;left:0;text-align:left;margin-left:91.15pt;margin-top:21.55pt;width:2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"/>
            </w:pict>
          </mc:Fallback>
        </mc:AlternateContent>
      </w:r>
      <w:r w:rsidR="00FD640E">
        <w:rPr>
          <w:rFonts w:ascii="仿宋_GB2312" w:eastAsia="仿宋_GB2312" w:hAnsi="宋体" w:hint="eastAsia"/>
          <w:sz w:val="32"/>
          <w:szCs w:val="32"/>
        </w:rPr>
        <w:t xml:space="preserve">            (数字)中类顺序码</w:t>
      </w:r>
    </w:p>
    <w:p w:rsidR="00FD640E" w:rsidRDefault="00FD640E">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sz w:val="32"/>
          <w:szCs w:val="32"/>
        </w:rPr>
        <w:t xml:space="preserve">                             中类代码</w:t>
      </w:r>
    </w:p>
    <w:p w:rsidR="00FD640E" w:rsidRDefault="005F3DE3">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noProof/>
          <w:sz w:val="32"/>
          <w:szCs w:val="32"/>
        </w:rPr>
        <mc:AlternateContent>
          <mc:Choice Requires="wps">
            <w:drawing>
              <wp:anchor distT="0" distB="0" distL="114300" distR="114300" simplePos="0" relativeHeight="251662848" behindDoc="0" locked="0" layoutInCell="1" allowOverlap="1">
                <wp:simplePos x="0" y="0"/>
                <wp:positionH relativeFrom="column">
                  <wp:posOffset>597535</wp:posOffset>
                </wp:positionH>
                <wp:positionV relativeFrom="paragraph">
                  <wp:posOffset>249555</wp:posOffset>
                </wp:positionV>
                <wp:extent cx="887095" cy="0"/>
                <wp:effectExtent l="5080" t="8890" r="12700" b="10160"/>
                <wp:wrapNone/>
                <wp:docPr id="3"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6CDCF" id="直接箭头连接符 14" o:spid="_x0000_s1026" type="#_x0000_t32" style="position:absolute;left:0;text-align:left;margin-left:47.05pt;margin-top:19.65pt;width:69.8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"/>
            </w:pict>
          </mc:Fallback>
        </mc:AlternateContent>
      </w:r>
      <w:r w:rsidR="00FD640E">
        <w:rPr>
          <w:rFonts w:ascii="仿宋_GB2312" w:eastAsia="仿宋_GB2312" w:hAnsi="宋体" w:hint="eastAsia"/>
          <w:sz w:val="32"/>
          <w:szCs w:val="32"/>
        </w:rPr>
        <w:t xml:space="preserve">            (数字)大类代码 </w:t>
      </w:r>
    </w:p>
    <w:p w:rsidR="00FD640E" w:rsidRDefault="00FD640E">
      <w:pPr>
        <w:spacing w:line="600" w:lineRule="exact"/>
        <w:ind w:firstLine="624"/>
        <w:rPr>
          <w:rFonts w:ascii="黑体" w:eastAsia="黑体" w:hAnsi="黑体" w:cs="黑体"/>
          <w:spacing w:val="-4"/>
          <w:sz w:val="32"/>
          <w:szCs w:val="32"/>
        </w:rPr>
      </w:pPr>
      <w:r>
        <w:rPr>
          <w:rFonts w:ascii="黑体" w:eastAsia="黑体" w:hAnsi="黑体" w:cs="黑体" w:hint="eastAsia"/>
          <w:spacing w:val="-4"/>
          <w:sz w:val="32"/>
          <w:szCs w:val="32"/>
        </w:rPr>
        <w:t>五、有关说明</w:t>
      </w:r>
    </w:p>
    <w:p w:rsidR="00FD640E" w:rsidRDefault="00FD640E">
      <w:pPr>
        <w:spacing w:line="600" w:lineRule="exact"/>
        <w:ind w:firstLine="640"/>
        <w:rPr>
          <w:rFonts w:ascii="仿宋_GB2312" w:eastAsia="仿宋_GB2312" w:hAnsi="宋体" w:cs="宋体" w:hint="eastAsia"/>
          <w:spacing w:val="-4"/>
          <w:sz w:val="32"/>
          <w:szCs w:val="32"/>
        </w:rPr>
      </w:pPr>
      <w:r>
        <w:rPr>
          <w:rFonts w:ascii="仿宋_GB2312" w:eastAsia="仿宋_GB2312" w:hAnsi="宋体" w:hint="eastAsia"/>
          <w:sz w:val="32"/>
          <w:szCs w:val="32"/>
        </w:rPr>
        <w:t>（一）</w:t>
      </w:r>
      <w:r>
        <w:rPr>
          <w:rFonts w:ascii="仿宋_GB2312" w:eastAsia="仿宋_GB2312" w:hAnsi="仿宋_GB2312" w:cs="仿宋_GB2312" w:hint="eastAsia"/>
          <w:color w:val="000000"/>
          <w:sz w:val="32"/>
          <w:szCs w:val="32"/>
        </w:rPr>
        <w:t>数字经济核心产业对应的01-04大类即</w:t>
      </w:r>
      <w:r>
        <w:rPr>
          <w:rFonts w:ascii="仿宋_GB2312" w:eastAsia="仿宋_GB2312" w:hAnsi="宋体" w:cs="宋体" w:hint="eastAsia"/>
          <w:spacing w:val="-4"/>
          <w:sz w:val="32"/>
          <w:szCs w:val="32"/>
        </w:rPr>
        <w:t>数字产业化部分</w:t>
      </w:r>
      <w:r>
        <w:rPr>
          <w:rFonts w:ascii="仿宋_GB2312" w:eastAsia="仿宋_GB2312" w:hAnsi="仿宋_GB2312" w:hint="eastAsia"/>
          <w:sz w:val="32"/>
        </w:rPr>
        <w:t>，主要包括计算机通信和其他电子设备制造业、电信广播电视和卫星传输服务、互联网和相关服务、软件和信息技术服务业等</w:t>
      </w:r>
      <w:r>
        <w:rPr>
          <w:rFonts w:ascii="仿宋_GB2312" w:eastAsia="仿宋_GB2312" w:hAnsi="宋体" w:cs="宋体" w:hint="eastAsia"/>
          <w:spacing w:val="-4"/>
          <w:sz w:val="32"/>
          <w:szCs w:val="32"/>
        </w:rPr>
        <w:t>，是数字经济发展的基础；第05大类为产业数字化部分，</w:t>
      </w:r>
      <w:r>
        <w:rPr>
          <w:rFonts w:ascii="仿宋_GB2312" w:eastAsia="仿宋_GB2312" w:hAnsi="仿宋_GB2312" w:hint="eastAsia"/>
          <w:sz w:val="32"/>
        </w:rPr>
        <w:t>指</w:t>
      </w:r>
      <w:r>
        <w:rPr>
          <w:rFonts w:ascii="仿宋_GB2312" w:eastAsia="仿宋_GB2312" w:hAnsi="仿宋_GB2312"/>
          <w:sz w:val="32"/>
        </w:rPr>
        <w:t>应用数字技术</w:t>
      </w:r>
      <w:r>
        <w:rPr>
          <w:rFonts w:ascii="仿宋_GB2312" w:eastAsia="仿宋_GB2312" w:hAnsi="仿宋_GB2312" w:hint="eastAsia"/>
          <w:sz w:val="32"/>
        </w:rPr>
        <w:t>和</w:t>
      </w:r>
      <w:r>
        <w:rPr>
          <w:rFonts w:ascii="仿宋_GB2312" w:eastAsia="仿宋_GB2312" w:hAnsi="仿宋_GB2312"/>
          <w:sz w:val="32"/>
        </w:rPr>
        <w:t>数据资源</w:t>
      </w:r>
      <w:r>
        <w:rPr>
          <w:rFonts w:ascii="仿宋_GB2312" w:eastAsia="仿宋_GB2312" w:hAnsi="仿宋_GB2312" w:hint="eastAsia"/>
          <w:sz w:val="32"/>
        </w:rPr>
        <w:t>为传统产业</w:t>
      </w:r>
      <w:r>
        <w:rPr>
          <w:rFonts w:ascii="仿宋_GB2312" w:eastAsia="仿宋_GB2312" w:hAnsi="仿宋_GB2312"/>
          <w:sz w:val="32"/>
        </w:rPr>
        <w:t>带来的</w:t>
      </w:r>
      <w:r>
        <w:rPr>
          <w:rFonts w:ascii="仿宋_GB2312" w:eastAsia="仿宋_GB2312" w:hAnsi="仿宋_GB2312" w:hint="eastAsia"/>
          <w:sz w:val="32"/>
        </w:rPr>
        <w:t>产出增加</w:t>
      </w:r>
      <w:r>
        <w:rPr>
          <w:rFonts w:ascii="仿宋_GB2312" w:eastAsia="仿宋_GB2312" w:hAnsi="仿宋_GB2312"/>
          <w:sz w:val="32"/>
        </w:rPr>
        <w:t>和效率提升，</w:t>
      </w:r>
      <w:r>
        <w:rPr>
          <w:rFonts w:ascii="仿宋_GB2312" w:eastAsia="仿宋_GB2312" w:hAnsi="宋体" w:cs="宋体" w:hint="eastAsia"/>
          <w:spacing w:val="-4"/>
          <w:sz w:val="32"/>
          <w:szCs w:val="32"/>
        </w:rPr>
        <w:t>是数字技术与实体经济的融合。</w:t>
      </w:r>
    </w:p>
    <w:p w:rsidR="00FD640E" w:rsidRDefault="00FD640E">
      <w:pPr>
        <w:spacing w:line="600" w:lineRule="exact"/>
        <w:ind w:firstLine="640"/>
        <w:rPr>
          <w:rFonts w:ascii="仿宋_GB2312" w:eastAsia="仿宋_GB2312" w:hAnsi="宋体" w:hint="eastAsia"/>
          <w:sz w:val="32"/>
          <w:szCs w:val="32"/>
        </w:rPr>
      </w:pPr>
      <w:r>
        <w:rPr>
          <w:rFonts w:ascii="仿宋_GB2312" w:eastAsia="仿宋_GB2312" w:hAnsi="宋体" w:hint="eastAsia"/>
          <w:sz w:val="32"/>
          <w:szCs w:val="32"/>
        </w:rPr>
        <w:t>（二）本分类所涉及国民经济行业分类的具体范围和说明，与《2017国民经济行业分类注释》相一致。</w:t>
      </w:r>
    </w:p>
    <w:p w:rsidR="00FD640E" w:rsidRDefault="00FD640E">
      <w:pPr>
        <w:adjustRightInd w:val="0"/>
        <w:snapToGrid w:val="0"/>
        <w:spacing w:line="600" w:lineRule="exact"/>
        <w:rPr>
          <w:rFonts w:ascii="黑体" w:eastAsia="黑体" w:hAnsi="黑体" w:cs="黑体" w:hint="eastAsia"/>
          <w:sz w:val="32"/>
          <w:szCs w:val="32"/>
        </w:rPr>
        <w:sectPr w:rsidR="00FD640E">
          <w:headerReference w:type="even" r:id="rId8"/>
          <w:headerReference w:type="default" r:id="rId9"/>
          <w:footerReference w:type="even" r:id="rId10"/>
          <w:footerReference w:type="default" r:id="rId11"/>
          <w:footerReference w:type="first" r:id="rId12"/>
          <w:footnotePr>
            <w:numFmt w:val="decimalEnclosedCircleChinese"/>
            <w:numRestart w:val="eachPage"/>
          </w:footnotePr>
          <w:pgSz w:w="11900" w:h="16838"/>
          <w:pgMar w:top="1871" w:right="1644" w:bottom="1417" w:left="1587" w:header="850" w:footer="1191" w:gutter="0"/>
          <w:pgNumType w:start="2"/>
          <w:cols w:space="720"/>
          <w:docGrid w:type="lines" w:linePitch="423"/>
        </w:sectPr>
      </w:pPr>
    </w:p>
    <w:p w:rsidR="00FD640E" w:rsidRDefault="00FD640E">
      <w:pPr>
        <w:numPr>
          <w:ilvl w:val="0"/>
          <w:numId w:val="1"/>
        </w:numPr>
        <w:adjustRightInd w:val="0"/>
        <w:snapToGrid w:val="0"/>
        <w:spacing w:line="600" w:lineRule="exact"/>
        <w:rPr>
          <w:rFonts w:ascii="黑体" w:eastAsia="黑体" w:hAnsi="黑体" w:cs="黑体" w:hint="eastAsia"/>
          <w:spacing w:val="-4"/>
          <w:sz w:val="32"/>
          <w:szCs w:val="32"/>
        </w:rPr>
      </w:pPr>
      <w:r>
        <w:rPr>
          <w:rFonts w:ascii="黑体" w:eastAsia="黑体" w:hAnsi="黑体" w:cs="黑体" w:hint="eastAsia"/>
          <w:spacing w:val="-4"/>
          <w:sz w:val="32"/>
          <w:szCs w:val="32"/>
        </w:rPr>
        <w:lastRenderedPageBreak/>
        <w:t>数字经济及其核心产业统计分类</w:t>
      </w:r>
    </w:p>
    <w:tbl>
      <w:tblPr>
        <w:tblW w:w="8812" w:type="dxa"/>
        <w:jc w:val="center"/>
        <w:tblInd w:w="0" w:type="dxa"/>
        <w:tblBorders>
          <w:top w:val="single" w:sz="8" w:space="0" w:color="000000"/>
          <w:bottom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9"/>
        <w:gridCol w:w="642"/>
        <w:gridCol w:w="825"/>
        <w:gridCol w:w="1356"/>
        <w:gridCol w:w="3515"/>
        <w:gridCol w:w="1935"/>
      </w:tblGrid>
      <w:tr w:rsidR="00FD640E">
        <w:trPr>
          <w:trHeight w:val="90"/>
          <w:tblHeader/>
          <w:jc w:val="center"/>
        </w:trPr>
        <w:tc>
          <w:tcPr>
            <w:tcW w:w="2006" w:type="dxa"/>
            <w:gridSpan w:val="3"/>
            <w:tcBorders>
              <w:bottom w:val="single" w:sz="8" w:space="0" w:color="000000"/>
            </w:tcBorders>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hint="eastAsia"/>
                <w:b/>
                <w:bCs/>
                <w:szCs w:val="21"/>
              </w:rPr>
            </w:pPr>
            <w:r>
              <w:rPr>
                <w:rFonts w:ascii="宋体" w:hAnsi="宋体" w:cs="宋体" w:hint="eastAsia"/>
                <w:b/>
                <w:bCs/>
                <w:szCs w:val="21"/>
              </w:rPr>
              <w:t>代   码</w:t>
            </w:r>
          </w:p>
        </w:tc>
        <w:tc>
          <w:tcPr>
            <w:tcW w:w="1356" w:type="dxa"/>
            <w:vMerge w:val="restart"/>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hint="eastAsia"/>
                <w:b/>
                <w:bCs/>
                <w:szCs w:val="21"/>
              </w:rPr>
            </w:pPr>
            <w:r>
              <w:rPr>
                <w:rFonts w:ascii="宋体" w:hAnsi="宋体" w:cs="宋体" w:hint="eastAsia"/>
                <w:b/>
                <w:bCs/>
                <w:szCs w:val="21"/>
              </w:rPr>
              <w:t>名 称</w:t>
            </w:r>
          </w:p>
        </w:tc>
        <w:tc>
          <w:tcPr>
            <w:tcW w:w="3515" w:type="dxa"/>
            <w:vMerge w:val="restart"/>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hint="eastAsia"/>
                <w:b/>
                <w:bCs/>
                <w:szCs w:val="21"/>
              </w:rPr>
            </w:pPr>
            <w:r>
              <w:rPr>
                <w:rFonts w:ascii="宋体" w:hAnsi="宋体" w:cs="宋体" w:hint="eastAsia"/>
                <w:b/>
                <w:bCs/>
                <w:szCs w:val="21"/>
              </w:rPr>
              <w:t>说 明</w:t>
            </w:r>
          </w:p>
        </w:tc>
        <w:tc>
          <w:tcPr>
            <w:tcW w:w="1935" w:type="dxa"/>
            <w:vMerge w:val="restart"/>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hint="eastAsia"/>
                <w:b/>
                <w:bCs/>
                <w:szCs w:val="21"/>
              </w:rPr>
            </w:pPr>
            <w:r>
              <w:rPr>
                <w:rFonts w:ascii="宋体" w:hAnsi="宋体" w:cs="宋体" w:hint="eastAsia"/>
                <w:b/>
                <w:bCs/>
                <w:szCs w:val="21"/>
              </w:rPr>
              <w:t>国民经济</w:t>
            </w:r>
          </w:p>
          <w:p w:rsidR="00FD640E" w:rsidRDefault="00FD640E">
            <w:pPr>
              <w:adjustRightInd w:val="0"/>
              <w:snapToGrid w:val="0"/>
              <w:spacing w:line="320" w:lineRule="exact"/>
              <w:jc w:val="center"/>
              <w:rPr>
                <w:rFonts w:ascii="宋体" w:hAnsi="宋体" w:cs="宋体" w:hint="eastAsia"/>
                <w:b/>
                <w:bCs/>
                <w:szCs w:val="21"/>
              </w:rPr>
            </w:pPr>
            <w:r>
              <w:rPr>
                <w:rFonts w:ascii="宋体" w:hAnsi="宋体" w:cs="宋体" w:hint="eastAsia"/>
                <w:b/>
                <w:bCs/>
                <w:szCs w:val="21"/>
              </w:rPr>
              <w:t>行业代码及名称</w:t>
            </w:r>
          </w:p>
          <w:p w:rsidR="00FD640E" w:rsidRDefault="00FD640E">
            <w:pPr>
              <w:adjustRightInd w:val="0"/>
              <w:snapToGrid w:val="0"/>
              <w:spacing w:line="320" w:lineRule="exact"/>
              <w:jc w:val="center"/>
              <w:rPr>
                <w:rFonts w:ascii="宋体" w:hAnsi="宋体" w:cs="宋体" w:hint="eastAsia"/>
                <w:b/>
                <w:bCs/>
                <w:szCs w:val="21"/>
              </w:rPr>
            </w:pPr>
            <w:r>
              <w:rPr>
                <w:rFonts w:ascii="宋体" w:hAnsi="宋体" w:cs="宋体" w:hint="eastAsia"/>
                <w:b/>
                <w:bCs/>
                <w:szCs w:val="21"/>
              </w:rPr>
              <w:t>（2017）</w:t>
            </w:r>
          </w:p>
        </w:tc>
      </w:tr>
      <w:tr w:rsidR="00FD640E">
        <w:trPr>
          <w:tblHeader/>
          <w:jc w:val="center"/>
        </w:trPr>
        <w:tc>
          <w:tcPr>
            <w:tcW w:w="539" w:type="dxa"/>
            <w:tcBorders>
              <w:top w:val="single" w:sz="8" w:space="0" w:color="000000"/>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hint="eastAsia"/>
                <w:b/>
                <w:bCs/>
                <w:szCs w:val="21"/>
              </w:rPr>
            </w:pPr>
            <w:r>
              <w:rPr>
                <w:rFonts w:ascii="宋体" w:hAnsi="宋体" w:cs="宋体" w:hint="eastAsia"/>
                <w:b/>
                <w:bCs/>
                <w:szCs w:val="21"/>
              </w:rPr>
              <w:t>大</w:t>
            </w:r>
          </w:p>
          <w:p w:rsidR="00FD640E" w:rsidRDefault="00FD640E">
            <w:pPr>
              <w:snapToGrid w:val="0"/>
              <w:spacing w:line="320" w:lineRule="exact"/>
              <w:jc w:val="center"/>
              <w:rPr>
                <w:rFonts w:ascii="宋体" w:hAnsi="宋体" w:cs="宋体" w:hint="eastAsia"/>
                <w:b/>
                <w:bCs/>
                <w:szCs w:val="21"/>
              </w:rPr>
            </w:pPr>
            <w:r>
              <w:rPr>
                <w:rFonts w:ascii="宋体" w:hAnsi="宋体" w:cs="宋体" w:hint="eastAsia"/>
                <w:b/>
                <w:bCs/>
                <w:szCs w:val="21"/>
              </w:rPr>
              <w:t>类</w:t>
            </w:r>
          </w:p>
        </w:tc>
        <w:tc>
          <w:tcPr>
            <w:tcW w:w="642" w:type="dxa"/>
            <w:tcBorders>
              <w:top w:val="single" w:sz="8" w:space="0" w:color="000000"/>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hint="eastAsia"/>
                <w:b/>
                <w:bCs/>
                <w:szCs w:val="21"/>
              </w:rPr>
            </w:pPr>
            <w:r>
              <w:rPr>
                <w:rFonts w:ascii="宋体" w:hAnsi="宋体" w:cs="宋体" w:hint="eastAsia"/>
                <w:b/>
                <w:bCs/>
                <w:szCs w:val="21"/>
              </w:rPr>
              <w:t>中</w:t>
            </w:r>
          </w:p>
          <w:p w:rsidR="00FD640E" w:rsidRDefault="00FD640E">
            <w:pPr>
              <w:snapToGrid w:val="0"/>
              <w:spacing w:line="320" w:lineRule="exact"/>
              <w:jc w:val="center"/>
              <w:rPr>
                <w:rFonts w:ascii="宋体" w:hAnsi="宋体" w:cs="宋体" w:hint="eastAsia"/>
                <w:b/>
                <w:bCs/>
                <w:szCs w:val="21"/>
              </w:rPr>
            </w:pPr>
            <w:r>
              <w:rPr>
                <w:rFonts w:ascii="宋体" w:hAnsi="宋体" w:cs="宋体" w:hint="eastAsia"/>
                <w:b/>
                <w:bCs/>
                <w:szCs w:val="21"/>
              </w:rPr>
              <w:t>类</w:t>
            </w:r>
          </w:p>
        </w:tc>
        <w:tc>
          <w:tcPr>
            <w:tcW w:w="825" w:type="dxa"/>
            <w:tcBorders>
              <w:top w:val="single" w:sz="8" w:space="0" w:color="000000"/>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hint="eastAsia"/>
                <w:b/>
                <w:bCs/>
                <w:szCs w:val="21"/>
              </w:rPr>
            </w:pPr>
            <w:r>
              <w:rPr>
                <w:rFonts w:ascii="宋体" w:hAnsi="宋体" w:cs="宋体" w:hint="eastAsia"/>
                <w:b/>
                <w:bCs/>
                <w:szCs w:val="21"/>
              </w:rPr>
              <w:t>小</w:t>
            </w:r>
          </w:p>
          <w:p w:rsidR="00FD640E" w:rsidRDefault="00FD640E">
            <w:pPr>
              <w:snapToGrid w:val="0"/>
              <w:spacing w:line="320" w:lineRule="exact"/>
              <w:jc w:val="center"/>
              <w:rPr>
                <w:rFonts w:ascii="宋体" w:hAnsi="宋体" w:cs="宋体" w:hint="eastAsia"/>
                <w:b/>
                <w:bCs/>
                <w:szCs w:val="21"/>
              </w:rPr>
            </w:pPr>
            <w:r>
              <w:rPr>
                <w:rFonts w:ascii="宋体" w:hAnsi="宋体" w:cs="宋体" w:hint="eastAsia"/>
                <w:b/>
                <w:bCs/>
                <w:szCs w:val="21"/>
              </w:rPr>
              <w:t>类</w:t>
            </w:r>
          </w:p>
        </w:tc>
        <w:tc>
          <w:tcPr>
            <w:tcW w:w="1356" w:type="dxa"/>
            <w:vMerge/>
            <w:tcBorders>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hint="eastAsia"/>
                <w:b/>
                <w:bCs/>
                <w:szCs w:val="21"/>
              </w:rPr>
            </w:pPr>
          </w:p>
        </w:tc>
        <w:tc>
          <w:tcPr>
            <w:tcW w:w="3515" w:type="dxa"/>
            <w:vMerge/>
            <w:tcBorders>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hint="eastAsia"/>
                <w:b/>
                <w:bCs/>
                <w:szCs w:val="21"/>
              </w:rPr>
            </w:pPr>
          </w:p>
        </w:tc>
        <w:tc>
          <w:tcPr>
            <w:tcW w:w="1935" w:type="dxa"/>
            <w:vMerge/>
            <w:tcBorders>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hint="eastAsia"/>
                <w:b/>
                <w:bCs/>
                <w:szCs w:val="21"/>
              </w:rPr>
            </w:pP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jc w:val="center"/>
              <w:rPr>
                <w:rFonts w:ascii="宋体" w:hAnsi="宋体" w:cs="宋体" w:hint="eastAsia"/>
                <w:b/>
                <w:bCs/>
                <w:szCs w:val="21"/>
              </w:rPr>
            </w:pPr>
            <w:r>
              <w:rPr>
                <w:rFonts w:ascii="汉仪叶叶相思体简" w:eastAsia="汉仪叶叶相思体简" w:hAnsi="汉仪叶叶相思体简" w:cs="汉仪叶叶相思体简" w:hint="eastAsia"/>
                <w:b/>
                <w:bCs/>
                <w:szCs w:val="21"/>
              </w:rPr>
              <w:t>★</w:t>
            </w:r>
            <w:r>
              <w:rPr>
                <w:rStyle w:val="ae"/>
                <w:rFonts w:ascii="汉仪叶叶相思体简" w:eastAsia="汉仪叶叶相思体简" w:hAnsi="汉仪叶叶相思体简" w:cs="汉仪叶叶相思体简" w:hint="eastAsia"/>
                <w:b/>
                <w:bCs/>
                <w:szCs w:val="21"/>
              </w:rPr>
              <w:footnoteReference w:id="1"/>
            </w:r>
            <w:r>
              <w:rPr>
                <w:rFonts w:ascii="宋体" w:hAnsi="宋体" w:cs="宋体" w:hint="eastAsia"/>
                <w:b/>
                <w:bCs/>
                <w:szCs w:val="21"/>
              </w:rPr>
              <w:t>01</w:t>
            </w: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Borders>
              <w:top w:val="nil"/>
            </w:tcBorders>
            <w:tcMar>
              <w:top w:w="10" w:type="dxa"/>
              <w:left w:w="10" w:type="dxa"/>
              <w:right w:w="10" w:type="dxa"/>
            </w:tcMar>
          </w:tcPr>
          <w:p w:rsidR="00FD640E" w:rsidRDefault="00FD640E">
            <w:pPr>
              <w:widowControl/>
              <w:spacing w:line="320" w:lineRule="exact"/>
              <w:ind w:firstLine="422"/>
              <w:jc w:val="center"/>
              <w:rPr>
                <w:rFonts w:ascii="宋体" w:hAnsi="宋体" w:cs="宋体" w:hint="eastAsia"/>
                <w:b/>
                <w:szCs w:val="21"/>
              </w:rPr>
            </w:pP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hint="eastAsia"/>
                <w:b/>
                <w:szCs w:val="21"/>
              </w:rPr>
            </w:pPr>
            <w:r>
              <w:rPr>
                <w:rFonts w:ascii="宋体" w:hAnsi="宋体" w:cs="宋体" w:hint="eastAsia"/>
                <w:b/>
                <w:szCs w:val="21"/>
              </w:rPr>
              <w:t>数字产品制造业</w:t>
            </w:r>
          </w:p>
        </w:tc>
        <w:tc>
          <w:tcPr>
            <w:tcW w:w="3515" w:type="dxa"/>
            <w:tcBorders>
              <w:top w:val="nil"/>
            </w:tcBorders>
            <w:tcMar>
              <w:top w:w="10" w:type="dxa"/>
              <w:left w:w="10" w:type="dxa"/>
              <w:right w:w="10" w:type="dxa"/>
            </w:tcMar>
          </w:tcPr>
          <w:p w:rsidR="00FD640E" w:rsidRDefault="00FD640E">
            <w:pPr>
              <w:widowControl/>
              <w:spacing w:line="320" w:lineRule="exact"/>
              <w:ind w:firstLine="422"/>
              <w:jc w:val="left"/>
              <w:rPr>
                <w:rFonts w:ascii="宋体" w:hAnsi="宋体" w:cs="宋体" w:hint="eastAsia"/>
                <w:b/>
                <w:szCs w:val="21"/>
              </w:rPr>
            </w:pPr>
          </w:p>
        </w:tc>
        <w:tc>
          <w:tcPr>
            <w:tcW w:w="1935" w:type="dxa"/>
            <w:tcBorders>
              <w:top w:val="nil"/>
            </w:tcBorders>
            <w:tcMar>
              <w:top w:w="10" w:type="dxa"/>
              <w:left w:w="10" w:type="dxa"/>
              <w:right w:w="10" w:type="dxa"/>
            </w:tcMar>
          </w:tcPr>
          <w:p w:rsidR="00FD640E" w:rsidRDefault="00FD640E">
            <w:pPr>
              <w:widowControl/>
              <w:spacing w:line="320" w:lineRule="exact"/>
              <w:ind w:firstLine="422"/>
              <w:jc w:val="left"/>
              <w:rPr>
                <w:rFonts w:ascii="宋体" w:hAnsi="宋体" w:cs="宋体" w:hint="eastAsia"/>
                <w:b/>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r>
              <w:rPr>
                <w:rFonts w:ascii="宋体" w:hAnsi="宋体" w:cs="宋体" w:hint="eastAsia"/>
                <w:b/>
                <w:bCs/>
                <w:szCs w:val="21"/>
              </w:rPr>
              <w:t>0101</w:t>
            </w:r>
          </w:p>
        </w:tc>
        <w:tc>
          <w:tcPr>
            <w:tcW w:w="825"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计算机</w:t>
            </w:r>
            <w:r>
              <w:rPr>
                <w:rFonts w:ascii="宋体" w:hAnsi="宋体" w:cs="宋体"/>
                <w:b/>
                <w:bCs/>
                <w:szCs w:val="21"/>
              </w:rPr>
              <w:t>制造</w:t>
            </w:r>
          </w:p>
        </w:tc>
        <w:tc>
          <w:tcPr>
            <w:tcW w:w="3515" w:type="dxa"/>
            <w:tcMar>
              <w:top w:w="10" w:type="dxa"/>
              <w:left w:w="10" w:type="dxa"/>
              <w:right w:w="10" w:type="dxa"/>
            </w:tcMar>
          </w:tcPr>
          <w:p w:rsidR="00FD640E" w:rsidRDefault="00FD640E">
            <w:pPr>
              <w:spacing w:line="320" w:lineRule="exact"/>
              <w:jc w:val="left"/>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rPr>
                <w:rFonts w:ascii="宋体" w:hAnsi="宋体" w:cs="宋体" w:hint="eastAsia"/>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szCs w:val="21"/>
              </w:rPr>
            </w:pPr>
            <w:r>
              <w:rPr>
                <w:rFonts w:ascii="宋体" w:hAnsi="宋体" w:cs="宋体" w:hint="eastAsia"/>
                <w:kern w:val="0"/>
                <w:szCs w:val="21"/>
                <w:lang w:bidi="ar"/>
              </w:rPr>
              <w:t>010101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kern w:val="0"/>
                <w:szCs w:val="21"/>
                <w:lang w:bidi="ar"/>
              </w:rPr>
              <w:t>计算机整机制造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指将可进行算术或逻辑运算的中央处理器和外围设备集成计算整机的制造，包括硬件与软件集成计算机系统的制造、来件组装计算机的加工</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3911 计算机整机制造</w:t>
            </w: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szCs w:val="21"/>
              </w:rPr>
            </w:pPr>
            <w:r>
              <w:rPr>
                <w:rFonts w:ascii="宋体" w:hAnsi="宋体" w:cs="宋体" w:hint="eastAsia"/>
                <w:kern w:val="0"/>
                <w:szCs w:val="21"/>
                <w:lang w:bidi="ar"/>
              </w:rPr>
              <w:t>010102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kern w:val="0"/>
                <w:szCs w:val="21"/>
                <w:lang w:bidi="ar"/>
              </w:rPr>
              <w:t>计算机零部件制造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指组成电子计算机的内存、板卡、硬盘、电源、机箱、显示器等部件的制造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3912 计算机零部件制造</w:t>
            </w: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010103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计算机外围设备制造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指计算机外围设备及附属设备的制造，包括输入设备、输出设备和外存储设备等制造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3913 计算机外围设备制造</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010104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工业控制计算机及系统制造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一种采用总线结构，对生产过程及机电设备、工艺装备进行检测与控制的工具总称；工控机具有重要的计算机属性和特征，如具有计算机CPU、硬盘、内存、外设及接口，并有操作系统、控制网络和协议、计算能力、友好的人机界面；工控行业的产品和技术非常特殊，属于中间产品，是为其他各行业提供可靠、嵌入式、智能化的工业计算机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3914 工业控制计算机及系统制造</w:t>
            </w: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010105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信息安全设备制造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指用于保护网络和计算机中信息和数据安全的专用设备的制造，包括边界安全、通信安全、身份鉴别与访问控制、数据安全、基础平台、内容安全、评估审计与监控、安全应用设备等制造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3915 信息安全设备制造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010106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其他计算机制造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指计算机应用电子设备（以中央处理器为核心</w:t>
            </w:r>
            <w:r>
              <w:rPr>
                <w:rFonts w:ascii="宋体" w:hAnsi="宋体" w:cs="宋体"/>
                <w:szCs w:val="21"/>
                <w:lang w:val="en"/>
              </w:rPr>
              <w:t>，</w:t>
            </w:r>
            <w:r>
              <w:rPr>
                <w:rFonts w:ascii="宋体" w:hAnsi="宋体" w:cs="宋体" w:hint="eastAsia"/>
                <w:szCs w:val="21"/>
              </w:rPr>
              <w:t>配以专业功能模块、外围设备等构成各行业应用领域专用的电子产品及设备</w:t>
            </w:r>
            <w:r>
              <w:rPr>
                <w:rFonts w:ascii="宋体" w:hAnsi="宋体" w:cs="宋体"/>
                <w:szCs w:val="21"/>
                <w:lang w:val="en"/>
              </w:rPr>
              <w:t>，</w:t>
            </w:r>
            <w:r>
              <w:rPr>
                <w:rFonts w:ascii="宋体" w:hAnsi="宋体" w:cs="宋体" w:hint="eastAsia"/>
                <w:szCs w:val="21"/>
              </w:rPr>
              <w:t>如金融电子、汽车电子、医疗电子、信息采集及识别设备、数字化 3C 产品等），以及其他未列明计算机设备的制</w:t>
            </w:r>
            <w:r>
              <w:rPr>
                <w:rFonts w:ascii="宋体" w:hAnsi="宋体" w:cs="宋体" w:hint="eastAsia"/>
                <w:spacing w:val="-6"/>
                <w:szCs w:val="21"/>
              </w:rPr>
              <w:t>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3919 其他计算机制造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w:t>
            </w:r>
            <w:r>
              <w:rPr>
                <w:rFonts w:ascii="宋体" w:hAnsi="宋体" w:cs="宋体" w:hint="eastAsia"/>
                <w:b/>
                <w:bCs/>
                <w:szCs w:val="21"/>
              </w:rPr>
              <w:t>通讯及雷达设备制造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010201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通信系统设备制造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指固定或移动通信接入、传输、交换设备等通信系统建设所需设备的制造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392</w:t>
            </w:r>
            <w:r>
              <w:rPr>
                <w:rFonts w:ascii="宋体" w:hAnsi="宋体" w:cs="宋体"/>
                <w:szCs w:val="21"/>
              </w:rPr>
              <w:t>1</w:t>
            </w:r>
            <w:r>
              <w:rPr>
                <w:rFonts w:ascii="宋体" w:hAnsi="宋体" w:cs="宋体" w:hint="eastAsia"/>
                <w:szCs w:val="21"/>
              </w:rPr>
              <w:t xml:space="preserve"> 通信系统设备制造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010202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通信</w:t>
            </w:r>
            <w:r>
              <w:rPr>
                <w:rFonts w:ascii="宋体" w:hAnsi="宋体" w:cs="宋体"/>
                <w:szCs w:val="21"/>
              </w:rPr>
              <w:t>终端设备制造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指固定或移动通信终端设备的制造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3922 通信终端</w:t>
            </w:r>
            <w:r>
              <w:rPr>
                <w:rFonts w:ascii="宋体" w:hAnsi="宋体" w:cs="宋体"/>
                <w:szCs w:val="21"/>
              </w:rPr>
              <w:t>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010203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雷达</w:t>
            </w:r>
            <w:r>
              <w:rPr>
                <w:rFonts w:ascii="宋体" w:hAnsi="宋体" w:cs="宋体"/>
                <w:szCs w:val="21"/>
              </w:rPr>
              <w:t>及配套设备制造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指雷达整机及雷达配套产品的制造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3940 雷达及配套设备制造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b/>
                <w:bCs/>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数字媒体设备制造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广播</w:t>
            </w:r>
            <w:r>
              <w:rPr>
                <w:rFonts w:ascii="宋体" w:hAnsi="宋体" w:cs="宋体"/>
                <w:szCs w:val="21"/>
              </w:rPr>
              <w:t>电视节目制作及发射设备制造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指广播电视节目制作、发射设备及器材的制造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3931 广播</w:t>
            </w:r>
            <w:r>
              <w:rPr>
                <w:rFonts w:ascii="宋体" w:hAnsi="宋体" w:cs="宋体"/>
                <w:szCs w:val="21"/>
              </w:rPr>
              <w:t>电视节目制作及发射设备制造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广播</w:t>
            </w:r>
            <w:r>
              <w:rPr>
                <w:rFonts w:ascii="宋体" w:hAnsi="宋体" w:cs="宋体"/>
                <w:szCs w:val="21"/>
              </w:rPr>
              <w:t>电视接收设备制造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指专业广播电视接收设备的制造。不包括家用广播电视接收设备的制造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3932 广播</w:t>
            </w:r>
            <w:r>
              <w:rPr>
                <w:rFonts w:ascii="宋体" w:hAnsi="宋体" w:cs="宋体"/>
                <w:szCs w:val="21"/>
              </w:rPr>
              <w:t>电视接收设备制造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010303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广播</w:t>
            </w:r>
            <w:r>
              <w:rPr>
                <w:rFonts w:ascii="宋体" w:hAnsi="宋体" w:cs="宋体"/>
                <w:szCs w:val="21"/>
              </w:rPr>
              <w:t>电视专用配件制造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指专业用录像重放及其他配套的广播电视设备的制造。不包括家用广播电视装置的制造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3933 广播</w:t>
            </w:r>
            <w:r>
              <w:rPr>
                <w:rFonts w:ascii="宋体" w:hAnsi="宋体" w:cs="宋体"/>
                <w:szCs w:val="21"/>
              </w:rPr>
              <w:t>电视专用配件制造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专业</w:t>
            </w:r>
            <w:r>
              <w:rPr>
                <w:rFonts w:ascii="宋体" w:hAnsi="宋体" w:cs="宋体"/>
                <w:szCs w:val="21"/>
              </w:rPr>
              <w:t>音响设备制造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指广播电视、影剧院、各种场地等专业用录音、音响设备及其他配套设备的制造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3934 专业</w:t>
            </w:r>
            <w:r>
              <w:rPr>
                <w:rFonts w:ascii="宋体" w:hAnsi="宋体" w:cs="宋体"/>
                <w:szCs w:val="21"/>
              </w:rPr>
              <w:t>音响设备制造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010305</w:t>
            </w:r>
          </w:p>
        </w:tc>
        <w:tc>
          <w:tcPr>
            <w:tcW w:w="1356" w:type="dxa"/>
            <w:tcMar>
              <w:top w:w="10" w:type="dxa"/>
              <w:left w:w="10" w:type="dxa"/>
              <w:right w:w="10" w:type="dxa"/>
            </w:tcMar>
          </w:tcPr>
          <w:p w:rsidR="00FD640E" w:rsidRDefault="00FD640E">
            <w:pPr>
              <w:spacing w:line="320" w:lineRule="exact"/>
              <w:ind w:firstLineChars="200" w:firstLine="396"/>
              <w:rPr>
                <w:rFonts w:ascii="宋体" w:hAnsi="宋体" w:cs="宋体" w:hint="eastAsia"/>
                <w:szCs w:val="21"/>
              </w:rPr>
            </w:pPr>
            <w:r>
              <w:rPr>
                <w:rFonts w:ascii="宋体" w:hAnsi="宋体" w:cs="宋体" w:hint="eastAsia"/>
                <w:spacing w:val="-6"/>
                <w:szCs w:val="21"/>
              </w:rPr>
              <w:t>应用</w:t>
            </w:r>
            <w:r>
              <w:rPr>
                <w:rFonts w:ascii="宋体" w:hAnsi="宋体" w:cs="宋体"/>
                <w:spacing w:val="-6"/>
                <w:szCs w:val="21"/>
              </w:rPr>
              <w:t>电视设备及其他广播电视设备制造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指应用电视设备、其他广播电视设备和器材的制造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3939 应用</w:t>
            </w:r>
            <w:r>
              <w:rPr>
                <w:rFonts w:ascii="宋体" w:hAnsi="宋体" w:cs="宋体"/>
                <w:szCs w:val="21"/>
              </w:rPr>
              <w:t>电视设备及其他广播电视设备制造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010306</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电视机制造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指非专业用电视机制造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3951 电视机制造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010307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音响</w:t>
            </w:r>
            <w:r>
              <w:rPr>
                <w:rFonts w:ascii="宋体" w:hAnsi="宋体" w:cs="宋体"/>
                <w:szCs w:val="21"/>
              </w:rPr>
              <w:t>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指非专业用智能音响、无线电收音机、收录音机、唱机等音响设备的制造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3952 音响</w:t>
            </w:r>
            <w:r>
              <w:rPr>
                <w:rFonts w:ascii="宋体" w:hAnsi="宋体" w:cs="宋体"/>
                <w:szCs w:val="21"/>
              </w:rPr>
              <w:t>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010308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影视</w:t>
            </w:r>
            <w:r>
              <w:rPr>
                <w:rFonts w:ascii="宋体" w:hAnsi="宋体" w:cs="宋体"/>
                <w:szCs w:val="21"/>
              </w:rPr>
              <w:t>录放设备制造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指非专业用智能机顶盒、录像机、摄像机、激光视盘机等影视设备整机及零部件的制造，包括教学用影视设备的制造。不包括广播电视等专业影视设备的制造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3953 影视</w:t>
            </w:r>
            <w:r>
              <w:rPr>
                <w:rFonts w:ascii="宋体" w:hAnsi="宋体" w:cs="宋体"/>
                <w:szCs w:val="21"/>
              </w:rPr>
              <w:t>录放设备制造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b/>
                <w:bCs/>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智能设备制造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010401</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hint="eastAsia"/>
                <w:szCs w:val="21"/>
              </w:rPr>
            </w:pPr>
            <w:r>
              <w:rPr>
                <w:rFonts w:ascii="宋体" w:hAnsi="宋体" w:cs="宋体" w:hint="eastAsia"/>
                <w:szCs w:val="21"/>
              </w:rPr>
              <w:t>工业</w:t>
            </w:r>
            <w:r>
              <w:rPr>
                <w:rFonts w:ascii="宋体" w:hAnsi="宋体" w:cs="宋体"/>
                <w:szCs w:val="21"/>
              </w:rPr>
              <w:t>机器人制造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指用于工业自动化领域的工业机器人的制造，如焊接专用机器人、喷涂机</w:t>
            </w:r>
            <w:r>
              <w:rPr>
                <w:rFonts w:ascii="宋体" w:hAnsi="宋体" w:cs="宋体" w:hint="eastAsia"/>
                <w:szCs w:val="21"/>
              </w:rPr>
              <w:lastRenderedPageBreak/>
              <w:t>器人、工厂用物流机器人、机械式遥控操作装置（遥控机械手）等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lastRenderedPageBreak/>
              <w:t>3491 工业</w:t>
            </w:r>
            <w:r>
              <w:rPr>
                <w:rFonts w:ascii="宋体" w:hAnsi="宋体" w:cs="宋体"/>
                <w:szCs w:val="21"/>
              </w:rPr>
              <w:t>机器人制造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010402</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hint="eastAsia"/>
                <w:szCs w:val="21"/>
              </w:rPr>
            </w:pPr>
            <w:r>
              <w:rPr>
                <w:rFonts w:ascii="宋体" w:hAnsi="宋体" w:cs="宋体" w:hint="eastAsia"/>
                <w:szCs w:val="21"/>
              </w:rPr>
              <w:t>特殊</w:t>
            </w:r>
            <w:r>
              <w:rPr>
                <w:rFonts w:ascii="宋体" w:hAnsi="宋体" w:cs="宋体"/>
                <w:szCs w:val="21"/>
              </w:rPr>
              <w:t>作业机器人制造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指用于特殊性作业的机器人的制造，如水下、危险环境、高空作业、国防、科考、特殊搬运、农业等特殊作业机器人</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3492 特殊</w:t>
            </w:r>
            <w:r>
              <w:rPr>
                <w:rFonts w:ascii="宋体" w:hAnsi="宋体" w:cs="宋体"/>
                <w:szCs w:val="21"/>
              </w:rPr>
              <w:t>作业机器人制造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智能</w:t>
            </w:r>
            <w:r>
              <w:rPr>
                <w:rFonts w:ascii="宋体" w:hAnsi="宋体" w:cs="宋体"/>
                <w:szCs w:val="21"/>
              </w:rPr>
              <w:t>照明器具制造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的制造</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3874 智能</w:t>
            </w:r>
            <w:r>
              <w:rPr>
                <w:rFonts w:ascii="宋体" w:hAnsi="宋体" w:cs="宋体"/>
                <w:szCs w:val="21"/>
              </w:rPr>
              <w:t>照明器具制造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可穿戴</w:t>
            </w:r>
            <w:r>
              <w:rPr>
                <w:rFonts w:ascii="宋体" w:hAnsi="宋体" w:cs="宋体"/>
                <w:szCs w:val="21"/>
              </w:rPr>
              <w:t>智能设备制造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指由用户穿戴和控制，并且自然、持续地运行和交互的个人移动计算设备产品的制造，包括可穿戴运动监测设备的制造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3961 可穿戴</w:t>
            </w:r>
            <w:r>
              <w:rPr>
                <w:rFonts w:ascii="宋体" w:hAnsi="宋体" w:cs="宋体"/>
                <w:szCs w:val="21"/>
              </w:rPr>
              <w:t>智能设备制造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智能</w:t>
            </w:r>
            <w:r>
              <w:rPr>
                <w:rFonts w:ascii="宋体" w:hAnsi="宋体" w:cs="宋体"/>
                <w:szCs w:val="21"/>
              </w:rPr>
              <w:t>车载设备制造</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hint="eastAsia"/>
                <w:szCs w:val="21"/>
              </w:rPr>
            </w:pPr>
            <w:r>
              <w:rPr>
                <w:rFonts w:ascii="宋体" w:hAnsi="宋体" w:cs="宋体" w:hint="eastAsia"/>
                <w:spacing w:val="6"/>
                <w:szCs w:val="21"/>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3962 智能</w:t>
            </w:r>
            <w:r>
              <w:rPr>
                <w:rFonts w:ascii="宋体" w:hAnsi="宋体" w:cs="宋体"/>
                <w:szCs w:val="21"/>
              </w:rPr>
              <w:t>车载设备制造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智能</w:t>
            </w:r>
            <w:r>
              <w:rPr>
                <w:rFonts w:ascii="宋体" w:hAnsi="宋体" w:cs="宋体"/>
                <w:szCs w:val="21"/>
              </w:rPr>
              <w:t>无人飞行器制造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指按照国家有关安全规定标准，经允许生产并主要用于娱乐、科普等领域的智能无人飞行器的制造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3963 智能</w:t>
            </w:r>
            <w:r>
              <w:rPr>
                <w:rFonts w:ascii="宋体" w:hAnsi="宋体" w:cs="宋体"/>
                <w:szCs w:val="21"/>
              </w:rPr>
              <w:t>无人飞行器制造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010407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服务消费</w:t>
            </w:r>
            <w:r>
              <w:rPr>
                <w:rFonts w:ascii="宋体" w:hAnsi="宋体" w:cs="宋体"/>
                <w:szCs w:val="21"/>
              </w:rPr>
              <w:t>机器人制造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除工业和特殊作业以外的各种机器人的制造，包括用于个人、家庭及商业服务类机器人，如家务机器人、餐饮用机器人、宾馆用机器人、销售用机器人、娱乐机器人、助老助残机器人、医疗机器人、清洁机器人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3964 服务消费</w:t>
            </w:r>
            <w:r>
              <w:rPr>
                <w:rFonts w:ascii="宋体" w:hAnsi="宋体" w:cs="宋体"/>
                <w:szCs w:val="21"/>
              </w:rPr>
              <w:t>机器人制造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010408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其他</w:t>
            </w:r>
            <w:r>
              <w:rPr>
                <w:rFonts w:ascii="宋体" w:hAnsi="宋体" w:cs="宋体"/>
                <w:szCs w:val="21"/>
              </w:rPr>
              <w:t>智能消费设备制造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指其他未列明的智能消费设备的制造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3969 其他</w:t>
            </w:r>
            <w:r>
              <w:rPr>
                <w:rFonts w:ascii="宋体" w:hAnsi="宋体" w:cs="宋体"/>
                <w:szCs w:val="21"/>
              </w:rPr>
              <w:t>智能消费设备制造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b/>
                <w:bCs/>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电子元器件</w:t>
            </w:r>
            <w:r>
              <w:rPr>
                <w:rFonts w:ascii="宋体" w:hAnsi="宋体" w:cs="宋体"/>
                <w:b/>
                <w:bCs/>
                <w:szCs w:val="21"/>
                <w:lang w:val="en"/>
              </w:rPr>
              <w:t>及设备</w:t>
            </w:r>
            <w:r>
              <w:rPr>
                <w:rFonts w:ascii="宋体" w:hAnsi="宋体" w:cs="宋体" w:hint="eastAsia"/>
                <w:b/>
                <w:bCs/>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010501</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hint="eastAsia"/>
                <w:szCs w:val="21"/>
              </w:rPr>
            </w:pPr>
            <w:r>
              <w:rPr>
                <w:rFonts w:ascii="宋体" w:hAnsi="宋体" w:cs="宋体" w:hint="eastAsia"/>
                <w:szCs w:val="21"/>
              </w:rPr>
              <w:t>半导体</w:t>
            </w:r>
            <w:r>
              <w:rPr>
                <w:rFonts w:ascii="宋体" w:hAnsi="宋体" w:cs="宋体"/>
                <w:szCs w:val="21"/>
              </w:rPr>
              <w:t>器件专用设备制造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指生产集成电路、二极管（含发光二极管）、三极管、太阳能电池片的设备的制造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3562 半导体</w:t>
            </w:r>
            <w:r>
              <w:rPr>
                <w:rFonts w:ascii="宋体" w:hAnsi="宋体" w:cs="宋体"/>
                <w:szCs w:val="21"/>
              </w:rPr>
              <w:t>器件专用设备制造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010502</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hint="eastAsia"/>
                <w:szCs w:val="21"/>
              </w:rPr>
            </w:pPr>
            <w:r>
              <w:rPr>
                <w:rFonts w:ascii="宋体" w:hAnsi="宋体" w:cs="宋体" w:hint="eastAsia"/>
                <w:szCs w:val="21"/>
              </w:rPr>
              <w:t>电子</w:t>
            </w:r>
            <w:r>
              <w:rPr>
                <w:rFonts w:ascii="宋体" w:hAnsi="宋体" w:cs="宋体"/>
                <w:szCs w:val="21"/>
              </w:rPr>
              <w:t>元器件与机电</w:t>
            </w:r>
            <w:r>
              <w:rPr>
                <w:rFonts w:ascii="宋体" w:hAnsi="宋体" w:cs="宋体" w:hint="eastAsia"/>
                <w:szCs w:val="21"/>
              </w:rPr>
              <w:t>组</w:t>
            </w:r>
            <w:r>
              <w:rPr>
                <w:rFonts w:ascii="宋体" w:hAnsi="宋体" w:cs="宋体"/>
                <w:szCs w:val="21"/>
              </w:rPr>
              <w:t>件设备制造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指生产电容、电阻、电感、印制电路板、电声元件、锂离子电池等电子元器件与机电组件的设备的制造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3563 电子</w:t>
            </w:r>
            <w:r>
              <w:rPr>
                <w:rFonts w:ascii="宋体" w:hAnsi="宋体" w:cs="宋体"/>
                <w:szCs w:val="21"/>
              </w:rPr>
              <w:t>元器件与机电</w:t>
            </w:r>
            <w:r>
              <w:rPr>
                <w:rFonts w:ascii="宋体" w:hAnsi="宋体" w:cs="宋体" w:hint="eastAsia"/>
                <w:szCs w:val="21"/>
              </w:rPr>
              <w:t>组</w:t>
            </w:r>
            <w:r>
              <w:rPr>
                <w:rFonts w:ascii="宋体" w:hAnsi="宋体" w:cs="宋体"/>
                <w:szCs w:val="21"/>
              </w:rPr>
              <w:t>件设备制造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010503</w:t>
            </w:r>
          </w:p>
        </w:tc>
        <w:tc>
          <w:tcPr>
            <w:tcW w:w="1356" w:type="dxa"/>
            <w:tcMar>
              <w:top w:w="10" w:type="dxa"/>
              <w:left w:w="10" w:type="dxa"/>
              <w:right w:w="10" w:type="dxa"/>
            </w:tcMar>
          </w:tcPr>
          <w:p w:rsidR="00FD640E" w:rsidRDefault="00FD640E">
            <w:pPr>
              <w:spacing w:line="320" w:lineRule="exact"/>
              <w:ind w:firstLineChars="200" w:firstLine="404"/>
              <w:rPr>
                <w:rFonts w:ascii="宋体" w:hAnsi="宋体" w:cs="宋体" w:hint="eastAsia"/>
                <w:b/>
                <w:bCs/>
                <w:szCs w:val="21"/>
              </w:rPr>
            </w:pPr>
            <w:r>
              <w:rPr>
                <w:rFonts w:ascii="宋体" w:hAnsi="宋体" w:cs="宋体" w:hint="eastAsia"/>
                <w:spacing w:val="-4"/>
                <w:szCs w:val="21"/>
              </w:rPr>
              <w:t>电力电子元器件制造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指用于电能变换和控制（从而实现运动控制）的电子元器件的制造</w:t>
            </w:r>
          </w:p>
        </w:tc>
        <w:tc>
          <w:tcPr>
            <w:tcW w:w="1935" w:type="dxa"/>
            <w:tcMar>
              <w:top w:w="10" w:type="dxa"/>
              <w:left w:w="10" w:type="dxa"/>
              <w:right w:w="10" w:type="dxa"/>
            </w:tcMar>
          </w:tcPr>
          <w:p w:rsidR="00FD640E" w:rsidRDefault="00FD640E">
            <w:pPr>
              <w:spacing w:line="320" w:lineRule="exact"/>
              <w:ind w:firstLineChars="100" w:firstLine="202"/>
              <w:rPr>
                <w:rFonts w:ascii="宋体" w:hAnsi="宋体" w:cs="宋体" w:hint="eastAsia"/>
                <w:szCs w:val="21"/>
              </w:rPr>
            </w:pPr>
            <w:r>
              <w:rPr>
                <w:rFonts w:ascii="宋体" w:hAnsi="宋体" w:cs="宋体" w:hint="eastAsia"/>
                <w:spacing w:val="-4"/>
                <w:szCs w:val="21"/>
              </w:rPr>
              <w:t>3824 电力电子元器件制造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光伏设备及元器件制造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指太阳能组件（太阳能电池）、控制设备及其他太阳能设备和元器件制造。不包括太阳能用蓄电池制造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3825 光伏设备及元器件制造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电气信号设备装置制造</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hint="eastAsia"/>
                <w:szCs w:val="21"/>
              </w:rPr>
            </w:pPr>
            <w:r>
              <w:rPr>
                <w:rFonts w:ascii="宋体" w:hAnsi="宋体" w:cs="宋体" w:hint="eastAsia"/>
                <w:spacing w:val="6"/>
                <w:szCs w:val="21"/>
              </w:rPr>
              <w:t>指交通运输工具（如机动车、船舶、铁道车辆等）专用信号装置及各种电气音响或视觉报警、警告、指示装置的制造，以及其他电气声像信号装置的制</w:t>
            </w:r>
            <w:r>
              <w:rPr>
                <w:rFonts w:ascii="宋体" w:hAnsi="宋体" w:cs="宋体" w:hint="eastAsia"/>
                <w:szCs w:val="21"/>
              </w:rPr>
              <w:t>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3891</w:t>
            </w:r>
            <w:r>
              <w:rPr>
                <w:rFonts w:ascii="宋体" w:hAnsi="宋体" w:cs="宋体"/>
                <w:szCs w:val="21"/>
                <w:lang w:val="en"/>
              </w:rPr>
              <w:t xml:space="preserve"> </w:t>
            </w:r>
            <w:r>
              <w:rPr>
                <w:rFonts w:ascii="宋体" w:hAnsi="宋体" w:cs="宋体" w:hint="eastAsia"/>
                <w:szCs w:val="21"/>
              </w:rPr>
              <w:t>电气信号设备装置制造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电子</w:t>
            </w:r>
            <w:r>
              <w:rPr>
                <w:rFonts w:ascii="宋体" w:hAnsi="宋体" w:cs="宋体"/>
                <w:szCs w:val="21"/>
              </w:rPr>
              <w:t>真空器件制造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指电子热离子管、冷阴极管或光电阴极管及其他真空电子器件，以及电子管零件的制造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3971 电子</w:t>
            </w:r>
            <w:r>
              <w:rPr>
                <w:rFonts w:ascii="宋体" w:hAnsi="宋体" w:cs="宋体"/>
                <w:szCs w:val="21"/>
              </w:rPr>
              <w:t>真空器件制造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半导体分立器件制造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指各类半导体分立器件的制造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3972 半导体分立器件制造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集成电路</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指单片集成电路、混合式集成电路的制造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3973 集成电路</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010509</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显示器件</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基于电子手段呈现信息供视觉感受的器件及模组的制造，包括薄膜晶体管液晶显示器件（TN/STN-LCD、TFT-LCD）、场发射显示器件（FED）、真空荧光显示器件（VFD）、有机发光二极管显示器件（OLED）、等离子显示器件（PDP）、发光二极管显示器件（LED）、曲面显示器件以及柔性显示器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3974 显示器件</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010510</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半导体</w:t>
            </w:r>
            <w:r>
              <w:rPr>
                <w:rFonts w:ascii="宋体" w:hAnsi="宋体" w:cs="宋体"/>
                <w:szCs w:val="21"/>
              </w:rPr>
              <w:t>照明器件制造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指用于半导体照明的发光二极管（LED）、有机发光二极管（OLED）等器件的制造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3975 半导体</w:t>
            </w:r>
            <w:r>
              <w:rPr>
                <w:rFonts w:ascii="宋体" w:hAnsi="宋体" w:cs="宋体"/>
                <w:szCs w:val="21"/>
              </w:rPr>
              <w:t>照明器件制造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光电子</w:t>
            </w:r>
            <w:r>
              <w:rPr>
                <w:rFonts w:ascii="宋体" w:hAnsi="宋体" w:cs="宋体"/>
                <w:szCs w:val="21"/>
              </w:rPr>
              <w:t>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指利用半导体光—电子（或电—光子）转换效应制成的各种功能器件的制造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3976 光电子</w:t>
            </w:r>
            <w:r>
              <w:rPr>
                <w:rFonts w:ascii="宋体" w:hAnsi="宋体" w:cs="宋体"/>
                <w:szCs w:val="21"/>
              </w:rPr>
              <w:t>器件制造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cs="微软雅黑"/>
                <w:sz w:val="24"/>
              </w:rPr>
            </w:pPr>
            <w:r>
              <w:rPr>
                <w:rFonts w:ascii="宋体" w:hAnsi="宋体" w:cs="宋体" w:hint="eastAsia"/>
                <w:kern w:val="0"/>
                <w:szCs w:val="21"/>
                <w:lang w:bidi="ar"/>
              </w:rPr>
              <w:t>010512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电阻电容</w:t>
            </w:r>
            <w:r>
              <w:rPr>
                <w:rFonts w:ascii="宋体" w:hAnsi="宋体" w:cs="宋体"/>
                <w:szCs w:val="21"/>
              </w:rPr>
              <w:t>电感元件制造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指电容器（包括超级电容器）、电阻器、电位器、电感器件、电子变压器件的制造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3981 电阻电容</w:t>
            </w:r>
            <w:r>
              <w:rPr>
                <w:rFonts w:ascii="宋体" w:hAnsi="宋体" w:cs="宋体"/>
                <w:szCs w:val="21"/>
              </w:rPr>
              <w:t>电感元件制造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电子电路</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指在绝缘基材上采用印制工艺形成电气电子连接电路，以及附有无源与有源元件的制造，包括印刷电路板及附有元器件构成电子电路功能组合件</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3982 电子电路</w:t>
            </w:r>
            <w:r>
              <w:rPr>
                <w:rFonts w:ascii="宋体" w:hAnsi="宋体" w:cs="宋体"/>
                <w:szCs w:val="21"/>
              </w:rPr>
              <w:t>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敏感</w:t>
            </w:r>
            <w:r>
              <w:rPr>
                <w:rFonts w:ascii="宋体" w:hAnsi="宋体" w:cs="宋体"/>
                <w:szCs w:val="21"/>
              </w:rPr>
              <w:t>元件及传感器制造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指按一定规律，将感受到的信息转换成为电信号或其他所需形式的信息输出的敏感元件及传感器的制造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3983 敏感</w:t>
            </w:r>
            <w:r>
              <w:rPr>
                <w:rFonts w:ascii="宋体" w:hAnsi="宋体" w:cs="宋体"/>
                <w:szCs w:val="21"/>
              </w:rPr>
              <w:t>元件及传感器制造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电声</w:t>
            </w:r>
            <w:r>
              <w:rPr>
                <w:rFonts w:ascii="宋体" w:hAnsi="宋体" w:cs="宋体"/>
                <w:szCs w:val="21"/>
              </w:rPr>
              <w:t>器件及零件制造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指扬声器、送受话器、耳机、音箱等器件及零件的制造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3984 电声</w:t>
            </w:r>
            <w:r>
              <w:rPr>
                <w:rFonts w:ascii="宋体" w:hAnsi="宋体" w:cs="宋体"/>
                <w:szCs w:val="21"/>
              </w:rPr>
              <w:t>器件及零件制造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010516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电子</w:t>
            </w:r>
            <w:r>
              <w:rPr>
                <w:rFonts w:ascii="宋体" w:hAnsi="宋体" w:cs="宋体"/>
                <w:szCs w:val="21"/>
              </w:rPr>
              <w:t>专用材料制造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指用于电子元器件、组件及系统制备的专用电子功能材料、互联与封装材料、工艺及辅助材料的制造，包括半导体材料、光电子材料、磁性材料、锂电池材料、电子陶瓷材料、覆铜板及铜箔材料、电子化工材料等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3985 电子</w:t>
            </w:r>
            <w:r>
              <w:rPr>
                <w:rFonts w:ascii="宋体" w:hAnsi="宋体" w:cs="宋体"/>
                <w:szCs w:val="21"/>
              </w:rPr>
              <w:t>专用材料制造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hint="eastAsia"/>
                <w:kern w:val="0"/>
                <w:szCs w:val="21"/>
                <w:lang w:bidi="ar"/>
              </w:rPr>
              <w:t>010517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其他元器件及设备</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指其他未列明的电子器件</w:t>
            </w:r>
            <w:r>
              <w:rPr>
                <w:rFonts w:ascii="宋体" w:hAnsi="宋体" w:cs="宋体"/>
                <w:szCs w:val="21"/>
                <w:lang w:val="en"/>
              </w:rPr>
              <w:t>、</w:t>
            </w:r>
            <w:r>
              <w:rPr>
                <w:rFonts w:ascii="宋体" w:hAnsi="宋体" w:cs="宋体" w:hint="eastAsia"/>
                <w:szCs w:val="21"/>
              </w:rPr>
              <w:t>电子元件、电子设备的制造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3979 其他</w:t>
            </w:r>
            <w:r>
              <w:rPr>
                <w:rFonts w:ascii="宋体" w:hAnsi="宋体" w:cs="宋体"/>
                <w:szCs w:val="21"/>
              </w:rPr>
              <w:t>电子器件制造</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3989 其他</w:t>
            </w:r>
            <w:r>
              <w:rPr>
                <w:rFonts w:ascii="宋体" w:hAnsi="宋体" w:cs="宋体"/>
                <w:szCs w:val="21"/>
              </w:rPr>
              <w:t>电子元件制造</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3990 其他</w:t>
            </w:r>
            <w:r>
              <w:rPr>
                <w:rFonts w:ascii="宋体" w:hAnsi="宋体" w:cs="宋体"/>
                <w:szCs w:val="21"/>
              </w:rPr>
              <w:t>电子设备</w:t>
            </w:r>
            <w:r>
              <w:rPr>
                <w:rFonts w:ascii="宋体" w:hAnsi="宋体" w:cs="宋体" w:hint="eastAsia"/>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r>
              <w:rPr>
                <w:rFonts w:ascii="宋体" w:hAnsi="宋体" w:cs="宋体" w:hint="eastAsia"/>
                <w:b/>
                <w:bCs/>
                <w:szCs w:val="21"/>
              </w:rPr>
              <w:t>0106</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其他数字产品制造业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0106</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记录媒介复制</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指将母带、母盘上的信息进行批量翻录的生产活动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2330 记录媒介复制</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0106</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电子游戏游艺设备制造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指主要安装在室内游乐场所的电子游乐设备的制造，包括电子游戏机等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2462*游艺用品及室内游艺器材制造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0106</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420"/>
              <w:rPr>
                <w:rFonts w:ascii="宋体" w:hAnsi="宋体" w:cs="宋体" w:hint="eastAsia"/>
                <w:szCs w:val="21"/>
              </w:rPr>
            </w:pPr>
            <w:r>
              <w:rPr>
                <w:rFonts w:ascii="宋体" w:hAnsi="宋体" w:cs="宋体" w:hint="eastAsia"/>
                <w:szCs w:val="21"/>
              </w:rPr>
              <w:t>信息化学品制造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指电影、照相、幻灯、投影、医学和其他生产用感光材料、冲洗套药，磁、光记录材料，光纤维通讯用辅助材料，及其专用化学制剂的制造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2664 文化用信息化学品制造</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2665 医学生产用信息化学品制造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010604</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hint="eastAsia"/>
                <w:szCs w:val="21"/>
              </w:rPr>
            </w:pPr>
            <w:r>
              <w:rPr>
                <w:rFonts w:ascii="宋体" w:hAnsi="宋体" w:cs="宋体" w:hint="eastAsia"/>
                <w:szCs w:val="21"/>
              </w:rPr>
              <w:t>计算器</w:t>
            </w:r>
            <w:r>
              <w:rPr>
                <w:rFonts w:ascii="宋体" w:hAnsi="宋体" w:cs="宋体"/>
                <w:szCs w:val="21"/>
              </w:rPr>
              <w:t>及货币专用设备制造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指金融、商业、交通及办公等使用的电子计算器、具有计算功能的数据记录、重现和显示机器的制造，以及货币专用设备及类似机械的制造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szCs w:val="21"/>
              </w:rPr>
              <w:t>3475</w:t>
            </w:r>
            <w:r>
              <w:rPr>
                <w:rFonts w:ascii="宋体" w:hAnsi="宋体" w:cs="宋体" w:hint="eastAsia"/>
                <w:szCs w:val="21"/>
              </w:rPr>
              <w:t xml:space="preserve"> 计算器</w:t>
            </w:r>
            <w:r>
              <w:rPr>
                <w:rFonts w:ascii="宋体" w:hAnsi="宋体" w:cs="宋体"/>
                <w:szCs w:val="21"/>
              </w:rPr>
              <w:t>及货币专用设备制造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010605</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hint="eastAsia"/>
                <w:szCs w:val="21"/>
              </w:rPr>
            </w:pPr>
            <w:r>
              <w:rPr>
                <w:rFonts w:ascii="宋体" w:hAnsi="宋体" w:cs="宋体" w:hint="eastAsia"/>
                <w:szCs w:val="21"/>
              </w:rPr>
              <w:t>增</w:t>
            </w:r>
            <w:r>
              <w:rPr>
                <w:rFonts w:ascii="宋体" w:hAnsi="宋体" w:cs="宋体"/>
                <w:szCs w:val="21"/>
              </w:rPr>
              <w:t>材</w:t>
            </w:r>
            <w:r>
              <w:rPr>
                <w:rFonts w:ascii="宋体" w:hAnsi="宋体" w:cs="宋体" w:hint="eastAsia"/>
                <w:szCs w:val="21"/>
              </w:rPr>
              <w:t>制造</w:t>
            </w:r>
            <w:r>
              <w:rPr>
                <w:rFonts w:ascii="宋体" w:hAnsi="宋体" w:cs="宋体"/>
                <w:szCs w:val="21"/>
              </w:rPr>
              <w:t>装备制造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指以增材制造（3D打印）技术进行加工的设备制造和零部件制造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3493 增</w:t>
            </w:r>
            <w:r>
              <w:rPr>
                <w:rFonts w:ascii="宋体" w:hAnsi="宋体" w:cs="宋体"/>
                <w:szCs w:val="21"/>
              </w:rPr>
              <w:t>材</w:t>
            </w:r>
            <w:r>
              <w:rPr>
                <w:rFonts w:ascii="宋体" w:hAnsi="宋体" w:cs="宋体" w:hint="eastAsia"/>
                <w:szCs w:val="21"/>
              </w:rPr>
              <w:t>制造</w:t>
            </w:r>
            <w:r>
              <w:rPr>
                <w:rFonts w:ascii="宋体" w:hAnsi="宋体" w:cs="宋体"/>
                <w:szCs w:val="21"/>
              </w:rPr>
              <w:t>装备制造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010606</w:t>
            </w:r>
          </w:p>
        </w:tc>
        <w:tc>
          <w:tcPr>
            <w:tcW w:w="1356" w:type="dxa"/>
            <w:tcMar>
              <w:top w:w="10" w:type="dxa"/>
              <w:left w:w="10" w:type="dxa"/>
              <w:right w:w="10" w:type="dxa"/>
            </w:tcMar>
          </w:tcPr>
          <w:p w:rsidR="00FD640E" w:rsidRDefault="00FD640E">
            <w:pPr>
              <w:spacing w:line="320" w:lineRule="exact"/>
              <w:ind w:firstLineChars="200" w:firstLine="396"/>
              <w:jc w:val="left"/>
              <w:rPr>
                <w:rFonts w:ascii="宋体" w:hAnsi="宋体" w:cs="宋体" w:hint="eastAsia"/>
                <w:szCs w:val="21"/>
              </w:rPr>
            </w:pPr>
            <w:r>
              <w:rPr>
                <w:rFonts w:ascii="宋体" w:hAnsi="宋体" w:cs="宋体" w:hint="eastAsia"/>
                <w:spacing w:val="-6"/>
                <w:szCs w:val="21"/>
              </w:rPr>
              <w:t>专用电线</w:t>
            </w:r>
            <w:r>
              <w:rPr>
                <w:rFonts w:ascii="宋体" w:hAnsi="宋体" w:cs="宋体"/>
                <w:spacing w:val="-6"/>
                <w:szCs w:val="21"/>
              </w:rPr>
              <w:t>、</w:t>
            </w:r>
            <w:r>
              <w:rPr>
                <w:rFonts w:ascii="宋体" w:hAnsi="宋体" w:cs="宋体"/>
                <w:szCs w:val="21"/>
              </w:rPr>
              <w:t>电缆制造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指在声音</w:t>
            </w:r>
            <w:r>
              <w:rPr>
                <w:rFonts w:ascii="宋体" w:hAnsi="宋体" w:cs="宋体"/>
                <w:szCs w:val="21"/>
              </w:rPr>
              <w:t>、</w:t>
            </w:r>
            <w:r>
              <w:rPr>
                <w:rFonts w:ascii="宋体" w:hAnsi="宋体" w:cs="宋体" w:hint="eastAsia"/>
                <w:szCs w:val="21"/>
              </w:rPr>
              <w:t>文字、图像等信息传播方面所使用的电线电缆的制造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szCs w:val="21"/>
              </w:rPr>
              <w:t>3831*</w:t>
            </w:r>
            <w:r>
              <w:rPr>
                <w:rFonts w:ascii="宋体" w:hAnsi="宋体" w:cs="宋体" w:hint="eastAsia"/>
                <w:szCs w:val="21"/>
              </w:rPr>
              <w:t>电线</w:t>
            </w:r>
            <w:r>
              <w:rPr>
                <w:rFonts w:ascii="宋体" w:hAnsi="宋体" w:cs="宋体"/>
                <w:szCs w:val="21"/>
              </w:rPr>
              <w:t>、电缆制造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光纤</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指将电的信号变成光的信号，进行声音、文字、图像等信息传输的光纤的制造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3832 光纤</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光缆</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指利用置于包覆套中的一根或多根光纤作为传输媒质并可以单独或成组使用的光缆的制造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3833 光缆</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010609</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工业自动控制系统装置制造</w:t>
            </w:r>
          </w:p>
        </w:tc>
        <w:tc>
          <w:tcPr>
            <w:tcW w:w="3515" w:type="dxa"/>
            <w:tcMar>
              <w:top w:w="10" w:type="dxa"/>
              <w:left w:w="10" w:type="dxa"/>
              <w:right w:w="10" w:type="dxa"/>
            </w:tcMar>
          </w:tcPr>
          <w:p w:rsidR="00FD640E" w:rsidRDefault="00FD640E">
            <w:pPr>
              <w:spacing w:line="320" w:lineRule="exact"/>
              <w:ind w:firstLineChars="100" w:firstLine="198"/>
              <w:rPr>
                <w:rFonts w:ascii="宋体" w:hAnsi="宋体" w:cs="宋体" w:hint="eastAsia"/>
                <w:szCs w:val="21"/>
              </w:rPr>
            </w:pPr>
            <w:r>
              <w:rPr>
                <w:rFonts w:ascii="宋体" w:hAnsi="宋体" w:cs="宋体" w:hint="eastAsia"/>
                <w:spacing w:val="-6"/>
                <w:szCs w:val="21"/>
              </w:rPr>
              <w:t>指用于连续或断续生产制造过程中</w:t>
            </w:r>
            <w:r>
              <w:rPr>
                <w:rFonts w:ascii="宋体" w:hAnsi="宋体" w:cs="宋体"/>
                <w:spacing w:val="-6"/>
                <w:szCs w:val="21"/>
                <w:lang w:val="en"/>
              </w:rPr>
              <w:t>，</w:t>
            </w:r>
            <w:r>
              <w:rPr>
                <w:rFonts w:ascii="宋体" w:hAnsi="宋体" w:cs="宋体" w:hint="eastAsia"/>
                <w:spacing w:val="-6"/>
                <w:szCs w:val="21"/>
              </w:rPr>
              <w:t>测量和控制生产制造过程的温度、压力、流量、物位等变量或者物体位置、倾斜、旋转等参数的工业用计算机控制系统、检测仪表、执行机构和装置的制造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4011 工业自动控制系统装置制造</w:t>
            </w: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r>
              <w:rPr>
                <w:rFonts w:ascii="汉仪叶叶相思体简" w:eastAsia="汉仪叶叶相思体简" w:hAnsi="汉仪叶叶相思体简" w:cs="汉仪叶叶相思体简" w:hint="eastAsia"/>
                <w:b/>
                <w:bCs/>
                <w:szCs w:val="21"/>
              </w:rPr>
              <w:t>★</w:t>
            </w:r>
            <w:r>
              <w:rPr>
                <w:rFonts w:ascii="宋体" w:hAnsi="宋体" w:cs="宋体" w:hint="eastAsia"/>
                <w:b/>
                <w:bCs/>
                <w:szCs w:val="21"/>
              </w:rPr>
              <w:t>02</w:t>
            </w: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hint="eastAsia"/>
                <w:b/>
                <w:bCs/>
                <w:szCs w:val="21"/>
              </w:rPr>
            </w:pPr>
            <w:r>
              <w:rPr>
                <w:rFonts w:ascii="宋体" w:hAnsi="宋体" w:cs="宋体" w:hint="eastAsia"/>
                <w:b/>
                <w:bCs/>
                <w:szCs w:val="21"/>
              </w:rPr>
              <w:t>数字产品服务业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r>
              <w:rPr>
                <w:rFonts w:ascii="宋体" w:hAnsi="宋体" w:cs="宋体"/>
                <w:b/>
                <w:bCs/>
                <w:szCs w:val="21"/>
                <w:lang w:val="en"/>
              </w:rPr>
              <w:t>020</w:t>
            </w:r>
            <w:r>
              <w:rPr>
                <w:rFonts w:ascii="宋体" w:hAnsi="宋体" w:cs="宋体" w:hint="eastAsia"/>
                <w:b/>
                <w:bCs/>
                <w:szCs w:val="21"/>
              </w:rPr>
              <w:t>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数字产品批发</w:t>
            </w:r>
          </w:p>
        </w:tc>
        <w:tc>
          <w:tcPr>
            <w:tcW w:w="3515" w:type="dxa"/>
            <w:tcMar>
              <w:top w:w="10" w:type="dxa"/>
              <w:left w:w="10" w:type="dxa"/>
              <w:right w:w="10" w:type="dxa"/>
            </w:tcMar>
            <w:vAlign w:val="cente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vAlign w:val="cente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020</w:t>
            </w:r>
            <w:r>
              <w:rPr>
                <w:rFonts w:ascii="宋体" w:hAnsi="宋体" w:cs="宋体" w:hint="eastAsia"/>
                <w:kern w:val="0"/>
                <w:szCs w:val="21"/>
                <w:lang w:bidi="ar"/>
              </w:rPr>
              <w:t>1</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计算机、软件及辅助设备批发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指各类计算机、软件及辅助设备的批发和进出口活动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5176 计算机、软件及辅助设备批发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020</w:t>
            </w:r>
            <w:r>
              <w:rPr>
                <w:rFonts w:ascii="宋体" w:hAnsi="宋体" w:cs="宋体" w:hint="eastAsia"/>
                <w:kern w:val="0"/>
                <w:szCs w:val="21"/>
                <w:lang w:bidi="ar"/>
              </w:rPr>
              <w:t>1</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通讯设备批发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指各类电信设备的批发和进出口活动</w:t>
            </w:r>
          </w:p>
        </w:tc>
        <w:tc>
          <w:tcPr>
            <w:tcW w:w="1935" w:type="dxa"/>
            <w:tcMar>
              <w:top w:w="10" w:type="dxa"/>
              <w:left w:w="10" w:type="dxa"/>
              <w:right w:w="10" w:type="dxa"/>
            </w:tcMar>
            <w:vAlign w:val="cente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5177 通讯设备批发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020</w:t>
            </w:r>
            <w:r>
              <w:rPr>
                <w:rFonts w:ascii="宋体" w:hAnsi="宋体" w:cs="宋体" w:hint="eastAsia"/>
                <w:kern w:val="0"/>
                <w:szCs w:val="21"/>
                <w:lang w:bidi="ar"/>
              </w:rPr>
              <w:t>1</w:t>
            </w:r>
            <w:r>
              <w:rPr>
                <w:rFonts w:ascii="宋体" w:hAnsi="宋体" w:cs="宋体"/>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广播影视设备批发</w:t>
            </w:r>
          </w:p>
        </w:tc>
        <w:tc>
          <w:tcPr>
            <w:tcW w:w="3515" w:type="dxa"/>
            <w:tcMar>
              <w:top w:w="10" w:type="dxa"/>
              <w:left w:w="10" w:type="dxa"/>
              <w:right w:w="10" w:type="dxa"/>
            </w:tcMar>
            <w:vAlign w:val="cente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指各类广播影视设备的批发和进出口活动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5178 广播影视设备批发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r>
              <w:rPr>
                <w:rFonts w:ascii="宋体" w:hAnsi="宋体" w:cs="宋体"/>
                <w:b/>
                <w:bCs/>
                <w:szCs w:val="21"/>
                <w:lang w:val="en"/>
              </w:rPr>
              <w:t>020</w:t>
            </w:r>
            <w:r>
              <w:rPr>
                <w:rFonts w:ascii="宋体" w:hAnsi="宋体" w:cs="宋体" w:hint="eastAsia"/>
                <w:b/>
                <w:bCs/>
                <w:szCs w:val="21"/>
              </w:rPr>
              <w:t>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数字产品零售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020201</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计算机、软件及辅助设备零售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指各类计算机、软件及辅助设备的零售活动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5273 计算机、软件及辅助设备零售</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020202</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通信设备零售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指各类电信设备的</w:t>
            </w:r>
            <w:r>
              <w:rPr>
                <w:rFonts w:ascii="宋体" w:hAnsi="宋体" w:cs="宋体" w:hint="eastAsia"/>
                <w:bCs/>
                <w:szCs w:val="21"/>
              </w:rPr>
              <w:t>零售</w:t>
            </w:r>
            <w:r>
              <w:rPr>
                <w:rFonts w:ascii="宋体" w:hAnsi="宋体" w:cs="宋体" w:hint="eastAsia"/>
                <w:szCs w:val="21"/>
              </w:rPr>
              <w:t>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5274 通信设备零售</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020203</w:t>
            </w:r>
          </w:p>
        </w:tc>
        <w:tc>
          <w:tcPr>
            <w:tcW w:w="1356" w:type="dxa"/>
            <w:tcMar>
              <w:top w:w="10" w:type="dxa"/>
              <w:left w:w="10" w:type="dxa"/>
              <w:right w:w="10" w:type="dxa"/>
            </w:tcMar>
          </w:tcPr>
          <w:p w:rsidR="00FD640E" w:rsidRDefault="00FD640E">
            <w:pPr>
              <w:spacing w:line="320" w:lineRule="exact"/>
              <w:rPr>
                <w:rFonts w:ascii="宋体" w:hAnsi="宋体" w:cs="宋体" w:hint="eastAsia"/>
                <w:szCs w:val="21"/>
              </w:rPr>
            </w:pPr>
            <w:r>
              <w:rPr>
                <w:rFonts w:ascii="宋体" w:hAnsi="宋体" w:cs="宋体" w:hint="eastAsia"/>
                <w:szCs w:val="21"/>
              </w:rPr>
              <w:t xml:space="preserve">    音像制品、电子和数字出版物零售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指各类音像制品及电子出版物的零售活动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5244 音像制品、电子和数字出版物零售</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r>
              <w:rPr>
                <w:rFonts w:ascii="宋体" w:hAnsi="宋体" w:cs="宋体"/>
                <w:b/>
                <w:bCs/>
                <w:szCs w:val="21"/>
                <w:lang w:val="en"/>
              </w:rPr>
              <w:t>020</w:t>
            </w:r>
            <w:r>
              <w:rPr>
                <w:rFonts w:ascii="宋体" w:hAnsi="宋体" w:cs="宋体" w:hint="eastAsia"/>
                <w:b/>
                <w:bCs/>
                <w:szCs w:val="21"/>
              </w:rPr>
              <w:t>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rPr>
                <w:rFonts w:ascii="宋体" w:hAnsi="宋体" w:cs="宋体" w:hint="eastAsia"/>
                <w:b/>
                <w:bCs/>
                <w:szCs w:val="21"/>
              </w:rPr>
            </w:pPr>
            <w:r>
              <w:rPr>
                <w:rFonts w:ascii="宋体" w:hAnsi="宋体" w:cs="宋体" w:hint="eastAsia"/>
                <w:b/>
                <w:bCs/>
                <w:szCs w:val="21"/>
              </w:rPr>
              <w:t xml:space="preserve">  数字产品租赁</w:t>
            </w:r>
          </w:p>
        </w:tc>
        <w:tc>
          <w:tcPr>
            <w:tcW w:w="3515" w:type="dxa"/>
            <w:tcMar>
              <w:top w:w="10" w:type="dxa"/>
              <w:left w:w="10" w:type="dxa"/>
              <w:right w:w="10" w:type="dxa"/>
            </w:tcMar>
          </w:tcPr>
          <w:p w:rsidR="00FD640E" w:rsidRDefault="00FD640E">
            <w:pPr>
              <w:spacing w:line="320" w:lineRule="exact"/>
              <w:ind w:firstLineChars="100" w:firstLine="211"/>
              <w:jc w:val="left"/>
              <w:rPr>
                <w:rFonts w:ascii="宋体" w:hAnsi="宋体" w:cs="宋体" w:hint="eastAsia"/>
                <w:b/>
                <w:bCs/>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020</w:t>
            </w:r>
            <w:r>
              <w:rPr>
                <w:rFonts w:ascii="宋体" w:hAnsi="宋体" w:cs="宋体" w:hint="eastAsia"/>
                <w:kern w:val="0"/>
                <w:szCs w:val="21"/>
                <w:lang w:bidi="ar"/>
              </w:rPr>
              <w:t>301</w:t>
            </w:r>
          </w:p>
        </w:tc>
        <w:tc>
          <w:tcPr>
            <w:tcW w:w="1356" w:type="dxa"/>
            <w:tcMar>
              <w:top w:w="10" w:type="dxa"/>
              <w:left w:w="10" w:type="dxa"/>
              <w:right w:w="10" w:type="dxa"/>
            </w:tcMar>
          </w:tcPr>
          <w:p w:rsidR="00FD640E" w:rsidRDefault="00FD640E">
            <w:pPr>
              <w:spacing w:line="320" w:lineRule="exact"/>
              <w:rPr>
                <w:rFonts w:ascii="宋体" w:hAnsi="宋体" w:cs="宋体" w:hint="eastAsia"/>
                <w:b/>
                <w:bCs/>
                <w:szCs w:val="21"/>
              </w:rPr>
            </w:pPr>
            <w:r>
              <w:rPr>
                <w:rFonts w:ascii="宋体" w:hAnsi="宋体" w:cs="宋体" w:hint="eastAsia"/>
                <w:szCs w:val="21"/>
              </w:rPr>
              <w:t xml:space="preserve">    计算机及通讯设备经营租赁</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指各类计算机、通讯设备的租赁活动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7114 计算机及通讯设备经营租赁</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020302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hint="eastAsia"/>
                <w:b/>
                <w:bCs/>
                <w:szCs w:val="21"/>
              </w:rPr>
            </w:pPr>
            <w:r>
              <w:rPr>
                <w:rFonts w:ascii="宋体" w:hAnsi="宋体" w:cs="宋体" w:hint="eastAsia"/>
                <w:szCs w:val="21"/>
              </w:rPr>
              <w:t xml:space="preserve">  音像制品出租</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指各种音像制品的出租活动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7125 音像制品出租</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r>
              <w:rPr>
                <w:rFonts w:ascii="宋体" w:hAnsi="宋体" w:cs="宋体"/>
                <w:b/>
                <w:bCs/>
                <w:szCs w:val="21"/>
                <w:lang w:val="en"/>
              </w:rPr>
              <w:t>020</w:t>
            </w:r>
            <w:r>
              <w:rPr>
                <w:rFonts w:ascii="宋体" w:hAnsi="宋体" w:cs="宋体" w:hint="eastAsia"/>
                <w:b/>
                <w:bCs/>
                <w:szCs w:val="21"/>
              </w:rPr>
              <w:t>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数字产品维修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020</w:t>
            </w:r>
            <w:r>
              <w:rPr>
                <w:rFonts w:ascii="宋体" w:hAnsi="宋体" w:cs="宋体" w:hint="eastAsia"/>
                <w:kern w:val="0"/>
                <w:szCs w:val="21"/>
                <w:lang w:bidi="ar"/>
              </w:rPr>
              <w:t>4</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计算机和辅助设备修理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指各类计算机和辅助设备的修理活动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8121 计算机和辅助设备修理</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020</w:t>
            </w:r>
            <w:r>
              <w:rPr>
                <w:rFonts w:ascii="宋体" w:hAnsi="宋体" w:cs="宋体" w:hint="eastAsia"/>
                <w:kern w:val="0"/>
                <w:szCs w:val="21"/>
                <w:lang w:bidi="ar"/>
              </w:rPr>
              <w:t>4</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通讯设备修理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指电话机、传真机和手机等通讯设备的修理活动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8122 通讯设备修理</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r>
              <w:rPr>
                <w:rFonts w:ascii="宋体" w:hAnsi="宋体" w:cs="宋体"/>
                <w:b/>
                <w:bCs/>
                <w:szCs w:val="21"/>
                <w:lang w:val="en"/>
              </w:rPr>
              <w:t>020</w:t>
            </w:r>
            <w:r>
              <w:rPr>
                <w:rFonts w:ascii="宋体" w:hAnsi="宋体" w:cs="宋体" w:hint="eastAsia"/>
                <w:b/>
                <w:bCs/>
                <w:szCs w:val="21"/>
              </w:rPr>
              <w:t>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b/>
                <w:bCs/>
                <w:kern w:val="0"/>
                <w:szCs w:val="21"/>
                <w:lang w:bidi="ar"/>
              </w:rPr>
              <w:t>020500</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其他数字产品服务业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指其他未列明数字产品服务业</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hint="eastAsia"/>
                <w:b/>
                <w:bCs/>
                <w:szCs w:val="21"/>
              </w:rPr>
            </w:pPr>
            <w:r>
              <w:rPr>
                <w:rFonts w:ascii="汉仪叶叶相思体简" w:eastAsia="汉仪叶叶相思体简" w:hAnsi="汉仪叶叶相思体简" w:cs="汉仪叶叶相思体简" w:hint="eastAsia"/>
                <w:b/>
                <w:bCs/>
                <w:szCs w:val="21"/>
              </w:rPr>
              <w:t>★</w:t>
            </w:r>
            <w:r>
              <w:rPr>
                <w:rFonts w:ascii="宋体" w:hAnsi="宋体" w:cs="宋体" w:hint="eastAsia"/>
                <w:b/>
                <w:bCs/>
                <w:szCs w:val="21"/>
              </w:rPr>
              <w:t>03</w:t>
            </w: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hint="eastAsia"/>
                <w:b/>
                <w:bCs/>
                <w:szCs w:val="21"/>
              </w:rPr>
            </w:pPr>
            <w:r>
              <w:rPr>
                <w:rFonts w:ascii="宋体" w:hAnsi="宋体" w:cs="宋体" w:hint="eastAsia"/>
                <w:b/>
                <w:bCs/>
                <w:szCs w:val="21"/>
              </w:rPr>
              <w:t>数字技术应用业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0301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0301</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基础软件开发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指能够对硬件资源进行调度和管理、为应用软件提供运行支撑的软件的开发活动，包括操作系统、数据库、中间件、各类固件等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6511 基础软件开发</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0301</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支撑软件开发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指软件开发过程中使用到的支撑软件开发的工具和集成环境、测试工具软件等的开发活动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6512 支撑软件开发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0301</w:t>
            </w:r>
            <w:r>
              <w:rPr>
                <w:rFonts w:ascii="宋体" w:hAnsi="宋体" w:cs="宋体"/>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应用软件开发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指独立销售的面向应用需求和解决方案等软件的开发活动，包括通用软件、工业软件、行业软件、嵌入式应用软件等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6513 应用软件开发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0301</w:t>
            </w:r>
            <w:r>
              <w:rPr>
                <w:rFonts w:ascii="宋体" w:hAnsi="宋体" w:cs="宋体"/>
                <w:kern w:val="0"/>
                <w:szCs w:val="21"/>
                <w:lang w:bidi="ar"/>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其他软件开发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指其他未列明软件的开发活动，如平台软件、信息安全软件等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6519 其他软件开发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0302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电信、广播电视和卫星传输服务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0302</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bCs/>
                <w:szCs w:val="21"/>
              </w:rPr>
              <w:t>电信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指利用有线、无线的电磁系统或者光电系统，传送、发射或者接收语音、文字、数据、图像、视频以及其他任何形式信息的活动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6311 固定电信服务</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6312 移动电信服务</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6319 其他电信服务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0302</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bCs/>
                <w:szCs w:val="21"/>
              </w:rPr>
              <w:t>广播电视传输服务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指利用有线广播电视网络及其信息传输分发交换接入服务和信号，以及利用无线广播电视传输覆盖网及其信息传输分发交换服务信号的传输服务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6321 有线广播电视传输服务</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6322 无线广播电视传输服务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0302</w:t>
            </w:r>
            <w:r>
              <w:rPr>
                <w:rFonts w:ascii="宋体" w:hAnsi="宋体" w:cs="宋体"/>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bCs/>
                <w:szCs w:val="21"/>
              </w:rPr>
              <w:t>卫星传输服务</w:t>
            </w:r>
          </w:p>
        </w:tc>
        <w:tc>
          <w:tcPr>
            <w:tcW w:w="3515" w:type="dxa"/>
            <w:tcMar>
              <w:top w:w="10" w:type="dxa"/>
              <w:left w:w="10" w:type="dxa"/>
              <w:right w:w="10" w:type="dxa"/>
            </w:tcMar>
          </w:tcPr>
          <w:p w:rsidR="00FD640E" w:rsidRDefault="00FD640E">
            <w:pPr>
              <w:spacing w:line="320" w:lineRule="exact"/>
              <w:ind w:firstLineChars="100" w:firstLine="202"/>
              <w:rPr>
                <w:rFonts w:ascii="宋体" w:hAnsi="宋体" w:cs="宋体" w:hint="eastAsia"/>
                <w:szCs w:val="21"/>
              </w:rPr>
            </w:pPr>
            <w:r>
              <w:rPr>
                <w:rFonts w:ascii="宋体" w:hAnsi="宋体" w:cs="宋体" w:hint="eastAsia"/>
                <w:spacing w:val="-4"/>
                <w:szCs w:val="21"/>
              </w:rPr>
              <w:t>指利用卫星提供通讯传输和广播电视传输服务，以及导航、定位、测绘、气象、地质勘查、空间信息等应用服务的活动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6331 广播电视卫星传输服务</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6339 其他卫星传输服务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0303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互联网相关服务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0303</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互联网接入及相关服务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指除基础电信运营商外，基于基础传输网络，为存储数据、数据处理及相关活动提供接入互联网的有关应用设施的服务活动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6410 互联网接入及相关服务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0303</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互联网搜索服务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指利用互联网查找、检索存储在其他站点上的信息的服务活动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6421 互联网搜索服务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0303</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互联网游戏服务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指各种互联网游戏服务活动，包括在线网络游戏、互联网电子竞技服务等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6422 互联网游戏服务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互联网资讯服务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指除基础电信运营商外，通过互联网提供网上新闻、网上新媒体、网上信息发布等信息服务的活动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8610*新闻业</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6429*互联网其他信息服务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互联网安全服务</w:t>
            </w:r>
          </w:p>
        </w:tc>
        <w:tc>
          <w:tcPr>
            <w:tcW w:w="3515" w:type="dxa"/>
            <w:tcMar>
              <w:top w:w="10" w:type="dxa"/>
              <w:left w:w="10" w:type="dxa"/>
              <w:right w:w="10" w:type="dxa"/>
            </w:tcMar>
          </w:tcPr>
          <w:p w:rsidR="00FD640E" w:rsidRDefault="00FD640E">
            <w:pPr>
              <w:spacing w:line="300" w:lineRule="exact"/>
              <w:ind w:firstLineChars="100" w:firstLine="202"/>
              <w:rPr>
                <w:rFonts w:ascii="宋体" w:hAnsi="宋体" w:cs="宋体" w:hint="eastAsia"/>
                <w:spacing w:val="-4"/>
                <w:szCs w:val="21"/>
              </w:rPr>
            </w:pPr>
            <w:r>
              <w:rPr>
                <w:rFonts w:ascii="宋体" w:hAnsi="宋体" w:cs="宋体" w:hint="eastAsia"/>
                <w:spacing w:val="-4"/>
                <w:szCs w:val="21"/>
              </w:rPr>
              <w:t>指各种互联网安全服务活动，包括网络安全集成服务、网络安全运维服务、网络安全灾备服务、网络安全监测和应急服务、网络安全认证检测服务、网络安全风险评估服务、网络安全咨询服务、网络安全培训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6440 互联网安全服务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互联网数据服务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指以互联网技术为基础的大数据处理、云存储、云计算、云加工、区块链等服务活动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6450 互联网数据服务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0303</w:t>
            </w:r>
            <w:r>
              <w:rPr>
                <w:rFonts w:ascii="宋体" w:hAnsi="宋体" w:cs="宋体" w:hint="eastAsia"/>
                <w:kern w:val="0"/>
                <w:szCs w:val="21"/>
                <w:lang w:bidi="ar"/>
              </w:rPr>
              <w:t>07</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其他互联网相关服务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除基础电信运营商外，通过互联网提供网上音乐、网上视频、网上表演（直播）、网络动漫、网络艺术品等信息服务的活动，以及物联网服务、互联网资源写作服务、基于IPv6技术提供的网络平台服务等未列明的互联网服务活动。不包括互联网支付、互联网基金销售、互联网保险、互联网信托和互联网消费金融等互联网信息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6429*互联网其他信息服务</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6490 其他互联网服务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szCs w:val="21"/>
              </w:rPr>
            </w:pPr>
            <w:r>
              <w:rPr>
                <w:rFonts w:ascii="宋体" w:hAnsi="宋体" w:cs="宋体"/>
                <w:b/>
                <w:bCs/>
                <w:szCs w:val="21"/>
                <w:lang w:val="en"/>
              </w:rPr>
              <w:t>0304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信息技术服务</w:t>
            </w:r>
          </w:p>
        </w:tc>
        <w:tc>
          <w:tcPr>
            <w:tcW w:w="3515"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集成电路设计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指企业开展的集成电路功能研发、设计等服务活动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6520 集成电路设计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信息系统集成服务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6531 信息系统集成服务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物联网技术服务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指提供各种物联网技术支持的服务活动，包括物联网信息感知技术服务、物联网信息传感技术服务、物联网数据通讯技术服务、物联网信息处理技术服务、物联网信息安全技术服务等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6532 物联网技术服务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420"/>
              <w:rPr>
                <w:rFonts w:ascii="宋体" w:hAnsi="宋体" w:cs="宋体" w:hint="eastAsia"/>
                <w:szCs w:val="21"/>
              </w:rPr>
            </w:pPr>
            <w:r>
              <w:rPr>
                <w:rFonts w:ascii="宋体" w:hAnsi="宋体" w:cs="宋体" w:hint="eastAsia"/>
                <w:szCs w:val="21"/>
              </w:rPr>
              <w:t>运行维护服务</w:t>
            </w:r>
          </w:p>
          <w:p w:rsidR="00FD640E" w:rsidRDefault="00FD640E">
            <w:pPr>
              <w:spacing w:line="320" w:lineRule="exact"/>
              <w:ind w:firstLineChars="200" w:firstLine="420"/>
              <w:rPr>
                <w:rFonts w:ascii="宋体" w:hAnsi="宋体" w:cs="宋体" w:hint="eastAsia"/>
                <w:szCs w:val="21"/>
              </w:rPr>
            </w:pP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指各种运行维护服务活动，包括基础环境运行维护、网络运行维护、软件运行维护、硬件运行维护、局域网安装调试服务、局域网维护服务以及其他运行维护服务、网络技术支持服务等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6540 运行维护服务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信息处理和存储支持服务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指供方向需方提供的信息和数据的分析、整理、计算、编辑、存储等加工处理服务，以及应用软件、信息系统基础设施等租用服务，包括在线企业资源规划（ERP）、在线杀毒、服务器托管、虚拟主机等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6550 信息处理和存储支持服务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信息技术咨询服务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指在信息资源开发利用、工程建设、人员培训、管理体系建设、技术支撑等方面向需方提供的管理或技术咨询评估服务活动，包括信息化规划、信息技术管理咨询、信息系统工程监理、测试评估、信息技术培训等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6560 信息技术咨询服务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0304</w:t>
            </w:r>
            <w:r>
              <w:rPr>
                <w:rFonts w:ascii="宋体" w:hAnsi="宋体" w:cs="宋体" w:hint="eastAsia"/>
                <w:kern w:val="0"/>
                <w:szCs w:val="21"/>
                <w:lang w:bidi="ar"/>
              </w:rPr>
              <w:t>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地理遥感信息及测绘地理信息服务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pacing w:val="-4"/>
                <w:szCs w:val="21"/>
              </w:rPr>
            </w:pPr>
            <w:r>
              <w:rPr>
                <w:rFonts w:ascii="宋体" w:hAnsi="宋体" w:cs="宋体" w:hint="eastAsia"/>
                <w:szCs w:val="21"/>
              </w:rPr>
              <w:t>指各类地理遥感信息服务活动和遥感测绘服务活动，包括互联网地图服务软件、地理信息系统软件、测绘软件、遥感软件、导航与位置服务软件、地图制图软件等地理遥感信息服务，以及卫星定位测量、导航定位服务等遥感测绘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6571 地理遥感信息服务</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7441 遥感测绘服务</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7449 其他测绘地理信息服务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030408</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动漫、游戏及其他数字内容服务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指将动漫和游戏中的图片、文字、视频、音频等信息内容运用数字化技术进行加工、处理、制作并整合应用的服务活动，以及数字文化、数字体育等其他数字内容服务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6572 动漫、游戏数字内容服务</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6579 其他数字内容服务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030409</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 xml:space="preserve">  其他信息技术服务业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指其他上述未列明的信息技术服务业，</w:t>
            </w:r>
            <w:r>
              <w:rPr>
                <w:rFonts w:ascii="宋体" w:hAnsi="宋体" w:cs="宋体"/>
                <w:szCs w:val="21"/>
              </w:rPr>
              <w:t>包括</w:t>
            </w:r>
            <w:r>
              <w:rPr>
                <w:rFonts w:ascii="宋体" w:hAnsi="宋体" w:cs="宋体" w:hint="eastAsia"/>
                <w:szCs w:val="21"/>
              </w:rPr>
              <w:t>电信呼叫服务、电话信息服务、计算机使用服务等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6591 呼叫中心</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6599 其他未列明信息技术服务业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lang w:val="en"/>
              </w:rPr>
            </w:pPr>
            <w:r>
              <w:rPr>
                <w:rFonts w:ascii="宋体" w:hAnsi="宋体" w:cs="宋体"/>
                <w:b/>
                <w:bCs/>
                <w:szCs w:val="21"/>
                <w:lang w:val="en"/>
              </w:rPr>
              <w:t>030</w:t>
            </w:r>
            <w:r>
              <w:rPr>
                <w:rFonts w:ascii="宋体" w:hAnsi="宋体" w:cs="宋体" w:hint="eastAsia"/>
                <w:b/>
                <w:bCs/>
                <w:szCs w:val="21"/>
              </w:rPr>
              <w:t>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其他数字技术应用业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汉仪叶叶相思体简" w:eastAsia="汉仪叶叶相思体简" w:hAnsi="汉仪叶叶相思体简" w:cs="汉仪叶叶相思体简"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030</w:t>
            </w:r>
            <w:r>
              <w:rPr>
                <w:rFonts w:ascii="宋体" w:hAnsi="宋体" w:cs="宋体" w:hint="eastAsia"/>
                <w:kern w:val="0"/>
                <w:szCs w:val="21"/>
                <w:lang w:bidi="ar"/>
              </w:rPr>
              <w:t>501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三维（3D）打印技术推广服务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指各类三维（3D）打印技术推广服务活动，包括3D打印服务、3D打印技术推广等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7517 三维（3D）打印技术推广服务</w:t>
            </w:r>
          </w:p>
        </w:tc>
      </w:tr>
      <w:tr w:rsidR="00FD640E">
        <w:trPr>
          <w:jc w:val="center"/>
        </w:trPr>
        <w:tc>
          <w:tcPr>
            <w:tcW w:w="539" w:type="dxa"/>
            <w:tcMar>
              <w:top w:w="10" w:type="dxa"/>
              <w:left w:w="10" w:type="dxa"/>
              <w:right w:w="10" w:type="dxa"/>
            </w:tcMar>
          </w:tcPr>
          <w:p w:rsidR="00FD640E" w:rsidRDefault="00FD640E">
            <w:pPr>
              <w:spacing w:line="320" w:lineRule="exact"/>
              <w:rPr>
                <w:rFonts w:ascii="汉仪叶叶相思体简" w:eastAsia="汉仪叶叶相思体简" w:hAnsi="汉仪叶叶相思体简" w:cs="汉仪叶叶相思体简" w:hint="eastAsia"/>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030502</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w:t>
            </w:r>
            <w:r>
              <w:rPr>
                <w:rFonts w:ascii="宋体" w:hAnsi="宋体" w:cs="宋体" w:hint="eastAsia"/>
                <w:szCs w:val="21"/>
              </w:rPr>
              <w:t xml:space="preserve"> 其他未列明数字技术应用业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指其他未列明的数字技术应用业</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r>
              <w:rPr>
                <w:rFonts w:ascii="汉仪叶叶相思体简" w:eastAsia="汉仪叶叶相思体简" w:hAnsi="汉仪叶叶相思体简" w:cs="汉仪叶叶相思体简" w:hint="eastAsia"/>
                <w:b/>
                <w:bCs/>
                <w:szCs w:val="21"/>
              </w:rPr>
              <w:t>★</w:t>
            </w:r>
            <w:r>
              <w:rPr>
                <w:rFonts w:ascii="宋体" w:hAnsi="宋体" w:cs="宋体" w:hint="eastAsia"/>
                <w:b/>
                <w:bCs/>
                <w:szCs w:val="21"/>
              </w:rPr>
              <w:t>04</w:t>
            </w: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rPr>
                <w:rFonts w:ascii="宋体" w:hAnsi="宋体" w:cs="宋体" w:hint="eastAsia"/>
                <w:b/>
                <w:bCs/>
                <w:szCs w:val="21"/>
              </w:rPr>
            </w:pPr>
            <w:r>
              <w:rPr>
                <w:rFonts w:ascii="宋体" w:hAnsi="宋体" w:cs="宋体" w:hint="eastAsia"/>
                <w:b/>
                <w:bCs/>
                <w:szCs w:val="21"/>
              </w:rPr>
              <w:t>数字要素驱动业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04</w:t>
            </w:r>
            <w:r>
              <w:rPr>
                <w:rFonts w:ascii="宋体" w:hAnsi="宋体" w:cs="宋体"/>
                <w:b/>
                <w:bCs/>
                <w:szCs w:val="21"/>
              </w:rPr>
              <w:t>0</w:t>
            </w:r>
            <w:r>
              <w:rPr>
                <w:rFonts w:ascii="宋体" w:hAnsi="宋体" w:cs="宋体" w:hint="eastAsia"/>
                <w:b/>
                <w:bCs/>
                <w:szCs w:val="21"/>
              </w:rPr>
              <w:t>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b/>
                <w:bCs/>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互联网平台</w:t>
            </w:r>
          </w:p>
        </w:tc>
        <w:tc>
          <w:tcPr>
            <w:tcW w:w="3515" w:type="dxa"/>
            <w:tcMar>
              <w:top w:w="10" w:type="dxa"/>
              <w:left w:w="10" w:type="dxa"/>
              <w:right w:w="10" w:type="dxa"/>
            </w:tcMar>
            <w:vAlign w:val="center"/>
          </w:tcPr>
          <w:p w:rsidR="00FD640E" w:rsidRDefault="00FD640E">
            <w:pPr>
              <w:spacing w:line="320" w:lineRule="exact"/>
              <w:ind w:firstLineChars="100" w:firstLine="211"/>
              <w:rPr>
                <w:rFonts w:ascii="宋体" w:hAnsi="宋体" w:cs="宋体" w:hint="eastAsia"/>
                <w:b/>
                <w:bCs/>
                <w:szCs w:val="21"/>
              </w:rPr>
            </w:pPr>
          </w:p>
        </w:tc>
        <w:tc>
          <w:tcPr>
            <w:tcW w:w="1935" w:type="dxa"/>
            <w:tcMar>
              <w:top w:w="10" w:type="dxa"/>
              <w:left w:w="10" w:type="dxa"/>
              <w:right w:w="10" w:type="dxa"/>
            </w:tcMar>
          </w:tcPr>
          <w:p w:rsidR="00FD640E" w:rsidRDefault="00FD640E">
            <w:pPr>
              <w:spacing w:line="320" w:lineRule="exact"/>
              <w:ind w:right="32" w:firstLineChars="100" w:firstLine="211"/>
              <w:rPr>
                <w:rFonts w:ascii="宋体" w:hAnsi="宋体" w:cs="宋体" w:hint="eastAsia"/>
                <w:b/>
                <w:bCs/>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04</w:t>
            </w:r>
            <w:r>
              <w:rPr>
                <w:rFonts w:ascii="宋体" w:hAnsi="宋体" w:cs="宋体"/>
                <w:kern w:val="0"/>
                <w:szCs w:val="21"/>
                <w:lang w:bidi="ar"/>
              </w:rPr>
              <w:t>0101</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互联网生产服务平台</w:t>
            </w:r>
          </w:p>
        </w:tc>
        <w:tc>
          <w:tcPr>
            <w:tcW w:w="3515" w:type="dxa"/>
            <w:tcMar>
              <w:top w:w="10" w:type="dxa"/>
              <w:left w:w="10" w:type="dxa"/>
              <w:right w:w="10" w:type="dxa"/>
            </w:tcMar>
          </w:tcPr>
          <w:p w:rsidR="00FD640E" w:rsidRDefault="00FD640E">
            <w:pPr>
              <w:spacing w:line="320" w:lineRule="exact"/>
              <w:ind w:firstLineChars="100" w:firstLine="198"/>
              <w:rPr>
                <w:rFonts w:ascii="宋体" w:hAnsi="宋体" w:cs="宋体" w:hint="eastAsia"/>
                <w:spacing w:val="-6"/>
                <w:szCs w:val="21"/>
              </w:rPr>
            </w:pPr>
            <w:r>
              <w:rPr>
                <w:rFonts w:ascii="宋体" w:hAnsi="宋体" w:cs="宋体" w:hint="eastAsia"/>
                <w:spacing w:val="-6"/>
                <w:szCs w:val="21"/>
              </w:rPr>
              <w:t>指专门为生产服务提供第三方服务平台的互联网活动，包括工业互联网平台、</w:t>
            </w:r>
            <w:r>
              <w:rPr>
                <w:rFonts w:ascii="宋体" w:hAnsi="宋体" w:cs="宋体" w:hint="eastAsia"/>
                <w:szCs w:val="21"/>
              </w:rPr>
              <w:t>互联网大宗商品交易平台、互联网货物运输平台等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6431 互联网生产服务平台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04</w:t>
            </w:r>
            <w:r>
              <w:rPr>
                <w:rFonts w:ascii="宋体" w:hAnsi="宋体" w:cs="宋体"/>
                <w:kern w:val="0"/>
                <w:szCs w:val="21"/>
                <w:lang w:bidi="ar"/>
              </w:rPr>
              <w:t>0102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互联网生活服务平台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指专门为居民生活服务提供第三方服务平台的互联网活动，包括互联网销售平台、互联网约车服务平台、在线旅游经营服务平台、互联网体育平台、互联网教育平台、互联网社交平台等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6432 互联网生活服务平台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04</w:t>
            </w:r>
            <w:r>
              <w:rPr>
                <w:rFonts w:ascii="宋体" w:hAnsi="宋体" w:cs="宋体"/>
                <w:kern w:val="0"/>
                <w:szCs w:val="21"/>
                <w:lang w:bidi="ar"/>
              </w:rPr>
              <w:t>0103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互联网科技创新平台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指专门为科技创新、创业等提供第三方服务平台的互联网活动，包括网络众创平台、网络众包平台、网络众扶平台、技术创新网络平台、科技成果网络推广平台、知识产权交易平台、开源社区平台等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6433 互联网科技创新平台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04</w:t>
            </w:r>
            <w:r>
              <w:rPr>
                <w:rFonts w:ascii="宋体" w:hAnsi="宋体" w:cs="宋体"/>
                <w:kern w:val="0"/>
                <w:szCs w:val="21"/>
                <w:lang w:bidi="ar"/>
              </w:rPr>
              <w:t>0104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互联网公共服务平台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指专门为公共服务提供第三方服务平台的互联网活动，包括互联网政务平台、互联网公共安全服务平台、互联网环境保护平台、互联网数据平台等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6434 互联网公共服务平台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w:t>
            </w:r>
            <w:r>
              <w:rPr>
                <w:rFonts w:ascii="宋体" w:hAnsi="宋体" w:cs="宋体"/>
                <w:kern w:val="0"/>
                <w:szCs w:val="21"/>
                <w:lang w:bidi="ar"/>
              </w:rPr>
              <w:t>0105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其他互联网平台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指其他未列明的互联网平台</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6439 其他互联网平台</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lang w:val="en"/>
              </w:rPr>
            </w:pPr>
            <w:r>
              <w:rPr>
                <w:rFonts w:ascii="宋体" w:hAnsi="宋体" w:cs="宋体" w:hint="eastAsia"/>
                <w:b/>
                <w:bCs/>
                <w:szCs w:val="21"/>
              </w:rPr>
              <w:t>04</w:t>
            </w:r>
            <w:r>
              <w:rPr>
                <w:rFonts w:ascii="宋体" w:hAnsi="宋体" w:cs="宋体"/>
                <w:b/>
                <w:bCs/>
                <w:szCs w:val="21"/>
              </w:rPr>
              <w:t>0</w:t>
            </w:r>
            <w:r>
              <w:rPr>
                <w:rFonts w:ascii="宋体" w:hAnsi="宋体" w:cs="宋体" w:hint="eastAsia"/>
                <w:b/>
                <w:bCs/>
                <w:szCs w:val="21"/>
              </w:rPr>
              <w:t>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互联网批发零售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040201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hint="eastAsia"/>
                <w:b/>
                <w:bCs/>
                <w:szCs w:val="21"/>
              </w:rPr>
            </w:pPr>
            <w:r>
              <w:rPr>
                <w:rFonts w:ascii="宋体" w:hAnsi="宋体" w:cs="宋体" w:hint="eastAsia"/>
                <w:szCs w:val="21"/>
              </w:rPr>
              <w:t xml:space="preserve">  互联网批发</w:t>
            </w:r>
          </w:p>
        </w:tc>
        <w:tc>
          <w:tcPr>
            <w:tcW w:w="3515" w:type="dxa"/>
            <w:tcMar>
              <w:top w:w="10" w:type="dxa"/>
              <w:left w:w="10" w:type="dxa"/>
              <w:right w:w="10" w:type="dxa"/>
            </w:tcMar>
          </w:tcPr>
          <w:p w:rsidR="00FD640E" w:rsidRDefault="00FD640E">
            <w:pPr>
              <w:spacing w:line="320" w:lineRule="exact"/>
              <w:ind w:firstLineChars="100" w:firstLine="202"/>
              <w:rPr>
                <w:rFonts w:ascii="宋体" w:hAnsi="宋体" w:cs="宋体" w:hint="eastAsia"/>
                <w:szCs w:val="21"/>
              </w:rPr>
            </w:pPr>
            <w:r>
              <w:rPr>
                <w:rFonts w:ascii="宋体" w:hAnsi="宋体" w:cs="宋体" w:hint="eastAsia"/>
                <w:spacing w:val="-4"/>
                <w:szCs w:val="21"/>
              </w:rPr>
              <w:t>指批发商主要通过互联网电子商务平台开展的商品批发活动</w:t>
            </w:r>
          </w:p>
        </w:tc>
        <w:tc>
          <w:tcPr>
            <w:tcW w:w="1935" w:type="dxa"/>
            <w:tcMar>
              <w:top w:w="10" w:type="dxa"/>
              <w:left w:w="10" w:type="dxa"/>
              <w:right w:w="10" w:type="dxa"/>
            </w:tcMar>
          </w:tcPr>
          <w:p w:rsidR="00FD640E" w:rsidRDefault="00FD640E">
            <w:pPr>
              <w:spacing w:line="320" w:lineRule="exact"/>
              <w:rPr>
                <w:rFonts w:ascii="宋体" w:hAnsi="宋体" w:cs="宋体" w:hint="eastAsia"/>
                <w:szCs w:val="21"/>
              </w:rPr>
            </w:pPr>
            <w:r>
              <w:rPr>
                <w:rFonts w:ascii="宋体" w:hAnsi="宋体" w:cs="宋体" w:hint="eastAsia"/>
                <w:szCs w:val="21"/>
              </w:rPr>
              <w:t xml:space="preserve">  5193 互联网批发</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040202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hint="eastAsia"/>
                <w:b/>
                <w:bCs/>
                <w:szCs w:val="21"/>
              </w:rPr>
            </w:pPr>
            <w:r>
              <w:rPr>
                <w:rFonts w:ascii="宋体" w:hAnsi="宋体" w:cs="宋体" w:hint="eastAsia"/>
                <w:szCs w:val="21"/>
              </w:rPr>
              <w:t xml:space="preserve">  互联网零售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指零售商通过电子商务平台开展的零售活动。不包括仅提供网络支付的活动，以及仅建立或提供网络交易平台和接入的活动</w:t>
            </w:r>
          </w:p>
        </w:tc>
        <w:tc>
          <w:tcPr>
            <w:tcW w:w="1935" w:type="dxa"/>
            <w:tcMar>
              <w:top w:w="10" w:type="dxa"/>
              <w:left w:w="10" w:type="dxa"/>
              <w:right w:w="10" w:type="dxa"/>
            </w:tcMar>
          </w:tcPr>
          <w:p w:rsidR="00FD640E" w:rsidRDefault="00FD640E">
            <w:pPr>
              <w:spacing w:line="320" w:lineRule="exact"/>
              <w:rPr>
                <w:rFonts w:ascii="宋体" w:hAnsi="宋体" w:cs="宋体" w:hint="eastAsia"/>
                <w:szCs w:val="21"/>
              </w:rPr>
            </w:pPr>
            <w:r>
              <w:rPr>
                <w:rFonts w:ascii="宋体" w:hAnsi="宋体" w:cs="宋体" w:hint="eastAsia"/>
                <w:szCs w:val="21"/>
              </w:rPr>
              <w:t xml:space="preserve">  5292</w:t>
            </w:r>
            <w:r>
              <w:rPr>
                <w:rFonts w:ascii="宋体" w:hAnsi="宋体" w:cs="宋体"/>
                <w:szCs w:val="21"/>
              </w:rPr>
              <w:t xml:space="preserve"> </w:t>
            </w:r>
            <w:r>
              <w:rPr>
                <w:rFonts w:ascii="宋体" w:hAnsi="宋体" w:cs="宋体" w:hint="eastAsia"/>
                <w:szCs w:val="21"/>
              </w:rPr>
              <w:t>互联网零售</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szCs w:val="21"/>
              </w:rPr>
            </w:pPr>
            <w:r>
              <w:rPr>
                <w:rFonts w:ascii="宋体" w:hAnsi="宋体" w:cs="宋体"/>
                <w:b/>
                <w:bCs/>
                <w:szCs w:val="21"/>
                <w:lang w:val="en"/>
              </w:rPr>
              <w:t>0403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val="en"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szCs w:val="21"/>
              </w:rPr>
            </w:pPr>
            <w:r>
              <w:rPr>
                <w:rFonts w:ascii="宋体" w:hAnsi="宋体" w:cs="宋体" w:hint="eastAsia"/>
                <w:b/>
                <w:bCs/>
                <w:szCs w:val="21"/>
              </w:rPr>
              <w:t>互联网金融</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val="en" w:bidi="ar"/>
              </w:rPr>
            </w:pPr>
            <w:r>
              <w:rPr>
                <w:rFonts w:ascii="宋体" w:hAnsi="宋体" w:cs="宋体"/>
                <w:kern w:val="0"/>
                <w:szCs w:val="21"/>
                <w:lang w:val="en" w:bidi="ar"/>
              </w:rPr>
              <w:t>0403</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 xml:space="preserve">  网络借贷服务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指依法成立</w:t>
            </w:r>
            <w:r>
              <w:rPr>
                <w:rFonts w:ascii="宋体" w:hAnsi="宋体" w:cs="宋体"/>
                <w:szCs w:val="21"/>
                <w:lang w:val="en"/>
              </w:rPr>
              <w:t>，</w:t>
            </w:r>
            <w:r>
              <w:rPr>
                <w:rFonts w:ascii="宋体" w:hAnsi="宋体" w:cs="宋体" w:hint="eastAsia"/>
                <w:szCs w:val="21"/>
              </w:rPr>
              <w:t>专门从事网络借贷信息中介业务活动的金融信息中介公司通过互联网平台实现的直接借贷</w:t>
            </w:r>
            <w:r>
              <w:rPr>
                <w:rFonts w:ascii="宋体" w:hAnsi="宋体" w:cs="宋体" w:hint="eastAsia"/>
                <w:szCs w:val="21"/>
                <w:lang w:val="en"/>
              </w:rPr>
              <w:t>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6637 网络借贷服务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0403</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 xml:space="preserve">  非金融机构支付服务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指非金融机构在收付款人之间作为中介机构提供的货币资金转移服务</w:t>
            </w:r>
            <w:r>
              <w:rPr>
                <w:rFonts w:ascii="宋体" w:hAnsi="宋体" w:cs="宋体"/>
                <w:szCs w:val="21"/>
                <w:lang w:val="en"/>
              </w:rPr>
              <w:t>，</w:t>
            </w:r>
            <w:r>
              <w:rPr>
                <w:rFonts w:ascii="宋体" w:hAnsi="宋体" w:cs="宋体" w:hint="eastAsia"/>
                <w:szCs w:val="21"/>
              </w:rPr>
              <w:t>包括第三方支付机构从事的互联网支付、预付卡的发行与受理、银行卡收单以及中国人民银行确定的其他支付等服务</w:t>
            </w:r>
          </w:p>
        </w:tc>
        <w:tc>
          <w:tcPr>
            <w:tcW w:w="1935" w:type="dxa"/>
            <w:tcMar>
              <w:top w:w="10" w:type="dxa"/>
              <w:left w:w="10" w:type="dxa"/>
              <w:right w:w="10" w:type="dxa"/>
            </w:tcMar>
          </w:tcPr>
          <w:p w:rsidR="00FD640E" w:rsidRDefault="00FD640E">
            <w:pPr>
              <w:spacing w:line="320" w:lineRule="exact"/>
              <w:ind w:firstLine="200"/>
              <w:rPr>
                <w:rFonts w:ascii="宋体" w:hAnsi="宋体" w:cs="宋体" w:hint="eastAsia"/>
                <w:szCs w:val="21"/>
              </w:rPr>
            </w:pPr>
            <w:r>
              <w:rPr>
                <w:rFonts w:ascii="宋体" w:hAnsi="宋体" w:cs="宋体" w:hint="eastAsia"/>
                <w:szCs w:val="21"/>
              </w:rPr>
              <w:t>6930 非金融机构支付服务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val="en" w:bidi="ar"/>
              </w:rPr>
            </w:pPr>
            <w:r>
              <w:rPr>
                <w:rFonts w:ascii="宋体" w:hAnsi="宋体" w:cs="宋体"/>
                <w:kern w:val="0"/>
                <w:szCs w:val="21"/>
                <w:lang w:val="en" w:bidi="ar"/>
              </w:rPr>
              <w:t>0403</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 xml:space="preserve">  金融信息服务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指向从事金融分析、金融交易、金融决策或者其他金融活动的用户提供可能影响金融市场的信息（或者金融数据）的服务</w:t>
            </w:r>
            <w:r>
              <w:rPr>
                <w:rFonts w:ascii="宋体" w:hAnsi="宋体" w:cs="宋体"/>
                <w:szCs w:val="21"/>
                <w:lang w:val="en"/>
              </w:rPr>
              <w:t>，</w:t>
            </w:r>
            <w:r>
              <w:rPr>
                <w:rFonts w:ascii="宋体" w:hAnsi="宋体" w:cs="宋体" w:hint="eastAsia"/>
                <w:szCs w:val="21"/>
              </w:rPr>
              <w:t>包括征信机构服务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6940 金融信息服务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0404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数字内容与媒体</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广播</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指广播节目的现场制作、播放及其他相关活动，包括互联网广播</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8710 广播</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电视</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指有线和无线电视节目的现场制作、播放及其他相关活动，包括互联网电视</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8720 电视</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影视节目制作</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指电影、电视、录像（含以磁带、光盘为载体）和网络节目的制作活动，以及影视节目的后期制作。不包括电视台制作节目的活动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8730 影视节目制作</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广播电视集成播控</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kern w:val="0"/>
                <w:szCs w:val="21"/>
                <w:lang w:bidi="ar"/>
              </w:rPr>
              <w:t>指交互式网络电视（IPTV）、手机电视、互联网电视（OTT）等专网及定向传播视听节目服务的集成播控活动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8740 广播电视集成播控</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电影和广播电视节目发行</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hint="eastAsia"/>
                <w:szCs w:val="21"/>
              </w:rPr>
            </w:pPr>
            <w:r>
              <w:rPr>
                <w:rFonts w:ascii="宋体" w:hAnsi="宋体" w:cs="宋体" w:hint="eastAsia"/>
                <w:szCs w:val="21"/>
              </w:rPr>
              <w:t>指电影和影视节目的发行活动。不包括录像制品（以磁带、光盘为载体）的发行</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8750 电影和广播电视节目发行</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电影放映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指专业电影院以及设在娱乐场所独立（或相对独立）的电影放映等活动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8760 电影放映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kern w:val="0"/>
                <w:szCs w:val="21"/>
                <w:lang w:bidi="ar"/>
              </w:rPr>
              <w:t>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录音制作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指可以在广播电台播放，或者制作成出版、销售的原版录音带（磁带或光盘），或者在其他宣传场合播放的录音节目的制作活动。不包括广播电台制作节目的活动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8770 录音制作</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hint="eastAsia"/>
                <w:kern w:val="0"/>
                <w:szCs w:val="21"/>
                <w:lang w:bidi="ar"/>
              </w:rPr>
              <w:t>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数字内容出版</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指各类录音制品、电子出版物，以及利用数字技术进行内容编辑加工、并通过网络传播数字内容产品的出版服务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8624 音像制品出版</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8625 电子出版物出版</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8626 数字出版</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0404</w:t>
            </w:r>
            <w:r>
              <w:rPr>
                <w:rFonts w:ascii="宋体" w:hAnsi="宋体" w:cs="宋体" w:hint="eastAsia"/>
                <w:kern w:val="0"/>
                <w:szCs w:val="21"/>
                <w:lang w:bidi="ar"/>
              </w:rPr>
              <w:t>09</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b/>
                <w:bCs/>
                <w:szCs w:val="21"/>
              </w:rPr>
            </w:pPr>
            <w:r>
              <w:rPr>
                <w:rFonts w:ascii="宋体" w:hAnsi="宋体" w:cs="宋体" w:hint="eastAsia"/>
                <w:szCs w:val="21"/>
              </w:rPr>
              <w:t>数字广告</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指在互联网平台投放，以广告横幅、文本链接、多媒体等形式，为外部客户提供宣传推广服务的活动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7251 互联网广告服务</w:t>
            </w:r>
          </w:p>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lang w:val="en"/>
              </w:rPr>
            </w:pPr>
            <w:r>
              <w:rPr>
                <w:rFonts w:ascii="宋体" w:hAnsi="宋体" w:cs="宋体"/>
                <w:b/>
                <w:bCs/>
                <w:szCs w:val="21"/>
                <w:lang w:val="en"/>
              </w:rPr>
              <w:t>0405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szCs w:val="21"/>
              </w:rPr>
            </w:pPr>
            <w:r>
              <w:rPr>
                <w:rFonts w:ascii="宋体" w:hAnsi="宋体" w:cs="宋体" w:hint="eastAsia"/>
                <w:b/>
                <w:bCs/>
                <w:szCs w:val="21"/>
              </w:rPr>
              <w:t>信息基础设施建设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0405</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 xml:space="preserve">  网络基础设施建设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指光缆、微波、卫星、移动通信、工业互联网、物联网、5G等网络基础设施的建设活动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4851*架线及设备工程建筑</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4910*电气安装</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 xml:space="preserve">  新技术基础设施建设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指人工智能、云计算、区块链等新技术基础设施的建设活动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4851*架线及设备工程建筑</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4910*电气安装</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 xml:space="preserve">  算力基础设施建设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指以数据服务器、运算中心、数据存储阵列等为核心，实现数据信息的计算、存储、传递、加速、展示等功能的数据中心、智能计算中心等算力基础设施的建设活动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4790*其他房屋建筑业</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4851*架线及设备工程建筑</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4910*电气安装</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4999*其他建筑安装</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0405</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 xml:space="preserve">  其他信息基础设施建设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指上述未列明的其他信息基础设施的建设活动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lang w:val="en"/>
              </w:rPr>
              <w:t>040</w:t>
            </w:r>
            <w:r>
              <w:rPr>
                <w:rFonts w:ascii="宋体" w:hAnsi="宋体" w:cs="宋体" w:hint="eastAsia"/>
                <w:b/>
                <w:bCs/>
                <w:szCs w:val="21"/>
              </w:rPr>
              <w:t>6</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b/>
                <w:bCs/>
                <w:kern w:val="0"/>
                <w:szCs w:val="21"/>
                <w:lang w:val="en" w:bidi="ar"/>
              </w:rPr>
              <w:t>040</w:t>
            </w:r>
            <w:r>
              <w:rPr>
                <w:rFonts w:ascii="宋体" w:hAnsi="宋体" w:cs="宋体" w:hint="eastAsia"/>
                <w:b/>
                <w:bCs/>
                <w:kern w:val="0"/>
                <w:szCs w:val="21"/>
                <w:lang w:bidi="ar"/>
              </w:rPr>
              <w:t>600</w:t>
            </w:r>
          </w:p>
        </w:tc>
        <w:tc>
          <w:tcPr>
            <w:tcW w:w="1356" w:type="dxa"/>
            <w:tcMar>
              <w:top w:w="10" w:type="dxa"/>
              <w:left w:w="10" w:type="dxa"/>
              <w:right w:w="10" w:type="dxa"/>
            </w:tcMar>
          </w:tcPr>
          <w:p w:rsidR="00FD640E" w:rsidRDefault="00FD640E">
            <w:pPr>
              <w:spacing w:line="320" w:lineRule="exact"/>
              <w:rPr>
                <w:rFonts w:ascii="宋体" w:hAnsi="宋体" w:cs="宋体" w:hint="eastAsia"/>
                <w:szCs w:val="21"/>
              </w:rPr>
            </w:pPr>
            <w:r>
              <w:rPr>
                <w:rFonts w:ascii="宋体" w:hAnsi="宋体" w:cs="宋体" w:hint="eastAsia"/>
                <w:b/>
                <w:bCs/>
                <w:szCs w:val="21"/>
              </w:rPr>
              <w:t xml:space="preserve">  数据资源与产权交易</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指对数据资源与数字产权的交易活动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7213*资源与产权交易服务</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lang w:val="en"/>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hint="eastAsia"/>
                <w:b/>
                <w:bCs/>
                <w:szCs w:val="21"/>
              </w:rPr>
            </w:pPr>
            <w:r>
              <w:rPr>
                <w:rFonts w:ascii="宋体" w:hAnsi="宋体" w:cs="宋体"/>
                <w:b/>
                <w:bCs/>
                <w:szCs w:val="21"/>
                <w:lang w:val="en"/>
              </w:rPr>
              <w:t>0407</w:t>
            </w: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hint="eastAsia"/>
                <w:b/>
                <w:bCs/>
                <w:szCs w:val="21"/>
              </w:rPr>
            </w:pPr>
            <w:r>
              <w:rPr>
                <w:rFonts w:ascii="宋体" w:hAnsi="宋体" w:cs="宋体" w:hint="eastAsia"/>
                <w:b/>
                <w:bCs/>
                <w:szCs w:val="21"/>
              </w:rPr>
              <w:t xml:space="preserve">  其他数字要素驱动业</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lang w:val="en"/>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0407</w:t>
            </w:r>
            <w:r>
              <w:rPr>
                <w:rFonts w:ascii="宋体" w:hAnsi="宋体" w:cs="宋体" w:hint="eastAsia"/>
                <w:kern w:val="0"/>
                <w:szCs w:val="21"/>
                <w:lang w:bidi="ar"/>
              </w:rPr>
              <w:t>01</w:t>
            </w: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hint="eastAsia"/>
                <w:b/>
                <w:bCs/>
                <w:szCs w:val="21"/>
              </w:rPr>
            </w:pPr>
            <w:r>
              <w:rPr>
                <w:rFonts w:ascii="宋体" w:hAnsi="宋体" w:cs="宋体" w:hint="eastAsia"/>
                <w:szCs w:val="21"/>
              </w:rPr>
              <w:t xml:space="preserve">    供应链管理服务</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指基于现代信息技术对供应链中的物流、商流、信息流和资金流进行设计、</w:t>
            </w:r>
            <w:r>
              <w:rPr>
                <w:rFonts w:ascii="宋体" w:hAnsi="宋体" w:cs="宋体" w:hint="eastAsia"/>
                <w:szCs w:val="21"/>
              </w:rPr>
              <w:lastRenderedPageBreak/>
              <w:t>规划、控制和优化，将单一、分散的订单管理、采购执行、报关退税、物流管理、资金融通、数据管理、贸易商务、结算等一体化整合的服务</w:t>
            </w: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lastRenderedPageBreak/>
              <w:t>7224 供应链管理服务</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lang w:val="en"/>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0407</w:t>
            </w:r>
            <w:r>
              <w:rPr>
                <w:rFonts w:ascii="宋体" w:hAnsi="宋体" w:cs="宋体" w:hint="eastAsia"/>
                <w:kern w:val="0"/>
                <w:szCs w:val="21"/>
                <w:lang w:bidi="ar"/>
              </w:rPr>
              <w:t>02</w:t>
            </w: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hint="eastAsia"/>
                <w:b/>
                <w:bCs/>
                <w:szCs w:val="21"/>
              </w:rPr>
            </w:pPr>
            <w:r>
              <w:rPr>
                <w:rFonts w:ascii="宋体" w:hAnsi="宋体" w:cs="宋体" w:hint="eastAsia"/>
                <w:szCs w:val="21"/>
              </w:rPr>
              <w:t xml:space="preserve">    安全系统监控服务</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指各类安全系统监控服务活动，包括消防报警系统监控服务、治安报警系统监控服务、交通安全系统监控服务和其他安全系统监控服务。不包括公安部门的活动和消防部门的活动</w:t>
            </w: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7272 安全系统监控服务</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lang w:val="en"/>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040703</w:t>
            </w: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数字技术研究和试验发展</w:t>
            </w:r>
          </w:p>
        </w:tc>
        <w:tc>
          <w:tcPr>
            <w:tcW w:w="3515" w:type="dxa"/>
            <w:tcBorders>
              <w:top w:val="nil"/>
            </w:tcBorders>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color w:val="FF0000"/>
                <w:szCs w:val="21"/>
              </w:rPr>
              <w:t xml:space="preserve">  </w:t>
            </w:r>
            <w:r>
              <w:rPr>
                <w:rFonts w:ascii="宋体" w:hAnsi="宋体" w:cs="宋体" w:hint="eastAsia"/>
                <w:szCs w:val="21"/>
              </w:rPr>
              <w:t>指大数据、互联网、物联网、人工智能、VR/AR、边缘计算</w:t>
            </w:r>
            <w:r>
              <w:rPr>
                <w:rFonts w:ascii="宋体" w:hAnsi="宋体" w:cs="宋体" w:hint="eastAsia"/>
                <w:kern w:val="0"/>
                <w:szCs w:val="21"/>
                <w:lang w:bidi="ar"/>
              </w:rPr>
              <w:t>、异构计算、工业视觉算法等新兴计算关键技术，SDN（软件定义网络）、网络切片等关键技术研究应用，以及量子通信和其他数字技术的研发</w:t>
            </w:r>
            <w:r>
              <w:rPr>
                <w:rFonts w:ascii="宋体" w:hAnsi="宋体" w:cs="宋体" w:hint="eastAsia"/>
                <w:szCs w:val="21"/>
              </w:rPr>
              <w:t>与试验发展活动</w:t>
            </w: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7320*工程和技术研究和试验发展</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b/>
                <w:bCs/>
                <w:szCs w:val="21"/>
                <w:lang w:val="en"/>
              </w:rPr>
              <w:t>0</w:t>
            </w:r>
            <w:r>
              <w:rPr>
                <w:rFonts w:ascii="宋体" w:hAnsi="宋体" w:cs="宋体" w:hint="eastAsia"/>
                <w:b/>
                <w:bCs/>
                <w:szCs w:val="21"/>
              </w:rPr>
              <w:t>5</w:t>
            </w: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hint="eastAsia"/>
                <w:b/>
                <w:bCs/>
                <w:szCs w:val="21"/>
              </w:rPr>
            </w:pPr>
            <w:r>
              <w:rPr>
                <w:rFonts w:ascii="宋体" w:hAnsi="宋体" w:cs="宋体" w:hint="eastAsia"/>
                <w:b/>
                <w:bCs/>
                <w:szCs w:val="21"/>
              </w:rPr>
              <w:t>数字化效率提升业</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r>
              <w:rPr>
                <w:rFonts w:ascii="宋体" w:hAnsi="宋体" w:cs="宋体"/>
                <w:b/>
                <w:bCs/>
                <w:szCs w:val="21"/>
                <w:lang w:val="en"/>
              </w:rPr>
              <w:t>05</w:t>
            </w:r>
            <w:r>
              <w:rPr>
                <w:rFonts w:ascii="宋体" w:hAnsi="宋体" w:cs="宋体"/>
                <w:b/>
                <w:bCs/>
                <w:szCs w:val="21"/>
              </w:rPr>
              <w:t>0</w:t>
            </w:r>
            <w:r>
              <w:rPr>
                <w:rFonts w:ascii="宋体" w:hAnsi="宋体" w:cs="宋体" w:hint="eastAsia"/>
                <w:b/>
                <w:bCs/>
                <w:szCs w:val="21"/>
              </w:rPr>
              <w:t>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jc w:val="left"/>
              <w:rPr>
                <w:rFonts w:ascii="宋体" w:hAnsi="宋体" w:cs="宋体" w:hint="eastAsia"/>
                <w:szCs w:val="21"/>
              </w:rPr>
            </w:pPr>
            <w:r>
              <w:rPr>
                <w:rFonts w:ascii="宋体" w:hAnsi="宋体" w:cs="宋体" w:hint="eastAsia"/>
                <w:b/>
                <w:bCs/>
                <w:szCs w:val="21"/>
              </w:rPr>
              <w:t>智慧农业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05</w:t>
            </w:r>
            <w:r>
              <w:rPr>
                <w:rFonts w:ascii="宋体" w:hAnsi="宋体" w:cs="宋体"/>
                <w:kern w:val="0"/>
                <w:szCs w:val="21"/>
                <w:lang w:bidi="ar"/>
              </w:rPr>
              <w:t>0101</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hint="eastAsia"/>
                <w:szCs w:val="21"/>
              </w:rPr>
            </w:pPr>
            <w:r>
              <w:rPr>
                <w:rFonts w:ascii="宋体" w:hAnsi="宋体" w:cs="宋体" w:hint="eastAsia"/>
                <w:szCs w:val="21"/>
              </w:rPr>
              <w:t>数字化设施种植</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hint="eastAsia"/>
                <w:b/>
                <w:bCs/>
                <w:szCs w:val="21"/>
              </w:rPr>
            </w:pPr>
            <w:r>
              <w:rPr>
                <w:rFonts w:ascii="宋体" w:hAnsi="宋体" w:cs="宋体" w:hint="eastAsia"/>
                <w:spacing w:val="6"/>
                <w:szCs w:val="21"/>
              </w:rPr>
              <w:t>指精准播种、智能温室等利用遥感、地理信息系统、全球定位</w:t>
            </w:r>
            <w:r>
              <w:rPr>
                <w:rFonts w:ascii="宋体" w:hAnsi="宋体" w:cs="宋体"/>
                <w:spacing w:val="6"/>
                <w:szCs w:val="21"/>
              </w:rPr>
              <w:t>系统</w:t>
            </w:r>
            <w:r>
              <w:rPr>
                <w:rFonts w:ascii="宋体" w:hAnsi="宋体" w:cs="宋体" w:hint="eastAsia"/>
                <w:spacing w:val="6"/>
                <w:szCs w:val="21"/>
              </w:rPr>
              <w:t>、物联网</w:t>
            </w:r>
            <w:r>
              <w:rPr>
                <w:rFonts w:ascii="宋体" w:hAnsi="宋体" w:cs="宋体"/>
                <w:spacing w:val="6"/>
                <w:szCs w:val="21"/>
              </w:rPr>
              <w:t>、</w:t>
            </w:r>
            <w:r>
              <w:rPr>
                <w:rFonts w:ascii="宋体" w:hAnsi="宋体" w:cs="宋体" w:hint="eastAsia"/>
                <w:spacing w:val="6"/>
                <w:szCs w:val="21"/>
              </w:rPr>
              <w:t>人工智能</w:t>
            </w:r>
            <w:r>
              <w:rPr>
                <w:rFonts w:ascii="宋体" w:hAnsi="宋体" w:cs="宋体"/>
                <w:spacing w:val="6"/>
                <w:szCs w:val="21"/>
              </w:rPr>
              <w:t>、</w:t>
            </w:r>
            <w:r>
              <w:rPr>
                <w:rFonts w:ascii="宋体" w:hAnsi="宋体" w:cs="宋体" w:hint="eastAsia"/>
                <w:spacing w:val="6"/>
                <w:szCs w:val="21"/>
              </w:rPr>
              <w:t>大数据、云计算、无人机等现代</w:t>
            </w:r>
            <w:r>
              <w:rPr>
                <w:rFonts w:ascii="宋体" w:hAnsi="宋体" w:cs="宋体"/>
                <w:spacing w:val="6"/>
                <w:szCs w:val="21"/>
              </w:rPr>
              <w:t>信息</w:t>
            </w:r>
            <w:r>
              <w:rPr>
                <w:rFonts w:ascii="宋体" w:hAnsi="宋体" w:cs="宋体" w:hint="eastAsia"/>
                <w:spacing w:val="6"/>
                <w:szCs w:val="21"/>
              </w:rPr>
              <w:t>技术和</w:t>
            </w:r>
            <w:r>
              <w:rPr>
                <w:rFonts w:ascii="宋体" w:hAnsi="宋体" w:cs="宋体"/>
                <w:spacing w:val="6"/>
                <w:szCs w:val="21"/>
              </w:rPr>
              <w:t>智能化设施</w:t>
            </w:r>
            <w:r>
              <w:rPr>
                <w:rFonts w:ascii="宋体" w:hAnsi="宋体" w:cs="宋体" w:hint="eastAsia"/>
                <w:spacing w:val="6"/>
                <w:szCs w:val="21"/>
              </w:rPr>
              <w:t>，对土壤</w:t>
            </w:r>
            <w:r>
              <w:rPr>
                <w:rFonts w:ascii="宋体" w:hAnsi="宋体" w:cs="宋体"/>
                <w:spacing w:val="6"/>
                <w:szCs w:val="21"/>
              </w:rPr>
              <w:t>、</w:t>
            </w:r>
            <w:r>
              <w:rPr>
                <w:rFonts w:ascii="宋体" w:hAnsi="宋体" w:cs="宋体" w:hint="eastAsia"/>
                <w:spacing w:val="6"/>
                <w:szCs w:val="21"/>
              </w:rPr>
              <w:t>地形</w:t>
            </w:r>
            <w:r>
              <w:rPr>
                <w:rFonts w:ascii="宋体" w:hAnsi="宋体" w:cs="宋体"/>
                <w:spacing w:val="6"/>
                <w:szCs w:val="21"/>
              </w:rPr>
              <w:t>、地貌、温度、湿度等</w:t>
            </w:r>
            <w:r>
              <w:rPr>
                <w:rFonts w:ascii="宋体" w:hAnsi="宋体" w:cs="宋体" w:hint="eastAsia"/>
                <w:spacing w:val="6"/>
                <w:szCs w:val="21"/>
              </w:rPr>
              <w:t>农作物</w:t>
            </w:r>
            <w:r>
              <w:rPr>
                <w:rFonts w:ascii="宋体" w:hAnsi="宋体" w:cs="宋体"/>
                <w:spacing w:val="6"/>
                <w:szCs w:val="21"/>
              </w:rPr>
              <w:t>生长环境</w:t>
            </w:r>
            <w:r>
              <w:rPr>
                <w:rFonts w:ascii="宋体" w:hAnsi="宋体" w:cs="宋体" w:hint="eastAsia"/>
                <w:spacing w:val="6"/>
                <w:szCs w:val="21"/>
              </w:rPr>
              <w:t>信息进行</w:t>
            </w:r>
            <w:r>
              <w:rPr>
                <w:rFonts w:ascii="宋体" w:hAnsi="宋体" w:cs="宋体"/>
                <w:spacing w:val="6"/>
                <w:szCs w:val="21"/>
              </w:rPr>
              <w:t>采集</w:t>
            </w:r>
            <w:r>
              <w:rPr>
                <w:rFonts w:ascii="宋体" w:hAnsi="宋体" w:cs="宋体" w:hint="eastAsia"/>
                <w:spacing w:val="6"/>
                <w:szCs w:val="21"/>
              </w:rPr>
              <w:t>、</w:t>
            </w:r>
            <w:r>
              <w:rPr>
                <w:rFonts w:ascii="宋体" w:hAnsi="宋体" w:cs="宋体"/>
                <w:spacing w:val="6"/>
                <w:szCs w:val="21"/>
              </w:rPr>
              <w:t>分析</w:t>
            </w:r>
            <w:r>
              <w:rPr>
                <w:rFonts w:ascii="宋体" w:hAnsi="宋体" w:cs="宋体" w:hint="eastAsia"/>
                <w:spacing w:val="6"/>
                <w:szCs w:val="21"/>
              </w:rPr>
              <w:t>，实现精准控制和</w:t>
            </w:r>
            <w:r>
              <w:rPr>
                <w:rFonts w:ascii="宋体" w:hAnsi="宋体" w:cs="宋体"/>
                <w:spacing w:val="6"/>
                <w:szCs w:val="21"/>
              </w:rPr>
              <w:t>监测</w:t>
            </w:r>
            <w:r>
              <w:rPr>
                <w:rFonts w:ascii="宋体" w:hAnsi="宋体" w:cs="宋体" w:hint="eastAsia"/>
                <w:spacing w:val="6"/>
                <w:szCs w:val="21"/>
              </w:rPr>
              <w:t>的</w:t>
            </w:r>
            <w:r>
              <w:rPr>
                <w:rFonts w:ascii="宋体" w:hAnsi="宋体" w:cs="宋体"/>
                <w:spacing w:val="6"/>
                <w:szCs w:val="21"/>
              </w:rPr>
              <w:t>农作物种植</w:t>
            </w:r>
            <w:r>
              <w:rPr>
                <w:rFonts w:ascii="宋体" w:hAnsi="宋体" w:cs="宋体" w:hint="eastAsia"/>
                <w:spacing w:val="6"/>
                <w:szCs w:val="21"/>
              </w:rPr>
              <w:t>及</w:t>
            </w:r>
            <w:r>
              <w:rPr>
                <w:rFonts w:ascii="宋体" w:hAnsi="宋体" w:cs="宋体"/>
                <w:spacing w:val="6"/>
                <w:szCs w:val="21"/>
              </w:rPr>
              <w:t>相关活动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01*  农业</w:t>
            </w:r>
          </w:p>
          <w:p w:rsidR="00FD640E" w:rsidRDefault="00FD640E">
            <w:pPr>
              <w:spacing w:line="320" w:lineRule="exact"/>
              <w:ind w:firstLineChars="100" w:firstLine="210"/>
              <w:jc w:val="lef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w:t>
            </w:r>
            <w:r>
              <w:rPr>
                <w:rFonts w:ascii="宋体" w:hAnsi="宋体" w:cs="宋体"/>
                <w:kern w:val="0"/>
                <w:szCs w:val="21"/>
                <w:lang w:bidi="ar"/>
              </w:rPr>
              <w:t>010</w:t>
            </w:r>
            <w:r>
              <w:rPr>
                <w:rFonts w:ascii="宋体" w:hAnsi="宋体" w:cs="宋体" w:hint="eastAsia"/>
                <w:kern w:val="0"/>
                <w:szCs w:val="21"/>
                <w:lang w:bidi="ar"/>
              </w:rPr>
              <w:t>2</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hint="eastAsia"/>
                <w:szCs w:val="21"/>
              </w:rPr>
            </w:pPr>
            <w:r>
              <w:rPr>
                <w:rFonts w:ascii="宋体" w:hAnsi="宋体" w:cs="宋体" w:hint="eastAsia"/>
                <w:szCs w:val="21"/>
              </w:rPr>
              <w:t>数字林业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指利用遥感、地理信息系统、全球定位</w:t>
            </w:r>
            <w:r>
              <w:rPr>
                <w:rFonts w:ascii="宋体" w:hAnsi="宋体" w:cs="宋体"/>
                <w:szCs w:val="21"/>
              </w:rPr>
              <w:t>系统</w:t>
            </w:r>
            <w:r>
              <w:rPr>
                <w:rFonts w:ascii="宋体" w:hAnsi="宋体" w:cs="宋体" w:hint="eastAsia"/>
                <w:szCs w:val="21"/>
              </w:rPr>
              <w:t>、物联网</w:t>
            </w:r>
            <w:r>
              <w:rPr>
                <w:rFonts w:ascii="宋体" w:hAnsi="宋体" w:cs="宋体"/>
                <w:szCs w:val="21"/>
              </w:rPr>
              <w:t>、</w:t>
            </w:r>
            <w:r>
              <w:rPr>
                <w:rFonts w:ascii="宋体" w:hAnsi="宋体" w:cs="宋体" w:hint="eastAsia"/>
                <w:szCs w:val="21"/>
              </w:rPr>
              <w:t>无人机等现代</w:t>
            </w:r>
            <w:r>
              <w:rPr>
                <w:rFonts w:ascii="宋体" w:hAnsi="宋体" w:cs="宋体"/>
                <w:szCs w:val="21"/>
              </w:rPr>
              <w:t>信息技术</w:t>
            </w:r>
            <w:r>
              <w:rPr>
                <w:rFonts w:ascii="宋体" w:hAnsi="宋体" w:cs="宋体" w:hint="eastAsia"/>
                <w:szCs w:val="21"/>
              </w:rPr>
              <w:t>和</w:t>
            </w:r>
            <w:r>
              <w:rPr>
                <w:rFonts w:ascii="宋体" w:hAnsi="宋体" w:cs="宋体"/>
                <w:szCs w:val="21"/>
              </w:rPr>
              <w:t>智能化设施</w:t>
            </w:r>
            <w:r>
              <w:rPr>
                <w:rFonts w:ascii="宋体" w:hAnsi="宋体" w:cs="宋体" w:hint="eastAsia"/>
                <w:szCs w:val="21"/>
              </w:rPr>
              <w:t>，对土壤</w:t>
            </w:r>
            <w:r>
              <w:rPr>
                <w:rFonts w:ascii="宋体" w:hAnsi="宋体" w:cs="宋体"/>
                <w:szCs w:val="21"/>
              </w:rPr>
              <w:t>、</w:t>
            </w:r>
            <w:r>
              <w:rPr>
                <w:rFonts w:ascii="宋体" w:hAnsi="宋体" w:cs="宋体" w:hint="eastAsia"/>
                <w:szCs w:val="21"/>
              </w:rPr>
              <w:t>地形</w:t>
            </w:r>
            <w:r>
              <w:rPr>
                <w:rFonts w:ascii="宋体" w:hAnsi="宋体" w:cs="宋体"/>
                <w:szCs w:val="21"/>
              </w:rPr>
              <w:t>、地貌、</w:t>
            </w:r>
            <w:r>
              <w:rPr>
                <w:rFonts w:ascii="宋体" w:hAnsi="宋体" w:cs="宋体" w:hint="eastAsia"/>
                <w:szCs w:val="21"/>
              </w:rPr>
              <w:t>气候</w:t>
            </w:r>
            <w:r>
              <w:rPr>
                <w:rFonts w:ascii="宋体" w:hAnsi="宋体" w:cs="宋体"/>
                <w:szCs w:val="21"/>
              </w:rPr>
              <w:t>、温度、湿度</w:t>
            </w:r>
            <w:r>
              <w:rPr>
                <w:rFonts w:ascii="宋体" w:hAnsi="宋体" w:cs="宋体" w:hint="eastAsia"/>
                <w:szCs w:val="21"/>
              </w:rPr>
              <w:t>等林业</w:t>
            </w:r>
            <w:r>
              <w:rPr>
                <w:rFonts w:ascii="宋体" w:hAnsi="宋体" w:cs="宋体"/>
                <w:szCs w:val="21"/>
              </w:rPr>
              <w:t>生长环境信息</w:t>
            </w:r>
            <w:r>
              <w:rPr>
                <w:rFonts w:ascii="宋体" w:hAnsi="宋体" w:cs="宋体" w:hint="eastAsia"/>
                <w:szCs w:val="21"/>
              </w:rPr>
              <w:t>进行</w:t>
            </w:r>
            <w:r>
              <w:rPr>
                <w:rFonts w:ascii="宋体" w:hAnsi="宋体" w:cs="宋体"/>
                <w:szCs w:val="21"/>
              </w:rPr>
              <w:t>采集、分析，</w:t>
            </w:r>
            <w:r>
              <w:rPr>
                <w:rFonts w:ascii="宋体" w:hAnsi="宋体" w:cs="宋体" w:hint="eastAsia"/>
                <w:szCs w:val="21"/>
              </w:rPr>
              <w:t>实现</w:t>
            </w:r>
            <w:r>
              <w:rPr>
                <w:rFonts w:ascii="宋体" w:hAnsi="宋体" w:cs="宋体"/>
                <w:szCs w:val="21"/>
              </w:rPr>
              <w:t>自动化、</w:t>
            </w:r>
            <w:r>
              <w:rPr>
                <w:rFonts w:ascii="宋体" w:hAnsi="宋体" w:cs="宋体" w:hint="eastAsia"/>
                <w:szCs w:val="21"/>
              </w:rPr>
              <w:t>智能化的林业及</w:t>
            </w:r>
            <w:r>
              <w:rPr>
                <w:rFonts w:ascii="宋体" w:hAnsi="宋体" w:cs="宋体"/>
                <w:szCs w:val="21"/>
              </w:rPr>
              <w:t>相关活动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02*  林业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ascii="宋体" w:hAnsi="宋体" w:cs="宋体" w:hint="eastAsia"/>
                <w:kern w:val="0"/>
                <w:szCs w:val="21"/>
                <w:lang w:bidi="ar"/>
              </w:rPr>
              <w:t>3</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hint="eastAsia"/>
                <w:szCs w:val="21"/>
              </w:rPr>
            </w:pPr>
            <w:r>
              <w:rPr>
                <w:rFonts w:ascii="宋体" w:hAnsi="宋体" w:cs="宋体" w:hint="eastAsia"/>
                <w:szCs w:val="21"/>
              </w:rPr>
              <w:t>自动化养殖</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hint="eastAsia"/>
                <w:szCs w:val="21"/>
                <w:lang w:val="en"/>
              </w:rPr>
            </w:pPr>
            <w:r>
              <w:rPr>
                <w:rFonts w:ascii="宋体" w:hAnsi="宋体" w:cs="宋体" w:hint="eastAsia"/>
                <w:spacing w:val="6"/>
                <w:szCs w:val="21"/>
              </w:rPr>
              <w:t>指利用</w:t>
            </w:r>
            <w:r>
              <w:rPr>
                <w:rFonts w:ascii="宋体" w:hAnsi="宋体" w:cs="宋体"/>
                <w:spacing w:val="6"/>
                <w:szCs w:val="21"/>
                <w:lang w:val="en"/>
              </w:rPr>
              <w:t>RFID</w:t>
            </w:r>
            <w:r>
              <w:rPr>
                <w:rFonts w:ascii="宋体" w:hAnsi="宋体" w:cs="宋体" w:hint="eastAsia"/>
                <w:spacing w:val="6"/>
                <w:szCs w:val="21"/>
                <w:lang w:val="en"/>
              </w:rPr>
              <w:t>射频识别、自动进食</w:t>
            </w:r>
            <w:r>
              <w:rPr>
                <w:rFonts w:ascii="宋体" w:hAnsi="宋体" w:cs="宋体" w:hint="eastAsia"/>
                <w:spacing w:val="6"/>
                <w:szCs w:val="21"/>
              </w:rPr>
              <w:t>、</w:t>
            </w:r>
            <w:r>
              <w:rPr>
                <w:rFonts w:ascii="宋体" w:hAnsi="宋体" w:cs="宋体"/>
                <w:spacing w:val="6"/>
                <w:szCs w:val="21"/>
              </w:rPr>
              <w:t>人工智能、</w:t>
            </w:r>
            <w:r>
              <w:rPr>
                <w:rFonts w:ascii="宋体" w:hAnsi="宋体" w:cs="宋体" w:hint="eastAsia"/>
                <w:spacing w:val="6"/>
                <w:szCs w:val="21"/>
              </w:rPr>
              <w:t>大数据</w:t>
            </w:r>
            <w:r>
              <w:rPr>
                <w:rFonts w:ascii="宋体" w:hAnsi="宋体" w:cs="宋体"/>
                <w:spacing w:val="6"/>
                <w:szCs w:val="21"/>
              </w:rPr>
              <w:t>、云计算等</w:t>
            </w:r>
            <w:r>
              <w:rPr>
                <w:rFonts w:ascii="宋体" w:hAnsi="宋体" w:cs="宋体" w:hint="eastAsia"/>
                <w:spacing w:val="6"/>
                <w:szCs w:val="21"/>
              </w:rPr>
              <w:t>现代信息</w:t>
            </w:r>
            <w:r>
              <w:rPr>
                <w:rFonts w:ascii="宋体" w:hAnsi="宋体" w:cs="宋体"/>
                <w:spacing w:val="6"/>
                <w:szCs w:val="21"/>
              </w:rPr>
              <w:t>技术</w:t>
            </w:r>
            <w:r>
              <w:rPr>
                <w:rFonts w:ascii="宋体" w:hAnsi="宋体" w:cs="宋体" w:hint="eastAsia"/>
                <w:spacing w:val="6"/>
                <w:szCs w:val="21"/>
              </w:rPr>
              <w:t>，实现自动化</w:t>
            </w:r>
            <w:r>
              <w:rPr>
                <w:rFonts w:ascii="宋体" w:hAnsi="宋体" w:cs="宋体"/>
                <w:spacing w:val="6"/>
                <w:szCs w:val="21"/>
              </w:rPr>
              <w:t>、智能化的畜牧业及相关活动，</w:t>
            </w:r>
            <w:r>
              <w:rPr>
                <w:rFonts w:ascii="宋体" w:hAnsi="宋体" w:cs="宋体" w:hint="eastAsia"/>
                <w:spacing w:val="6"/>
                <w:szCs w:val="21"/>
              </w:rPr>
              <w:t>包括</w:t>
            </w:r>
            <w:r>
              <w:rPr>
                <w:rFonts w:ascii="宋体" w:hAnsi="宋体" w:cs="宋体"/>
                <w:spacing w:val="6"/>
                <w:szCs w:val="21"/>
              </w:rPr>
              <w:t>牲畜</w:t>
            </w:r>
            <w:r>
              <w:rPr>
                <w:rFonts w:ascii="宋体" w:hAnsi="宋体" w:cs="宋体" w:hint="eastAsia"/>
                <w:spacing w:val="6"/>
                <w:szCs w:val="21"/>
              </w:rPr>
              <w:t>饲养</w:t>
            </w:r>
            <w:r>
              <w:rPr>
                <w:rFonts w:ascii="宋体" w:hAnsi="宋体" w:cs="宋体"/>
                <w:spacing w:val="6"/>
                <w:szCs w:val="21"/>
              </w:rPr>
              <w:t>、家禽饲养、</w:t>
            </w:r>
            <w:r>
              <w:rPr>
                <w:rFonts w:ascii="宋体" w:hAnsi="宋体" w:cs="宋体" w:hint="eastAsia"/>
                <w:spacing w:val="6"/>
                <w:szCs w:val="21"/>
              </w:rPr>
              <w:t>水产养殖、畜禽粪污处理等活动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03*  畜牧业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04*  渔业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ascii="宋体" w:hAnsi="宋体" w:cs="宋体" w:hint="eastAsia"/>
                <w:kern w:val="0"/>
                <w:szCs w:val="21"/>
                <w:lang w:bidi="ar"/>
              </w:rPr>
              <w:t>4</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新技术</w:t>
            </w:r>
            <w:r>
              <w:rPr>
                <w:rFonts w:ascii="宋体" w:hAnsi="宋体" w:cs="宋体"/>
                <w:szCs w:val="21"/>
              </w:rPr>
              <w:t>育种</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指应用数字化、信息化、智能化等手段开展的种子种苗培育、林木育种育苗、畜牧良种繁殖、鱼苗及育种场等活动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0211*林木育种</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0212*林木育苗</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0511*种子种苗培育活动</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0531*畜牧良种繁殖活动</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0541*鱼苗及鱼种场活动</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05</w:t>
            </w:r>
            <w:r>
              <w:rPr>
                <w:rFonts w:ascii="宋体" w:hAnsi="宋体" w:cs="宋体"/>
                <w:kern w:val="0"/>
                <w:szCs w:val="21"/>
                <w:lang w:bidi="ar"/>
              </w:rPr>
              <w:t>010</w:t>
            </w:r>
            <w:r>
              <w:rPr>
                <w:rFonts w:ascii="宋体" w:hAnsi="宋体" w:cs="宋体" w:hint="eastAsia"/>
                <w:kern w:val="0"/>
                <w:szCs w:val="21"/>
                <w:lang w:bidi="ar"/>
              </w:rPr>
              <w:t>5</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hint="eastAsia"/>
                <w:szCs w:val="21"/>
              </w:rPr>
            </w:pPr>
            <w:r>
              <w:rPr>
                <w:rFonts w:ascii="宋体" w:hAnsi="宋体" w:cs="宋体" w:hint="eastAsia"/>
                <w:szCs w:val="21"/>
              </w:rPr>
              <w:t>其他智慧农业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b/>
                <w:bCs/>
                <w:szCs w:val="21"/>
              </w:rPr>
            </w:pPr>
            <w:r>
              <w:rPr>
                <w:rFonts w:ascii="宋体" w:hAnsi="宋体" w:cs="宋体" w:hint="eastAsia"/>
                <w:szCs w:val="21"/>
              </w:rPr>
              <w:t>指利用物联网</w:t>
            </w:r>
            <w:r>
              <w:rPr>
                <w:rFonts w:ascii="宋体" w:hAnsi="宋体" w:cs="宋体"/>
                <w:szCs w:val="21"/>
              </w:rPr>
              <w:t>、大数据</w:t>
            </w:r>
            <w:r>
              <w:rPr>
                <w:rFonts w:ascii="宋体" w:hAnsi="宋体" w:cs="宋体" w:hint="eastAsia"/>
                <w:szCs w:val="21"/>
              </w:rPr>
              <w:t>、</w:t>
            </w:r>
            <w:r>
              <w:rPr>
                <w:rFonts w:ascii="宋体" w:hAnsi="宋体" w:cs="宋体"/>
                <w:szCs w:val="21"/>
              </w:rPr>
              <w:t>互联网</w:t>
            </w:r>
            <w:r>
              <w:rPr>
                <w:rFonts w:ascii="宋体" w:hAnsi="宋体" w:cs="宋体" w:hint="eastAsia"/>
                <w:szCs w:val="21"/>
              </w:rPr>
              <w:t>等现代</w:t>
            </w:r>
            <w:r>
              <w:rPr>
                <w:rFonts w:ascii="宋体" w:hAnsi="宋体" w:cs="宋体"/>
                <w:szCs w:val="21"/>
              </w:rPr>
              <w:t>信息技术</w:t>
            </w:r>
            <w:r>
              <w:rPr>
                <w:rFonts w:ascii="宋体" w:hAnsi="宋体" w:cs="宋体" w:hint="eastAsia"/>
                <w:szCs w:val="21"/>
              </w:rPr>
              <w:t>对农林牧渔业生产</w:t>
            </w:r>
            <w:r>
              <w:rPr>
                <w:rFonts w:ascii="宋体" w:hAnsi="宋体" w:cs="宋体"/>
                <w:szCs w:val="21"/>
              </w:rPr>
              <w:t>经营进行管理的活动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05* 农、林、牧、渔专业及辅助性活动</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w:t>
            </w:r>
            <w:r>
              <w:rPr>
                <w:rFonts w:ascii="宋体" w:hAnsi="宋体" w:cs="宋体" w:hint="eastAsia"/>
                <w:b/>
                <w:bCs/>
                <w:szCs w:val="21"/>
              </w:rPr>
              <w:t>02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jc w:val="left"/>
              <w:rPr>
                <w:rFonts w:ascii="宋体" w:hAnsi="宋体" w:cs="宋体" w:hint="eastAsia"/>
                <w:bCs/>
                <w:szCs w:val="21"/>
              </w:rPr>
            </w:pPr>
            <w:r>
              <w:rPr>
                <w:rFonts w:ascii="宋体" w:hAnsi="宋体" w:cs="宋体" w:hint="eastAsia"/>
                <w:b/>
                <w:szCs w:val="21"/>
              </w:rPr>
              <w:t>智能制造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050201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Cs/>
                <w:szCs w:val="21"/>
              </w:rPr>
            </w:pPr>
            <w:r>
              <w:rPr>
                <w:rFonts w:ascii="宋体" w:hAnsi="宋体" w:cs="宋体" w:hint="eastAsia"/>
                <w:bCs/>
                <w:szCs w:val="21"/>
              </w:rPr>
              <w:t xml:space="preserve">  数字化通用、专用设备制造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数字孪生、人工智能、5G、区块链、VR/AR、边缘计算、试验验证、仿真技术等技术和设备，在通用、专用设备领域开展的生产和制造活动，包括个性定制、柔性制造等新模式。不包括计算器及货币专用设备制造、工业机器人制造、特殊作业机器人制造、增材制造装备制造、半导体器件专用设备制造、电子元器件与机电组件设备制造</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34*  通用设备制造业</w:t>
            </w:r>
          </w:p>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35*  专用设备制造业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050202</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 xml:space="preserve">  数字化运输设备制造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指利用数字孪生、人工智能、5G、区块链、VR/AR、边缘计算、试验验证、仿真技术等技术和设备，在交通运输设备领域开展的生产和制造活动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36*  汽车制造业</w:t>
            </w:r>
          </w:p>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37*  铁路、船舶、航空航天和其他运输设备制造业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w:t>
            </w:r>
            <w:r>
              <w:rPr>
                <w:rFonts w:ascii="宋体" w:hAnsi="宋体" w:cs="宋体" w:hint="eastAsia"/>
                <w:kern w:val="0"/>
                <w:szCs w:val="21"/>
                <w:lang w:bidi="ar"/>
              </w:rPr>
              <w:t>0203</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bCs/>
                <w:szCs w:val="21"/>
              </w:rPr>
            </w:pPr>
            <w:r>
              <w:rPr>
                <w:rFonts w:ascii="宋体" w:hAnsi="宋体" w:cs="宋体" w:hint="eastAsia"/>
                <w:szCs w:val="21"/>
              </w:rPr>
              <w:t xml:space="preserve">  数字化电气机械、器材和仪器仪表制造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数字孪生、人工智能、5G、区块链、VR/AR、边缘计算、试验验证、仿真技术等技术和设备，在电气机械和器材制造、仪器仪表领域开展的生产和制造活动。不包括电力电子元器件制造、光伏设备及元器件制造、专用电线电缆制造、光纤制造、光缆制造、智能照明器具制造、电气信号设备装置制造、工业自动控制系统装置制造</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szCs w:val="21"/>
              </w:rPr>
              <w:t>38*  电气机械和器材制造业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40*  仪器仪表制造业</w:t>
            </w:r>
          </w:p>
        </w:tc>
      </w:tr>
      <w:tr w:rsidR="00FD640E">
        <w:trPr>
          <w:trHeight w:val="637"/>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hint="eastAsia"/>
                <w:kern w:val="0"/>
                <w:szCs w:val="21"/>
                <w:lang w:bidi="ar"/>
              </w:rPr>
              <w:t>050204</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bCs/>
                <w:szCs w:val="21"/>
              </w:rPr>
            </w:pPr>
            <w:r>
              <w:rPr>
                <w:rFonts w:ascii="宋体" w:hAnsi="宋体" w:cs="宋体" w:hint="eastAsia"/>
                <w:bCs/>
                <w:szCs w:val="21"/>
              </w:rPr>
              <w:t xml:space="preserve">  其他智能制造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指利用数字孪生、人工智能、5G、区块链、VR/AR、边缘计算、试验验证、仿真技术等技术和设备，在上述未列明的制造行业开展的生产和制造活动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bCs/>
                <w:szCs w:val="21"/>
              </w:rPr>
            </w:pPr>
            <w:r>
              <w:rPr>
                <w:rFonts w:ascii="宋体" w:hAnsi="宋体" w:cs="宋体" w:hint="eastAsia"/>
                <w:bCs/>
                <w:szCs w:val="21"/>
              </w:rPr>
              <w:t>C*   制造业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r>
              <w:rPr>
                <w:rFonts w:ascii="宋体" w:hAnsi="宋体" w:cs="宋体"/>
                <w:b/>
                <w:bCs/>
                <w:szCs w:val="21"/>
                <w:lang w:val="en"/>
              </w:rPr>
              <w:t>0503</w:t>
            </w:r>
          </w:p>
        </w:tc>
        <w:tc>
          <w:tcPr>
            <w:tcW w:w="825" w:type="dxa"/>
            <w:tcMar>
              <w:top w:w="10" w:type="dxa"/>
              <w:left w:w="10" w:type="dxa"/>
              <w:right w:w="10" w:type="dxa"/>
            </w:tcMar>
          </w:tcPr>
          <w:p w:rsidR="00FD640E" w:rsidRDefault="00FD640E">
            <w:pPr>
              <w:widowControl/>
              <w:adjustRightInd w:val="0"/>
              <w:snapToGrid w:val="0"/>
              <w:spacing w:line="320" w:lineRule="exact"/>
              <w:jc w:val="center"/>
              <w:textAlignment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95" w:firstLine="200"/>
              <w:rPr>
                <w:rFonts w:ascii="宋体" w:hAnsi="宋体" w:cs="宋体" w:hint="eastAsia"/>
                <w:szCs w:val="21"/>
              </w:rPr>
            </w:pPr>
            <w:r>
              <w:rPr>
                <w:rFonts w:ascii="宋体" w:hAnsi="宋体" w:cs="宋体" w:hint="eastAsia"/>
                <w:b/>
                <w:bCs/>
                <w:szCs w:val="21"/>
              </w:rPr>
              <w:t>智能交通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0503</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智能铁路运输</w:t>
            </w:r>
          </w:p>
          <w:p w:rsidR="00FD640E" w:rsidRDefault="00FD640E">
            <w:pPr>
              <w:spacing w:line="320" w:lineRule="exact"/>
              <w:ind w:firstLineChars="195" w:firstLine="409"/>
              <w:rPr>
                <w:rFonts w:ascii="宋体" w:hAnsi="宋体" w:cs="宋体" w:hint="eastAsia"/>
                <w:szCs w:val="21"/>
              </w:rPr>
            </w:pPr>
          </w:p>
          <w:p w:rsidR="00FD640E" w:rsidRDefault="00FD640E">
            <w:pPr>
              <w:spacing w:line="320" w:lineRule="exact"/>
              <w:ind w:firstLineChars="195" w:firstLine="409"/>
              <w:rPr>
                <w:rFonts w:ascii="宋体" w:hAnsi="宋体" w:cs="宋体" w:hint="eastAsia"/>
                <w:szCs w:val="21"/>
              </w:rPr>
            </w:pP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指借助数字化技术和互联网平台进行的铁路安全管理、调度指挥、行车组织、客运组织、货运组织，以及机车车辆、线桥隧涵、牵引供电、通信信号、信息系统的运用及维修养护等活动</w:t>
            </w:r>
          </w:p>
        </w:tc>
        <w:tc>
          <w:tcPr>
            <w:tcW w:w="1935" w:type="dxa"/>
            <w:tcMar>
              <w:top w:w="10" w:type="dxa"/>
              <w:left w:w="10" w:type="dxa"/>
              <w:right w:w="10" w:type="dxa"/>
            </w:tcMar>
          </w:tcPr>
          <w:p w:rsidR="00FD640E" w:rsidRDefault="00FD640E">
            <w:pPr>
              <w:spacing w:line="320" w:lineRule="exact"/>
              <w:rPr>
                <w:rFonts w:ascii="宋体" w:hAnsi="宋体" w:cs="宋体" w:hint="eastAsia"/>
                <w:szCs w:val="21"/>
              </w:rPr>
            </w:pPr>
            <w:r>
              <w:rPr>
                <w:rFonts w:ascii="宋体" w:hAnsi="宋体" w:cs="宋体" w:hint="eastAsia"/>
                <w:szCs w:val="21"/>
              </w:rPr>
              <w:t xml:space="preserve">  53*  铁路运输业</w:t>
            </w:r>
          </w:p>
          <w:p w:rsidR="00FD640E" w:rsidRDefault="00FD640E">
            <w:pPr>
              <w:spacing w:line="320" w:lineRule="exact"/>
              <w:rPr>
                <w:rFonts w:ascii="宋体" w:hAnsi="宋体" w:cs="宋体"/>
                <w:szCs w:val="21"/>
              </w:rPr>
            </w:pPr>
            <w:r>
              <w:rPr>
                <w:rFonts w:ascii="宋体" w:hAnsi="宋体" w:cs="宋体" w:hint="eastAsia"/>
                <w:szCs w:val="21"/>
              </w:rPr>
              <w:t xml:space="preserve">       </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0503</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智能道路运输</w:t>
            </w:r>
          </w:p>
          <w:p w:rsidR="00FD640E" w:rsidRDefault="00FD640E">
            <w:pPr>
              <w:spacing w:line="320" w:lineRule="exact"/>
              <w:ind w:firstLineChars="195" w:firstLine="409"/>
              <w:rPr>
                <w:rFonts w:ascii="宋体" w:hAnsi="宋体" w:cs="宋体" w:hint="eastAsia"/>
                <w:szCs w:val="21"/>
              </w:rPr>
            </w:pP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指借助数字化技术和互联网平台进行的道路运输、经营及运输维护活动，包括公路智能管理、交通信号联动、公交优先通行控制、智慧停车场等</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54*  道路运输业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智能水上运输</w:t>
            </w:r>
          </w:p>
          <w:p w:rsidR="00FD640E" w:rsidRDefault="00FD640E">
            <w:pPr>
              <w:spacing w:line="320" w:lineRule="exact"/>
              <w:ind w:firstLineChars="195" w:firstLine="409"/>
              <w:rPr>
                <w:rFonts w:ascii="宋体" w:hAnsi="宋体" w:cs="宋体" w:hint="eastAsia"/>
                <w:szCs w:val="21"/>
              </w:rPr>
            </w:pP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指借助数字化技术和互联网平台进行的水上旅客运输、水上货物运输和水上运输辅助活动，包括智慧港口、数字航道等</w:t>
            </w:r>
          </w:p>
        </w:tc>
        <w:tc>
          <w:tcPr>
            <w:tcW w:w="1935" w:type="dxa"/>
            <w:tcMar>
              <w:top w:w="10" w:type="dxa"/>
              <w:left w:w="10" w:type="dxa"/>
              <w:right w:w="10" w:type="dxa"/>
            </w:tcMar>
          </w:tcPr>
          <w:p w:rsidR="00FD640E" w:rsidRDefault="00FD640E">
            <w:pPr>
              <w:spacing w:line="320" w:lineRule="exact"/>
              <w:rPr>
                <w:rFonts w:ascii="宋体" w:hAnsi="宋体" w:cs="宋体" w:hint="eastAsia"/>
                <w:szCs w:val="21"/>
              </w:rPr>
            </w:pPr>
            <w:r>
              <w:rPr>
                <w:rFonts w:ascii="宋体" w:hAnsi="宋体" w:cs="宋体" w:hint="eastAsia"/>
                <w:szCs w:val="21"/>
              </w:rPr>
              <w:t xml:space="preserve">  55*  水上运输业</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智能航空运输</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指借助数字化技术和互联网平台进行的航空客货运输、通用航空服务和航空运输辅助活动，包括智慧民航等</w:t>
            </w:r>
          </w:p>
        </w:tc>
        <w:tc>
          <w:tcPr>
            <w:tcW w:w="1935" w:type="dxa"/>
            <w:tcMar>
              <w:top w:w="10" w:type="dxa"/>
              <w:left w:w="10" w:type="dxa"/>
              <w:right w:w="10" w:type="dxa"/>
            </w:tcMar>
          </w:tcPr>
          <w:p w:rsidR="00FD640E" w:rsidRDefault="00FD640E">
            <w:pPr>
              <w:spacing w:line="320" w:lineRule="exact"/>
              <w:rPr>
                <w:rFonts w:ascii="宋体" w:hAnsi="宋体" w:cs="宋体" w:hint="eastAsia"/>
                <w:szCs w:val="21"/>
              </w:rPr>
            </w:pPr>
            <w:r>
              <w:rPr>
                <w:rFonts w:ascii="宋体" w:hAnsi="宋体" w:cs="宋体" w:hint="eastAsia"/>
                <w:szCs w:val="21"/>
              </w:rPr>
              <w:t xml:space="preserve">  56*  航空运输业</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0503</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其他智能交通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指借助数字化技术和互联网平台进行的海底管道运输和陆地管道运输活动，以及由两种及以上的交通工具相互衔接、转运而共同完成的货物复合运输活动以及与运输有关的代理及服务活动</w:t>
            </w:r>
          </w:p>
        </w:tc>
        <w:tc>
          <w:tcPr>
            <w:tcW w:w="1935" w:type="dxa"/>
            <w:tcMar>
              <w:top w:w="10" w:type="dxa"/>
              <w:left w:w="10" w:type="dxa"/>
              <w:right w:w="10" w:type="dxa"/>
            </w:tcMar>
          </w:tcPr>
          <w:p w:rsidR="00FD640E" w:rsidRDefault="00FD640E">
            <w:pPr>
              <w:spacing w:line="320" w:lineRule="exact"/>
              <w:rPr>
                <w:rFonts w:ascii="宋体" w:hAnsi="宋体" w:cs="宋体" w:hint="eastAsia"/>
                <w:szCs w:val="21"/>
              </w:rPr>
            </w:pPr>
            <w:r>
              <w:rPr>
                <w:rFonts w:ascii="宋体" w:hAnsi="宋体" w:cs="宋体" w:hint="eastAsia"/>
                <w:szCs w:val="21"/>
              </w:rPr>
              <w:t xml:space="preserve">  57*  管道运输业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58*  多式联运和运输代理业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b/>
                <w:bCs/>
                <w:szCs w:val="21"/>
              </w:rPr>
              <w:t xml:space="preserve">  智慧物流</w:t>
            </w:r>
          </w:p>
        </w:tc>
        <w:tc>
          <w:tcPr>
            <w:tcW w:w="3515" w:type="dxa"/>
            <w:tcMar>
              <w:top w:w="10" w:type="dxa"/>
              <w:left w:w="10" w:type="dxa"/>
              <w:right w:w="10" w:type="dxa"/>
            </w:tcMar>
            <w:vAlign w:val="cente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0504</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rPr>
                <w:rFonts w:ascii="宋体" w:hAnsi="宋体" w:cs="宋体" w:hint="eastAsia"/>
                <w:szCs w:val="21"/>
              </w:rPr>
            </w:pPr>
            <w:r>
              <w:rPr>
                <w:rFonts w:ascii="宋体" w:hAnsi="宋体" w:cs="宋体" w:hint="eastAsia"/>
                <w:szCs w:val="21"/>
              </w:rPr>
              <w:t xml:space="preserve">    智慧仓储</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指以信息化技术为依托的装卸搬运、仓储服务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59*  装卸搬运和仓储业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0504</w:t>
            </w:r>
            <w:r>
              <w:rPr>
                <w:rFonts w:ascii="宋体" w:hAnsi="宋体" w:cs="宋体"/>
                <w:kern w:val="0"/>
                <w:szCs w:val="21"/>
                <w:lang w:bidi="ar"/>
              </w:rPr>
              <w:t>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智慧配送</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指利用信息化技术开展的邮政、快递服务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60*   邮政业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lang w:val="en"/>
              </w:rPr>
              <w:t>0505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szCs w:val="21"/>
              </w:rPr>
            </w:pPr>
            <w:r>
              <w:rPr>
                <w:rFonts w:ascii="宋体" w:hAnsi="宋体" w:cs="宋体" w:hint="eastAsia"/>
                <w:b/>
                <w:bCs/>
                <w:szCs w:val="21"/>
              </w:rPr>
              <w:t>数字金融</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0505</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银行金融服务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指银行提供的发放贷款、理财、监管等服务活动，包括中央银行服务、货币银行服务、非货币银行服务、银行理财服务和银行监管服务。不包括典当和网络借贷服务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66*  货币金融服务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0505</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数字资本市场服务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指借助数字化技术和互联网平台进行的资本融通与交易市场的服务，包括证券市场服务、公开募集证券投资基金、非公开募集证券投资基金、期货市</w:t>
            </w:r>
            <w:r>
              <w:rPr>
                <w:rFonts w:ascii="宋体" w:hAnsi="宋体" w:cs="宋体" w:hint="eastAsia"/>
                <w:szCs w:val="21"/>
              </w:rPr>
              <w:lastRenderedPageBreak/>
              <w:t>场服务、证券期货监管服务、资本投资服务，以及上述未列明的其他资本市场服务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67*  资本市场服务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val="en" w:bidi="ar"/>
              </w:rPr>
            </w:pPr>
            <w:r>
              <w:rPr>
                <w:rFonts w:ascii="宋体" w:hAnsi="宋体" w:cs="宋体"/>
                <w:kern w:val="0"/>
                <w:szCs w:val="21"/>
                <w:lang w:val="en" w:bidi="ar"/>
              </w:rPr>
              <w:t>0505</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互联网保险</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w:t>
            </w:r>
            <w:r>
              <w:rPr>
                <w:rFonts w:ascii="宋体" w:hAnsi="宋体" w:cs="宋体" w:hint="eastAsia"/>
                <w:color w:val="000000"/>
                <w:kern w:val="0"/>
                <w:szCs w:val="21"/>
                <w:lang w:bidi="ar"/>
              </w:rPr>
              <w:t>保险机构依托互联网订立保险合同、提供保险服务的保险经营活动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68*  保险业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hint="eastAsia"/>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0505</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其他数字金融</w:t>
            </w:r>
          </w:p>
        </w:tc>
        <w:tc>
          <w:tcPr>
            <w:tcW w:w="3515" w:type="dxa"/>
            <w:tcMar>
              <w:top w:w="10" w:type="dxa"/>
              <w:left w:w="10" w:type="dxa"/>
              <w:right w:w="10" w:type="dxa"/>
            </w:tcMar>
          </w:tcPr>
          <w:p w:rsidR="00FD640E" w:rsidRDefault="00FD640E">
            <w:pPr>
              <w:spacing w:line="320" w:lineRule="exact"/>
              <w:ind w:firstLine="200"/>
              <w:rPr>
                <w:rFonts w:ascii="宋体" w:hAnsi="宋体" w:cs="宋体" w:hint="eastAsia"/>
                <w:szCs w:val="21"/>
              </w:rPr>
            </w:pPr>
            <w:r>
              <w:rPr>
                <w:rFonts w:ascii="宋体" w:hAnsi="宋体" w:cs="宋体" w:hint="eastAsia"/>
                <w:szCs w:val="21"/>
              </w:rPr>
              <w:t>指上述未列明的其他金融业。不包括非金融机构支付服务、金融信息服务</w:t>
            </w:r>
          </w:p>
        </w:tc>
        <w:tc>
          <w:tcPr>
            <w:tcW w:w="1935"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69*  其他金融业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0506</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r>
              <w:rPr>
                <w:rFonts w:ascii="宋体" w:hAnsi="宋体" w:cs="宋体" w:hint="eastAsia"/>
                <w:b/>
                <w:bCs/>
                <w:szCs w:val="21"/>
              </w:rPr>
              <w:t>数字商贸</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szCs w:val="21"/>
                <w:lang w:bidi="ar"/>
              </w:rPr>
            </w:pPr>
            <w:r>
              <w:rPr>
                <w:rFonts w:ascii="宋体" w:hAnsi="宋体" w:cs="宋体"/>
                <w:kern w:val="0"/>
                <w:szCs w:val="21"/>
                <w:lang w:val="en" w:bidi="ar"/>
              </w:rPr>
              <w:t>0506</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数字化批发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指在商品流通环节中有数字化技术适度参与的批发活动。不包括主要通过互联网电子商务平台开展的商品批发活动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51*  批发业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szCs w:val="21"/>
                <w:lang w:bidi="ar"/>
              </w:rPr>
            </w:pPr>
            <w:r>
              <w:rPr>
                <w:rFonts w:ascii="宋体" w:hAnsi="宋体" w:cs="宋体"/>
                <w:kern w:val="0"/>
                <w:szCs w:val="21"/>
                <w:lang w:val="en" w:bidi="ar"/>
              </w:rPr>
              <w:t>0506</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数字化零售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指在商品流通环节中有数字化技术适度参与的零售活动，包括无人店铺零售、新零售等。不包括主要通过互联网电子商务平台开展的商品零售活动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52*  零售业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hint="eastAsia"/>
                <w:kern w:val="0"/>
                <w:szCs w:val="21"/>
                <w:lang w:bidi="ar"/>
              </w:rPr>
              <w:t>050603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数字化住宿</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指利用信息化技术开展的高效、精准、便捷的现代住宿活动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61*  住宿业</w:t>
            </w:r>
          </w:p>
          <w:p w:rsidR="00FD640E" w:rsidRDefault="00FD640E">
            <w:pPr>
              <w:spacing w:line="320" w:lineRule="exact"/>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0506</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数字化餐饮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指利用信息化技术开展的高效、精准、便捷的现代餐饮活动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62*  餐饮业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lang w:bidi="ar"/>
              </w:rPr>
            </w:pPr>
            <w:r>
              <w:rPr>
                <w:rFonts w:ascii="宋体" w:hAnsi="宋体" w:cs="宋体" w:hint="eastAsia"/>
                <w:kern w:val="0"/>
                <w:szCs w:val="21"/>
                <w:lang w:bidi="ar"/>
              </w:rPr>
              <w:t>050605</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数字化租赁</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指利用信息化技术开展的租赁活动。不包括计算机及通讯设备经营租赁、音像制品出租</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71*  租赁业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szCs w:val="21"/>
                <w:lang w:bidi="ar"/>
              </w:rPr>
            </w:pPr>
            <w:r>
              <w:rPr>
                <w:rFonts w:ascii="宋体" w:hAnsi="宋体" w:cs="宋体"/>
                <w:kern w:val="0"/>
                <w:szCs w:val="21"/>
                <w:lang w:val="en" w:bidi="ar"/>
              </w:rPr>
              <w:t>0506</w:t>
            </w:r>
            <w:r>
              <w:rPr>
                <w:rFonts w:ascii="宋体" w:hAnsi="宋体" w:cs="宋体" w:hint="eastAsia"/>
                <w:kern w:val="0"/>
                <w:szCs w:val="21"/>
                <w:lang w:bidi="ar"/>
              </w:rPr>
              <w:t>06</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数字化商务服务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指利用信息化技术开展的</w:t>
            </w:r>
            <w:r>
              <w:rPr>
                <w:rFonts w:ascii="宋体" w:hAnsi="宋体" w:hint="eastAsia"/>
                <w:szCs w:val="21"/>
              </w:rPr>
              <w:t>商务咨询与调查、票务代理服务、</w:t>
            </w:r>
            <w:r>
              <w:rPr>
                <w:rFonts w:ascii="宋体" w:hAnsi="宋体" w:cs="宋体" w:hint="eastAsia"/>
                <w:szCs w:val="21"/>
              </w:rPr>
              <w:t>旅游、人力资源服务、会议展览及相关服务等活动。不包括资源与产权交易服务、供应链管理服务、互联网广告服务、安全系统监控服务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72*  商务服务业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szCs w:val="21"/>
              </w:rPr>
            </w:pPr>
            <w:r>
              <w:rPr>
                <w:rFonts w:ascii="宋体" w:hAnsi="宋体" w:cs="宋体"/>
                <w:b/>
                <w:bCs/>
                <w:szCs w:val="21"/>
                <w:lang w:val="en"/>
              </w:rPr>
              <w:t>0507</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szCs w:val="21"/>
                <w:lang w:bidi="ar"/>
              </w:rPr>
            </w:pPr>
          </w:p>
        </w:tc>
        <w:tc>
          <w:tcPr>
            <w:tcW w:w="1356" w:type="dxa"/>
            <w:tcMar>
              <w:top w:w="10" w:type="dxa"/>
              <w:left w:w="10" w:type="dxa"/>
              <w:right w:w="10" w:type="dxa"/>
            </w:tcMar>
          </w:tcPr>
          <w:p w:rsidR="00FD640E" w:rsidRDefault="00FD640E">
            <w:pPr>
              <w:spacing w:line="320" w:lineRule="exact"/>
              <w:ind w:firstLineChars="95" w:firstLine="200"/>
              <w:rPr>
                <w:rFonts w:ascii="宋体" w:hAnsi="宋体" w:cs="宋体" w:hint="eastAsia"/>
                <w:szCs w:val="21"/>
              </w:rPr>
            </w:pPr>
            <w:r>
              <w:rPr>
                <w:rFonts w:ascii="宋体" w:hAnsi="宋体" w:cs="宋体" w:hint="eastAsia"/>
                <w:b/>
                <w:bCs/>
                <w:szCs w:val="21"/>
              </w:rPr>
              <w:t>数字社会</w:t>
            </w:r>
          </w:p>
        </w:tc>
        <w:tc>
          <w:tcPr>
            <w:tcW w:w="3515" w:type="dxa"/>
            <w:tcMar>
              <w:top w:w="10" w:type="dxa"/>
              <w:left w:w="10" w:type="dxa"/>
              <w:right w:w="10" w:type="dxa"/>
            </w:tcMar>
          </w:tcPr>
          <w:p w:rsidR="00FD640E" w:rsidRDefault="00FD640E">
            <w:pPr>
              <w:spacing w:line="320" w:lineRule="exact"/>
              <w:rPr>
                <w:rFonts w:ascii="宋体" w:hAnsi="宋体" w:cs="宋体" w:hint="eastAsia"/>
                <w:szCs w:val="21"/>
              </w:rPr>
            </w:pPr>
            <w:r>
              <w:rPr>
                <w:rFonts w:ascii="宋体" w:hAnsi="宋体" w:cs="宋体" w:hint="eastAsia"/>
                <w:szCs w:val="21"/>
              </w:rPr>
              <w:t xml:space="preserve">  </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lang w:val="en" w:bidi="ar"/>
              </w:rPr>
            </w:pPr>
            <w:r>
              <w:rPr>
                <w:rFonts w:ascii="宋体" w:hAnsi="宋体" w:cs="宋体"/>
                <w:kern w:val="0"/>
                <w:szCs w:val="21"/>
                <w:lang w:val="en" w:bidi="ar"/>
              </w:rPr>
              <w:t>0507</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b/>
                <w:bCs/>
                <w:szCs w:val="21"/>
              </w:rPr>
            </w:pPr>
            <w:r>
              <w:rPr>
                <w:rFonts w:ascii="宋体" w:hAnsi="宋体" w:cs="宋体" w:hint="eastAsia"/>
                <w:szCs w:val="21"/>
              </w:rPr>
              <w:t>智慧教育</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指利用数字化技术和信息化平台进行内容传播和快速学习的活动，包括在线教育、在线培训、网络学院、网络教育和以在线学习等为主的互联网学校教育和职业技能培训等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83*  教育</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0507</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智慧医疗</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指利用数字化技术和信息化平台开展的医学检查检验影像，以及在线医疗、远程医疗等服务活动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84*  卫生</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0507</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 xml:space="preserve">  数字化社会工作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指利用数字化技术和信息化平台开展的慈善、救助、福利、护理、帮助等社会工作的活动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85*  社会工作</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r>
              <w:rPr>
                <w:rFonts w:ascii="宋体" w:hAnsi="宋体" w:cs="宋体"/>
                <w:b/>
                <w:bCs/>
                <w:szCs w:val="21"/>
                <w:lang w:val="en"/>
              </w:rPr>
              <w:t>0508</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szCs w:val="21"/>
              </w:rPr>
            </w:pPr>
            <w:r>
              <w:rPr>
                <w:rFonts w:ascii="宋体" w:hAnsi="宋体" w:cs="宋体" w:hint="eastAsia"/>
                <w:b/>
                <w:bCs/>
                <w:szCs w:val="21"/>
              </w:rPr>
              <w:t>数字政府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hint="eastAsia"/>
                <w:b/>
                <w:bCs/>
                <w:szCs w:val="21"/>
              </w:rPr>
            </w:pPr>
            <w:r>
              <w:rPr>
                <w:rFonts w:ascii="宋体" w:hAnsi="宋体" w:cs="宋体" w:hint="eastAsia"/>
                <w:szCs w:val="21"/>
              </w:rPr>
              <w:t xml:space="preserve">  行政办公自动化</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指各级行政机关应用现代信息技术、网络技术、计算机等进行的内部办公活动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S*   公共管理、社会保障和社会组织</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widowControl/>
              <w:spacing w:line="320" w:lineRule="exact"/>
              <w:rPr>
                <w:rFonts w:ascii="宋体" w:hAnsi="宋体" w:cs="宋体" w:hint="eastAsia"/>
                <w:b/>
                <w:bCs/>
                <w:szCs w:val="21"/>
              </w:rPr>
            </w:pPr>
            <w:r>
              <w:rPr>
                <w:rFonts w:ascii="宋体" w:hAnsi="宋体" w:cs="宋体" w:hint="eastAsia"/>
                <w:kern w:val="0"/>
                <w:szCs w:val="21"/>
                <w:lang w:bidi="ar"/>
              </w:rPr>
              <w:t xml:space="preserve">    网上税务办理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指税务部门通过互联网提供的税收缴纳服务和管理活动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9221*综合事务管理机构</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widowControl/>
              <w:spacing w:line="320" w:lineRule="exact"/>
              <w:rPr>
                <w:rFonts w:ascii="宋体" w:hAnsi="宋体" w:cs="宋体" w:hint="eastAsia"/>
                <w:b/>
                <w:bCs/>
                <w:szCs w:val="21"/>
              </w:rPr>
            </w:pPr>
            <w:r>
              <w:rPr>
                <w:rFonts w:ascii="宋体" w:hAnsi="宋体" w:cs="宋体" w:hint="eastAsia"/>
                <w:kern w:val="0"/>
                <w:szCs w:val="21"/>
                <w:lang w:bidi="ar"/>
              </w:rPr>
              <w:t xml:space="preserve">    </w:t>
            </w:r>
            <w:r>
              <w:rPr>
                <w:rFonts w:ascii="宋体" w:hAnsi="宋体" w:cs="宋体" w:hint="eastAsia"/>
                <w:szCs w:val="21"/>
              </w:rPr>
              <w:t>互联网</w:t>
            </w:r>
            <w:r>
              <w:rPr>
                <w:rFonts w:ascii="宋体" w:hAnsi="宋体" w:cs="宋体" w:hint="eastAsia"/>
                <w:kern w:val="0"/>
                <w:szCs w:val="21"/>
                <w:lang w:bidi="ar"/>
              </w:rPr>
              <w:t>海关服务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指海关通过互联网进行的通关管理、关税征收等活动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9221*综合事务管理机构</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widowControl/>
              <w:spacing w:line="320" w:lineRule="exact"/>
              <w:rPr>
                <w:rFonts w:ascii="宋体" w:hAnsi="宋体" w:cs="宋体" w:hint="eastAsia"/>
                <w:b/>
                <w:bCs/>
                <w:szCs w:val="21"/>
              </w:rPr>
            </w:pPr>
            <w:r>
              <w:rPr>
                <w:rFonts w:ascii="宋体" w:hAnsi="宋体" w:cs="宋体" w:hint="eastAsia"/>
                <w:kern w:val="0"/>
                <w:szCs w:val="21"/>
                <w:lang w:bidi="ar"/>
              </w:rPr>
              <w:t xml:space="preserve">    网上社会保障服务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指社会保障部门通过互联网提供的各种社会保障服务，包括基本保险、补充保险及其他基本保险等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94*  社会保障</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0508</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widowControl/>
              <w:spacing w:line="320" w:lineRule="exact"/>
              <w:rPr>
                <w:rFonts w:ascii="宋体" w:hAnsi="宋体" w:cs="宋体" w:hint="eastAsia"/>
                <w:b/>
                <w:bCs/>
                <w:szCs w:val="21"/>
              </w:rPr>
            </w:pPr>
            <w:r>
              <w:rPr>
                <w:rFonts w:ascii="宋体" w:hAnsi="宋体" w:cs="宋体" w:hint="eastAsia"/>
                <w:kern w:val="0"/>
                <w:szCs w:val="21"/>
                <w:lang w:bidi="ar"/>
              </w:rPr>
              <w:t xml:space="preserve">    其他数字政府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指其他未列明的电子政务活动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S*   公共管理、社会保障和社会组织</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lang w:val="en"/>
              </w:rPr>
            </w:pPr>
            <w:r>
              <w:rPr>
                <w:rFonts w:ascii="宋体" w:hAnsi="宋体" w:cs="宋体"/>
                <w:b/>
                <w:bCs/>
                <w:szCs w:val="21"/>
                <w:lang w:val="en"/>
              </w:rPr>
              <w:t>0509</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hint="eastAsia"/>
                <w:szCs w:val="21"/>
              </w:rPr>
            </w:pPr>
            <w:r>
              <w:rPr>
                <w:rFonts w:ascii="宋体" w:hAnsi="宋体" w:cs="宋体" w:hint="eastAsia"/>
                <w:b/>
                <w:bCs/>
                <w:szCs w:val="21"/>
              </w:rPr>
              <w:t>其他数字化效率提升业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01</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hint="eastAsia"/>
                <w:szCs w:val="21"/>
              </w:rPr>
            </w:pPr>
            <w:r>
              <w:rPr>
                <w:rFonts w:ascii="宋体" w:hAnsi="宋体" w:cs="宋体" w:hint="eastAsia"/>
                <w:bCs/>
                <w:szCs w:val="21"/>
              </w:rPr>
              <w:t xml:space="preserve">  数字采矿</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指利用工业机器人、大数据、物联网、云技术等技术和设备开展煤炭、石油和天然气的开采、洗选、采选、分级等生产活动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B*   采矿业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02</w:t>
            </w:r>
          </w:p>
        </w:tc>
        <w:tc>
          <w:tcPr>
            <w:tcW w:w="1356" w:type="dxa"/>
            <w:tcMar>
              <w:top w:w="10" w:type="dxa"/>
              <w:left w:w="10" w:type="dxa"/>
              <w:right w:w="10" w:type="dxa"/>
            </w:tcMar>
          </w:tcPr>
          <w:p w:rsidR="00FD640E" w:rsidRDefault="00FD640E">
            <w:pPr>
              <w:spacing w:line="320" w:lineRule="exact"/>
              <w:ind w:firstLineChars="100" w:firstLine="211"/>
              <w:jc w:val="left"/>
              <w:rPr>
                <w:rFonts w:ascii="宋体" w:hAnsi="宋体" w:cs="宋体" w:hint="eastAsia"/>
                <w:szCs w:val="21"/>
              </w:rPr>
            </w:pPr>
            <w:r>
              <w:rPr>
                <w:rFonts w:ascii="宋体" w:hAnsi="宋体" w:cs="宋体" w:hint="eastAsia"/>
                <w:b/>
                <w:bCs/>
                <w:szCs w:val="21"/>
              </w:rPr>
              <w:t xml:space="preserve"> </w:t>
            </w:r>
            <w:r>
              <w:rPr>
                <w:rFonts w:ascii="宋体" w:hAnsi="宋体" w:cs="宋体" w:hint="eastAsia"/>
                <w:szCs w:val="21"/>
              </w:rPr>
              <w:t xml:space="preserve"> 智能化电力、热力、燃气及水生产和供应</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微软雅黑" w:hint="eastAsia"/>
                <w:szCs w:val="21"/>
              </w:rPr>
            </w:pPr>
            <w:r>
              <w:rPr>
                <w:rFonts w:ascii="宋体" w:hAnsi="宋体" w:cs="宋体" w:hint="eastAsia"/>
                <w:szCs w:val="21"/>
              </w:rPr>
              <w:t>指将大数据、物联网、云技术等技术和设备应用到电力、热力、燃气及水生产、处理、利用或供应活动中，实现生产、处理、利用或供应过程可视化智能实时监控预警等功能的生产活动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D*   电力、热力、燃气及水生产和供应业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val="en" w:bidi="ar"/>
              </w:rPr>
            </w:pPr>
            <w:r>
              <w:rPr>
                <w:rFonts w:ascii="宋体" w:hAnsi="宋体" w:cs="宋体"/>
                <w:kern w:val="0"/>
                <w:szCs w:val="21"/>
                <w:lang w:val="en" w:bidi="ar"/>
              </w:rPr>
              <w:t>0509</w:t>
            </w:r>
            <w:r>
              <w:rPr>
                <w:rFonts w:ascii="宋体" w:hAnsi="宋体" w:cs="宋体" w:hint="eastAsia"/>
                <w:kern w:val="0"/>
                <w:szCs w:val="21"/>
                <w:lang w:bidi="ar"/>
              </w:rPr>
              <w:t>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szCs w:val="21"/>
              </w:rPr>
            </w:pPr>
            <w:r>
              <w:rPr>
                <w:rFonts w:ascii="宋体" w:hAnsi="宋体" w:cs="宋体" w:hint="eastAsia"/>
                <w:szCs w:val="21"/>
              </w:rPr>
              <w:t>数字化建筑业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hint="eastAsia"/>
                <w:szCs w:val="21"/>
              </w:rPr>
            </w:pPr>
            <w:r>
              <w:rPr>
                <w:rFonts w:ascii="宋体" w:hAnsi="宋体" w:hint="eastAsia"/>
                <w:szCs w:val="21"/>
              </w:rPr>
              <w:t>指利用BIM技术、云计算、大数据、物联网、人工智能、移动互联网等数字技术与传统建筑业的融合活动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E*   建筑业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0509</w:t>
            </w:r>
            <w:r>
              <w:rPr>
                <w:rFonts w:ascii="宋体" w:hAnsi="宋体" w:cs="宋体" w:hint="eastAsia"/>
                <w:kern w:val="0"/>
                <w:szCs w:val="21"/>
                <w:lang w:bidi="ar"/>
              </w:rPr>
              <w:t>04</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hint="eastAsia"/>
                <w:b/>
                <w:bCs/>
                <w:szCs w:val="21"/>
              </w:rPr>
            </w:pPr>
            <w:r>
              <w:rPr>
                <w:rFonts w:ascii="宋体" w:hAnsi="宋体" w:cs="宋体" w:hint="eastAsia"/>
                <w:szCs w:val="21"/>
              </w:rPr>
              <w:t>互联网房地产业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hint="eastAsia"/>
                <w:szCs w:val="21"/>
              </w:rPr>
              <w:t>指利用互联网进行的</w:t>
            </w:r>
            <w:r>
              <w:rPr>
                <w:rFonts w:ascii="宋体" w:hAnsi="宋体" w:cs="宋体" w:hint="eastAsia"/>
                <w:szCs w:val="21"/>
              </w:rPr>
              <w:t>房地产中介服务、房地产租赁经营，以及上述未列明的其他互联网房地产业</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K*   房地产业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0509</w:t>
            </w:r>
            <w:r>
              <w:rPr>
                <w:rFonts w:ascii="宋体" w:hAnsi="宋体" w:cs="宋体" w:hint="eastAsia"/>
                <w:kern w:val="0"/>
                <w:szCs w:val="21"/>
                <w:lang w:bidi="ar"/>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专业技术服务业数字化</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指利用信息化技术，通过大数据、云计算等技术手段进行的专业技术服务，包括气象服务、地震服务、海洋服务、环境与生态监测检测服务、地质勘查、工程技术与设计服务及其他专业技术</w:t>
            </w:r>
            <w:r>
              <w:rPr>
                <w:rFonts w:ascii="宋体" w:hAnsi="宋体" w:cs="宋体" w:hint="eastAsia"/>
                <w:szCs w:val="21"/>
              </w:rPr>
              <w:lastRenderedPageBreak/>
              <w:t>服务。不包括工程和技术研究和试验发展、测绘地理信息服务、三维（3D）打印技术推广服务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lastRenderedPageBreak/>
              <w:t>M*  科学研究和技术服务业</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lang w:bidi="ar"/>
              </w:rPr>
            </w:pPr>
            <w:r>
              <w:rPr>
                <w:rFonts w:ascii="宋体" w:hAnsi="宋体" w:cs="宋体"/>
                <w:kern w:val="0"/>
                <w:szCs w:val="21"/>
                <w:lang w:val="en" w:bidi="ar"/>
              </w:rPr>
              <w:t>0509</w:t>
            </w:r>
            <w:r>
              <w:rPr>
                <w:rFonts w:ascii="宋体" w:hAnsi="宋体" w:cs="宋体" w:hint="eastAsia"/>
                <w:kern w:val="0"/>
                <w:szCs w:val="21"/>
                <w:lang w:bidi="ar"/>
              </w:rPr>
              <w:t>06</w:t>
            </w:r>
          </w:p>
        </w:tc>
        <w:tc>
          <w:tcPr>
            <w:tcW w:w="1356" w:type="dxa"/>
            <w:tcMar>
              <w:top w:w="10" w:type="dxa"/>
              <w:left w:w="10" w:type="dxa"/>
              <w:right w:w="10" w:type="dxa"/>
            </w:tcMar>
          </w:tcPr>
          <w:p w:rsidR="00FD640E" w:rsidRDefault="00FD640E">
            <w:pPr>
              <w:spacing w:line="320" w:lineRule="exact"/>
              <w:rPr>
                <w:rFonts w:ascii="宋体" w:hAnsi="宋体" w:cs="宋体" w:hint="eastAsia"/>
                <w:b/>
                <w:bCs/>
                <w:szCs w:val="21"/>
              </w:rPr>
            </w:pPr>
            <w:r>
              <w:rPr>
                <w:rFonts w:ascii="宋体" w:hAnsi="宋体" w:cs="宋体" w:hint="eastAsia"/>
                <w:szCs w:val="21"/>
              </w:rPr>
              <w:t xml:space="preserve">    数字化水利、环境和市政设施管理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指通过信息技术和网络手段实现的水利、环境和公共设施管理，包括水利管理、公共设施管理、土地管理、生态保护和环境治理活动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N*  水利、环境和公共设施管理业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bidi="ar"/>
              </w:rPr>
            </w:pPr>
            <w:r>
              <w:rPr>
                <w:rFonts w:ascii="宋体" w:hAnsi="宋体" w:cs="宋体"/>
                <w:kern w:val="0"/>
                <w:szCs w:val="21"/>
                <w:lang w:val="en" w:bidi="ar"/>
              </w:rPr>
              <w:t>0509</w:t>
            </w:r>
            <w:r>
              <w:rPr>
                <w:rFonts w:ascii="宋体" w:hAnsi="宋体" w:cs="宋体" w:hint="eastAsia"/>
                <w:kern w:val="0"/>
                <w:szCs w:val="21"/>
                <w:lang w:bidi="ar"/>
              </w:rPr>
              <w:t>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互联网居民生活服务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利用信息化技术，通过互联网联络、承接业务、签单、付款等提供的家庭服务、托儿所服务、洗染服务、理发及美容服务、洗浴和保健养生服务、摄影扩印服务、婚姻服务、殡葬服务、代购服务、代驾服务、机动车和日用品修理服务、清洁服务等居民服务业。不包括计算机和辅助设备修理、通讯设备修理</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O*  居民服务、修理和其他服务业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hint="eastAsia"/>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hint="eastAsia"/>
                <w:kern w:val="0"/>
                <w:szCs w:val="21"/>
                <w:lang w:val="en" w:bidi="ar"/>
              </w:rPr>
            </w:pPr>
            <w:r>
              <w:rPr>
                <w:rFonts w:ascii="宋体" w:hAnsi="宋体" w:cs="宋体"/>
                <w:kern w:val="0"/>
                <w:szCs w:val="21"/>
                <w:lang w:val="en" w:bidi="ar"/>
              </w:rPr>
              <w:t>0509</w:t>
            </w:r>
            <w:r>
              <w:rPr>
                <w:rFonts w:ascii="宋体" w:hAnsi="宋体" w:cs="宋体" w:hint="eastAsia"/>
                <w:kern w:val="0"/>
                <w:szCs w:val="21"/>
                <w:lang w:bidi="ar"/>
              </w:rPr>
              <w:t>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hint="eastAsia"/>
                <w:szCs w:val="21"/>
              </w:rPr>
            </w:pPr>
            <w:r>
              <w:rPr>
                <w:rFonts w:ascii="宋体" w:hAnsi="宋体" w:cs="宋体" w:hint="eastAsia"/>
                <w:szCs w:val="21"/>
              </w:rPr>
              <w:t>互联网文体娱乐业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指充分渗透数字化技术的文化体育和娱乐活动，包括数字博物馆、数字图书馆等利用数字化技术和信息化平台、借助数字化设备进行的文化艺术活动，专业从事体育比赛、训练、辅导和管理的组织所进行的活动，体育中介代理活动，以及各种形式的彩票活动。不包括新闻业、音像制品出版、电子出版物出版、数字出版</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86*  新闻和出版业</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88*  文化艺术业</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89*  体育</w:t>
            </w:r>
          </w:p>
          <w:p w:rsidR="00FD640E" w:rsidRDefault="00FD640E">
            <w:pPr>
              <w:spacing w:line="320" w:lineRule="exact"/>
              <w:ind w:firstLineChars="100" w:firstLine="210"/>
              <w:rPr>
                <w:rFonts w:ascii="宋体" w:hAnsi="宋体" w:cs="宋体" w:hint="eastAsia"/>
                <w:szCs w:val="21"/>
              </w:rPr>
            </w:pPr>
            <w:r>
              <w:rPr>
                <w:rFonts w:ascii="宋体" w:hAnsi="宋体" w:cs="宋体" w:hint="eastAsia"/>
                <w:szCs w:val="21"/>
              </w:rPr>
              <w:t>90*  娱乐业</w:t>
            </w:r>
          </w:p>
        </w:tc>
      </w:tr>
    </w:tbl>
    <w:p w:rsidR="00FD640E" w:rsidRDefault="00FD640E">
      <w:pPr>
        <w:spacing w:line="320" w:lineRule="exact"/>
        <w:rPr>
          <w:rFonts w:ascii="宋体" w:hAnsi="宋体" w:cs="宋体" w:hint="eastAsia"/>
          <w:szCs w:val="21"/>
        </w:rPr>
      </w:pPr>
    </w:p>
    <w:bookmarkEnd w:id="0"/>
    <w:p w:rsidR="00FD640E" w:rsidRDefault="00FD640E">
      <w:pPr>
        <w:spacing w:line="320" w:lineRule="exact"/>
        <w:rPr>
          <w:rFonts w:ascii="宋体" w:hAnsi="宋体" w:cs="宋体" w:hint="eastAsia"/>
          <w:szCs w:val="21"/>
        </w:rPr>
      </w:pPr>
    </w:p>
    <w:sectPr w:rsidR="00FD640E">
      <w:headerReference w:type="even" r:id="rId13"/>
      <w:headerReference w:type="default" r:id="rId14"/>
      <w:footerReference w:type="even" r:id="rId15"/>
      <w:footerReference w:type="default" r:id="rId16"/>
      <w:footerReference w:type="first" r:id="rId17"/>
      <w:pgSz w:w="11900" w:h="16838"/>
      <w:pgMar w:top="1871" w:right="1644" w:bottom="1417" w:left="1587" w:header="850" w:footer="1191" w:gutter="0"/>
      <w:pgNumType w:start="5"/>
      <w:cols w:space="720"/>
      <w:docGrid w:type="lines" w:linePitch="42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40E" w:rsidRDefault="00FD640E">
      <w:r>
        <w:separator/>
      </w:r>
    </w:p>
  </w:endnote>
  <w:endnote w:type="continuationSeparator" w:id="0">
    <w:p w:rsidR="00FD640E" w:rsidRDefault="00FD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汉仪叶叶相思体简">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left="357"/>
      <w:rPr>
        <w:rFonts w:ascii="宋体" w:hAnsi="宋体"/>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F3DE3" w:rsidRPr="005F3DE3">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left="357" w:right="357"/>
      <w:jc w:val="right"/>
      <w:rPr>
        <w:rFonts w:ascii="宋体" w:hAnsi="宋体"/>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F3DE3" w:rsidRPr="005F3DE3">
      <w:rPr>
        <w:rFonts w:ascii="宋体" w:hAnsi="宋体"/>
        <w:noProof/>
        <w:sz w:val="28"/>
        <w:szCs w:val="28"/>
        <w:lang w:val="zh-CN"/>
      </w:rPr>
      <w:t>3</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left="357"/>
      <w:rPr>
        <w:rFonts w:ascii="宋体" w:hAnsi="宋体"/>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F3DE3" w:rsidRPr="005F3DE3">
      <w:rPr>
        <w:rFonts w:ascii="宋体" w:hAnsi="宋体"/>
        <w:noProof/>
        <w:sz w:val="28"/>
        <w:szCs w:val="28"/>
        <w:lang w:val="zh-CN"/>
      </w:rPr>
      <w:t>22</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5"/>
      <w:ind w:left="357" w:right="357"/>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F3DE3" w:rsidRPr="005F3DE3">
      <w:rPr>
        <w:rFonts w:ascii="宋体" w:hAnsi="宋体"/>
        <w:noProof/>
        <w:sz w:val="28"/>
        <w:szCs w:val="28"/>
        <w:lang w:val="zh-CN"/>
      </w:rPr>
      <w:t>21</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5F3DE3">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0E" w:rsidRDefault="00FD640E">
                          <w:pPr>
                            <w:pStyle w:val="a5"/>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R9ROBLgCAACqBQAADgAA&#10;AAAAAAAAAAAAAAAuAgAAZHJzL2Uyb0RvYy54bWxQSwECLQAUAAYACAAAACEADErw7tYAAAAFAQAA&#10;DwAAAAAAAAAAAAAAAAASBQAAZHJzL2Rvd25yZXYueG1sUEsFBgAAAAAEAAQA8wAAABUGAAAAAA==&#10;" filled="f" stroked="f">
              <v:textbox style="mso-fit-shape-to-text:t" inset="0,0,0,0">
                <w:txbxContent>
                  <w:p w:rsidR="00FD640E" w:rsidRDefault="00FD640E">
                    <w:pPr>
                      <w:pStyle w:val="a5"/>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40E" w:rsidRDefault="00FD640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5" o:spid="_x0000_s1027" type="#_x0000_t202" style="position:absolute;margin-left:0;margin-top:0;width:2in;height:2in;z-index:251657216;visibility:visible;mso-wrap-style:none;mso-width-percent:0;mso-height-percent:0;mso-wrap-distance-left:9pt;mso-wrap-distance-top:0;mso-wrap-distance-right:9pt;mso-wrap-distance-bottom:0;mso-position-horizontal:in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5huQIAALE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DbJHmG5AgAAsQUAAA4A&#10;AAAAAAAAAAAAAAAALgIAAGRycy9lMm9Eb2MueG1sUEsBAi0AFAAGAAgAAAAhAAxK8O7WAAAABQEA&#10;AA8AAAAAAAAAAAAAAAAAEwUAAGRycy9kb3ducmV2LnhtbFBLBQYAAAAABAAEAPMAAAAWBgAAAAA=&#10;" filled="f" stroked="f">
              <v:textbox style="mso-fit-shape-to-text:t" inset="0,0,0,0">
                <w:txbxContent>
                  <w:p w:rsidR="00FD640E" w:rsidRDefault="00FD640E"/>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40E" w:rsidRDefault="00FD640E">
      <w:r>
        <w:separator/>
      </w:r>
    </w:p>
  </w:footnote>
  <w:footnote w:type="continuationSeparator" w:id="0">
    <w:p w:rsidR="00FD640E" w:rsidRDefault="00FD640E">
      <w:r>
        <w:continuationSeparator/>
      </w:r>
    </w:p>
  </w:footnote>
  <w:footnote w:id="1">
    <w:p w:rsidR="00FD640E" w:rsidRDefault="00FD640E">
      <w:pPr>
        <w:pStyle w:val="a7"/>
      </w:pPr>
      <w:r>
        <w:rPr>
          <w:rStyle w:val="ae"/>
        </w:rPr>
        <w:footnoteRef/>
      </w:r>
      <w:r>
        <w:t xml:space="preserve"> </w:t>
      </w:r>
      <w:r>
        <w:rPr>
          <w:rFonts w:hint="eastAsia"/>
        </w:rPr>
        <w:t>“</w:t>
      </w:r>
      <w:r>
        <w:rPr>
          <w:rFonts w:ascii="汉仪叶叶相思体简" w:eastAsia="汉仪叶叶相思体简" w:hAnsi="汉仪叶叶相思体简" w:cs="汉仪叶叶相思体简" w:hint="eastAsia"/>
          <w:b/>
          <w:bCs/>
          <w:sz w:val="21"/>
          <w:szCs w:val="21"/>
        </w:rPr>
        <w:t>★</w:t>
      </w:r>
      <w:r>
        <w:rPr>
          <w:rFonts w:hint="eastAsia"/>
        </w:rPr>
        <w:t>”为数字经济核心产业标识，下同。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6"/>
      <w:pBdr>
        <w:bottom w:val="none" w:sz="0" w:space="1"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6"/>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6"/>
      <w:pBdr>
        <w:bottom w:val="none" w:sz="0" w:space="1"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0E" w:rsidRDefault="00FD640E">
    <w:pPr>
      <w:pStyle w:val="a6"/>
      <w:pBdr>
        <w:bottom w:val="none" w:sz="0" w:space="1"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4AD5E4"/>
    <w:multiLevelType w:val="singleLevel"/>
    <w:tmpl w:val="F74AD5E4"/>
    <w:lvl w:ilvl="0">
      <w:start w:val="6"/>
      <w:numFmt w:val="chineseCounting"/>
      <w:suff w:val="nothing"/>
      <w:lvlText w:val="%1、"/>
      <w:lvlJc w:val="left"/>
      <w:pPr>
        <w:ind w:left="608"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13"/>
  <w:drawingGridVerticalSpacing w:val="212"/>
  <w:displayVerticalDrawingGridEvery w:val="2"/>
  <w:noPunctuationKerning/>
  <w:characterSpacingControl w:val="compressPunctuation"/>
  <w:hdrShapeDefaults>
    <o:shapedefaults v:ext="edit" spidmax="3074"/>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06"/>
    <w:rsid w:val="00003B3D"/>
    <w:rsid w:val="00003CFE"/>
    <w:rsid w:val="0000618E"/>
    <w:rsid w:val="00034913"/>
    <w:rsid w:val="000413A9"/>
    <w:rsid w:val="0004406D"/>
    <w:rsid w:val="0004532D"/>
    <w:rsid w:val="00047031"/>
    <w:rsid w:val="0005124A"/>
    <w:rsid w:val="000573E2"/>
    <w:rsid w:val="00063AA0"/>
    <w:rsid w:val="00073CCF"/>
    <w:rsid w:val="00093AA4"/>
    <w:rsid w:val="00093BD2"/>
    <w:rsid w:val="000A05F6"/>
    <w:rsid w:val="000A3D89"/>
    <w:rsid w:val="000B338C"/>
    <w:rsid w:val="000C1FFC"/>
    <w:rsid w:val="000C71E8"/>
    <w:rsid w:val="000D6B98"/>
    <w:rsid w:val="000E052E"/>
    <w:rsid w:val="000E2A04"/>
    <w:rsid w:val="000F5B03"/>
    <w:rsid w:val="00123F9B"/>
    <w:rsid w:val="00136158"/>
    <w:rsid w:val="0014007F"/>
    <w:rsid w:val="00147F94"/>
    <w:rsid w:val="00150F41"/>
    <w:rsid w:val="00160F6B"/>
    <w:rsid w:val="00161BF8"/>
    <w:rsid w:val="0017382E"/>
    <w:rsid w:val="00174900"/>
    <w:rsid w:val="00181D4B"/>
    <w:rsid w:val="00183AFE"/>
    <w:rsid w:val="001978BE"/>
    <w:rsid w:val="001A5873"/>
    <w:rsid w:val="001D6390"/>
    <w:rsid w:val="001E7DE5"/>
    <w:rsid w:val="001F0279"/>
    <w:rsid w:val="001F48F1"/>
    <w:rsid w:val="00203F39"/>
    <w:rsid w:val="00205FB5"/>
    <w:rsid w:val="00212981"/>
    <w:rsid w:val="00221400"/>
    <w:rsid w:val="00224871"/>
    <w:rsid w:val="002312C4"/>
    <w:rsid w:val="0024689E"/>
    <w:rsid w:val="00250BBA"/>
    <w:rsid w:val="002519AB"/>
    <w:rsid w:val="002549D4"/>
    <w:rsid w:val="002563FB"/>
    <w:rsid w:val="00262F04"/>
    <w:rsid w:val="002636FD"/>
    <w:rsid w:val="0027187F"/>
    <w:rsid w:val="002726A0"/>
    <w:rsid w:val="002742A6"/>
    <w:rsid w:val="002946E5"/>
    <w:rsid w:val="002A17C6"/>
    <w:rsid w:val="002B3A3B"/>
    <w:rsid w:val="002B56E6"/>
    <w:rsid w:val="002C1804"/>
    <w:rsid w:val="002C1B40"/>
    <w:rsid w:val="002D7DC7"/>
    <w:rsid w:val="002E4FD2"/>
    <w:rsid w:val="002F49BB"/>
    <w:rsid w:val="002F4CDC"/>
    <w:rsid w:val="003030E0"/>
    <w:rsid w:val="00307B7A"/>
    <w:rsid w:val="0031341C"/>
    <w:rsid w:val="00321C52"/>
    <w:rsid w:val="00325217"/>
    <w:rsid w:val="0033163A"/>
    <w:rsid w:val="003342DD"/>
    <w:rsid w:val="003351C5"/>
    <w:rsid w:val="00335A77"/>
    <w:rsid w:val="003371A9"/>
    <w:rsid w:val="00346176"/>
    <w:rsid w:val="0036284A"/>
    <w:rsid w:val="00370287"/>
    <w:rsid w:val="00373813"/>
    <w:rsid w:val="0037673A"/>
    <w:rsid w:val="0038565D"/>
    <w:rsid w:val="00390FFD"/>
    <w:rsid w:val="00394D62"/>
    <w:rsid w:val="003A4706"/>
    <w:rsid w:val="003A5D75"/>
    <w:rsid w:val="003B1C51"/>
    <w:rsid w:val="003B3487"/>
    <w:rsid w:val="003B691F"/>
    <w:rsid w:val="003C48B6"/>
    <w:rsid w:val="003D60F8"/>
    <w:rsid w:val="003E37A0"/>
    <w:rsid w:val="003F1E61"/>
    <w:rsid w:val="003F5D14"/>
    <w:rsid w:val="003F630D"/>
    <w:rsid w:val="0040585C"/>
    <w:rsid w:val="0044796E"/>
    <w:rsid w:val="004745E6"/>
    <w:rsid w:val="00483D85"/>
    <w:rsid w:val="00484BCC"/>
    <w:rsid w:val="00493308"/>
    <w:rsid w:val="00497404"/>
    <w:rsid w:val="004B16AC"/>
    <w:rsid w:val="004B30F0"/>
    <w:rsid w:val="004D49FF"/>
    <w:rsid w:val="004F2B29"/>
    <w:rsid w:val="00500AB4"/>
    <w:rsid w:val="00505E44"/>
    <w:rsid w:val="00517D77"/>
    <w:rsid w:val="005250DF"/>
    <w:rsid w:val="0053646B"/>
    <w:rsid w:val="00560C9D"/>
    <w:rsid w:val="00562504"/>
    <w:rsid w:val="00573D77"/>
    <w:rsid w:val="005808FA"/>
    <w:rsid w:val="005813F8"/>
    <w:rsid w:val="005857F9"/>
    <w:rsid w:val="005A2647"/>
    <w:rsid w:val="005A78E4"/>
    <w:rsid w:val="005B1123"/>
    <w:rsid w:val="005C73A5"/>
    <w:rsid w:val="005D7BA1"/>
    <w:rsid w:val="005E36FD"/>
    <w:rsid w:val="005E7F39"/>
    <w:rsid w:val="005F03A5"/>
    <w:rsid w:val="005F20EB"/>
    <w:rsid w:val="005F3DE3"/>
    <w:rsid w:val="005F606E"/>
    <w:rsid w:val="00603303"/>
    <w:rsid w:val="006045E0"/>
    <w:rsid w:val="00617BD6"/>
    <w:rsid w:val="006245A4"/>
    <w:rsid w:val="006265E7"/>
    <w:rsid w:val="0063288B"/>
    <w:rsid w:val="00633E6E"/>
    <w:rsid w:val="006423A4"/>
    <w:rsid w:val="00657F63"/>
    <w:rsid w:val="00661441"/>
    <w:rsid w:val="0068610E"/>
    <w:rsid w:val="00687E38"/>
    <w:rsid w:val="006A1815"/>
    <w:rsid w:val="006A1D96"/>
    <w:rsid w:val="006B3326"/>
    <w:rsid w:val="006C7318"/>
    <w:rsid w:val="006D69B0"/>
    <w:rsid w:val="00700D60"/>
    <w:rsid w:val="00700F4B"/>
    <w:rsid w:val="0071450D"/>
    <w:rsid w:val="0071745D"/>
    <w:rsid w:val="00720418"/>
    <w:rsid w:val="00723978"/>
    <w:rsid w:val="00734837"/>
    <w:rsid w:val="00735826"/>
    <w:rsid w:val="007430BF"/>
    <w:rsid w:val="007437AC"/>
    <w:rsid w:val="00745243"/>
    <w:rsid w:val="00755555"/>
    <w:rsid w:val="00764E13"/>
    <w:rsid w:val="00776487"/>
    <w:rsid w:val="00793810"/>
    <w:rsid w:val="007B28A0"/>
    <w:rsid w:val="007C447F"/>
    <w:rsid w:val="007C51F4"/>
    <w:rsid w:val="007D7B14"/>
    <w:rsid w:val="007E0088"/>
    <w:rsid w:val="007E2093"/>
    <w:rsid w:val="007E2C8F"/>
    <w:rsid w:val="007E48DD"/>
    <w:rsid w:val="007F286D"/>
    <w:rsid w:val="00811BB9"/>
    <w:rsid w:val="00814D4E"/>
    <w:rsid w:val="008218B1"/>
    <w:rsid w:val="0083542A"/>
    <w:rsid w:val="00881B40"/>
    <w:rsid w:val="008838FC"/>
    <w:rsid w:val="008A6823"/>
    <w:rsid w:val="008D0F8C"/>
    <w:rsid w:val="008E5A7C"/>
    <w:rsid w:val="008E6768"/>
    <w:rsid w:val="008F03ED"/>
    <w:rsid w:val="00903099"/>
    <w:rsid w:val="00903A82"/>
    <w:rsid w:val="00916BDC"/>
    <w:rsid w:val="00926AE0"/>
    <w:rsid w:val="00927C6C"/>
    <w:rsid w:val="00932672"/>
    <w:rsid w:val="009326EE"/>
    <w:rsid w:val="00936C72"/>
    <w:rsid w:val="00937D3A"/>
    <w:rsid w:val="00940FCE"/>
    <w:rsid w:val="0095457A"/>
    <w:rsid w:val="009565B7"/>
    <w:rsid w:val="00963CD7"/>
    <w:rsid w:val="00967E8F"/>
    <w:rsid w:val="00974432"/>
    <w:rsid w:val="00981D53"/>
    <w:rsid w:val="00986196"/>
    <w:rsid w:val="009911F0"/>
    <w:rsid w:val="009A1DE9"/>
    <w:rsid w:val="009E1CE2"/>
    <w:rsid w:val="009E1DA7"/>
    <w:rsid w:val="009E3F1A"/>
    <w:rsid w:val="00A06E0A"/>
    <w:rsid w:val="00A108B1"/>
    <w:rsid w:val="00A1494A"/>
    <w:rsid w:val="00A1495F"/>
    <w:rsid w:val="00A21858"/>
    <w:rsid w:val="00A21EE9"/>
    <w:rsid w:val="00A31C6C"/>
    <w:rsid w:val="00A36CE5"/>
    <w:rsid w:val="00A36F05"/>
    <w:rsid w:val="00A37723"/>
    <w:rsid w:val="00A448CB"/>
    <w:rsid w:val="00A44C4C"/>
    <w:rsid w:val="00A52285"/>
    <w:rsid w:val="00A567DD"/>
    <w:rsid w:val="00A62453"/>
    <w:rsid w:val="00A71915"/>
    <w:rsid w:val="00A86EA2"/>
    <w:rsid w:val="00AA05B5"/>
    <w:rsid w:val="00AA7EB2"/>
    <w:rsid w:val="00AC21D1"/>
    <w:rsid w:val="00AC3064"/>
    <w:rsid w:val="00AE49F6"/>
    <w:rsid w:val="00AE4A08"/>
    <w:rsid w:val="00AF4444"/>
    <w:rsid w:val="00B000C6"/>
    <w:rsid w:val="00B05BCB"/>
    <w:rsid w:val="00B06610"/>
    <w:rsid w:val="00B11519"/>
    <w:rsid w:val="00B145FC"/>
    <w:rsid w:val="00B167A4"/>
    <w:rsid w:val="00B2050E"/>
    <w:rsid w:val="00B2566B"/>
    <w:rsid w:val="00B44C97"/>
    <w:rsid w:val="00B53AA1"/>
    <w:rsid w:val="00B8182A"/>
    <w:rsid w:val="00B83349"/>
    <w:rsid w:val="00B834F9"/>
    <w:rsid w:val="00B877AD"/>
    <w:rsid w:val="00B9280D"/>
    <w:rsid w:val="00BA59CE"/>
    <w:rsid w:val="00BC1F88"/>
    <w:rsid w:val="00BC3C92"/>
    <w:rsid w:val="00BD1442"/>
    <w:rsid w:val="00BD3A9B"/>
    <w:rsid w:val="00BE49C5"/>
    <w:rsid w:val="00BF5FC2"/>
    <w:rsid w:val="00C07DAD"/>
    <w:rsid w:val="00C1004F"/>
    <w:rsid w:val="00C12E80"/>
    <w:rsid w:val="00C33062"/>
    <w:rsid w:val="00C423FA"/>
    <w:rsid w:val="00C427F9"/>
    <w:rsid w:val="00C45699"/>
    <w:rsid w:val="00C66B76"/>
    <w:rsid w:val="00C76EB9"/>
    <w:rsid w:val="00C7774A"/>
    <w:rsid w:val="00C9084E"/>
    <w:rsid w:val="00C9214B"/>
    <w:rsid w:val="00C92746"/>
    <w:rsid w:val="00C93443"/>
    <w:rsid w:val="00CA4985"/>
    <w:rsid w:val="00CA6763"/>
    <w:rsid w:val="00CB4CEC"/>
    <w:rsid w:val="00CB6B64"/>
    <w:rsid w:val="00CD41C9"/>
    <w:rsid w:val="00CD6384"/>
    <w:rsid w:val="00CE4A27"/>
    <w:rsid w:val="00CF1BDE"/>
    <w:rsid w:val="00D03D4F"/>
    <w:rsid w:val="00D0479E"/>
    <w:rsid w:val="00D140A7"/>
    <w:rsid w:val="00D17DE1"/>
    <w:rsid w:val="00D2097B"/>
    <w:rsid w:val="00D22F6A"/>
    <w:rsid w:val="00D53764"/>
    <w:rsid w:val="00D74806"/>
    <w:rsid w:val="00D9610B"/>
    <w:rsid w:val="00DA2DF3"/>
    <w:rsid w:val="00DA4106"/>
    <w:rsid w:val="00DB7328"/>
    <w:rsid w:val="00DC1791"/>
    <w:rsid w:val="00DC1C5F"/>
    <w:rsid w:val="00DC4B3A"/>
    <w:rsid w:val="00DC5EFD"/>
    <w:rsid w:val="00DD3A05"/>
    <w:rsid w:val="00DF238B"/>
    <w:rsid w:val="00E02C0B"/>
    <w:rsid w:val="00E06E56"/>
    <w:rsid w:val="00E11C0A"/>
    <w:rsid w:val="00E16D5F"/>
    <w:rsid w:val="00E210A1"/>
    <w:rsid w:val="00E26190"/>
    <w:rsid w:val="00E632A2"/>
    <w:rsid w:val="00E649A1"/>
    <w:rsid w:val="00E7151B"/>
    <w:rsid w:val="00E72871"/>
    <w:rsid w:val="00E802AD"/>
    <w:rsid w:val="00E807AD"/>
    <w:rsid w:val="00E82501"/>
    <w:rsid w:val="00E90630"/>
    <w:rsid w:val="00EA32BF"/>
    <w:rsid w:val="00EA4AAB"/>
    <w:rsid w:val="00EB52AF"/>
    <w:rsid w:val="00EC0F71"/>
    <w:rsid w:val="00EC38C0"/>
    <w:rsid w:val="00ED33C9"/>
    <w:rsid w:val="00EE4860"/>
    <w:rsid w:val="00EE657F"/>
    <w:rsid w:val="00EE7617"/>
    <w:rsid w:val="00EF3669"/>
    <w:rsid w:val="00F11A20"/>
    <w:rsid w:val="00F132A2"/>
    <w:rsid w:val="00F3563A"/>
    <w:rsid w:val="00F4153A"/>
    <w:rsid w:val="00F4392D"/>
    <w:rsid w:val="00F4429A"/>
    <w:rsid w:val="00F516CB"/>
    <w:rsid w:val="00F54F4F"/>
    <w:rsid w:val="00F57E05"/>
    <w:rsid w:val="00F60C8D"/>
    <w:rsid w:val="00F63241"/>
    <w:rsid w:val="00F77152"/>
    <w:rsid w:val="00F846E8"/>
    <w:rsid w:val="00F90229"/>
    <w:rsid w:val="00F9204A"/>
    <w:rsid w:val="00FA2C38"/>
    <w:rsid w:val="00FC04EC"/>
    <w:rsid w:val="00FD42B0"/>
    <w:rsid w:val="00FD640E"/>
    <w:rsid w:val="00FD71FF"/>
    <w:rsid w:val="00FE34AF"/>
    <w:rsid w:val="0DDF9C09"/>
    <w:rsid w:val="17FD7225"/>
    <w:rsid w:val="1CDFA9FD"/>
    <w:rsid w:val="1EDF1710"/>
    <w:rsid w:val="1F5F49EE"/>
    <w:rsid w:val="2A8F09A9"/>
    <w:rsid w:val="2FE5ED14"/>
    <w:rsid w:val="36BE3CBF"/>
    <w:rsid w:val="379CD678"/>
    <w:rsid w:val="37F76166"/>
    <w:rsid w:val="3B6FC6DA"/>
    <w:rsid w:val="3DEF53DE"/>
    <w:rsid w:val="3DF75C14"/>
    <w:rsid w:val="3EBF7E7F"/>
    <w:rsid w:val="3F7AD4AD"/>
    <w:rsid w:val="3FF7DEE3"/>
    <w:rsid w:val="4FDFACBA"/>
    <w:rsid w:val="4FFF9369"/>
    <w:rsid w:val="50EFD38F"/>
    <w:rsid w:val="55C5F50C"/>
    <w:rsid w:val="5CA6E67D"/>
    <w:rsid w:val="5EFFBE2F"/>
    <w:rsid w:val="5F97E27D"/>
    <w:rsid w:val="5FAB8F71"/>
    <w:rsid w:val="5FAF9974"/>
    <w:rsid w:val="5FEF62B8"/>
    <w:rsid w:val="65BF10BE"/>
    <w:rsid w:val="6F79AD28"/>
    <w:rsid w:val="6FEFED41"/>
    <w:rsid w:val="722F5F82"/>
    <w:rsid w:val="72973AB4"/>
    <w:rsid w:val="73E87C48"/>
    <w:rsid w:val="73FB743A"/>
    <w:rsid w:val="76F5E787"/>
    <w:rsid w:val="77FEA394"/>
    <w:rsid w:val="79F9A48F"/>
    <w:rsid w:val="7BBF1D9B"/>
    <w:rsid w:val="7BDB4BCF"/>
    <w:rsid w:val="7D3EB884"/>
    <w:rsid w:val="7DEFC41D"/>
    <w:rsid w:val="7DFF9092"/>
    <w:rsid w:val="7DFFA20A"/>
    <w:rsid w:val="7E8F4BBB"/>
    <w:rsid w:val="7ED22F87"/>
    <w:rsid w:val="7ED3440D"/>
    <w:rsid w:val="7EDB5ADC"/>
    <w:rsid w:val="7EDE726B"/>
    <w:rsid w:val="7EFC2877"/>
    <w:rsid w:val="7F54F987"/>
    <w:rsid w:val="7F8D2791"/>
    <w:rsid w:val="7F8F6BEA"/>
    <w:rsid w:val="7FAE875F"/>
    <w:rsid w:val="7FDE56EC"/>
    <w:rsid w:val="7FFE26F5"/>
    <w:rsid w:val="7FFFA17A"/>
    <w:rsid w:val="7FFFC8BA"/>
    <w:rsid w:val="97F9EDC1"/>
    <w:rsid w:val="97FEEA95"/>
    <w:rsid w:val="9FB7BA57"/>
    <w:rsid w:val="A6F441E9"/>
    <w:rsid w:val="A7E74CDD"/>
    <w:rsid w:val="AFFF07EA"/>
    <w:rsid w:val="B23F1DF0"/>
    <w:rsid w:val="BDFC046F"/>
    <w:rsid w:val="BE3E4F7B"/>
    <w:rsid w:val="BE755AA7"/>
    <w:rsid w:val="CFEE3965"/>
    <w:rsid w:val="D7F1B3C9"/>
    <w:rsid w:val="DA7BB4E4"/>
    <w:rsid w:val="DCBED614"/>
    <w:rsid w:val="DDFF0B2E"/>
    <w:rsid w:val="DE7FCAB7"/>
    <w:rsid w:val="DF5DE745"/>
    <w:rsid w:val="DFA78B55"/>
    <w:rsid w:val="DFBBC68F"/>
    <w:rsid w:val="DFD0F00C"/>
    <w:rsid w:val="DFD71A08"/>
    <w:rsid w:val="DFDCAF33"/>
    <w:rsid w:val="E6E9E811"/>
    <w:rsid w:val="E71FFAAE"/>
    <w:rsid w:val="ED770D38"/>
    <w:rsid w:val="EE5F8A6D"/>
    <w:rsid w:val="EEA37C42"/>
    <w:rsid w:val="EF8F264A"/>
    <w:rsid w:val="F4DEF207"/>
    <w:rsid w:val="F6EB4D37"/>
    <w:rsid w:val="F7798B18"/>
    <w:rsid w:val="F77DC635"/>
    <w:rsid w:val="F7AFDA0B"/>
    <w:rsid w:val="F7ED0E1A"/>
    <w:rsid w:val="F7F2ADE2"/>
    <w:rsid w:val="F7F6828E"/>
    <w:rsid w:val="F8BFBF8B"/>
    <w:rsid w:val="F9FA3B3C"/>
    <w:rsid w:val="F9FF8125"/>
    <w:rsid w:val="FABBE2F8"/>
    <w:rsid w:val="FB7F8CA8"/>
    <w:rsid w:val="FBFB2AD0"/>
    <w:rsid w:val="FCE360F6"/>
    <w:rsid w:val="FCF325A1"/>
    <w:rsid w:val="FCFEF81D"/>
    <w:rsid w:val="FD5B848E"/>
    <w:rsid w:val="FD8A6F79"/>
    <w:rsid w:val="FDB5AE86"/>
    <w:rsid w:val="FDFF70DB"/>
    <w:rsid w:val="FEBD5FFD"/>
    <w:rsid w:val="FECA37F5"/>
    <w:rsid w:val="FEFF2D83"/>
    <w:rsid w:val="FF0FDAA8"/>
    <w:rsid w:val="FF516169"/>
    <w:rsid w:val="FF6F9D53"/>
    <w:rsid w:val="FF7F77D2"/>
    <w:rsid w:val="FFAF5014"/>
    <w:rsid w:val="FFCFB950"/>
    <w:rsid w:val="FFF5E178"/>
    <w:rsid w:val="FFF755DF"/>
    <w:rsid w:val="FFFBD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直接箭头连接符 4"/>
        <o:r id="V:Rule2" type="connector" idref="#肘形连接符 6"/>
        <o:r id="V:Rule3" type="connector" idref="#直接箭头连接符 3"/>
        <o:r id="V:Rule4" type="connector" idref="#直接箭头连接符 5"/>
        <o:r id="V:Rule5" type="connector" idref="#直接箭头连接符 12"/>
        <o:r id="V:Rule6" type="connector" idref="#直接箭头连接符 7"/>
        <o:r id="V:Rule7" type="connector" idref="#肘形连接符 9"/>
        <o:r id="V:Rule8" type="connector" idref="#直接箭头连接符 10"/>
        <o:r id="V:Rule9" type="connector" idref="#直接箭头连接符 11"/>
        <o:r id="V:Rule10" type="connector" idref="#直接箭头连接符 13"/>
        <o:r id="V:Rule11" type="connector" idref="#直接箭头连接符 14"/>
      </o:rules>
    </o:shapelayout>
  </w:shapeDefaults>
  <w:decimalSymbol w:val="."/>
  <w:listSeparator w:val=","/>
  <w15:chartTrackingRefBased/>
  <w15:docId w15:val="{169A7480-8193-4AD3-9646-D61D95D5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kern w:val="0"/>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Pr>
      <w:rFonts w:ascii="Calibri" w:eastAsia="宋体" w:hAnsi="Calibri"/>
      <w:b/>
      <w:bCs/>
      <w:kern w:val="44"/>
      <w:sz w:val="44"/>
      <w:szCs w:val="44"/>
      <w:lang w:val="en-US" w:eastAsia="zh-CN" w:bidi="ar-SA"/>
    </w:rPr>
  </w:style>
  <w:style w:type="character" w:customStyle="1" w:styleId="2Char">
    <w:name w:val="标题 2 Char"/>
    <w:link w:val="2"/>
    <w:locked/>
    <w:rPr>
      <w:rFonts w:ascii="Calibri Light" w:eastAsia="宋体" w:hAnsi="Calibri Light"/>
      <w:b/>
      <w:bCs/>
      <w:sz w:val="32"/>
      <w:szCs w:val="32"/>
      <w:lang w:val="en-US" w:eastAsia="zh-CN" w:bidi="ar-SA"/>
    </w:rPr>
  </w:style>
  <w:style w:type="paragraph" w:styleId="a3">
    <w:name w:val="annotation text"/>
    <w:basedOn w:val="a"/>
    <w:link w:val="Char"/>
    <w:pPr>
      <w:jc w:val="left"/>
    </w:pPr>
  </w:style>
  <w:style w:type="character" w:customStyle="1" w:styleId="Char">
    <w:name w:val="批注文字 Char"/>
    <w:link w:val="a3"/>
    <w:rPr>
      <w:kern w:val="2"/>
      <w:sz w:val="21"/>
      <w:szCs w:val="24"/>
    </w:rPr>
  </w:style>
  <w:style w:type="paragraph" w:styleId="a4">
    <w:name w:val="Balloon Text"/>
    <w:basedOn w:val="a"/>
    <w:link w:val="Char0"/>
    <w:rPr>
      <w:sz w:val="18"/>
      <w:szCs w:val="18"/>
    </w:rPr>
  </w:style>
  <w:style w:type="character" w:customStyle="1" w:styleId="Char0">
    <w:name w:val="批注框文本 Char"/>
    <w:link w:val="a4"/>
    <w:rPr>
      <w:kern w:val="2"/>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2"/>
    <w:semiHidden/>
    <w:pPr>
      <w:snapToGrid w:val="0"/>
      <w:jc w:val="left"/>
    </w:pPr>
    <w:rPr>
      <w:rFonts w:ascii="Calibri" w:hAnsi="Calibri"/>
      <w:kern w:val="0"/>
      <w:sz w:val="18"/>
      <w:szCs w:val="18"/>
    </w:rPr>
  </w:style>
  <w:style w:type="character" w:customStyle="1" w:styleId="Char2">
    <w:name w:val="脚注文本 Char"/>
    <w:link w:val="a7"/>
    <w:semiHidden/>
    <w:locked/>
    <w:rPr>
      <w:rFonts w:ascii="Calibri" w:eastAsia="宋体" w:hAnsi="Calibri"/>
      <w:sz w:val="18"/>
      <w:szCs w:val="18"/>
      <w:lang w:val="en-US" w:eastAsia="zh-CN" w:bidi="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pPr>
      <w:widowControl/>
      <w:spacing w:before="100" w:beforeAutospacing="1" w:after="100" w:afterAutospacing="1"/>
      <w:jc w:val="left"/>
    </w:pPr>
    <w:rPr>
      <w:rFonts w:ascii="宋体" w:hAnsi="宋体" w:cs="宋体"/>
      <w:color w:val="000000"/>
      <w:kern w:val="0"/>
      <w:sz w:val="24"/>
    </w:rPr>
  </w:style>
  <w:style w:type="paragraph" w:styleId="a9">
    <w:name w:val="Title"/>
    <w:basedOn w:val="a"/>
    <w:next w:val="a"/>
    <w:link w:val="Char3"/>
    <w:qFormat/>
    <w:pPr>
      <w:spacing w:before="240" w:after="60"/>
      <w:jc w:val="center"/>
      <w:outlineLvl w:val="0"/>
    </w:pPr>
    <w:rPr>
      <w:rFonts w:ascii="Calibri Light" w:hAnsi="Calibri Light"/>
      <w:b/>
      <w:bCs/>
      <w:kern w:val="0"/>
      <w:sz w:val="32"/>
      <w:szCs w:val="32"/>
    </w:rPr>
  </w:style>
  <w:style w:type="character" w:customStyle="1" w:styleId="Char3">
    <w:name w:val="标题 Char"/>
    <w:link w:val="a9"/>
    <w:locked/>
    <w:rPr>
      <w:rFonts w:ascii="Calibri Light" w:eastAsia="宋体" w:hAnsi="Calibri Light"/>
      <w:b/>
      <w:bCs/>
      <w:sz w:val="32"/>
      <w:szCs w:val="32"/>
      <w:lang w:val="en-US" w:eastAsia="zh-CN" w:bidi="ar-SA"/>
    </w:rPr>
  </w:style>
  <w:style w:type="paragraph" w:styleId="aa">
    <w:name w:val="annotation subject"/>
    <w:basedOn w:val="a3"/>
    <w:next w:val="a3"/>
    <w:link w:val="Char4"/>
    <w:rPr>
      <w:b/>
      <w:bCs/>
    </w:rPr>
  </w:style>
  <w:style w:type="character" w:customStyle="1" w:styleId="Char4">
    <w:name w:val="批注主题 Char"/>
    <w:link w:val="aa"/>
    <w:rPr>
      <w:b/>
      <w:bCs/>
      <w:kern w:val="2"/>
      <w:sz w:val="21"/>
      <w:szCs w:val="24"/>
    </w:rPr>
  </w:style>
  <w:style w:type="table" w:styleId="ab">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style>
  <w:style w:type="character" w:styleId="ad">
    <w:name w:val="annotation reference"/>
    <w:rPr>
      <w:sz w:val="21"/>
      <w:szCs w:val="21"/>
    </w:rPr>
  </w:style>
  <w:style w:type="character" w:styleId="ae">
    <w:name w:val="footnote reference"/>
    <w:semiHidden/>
    <w:rPr>
      <w:vertAlign w:val="superscript"/>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5">
    <w:name w:val="无间隔 Char"/>
    <w:link w:val="af"/>
    <w:uiPriority w:val="1"/>
    <w:rPr>
      <w:rFonts w:ascii="Calibri" w:hAnsi="Calibri"/>
      <w:sz w:val="22"/>
      <w:szCs w:val="22"/>
      <w:lang w:bidi="ar-SA"/>
    </w:rPr>
  </w:style>
  <w:style w:type="paragraph" w:styleId="af">
    <w:name w:val="No Spacing"/>
    <w:link w:val="Char5"/>
    <w:uiPriority w:val="1"/>
    <w:qFormat/>
    <w:rPr>
      <w:rFonts w:ascii="Calibri" w:hAnsi="Calibri"/>
      <w:sz w:val="22"/>
      <w:szCs w:val="22"/>
    </w:rPr>
  </w:style>
  <w:style w:type="character" w:customStyle="1" w:styleId="yjsong1">
    <w:name w:val="yjsong1"/>
  </w:style>
  <w:style w:type="paragraph" w:styleId="af0">
    <w:name w:val="List Paragraph"/>
    <w:basedOn w:val="a"/>
    <w:qFormat/>
    <w:pPr>
      <w:widowControl/>
      <w:spacing w:line="560" w:lineRule="exact"/>
      <w:ind w:firstLineChars="200" w:firstLine="420"/>
      <w:jc w:val="left"/>
    </w:pPr>
  </w:style>
  <w:style w:type="paragraph" w:customStyle="1" w:styleId="CharChar3">
    <w:name w:val="Char Char3"/>
    <w:basedOn w:val="a"/>
    <w:pPr>
      <w:tabs>
        <w:tab w:val="left" w:pos="432"/>
      </w:tabs>
      <w:spacing w:line="400" w:lineRule="exact"/>
      <w:ind w:left="432" w:hanging="432"/>
    </w:pPr>
  </w:style>
  <w:style w:type="paragraph" w:customStyle="1" w:styleId="Char6">
    <w:name w:val=" Char"/>
    <w:basedOn w:val="a"/>
    <w:rPr>
      <w:rFonts w:ascii="Tahoma" w:hAnsi="Tahoma"/>
      <w:sz w:val="24"/>
      <w:szCs w:val="20"/>
    </w:rPr>
  </w:style>
  <w:style w:type="paragraph" w:customStyle="1" w:styleId="CharChar2">
    <w:name w:val=" Char Char2"/>
    <w:basedOn w:val="a"/>
    <w:pPr>
      <w:tabs>
        <w:tab w:val="left" w:pos="1682"/>
      </w:tabs>
      <w:ind w:left="1682" w:hanging="1080"/>
    </w:pPr>
    <w:rPr>
      <w:sz w:val="24"/>
    </w:rPr>
  </w:style>
  <w:style w:type="paragraph" w:customStyle="1" w:styleId="ListParagraph">
    <w:name w:val="List Paragraph"/>
    <w:basedOn w:val="a"/>
    <w:pPr>
      <w:ind w:firstLineChars="200" w:firstLine="420"/>
    </w:pPr>
    <w:rPr>
      <w:rFonts w:ascii="Calibri" w:hAnsi="Calibri" w:cs="Calibri"/>
      <w:szCs w:val="21"/>
    </w:rPr>
  </w:style>
  <w:style w:type="paragraph" w:customStyle="1" w:styleId="p0">
    <w:name w:val="p0"/>
    <w:basedOn w:val="a"/>
    <w:qFormat/>
    <w:pPr>
      <w:widowControl/>
      <w:adjustRightInd w:val="0"/>
      <w:snapToGrid w:val="0"/>
      <w:spacing w:after="200"/>
      <w:jc w:val="left"/>
    </w:pPr>
    <w:rPr>
      <w:rFonts w:ascii="Tahoma" w:hAnsi="Tahoma" w:cs="Tahoma"/>
      <w:kern w:val="0"/>
      <w:sz w:val="22"/>
    </w:rPr>
  </w:style>
  <w:style w:type="paragraph" w:customStyle="1" w:styleId="-GB2312">
    <w:name w:val="标准-仿宋GB2312"/>
    <w:basedOn w:val="a"/>
    <w:qFormat/>
    <w:rPr>
      <w:rFonts w:ascii="仿宋_GB2312" w:eastAsia="仿宋_GB2312" w:hAnsi="Calibri"/>
      <w:sz w:val="30"/>
      <w:szCs w:val="30"/>
    </w:rPr>
  </w:style>
  <w:style w:type="paragraph" w:customStyle="1" w:styleId="CharChar1">
    <w:name w:val=" Char Char1"/>
    <w:basedOn w:val="a"/>
    <w:next w:val="a"/>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2417</Words>
  <Characters>13777</Characters>
  <Application>Microsoft Office Word</Application>
  <DocSecurity>4</DocSecurity>
  <Lines>114</Lines>
  <Paragraphs>32</Paragraphs>
  <ScaleCrop>false</ScaleCrop>
  <Company>RSS</Company>
  <LinksUpToDate>false</LinksUpToDate>
  <CharactersWithSpaces>16162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会议文件之一</dc:title>
  <dc:subject/>
  <dc:creator>吴小武:</dc:creator>
  <cp:keywords/>
  <cp:lastModifiedBy>NTKO</cp:lastModifiedBy>
  <cp:revision>2</cp:revision>
  <cp:lastPrinted>2021-06-02T08:00:00Z</cp:lastPrinted>
  <dcterms:created xsi:type="dcterms:W3CDTF">2021-06-03T09:19:00Z</dcterms:created>
  <dcterms:modified xsi:type="dcterms:W3CDTF">2021-06-03T09:19:00Z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