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9B48" w14:textId="77777777" w:rsidR="00F97CE3" w:rsidRDefault="00F97CE3" w:rsidP="00F97CE3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Adobe 仿宋 Std R" w:eastAsia="Adobe 仿宋 Std R" w:hAnsi="Adobe 仿宋 Std R" w:cs="#cb#ce#cc#e5" w:hint="eastAsia"/>
          <w:b/>
          <w:bCs/>
          <w:color w:val="000000"/>
          <w:sz w:val="28"/>
          <w:szCs w:val="28"/>
        </w:rPr>
        <w:t>附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件1</w:t>
      </w:r>
    </w:p>
    <w:p w14:paraId="33C4F2D9" w14:textId="77777777" w:rsidR="00F97CE3" w:rsidRDefault="00F97CE3" w:rsidP="00F97CE3">
      <w:pPr>
        <w:spacing w:line="360" w:lineRule="auto"/>
        <w:ind w:right="26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上海智慧环保展</w:t>
      </w:r>
    </w:p>
    <w:p w14:paraId="25A53292" w14:textId="77777777" w:rsidR="00F97CE3" w:rsidRDefault="00F97CE3" w:rsidP="00F97CE3">
      <w:pPr>
        <w:spacing w:line="360" w:lineRule="auto"/>
        <w:ind w:right="260"/>
        <w:jc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“智慧环保及环境监测仪器仪表展区”参展回执表</w:t>
      </w:r>
    </w:p>
    <w:tbl>
      <w:tblPr>
        <w:tblStyle w:val="a7"/>
        <w:tblpPr w:leftFromText="180" w:rightFromText="180" w:vertAnchor="text" w:horzAnchor="page" w:tblpX="1497" w:tblpY="2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3380"/>
        <w:gridCol w:w="1260"/>
        <w:gridCol w:w="2490"/>
      </w:tblGrid>
      <w:tr w:rsidR="00F97CE3" w14:paraId="44A9A957" w14:textId="77777777" w:rsidTr="00007D8F">
        <w:trPr>
          <w:trHeight w:val="609"/>
        </w:trPr>
        <w:tc>
          <w:tcPr>
            <w:tcW w:w="1775" w:type="dxa"/>
          </w:tcPr>
          <w:p w14:paraId="4D91C64F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6C71922C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130" w:type="dxa"/>
            <w:gridSpan w:val="3"/>
          </w:tcPr>
          <w:p w14:paraId="5C019B24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F97CE3" w14:paraId="378D908A" w14:textId="77777777" w:rsidTr="00007D8F">
        <w:trPr>
          <w:trHeight w:val="959"/>
        </w:trPr>
        <w:tc>
          <w:tcPr>
            <w:tcW w:w="1775" w:type="dxa"/>
          </w:tcPr>
          <w:p w14:paraId="3BD252B6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0EBBDD5F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380" w:type="dxa"/>
          </w:tcPr>
          <w:p w14:paraId="58284367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AEA19C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57A9353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490" w:type="dxa"/>
          </w:tcPr>
          <w:p w14:paraId="1A728CBB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F97CE3" w14:paraId="4E9EEA73" w14:textId="77777777" w:rsidTr="00007D8F">
        <w:trPr>
          <w:trHeight w:val="669"/>
        </w:trPr>
        <w:tc>
          <w:tcPr>
            <w:tcW w:w="1775" w:type="dxa"/>
          </w:tcPr>
          <w:p w14:paraId="4CEED739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01C37E6D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3380" w:type="dxa"/>
          </w:tcPr>
          <w:p w14:paraId="43D5D179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CD1D96F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98F7D4C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90" w:type="dxa"/>
          </w:tcPr>
          <w:p w14:paraId="30C69DC2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F97CE3" w14:paraId="48FEF6D6" w14:textId="77777777" w:rsidTr="00007D8F">
        <w:tc>
          <w:tcPr>
            <w:tcW w:w="1775" w:type="dxa"/>
          </w:tcPr>
          <w:p w14:paraId="419528DA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24CFC54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80" w:type="dxa"/>
          </w:tcPr>
          <w:p w14:paraId="2E78E0C8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E543052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490" w:type="dxa"/>
          </w:tcPr>
          <w:p w14:paraId="2ECEA78F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F97CE3" w14:paraId="1EB5BF32" w14:textId="77777777" w:rsidTr="00007D8F">
        <w:trPr>
          <w:trHeight w:val="774"/>
        </w:trPr>
        <w:tc>
          <w:tcPr>
            <w:tcW w:w="1775" w:type="dxa"/>
          </w:tcPr>
          <w:p w14:paraId="78503A11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38D0A592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展览面积</w:t>
            </w:r>
          </w:p>
        </w:tc>
        <w:tc>
          <w:tcPr>
            <w:tcW w:w="3380" w:type="dxa"/>
          </w:tcPr>
          <w:p w14:paraId="376CB492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60581968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标准展位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404040"/>
                <w:sz w:val="28"/>
                <w:szCs w:val="28"/>
              </w:rPr>
              <w:t>m</w:t>
            </w:r>
            <w:r>
              <w:rPr>
                <w:rFonts w:ascii="宋体" w:hAnsi="宋体" w:cs="宋体" w:hint="eastAsia"/>
                <w:color w:val="40404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50" w:type="dxa"/>
            <w:gridSpan w:val="2"/>
          </w:tcPr>
          <w:p w14:paraId="2ED398DA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ind w:firstLineChars="300" w:firstLine="840"/>
              <w:rPr>
                <w:rFonts w:ascii="宋体" w:hAnsi="宋体" w:cs="宋体"/>
                <w:color w:val="404040"/>
                <w:sz w:val="28"/>
                <w:szCs w:val="28"/>
              </w:rPr>
            </w:pPr>
          </w:p>
          <w:p w14:paraId="069BB685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ind w:firstLineChars="300" w:firstLine="840"/>
              <w:rPr>
                <w:rFonts w:ascii="宋体" w:hAnsi="宋体" w:cs="宋体"/>
                <w:color w:val="40404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04040"/>
                <w:sz w:val="28"/>
                <w:szCs w:val="28"/>
              </w:rPr>
              <w:t>光地面积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404040"/>
                <w:sz w:val="28"/>
                <w:szCs w:val="28"/>
              </w:rPr>
              <w:t>m</w:t>
            </w:r>
            <w:r>
              <w:rPr>
                <w:rFonts w:ascii="宋体" w:hAnsi="宋体" w:cs="宋体" w:hint="eastAsia"/>
                <w:color w:val="404040"/>
                <w:sz w:val="28"/>
                <w:szCs w:val="28"/>
                <w:vertAlign w:val="superscript"/>
              </w:rPr>
              <w:t>2</w:t>
            </w:r>
          </w:p>
        </w:tc>
      </w:tr>
      <w:tr w:rsidR="00F97CE3" w14:paraId="04B9D57B" w14:textId="77777777" w:rsidTr="00007D8F">
        <w:trPr>
          <w:trHeight w:val="1389"/>
        </w:trPr>
        <w:tc>
          <w:tcPr>
            <w:tcW w:w="1775" w:type="dxa"/>
          </w:tcPr>
          <w:p w14:paraId="3D74A174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3E62B323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ind w:firstLineChars="100" w:firstLine="28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参展展品</w:t>
            </w:r>
          </w:p>
        </w:tc>
        <w:tc>
          <w:tcPr>
            <w:tcW w:w="7130" w:type="dxa"/>
            <w:gridSpan w:val="3"/>
          </w:tcPr>
          <w:p w14:paraId="6B7F10F1" w14:textId="77777777" w:rsidR="00F97CE3" w:rsidRDefault="00F97CE3" w:rsidP="00007D8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683F80C2" w14:textId="77777777" w:rsidR="00F97CE3" w:rsidRDefault="00F97CE3" w:rsidP="00F97CE3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p w14:paraId="673B91B4" w14:textId="77777777" w:rsidR="00F97CE3" w:rsidRDefault="00F97CE3" w:rsidP="00F97CE3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</w:t>
      </w:r>
    </w:p>
    <w:p w14:paraId="73519090" w14:textId="77777777" w:rsidR="00F97CE3" w:rsidRDefault="00F97CE3" w:rsidP="00F97CE3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1、请将《参展回执表》回复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至协会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指定邮箱zhangyh@cima.org.cn</w:t>
      </w:r>
    </w:p>
    <w:p w14:paraId="1B23CCEA" w14:textId="77777777" w:rsidR="00F97CE3" w:rsidRDefault="00F97CE3" w:rsidP="00F97CE3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2、根据参展回执表，将参展合同发到参展企业指定联系人的邮箱，参展企业将参展合同确认后由上海荷祥会展有限公司办理参展手续；</w:t>
      </w:r>
    </w:p>
    <w:p w14:paraId="4778F65D" w14:textId="77777777" w:rsidR="00F97CE3" w:rsidRDefault="00F97CE3" w:rsidP="00F97CE3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3、展位以 “先付款，先安排”为原则进行安排；</w:t>
      </w:r>
    </w:p>
    <w:p w14:paraId="069020F6" w14:textId="77777777" w:rsidR="00F97CE3" w:rsidRDefault="00F97CE3" w:rsidP="00F97CE3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4、协会将保留对所有展位统一协调的权利，厂商如未按规定时间付款，展位不予预留。</w:t>
      </w:r>
    </w:p>
    <w:p w14:paraId="5771160C" w14:textId="77777777" w:rsidR="00BC011B" w:rsidRPr="00F97CE3" w:rsidRDefault="00BC011B"/>
    <w:sectPr w:rsidR="00BC011B" w:rsidRPr="00F9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4670" w14:textId="77777777" w:rsidR="00AC3AA7" w:rsidRDefault="00AC3AA7" w:rsidP="00F97CE3">
      <w:r>
        <w:separator/>
      </w:r>
    </w:p>
  </w:endnote>
  <w:endnote w:type="continuationSeparator" w:id="0">
    <w:p w14:paraId="6C412CAE" w14:textId="77777777" w:rsidR="00AC3AA7" w:rsidRDefault="00AC3AA7" w:rsidP="00F9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#cb#ce#cc#e5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5400" w14:textId="77777777" w:rsidR="00AC3AA7" w:rsidRDefault="00AC3AA7" w:rsidP="00F97CE3">
      <w:r>
        <w:separator/>
      </w:r>
    </w:p>
  </w:footnote>
  <w:footnote w:type="continuationSeparator" w:id="0">
    <w:p w14:paraId="5429AB76" w14:textId="77777777" w:rsidR="00AC3AA7" w:rsidRDefault="00AC3AA7" w:rsidP="00F9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E2"/>
    <w:rsid w:val="006729E2"/>
    <w:rsid w:val="00AC3AA7"/>
    <w:rsid w:val="00BC011B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58DB87-72FE-49B4-80F2-C81B2770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E3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CE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CE3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CE3"/>
    <w:rPr>
      <w:sz w:val="18"/>
      <w:szCs w:val="18"/>
    </w:rPr>
  </w:style>
  <w:style w:type="table" w:styleId="a7">
    <w:name w:val="Table Grid"/>
    <w:basedOn w:val="a1"/>
    <w:uiPriority w:val="39"/>
    <w:qFormat/>
    <w:rsid w:val="00F97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2021-11-03T01:19:00Z</dcterms:created>
  <dcterms:modified xsi:type="dcterms:W3CDTF">2021-11-03T01:21:00Z</dcterms:modified>
</cp:coreProperties>
</file>