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026631" w:rsidRPr="00026631">
        <w:rPr>
          <w:rFonts w:ascii="华文仿宋" w:eastAsia="华文仿宋" w:hAnsi="华文仿宋" w:hint="eastAsia"/>
          <w:sz w:val="28"/>
          <w:szCs w:val="28"/>
        </w:rPr>
        <w:t>非介入式负荷辨识设备检测装置技术规范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EB" w:rsidRDefault="009D61EB" w:rsidP="006A49AB">
      <w:r>
        <w:separator/>
      </w:r>
    </w:p>
  </w:endnote>
  <w:endnote w:type="continuationSeparator" w:id="0">
    <w:p w:rsidR="009D61EB" w:rsidRDefault="009D61EB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3D3274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3D3274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026631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3D3274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EB" w:rsidRDefault="009D61EB" w:rsidP="006A49AB">
      <w:r>
        <w:separator/>
      </w:r>
    </w:p>
  </w:footnote>
  <w:footnote w:type="continuationSeparator" w:id="0">
    <w:p w:rsidR="009D61EB" w:rsidRDefault="009D61EB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user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4</cp:revision>
  <cp:lastPrinted>2018-11-19T05:39:00Z</cp:lastPrinted>
  <dcterms:created xsi:type="dcterms:W3CDTF">2020-07-23T02:15:00Z</dcterms:created>
  <dcterms:modified xsi:type="dcterms:W3CDTF">2021-11-19T07:20:00Z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