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9364" w:type="dxa"/>
        <w:tblInd w:w="0" w:type="dxa"/>
        <w:tblLayout w:type="fixed"/>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shd w:val="clear" w:color="auto" w:fill="auto"/>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shd w:val="clear" w:color="auto" w:fill="auto"/>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17.220.20</w:t>
            </w:r>
            <w:r>
              <w:rPr>
                <w:rFonts w:ascii="黑体" w:hAnsi="黑体" w:eastAsia="黑体"/>
                <w:sz w:val="21"/>
                <w:szCs w:val="21"/>
              </w:rPr>
              <w:fldChar w:fldCharType="end"/>
            </w:r>
            <w:bookmarkEnd w:id="0"/>
          </w:p>
        </w:tc>
      </w:tr>
      <w:tr>
        <w:tblPrEx>
          <w:tblCellMar>
            <w:top w:w="0" w:type="dxa"/>
            <w:left w:w="0" w:type="dxa"/>
            <w:bottom w:w="0" w:type="dxa"/>
            <w:right w:w="0" w:type="dxa"/>
          </w:tblCellMar>
        </w:tblPrEx>
        <w:tc>
          <w:tcPr>
            <w:tcW w:w="509" w:type="dxa"/>
            <w:shd w:val="clear" w:color="auto" w:fill="auto"/>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shd w:val="clear" w:color="auto" w:fill="auto"/>
          </w:tcPr>
          <w:tbl>
            <w:tblPr>
              <w:tblStyle w:val="26"/>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shd w:val="clear" w:color="auto" w:fill="auto"/>
                  <w:vAlign w:val="center"/>
                </w:tcPr>
                <w:p>
                  <w:pPr>
                    <w:pStyle w:val="36"/>
                    <w:framePr w:wrap="notBeside" w:vAnchor="page" w:hAnchor="page" w:x="1372" w:y="568"/>
                    <w:ind w:left="420" w:right="624"/>
                    <w:rPr>
                      <w:rFonts w:ascii="宋体" w:hAnsi="宋体"/>
                      <w:sz w:val="28"/>
                      <w:szCs w:val="28"/>
                    </w:rPr>
                  </w:pPr>
                  <w:r>
                    <w:drawing>
                      <wp:inline distT="0" distB="0" distL="0" distR="0">
                        <wp:extent cx="414655" cy="423545"/>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srcRect/>
                                <a:stretch>
                                  <a:fillRect/>
                                </a:stretch>
                              </pic:blipFill>
                              <pic:spPr>
                                <a:xfrm>
                                  <a:off x="0" y="0"/>
                                  <a:ext cx="414655" cy="423545"/>
                                </a:xfrm>
                                <a:prstGeom prst="rect">
                                  <a:avLst/>
                                </a:prstGeom>
                                <a:noFill/>
                                <a:ln w="9525">
                                  <a:noFill/>
                                  <a:miter lim="800000"/>
                                  <a:headEnd/>
                                  <a:tailEnd/>
                                </a:ln>
                              </pic:spPr>
                            </pic:pic>
                          </a:graphicData>
                        </a:graphic>
                      </wp:inline>
                    </w:drawing>
                  </w:r>
                  <w:r>
                    <w:drawing>
                      <wp:inline distT="0" distB="0" distL="0" distR="0">
                        <wp:extent cx="169545" cy="436245"/>
                        <wp:effectExtent l="1905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srcRect/>
                                <a:stretch>
                                  <a:fillRect/>
                                </a:stretch>
                              </pic:blipFill>
                              <pic:spPr>
                                <a:xfrm>
                                  <a:off x="0" y="0"/>
                                  <a:ext cx="169545" cy="436245"/>
                                </a:xfrm>
                                <a:prstGeom prst="rect">
                                  <a:avLst/>
                                </a:prstGeom>
                                <a:noFill/>
                                <a:ln w="9525">
                                  <a:noFill/>
                                  <a:miter lim="800000"/>
                                  <a:headEnd/>
                                  <a:tailEnd/>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CIMA</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N 20</w:t>
            </w:r>
            <w:r>
              <w:rPr>
                <w:rFonts w:ascii="黑体" w:hAnsi="黑体" w:eastAsia="黑体"/>
                <w:sz w:val="21"/>
                <w:szCs w:val="21"/>
              </w:rPr>
              <w:fldChar w:fldCharType="end"/>
            </w:r>
            <w:bookmarkEnd w:id="2"/>
          </w:p>
        </w:tc>
      </w:tr>
    </w:tbl>
    <w:p>
      <w:pPr>
        <w:pStyle w:val="37"/>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72"/>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CIMA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0060</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73"/>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635"/>
                <wp:effectExtent l="0" t="0" r="0" b="0"/>
                <wp:wrapNone/>
                <wp:docPr id="3" name="直接连接符 73"/>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3" o:spid="_x0000_s1026" o:spt="20" style="position:absolute;left:0pt;margin-left:70.9pt;margin-top:212.65pt;height:0.05pt;width:481.9pt;mso-position-horizontal-relative:page;mso-position-vertical-relative:page;z-index:251659264;mso-width-relative:page;mso-height-relative:page;" filled="f" stroked="t" coordsize="21600,21600" o:allowoverlap="f" o:gfxdata="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Ah33NgAAAAMAQAADwAAAAAAAAABACAAAAAiAAAAZHJzL2Rvd25yZXYueG1sUEsBAhQAFAAAAAgA&#10;h07iQDYuLJPsAQAA2wMAAA4AAAAAAAAAAQAgAAAAJwEAAGRycy9lMm9Eb2MueG1sUEsFBgAAAAAG&#10;AAYAWQEAAIUFAAAAAA==&#10;">
                <v:fill on="f" focussize="0,0"/>
                <v:stroke color="#000000" joinstyle="round"/>
                <v:imagedata o:title=""/>
                <o:lock v:ext="edit" aspectratio="f"/>
              </v:line>
            </w:pict>
          </mc:Fallback>
        </mc:AlternateContent>
      </w:r>
    </w:p>
    <w:p>
      <w:pPr>
        <w:pStyle w:val="37"/>
        <w:framePr w:w="9639" w:h="6976" w:hRule="exact" w:hSpace="0" w:vSpace="0" w:wrap="around" w:hAnchor="page" w:y="6408"/>
        <w:jc w:val="center"/>
        <w:rPr>
          <w:rFonts w:ascii="黑体" w:hAnsi="黑体" w:eastAsia="黑体"/>
          <w:b w:val="0"/>
          <w:bCs w:val="0"/>
          <w:w w:val="100"/>
        </w:rPr>
      </w:pPr>
    </w:p>
    <w:p>
      <w:pPr>
        <w:pStyle w:val="17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电能录波器</w:t>
      </w:r>
      <w:r>
        <w:fldChar w:fldCharType="end"/>
      </w:r>
      <w:bookmarkEnd w:id="9"/>
    </w:p>
    <w:p>
      <w:pPr>
        <w:framePr w:w="9639" w:h="6974" w:hRule="exact" w:wrap="around" w:vAnchor="page" w:hAnchor="page" w:x="1419" w:y="6408" w:anchorLock="1"/>
        <w:ind w:left="-1418"/>
      </w:pPr>
    </w:p>
    <w:p>
      <w:pPr>
        <w:pStyle w:val="10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Electric energy recorder</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07"/>
        <w:framePr w:w="9639" w:h="6974" w:hRule="exact" w:wrap="around" w:vAnchor="page" w:hAnchor="page" w:x="1419" w:y="6408" w:anchorLock="1"/>
        <w:textAlignment w:val="bottom"/>
        <w:rPr>
          <w:rFonts w:eastAsia="黑体"/>
          <w:szCs w:val="28"/>
        </w:rPr>
      </w:pPr>
    </w:p>
    <w:p>
      <w:pPr>
        <w:pStyle w:val="10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0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（202</w:t>
      </w:r>
      <w:r>
        <w:rPr>
          <w:rFonts w:hint="eastAsia"/>
          <w:sz w:val="21"/>
          <w:szCs w:val="28"/>
          <w:lang w:val="en-US" w:eastAsia="zh-CN"/>
        </w:rPr>
        <w:t>201</w:t>
      </w:r>
      <w:r>
        <w:rPr>
          <w:rFonts w:hint="eastAsia"/>
          <w:sz w:val="21"/>
          <w:szCs w:val="28"/>
        </w:rPr>
        <w:t>）</w:t>
      </w:r>
      <w:r>
        <w:rPr>
          <w:sz w:val="21"/>
          <w:szCs w:val="28"/>
        </w:rPr>
        <w:fldChar w:fldCharType="end"/>
      </w:r>
      <w:bookmarkEnd w:id="12"/>
    </w:p>
    <w:p>
      <w:pPr>
        <w:pStyle w:val="10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7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7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3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中国仪器仪表行业协会</w:t>
      </w:r>
      <w:r>
        <w:rPr>
          <w:rFonts w:hAnsi="黑体"/>
          <w:w w:val="100"/>
          <w:sz w:val="28"/>
        </w:rPr>
        <w:fldChar w:fldCharType="end"/>
      </w:r>
      <w:bookmarkEnd w:id="20"/>
      <w:r>
        <w:rPr>
          <w:rFonts w:ascii="Times New Roman"/>
          <w:w w:val="100"/>
          <w:sz w:val="28"/>
        </w:rPr>
        <w:t>  </w:t>
      </w:r>
      <w:r>
        <w:rPr>
          <w:rStyle w:val="234"/>
          <w:rFonts w:hint="eastAsia" w:hAnsi="黑体"/>
          <w:position w:val="0"/>
        </w:rPr>
        <w:t>发</w:t>
      </w:r>
      <w:r>
        <w:rPr>
          <w:rStyle w:val="234"/>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720"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85pt;margin-top:728.6pt;height:0.05pt;width:481.9pt;mso-position-horizontal-relative:page;mso-position-vertical-relative:page;z-index:251660288;mso-width-relative:page;mso-height-relative:page;" filled="f" stroked="t" coordsize="21600,21600" o:gfxdata="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7P+LNkAAAAOAQAADwAAAAAAAAABACAAAAAiAAAAZHJzL2Rvd25yZXYueG1sUEsBAhQAFAAA&#10;AAgAh07iQAhlAcvuAQAA2gMAAA4AAAAAAAAAAQAgAAAAKAEAAGRycy9lMm9Eb2MueG1sUEsFBgAA&#10;AAAGAAYAWQEAAIgFAA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48" w:name="_GoBack"/>
      <w:bookmarkEnd w:id="48"/>
      <w:bookmarkStart w:id="21" w:name="BookMark4"/>
    </w:p>
    <w:p>
      <w:pPr>
        <w:spacing w:line="20" w:lineRule="exact"/>
        <w:jc w:val="center"/>
        <w:rPr>
          <w:rFonts w:ascii="黑体" w:hAnsi="黑体" w:eastAsia="黑体"/>
          <w:sz w:val="32"/>
          <w:szCs w:val="32"/>
        </w:rPr>
      </w:pPr>
    </w:p>
    <w:p>
      <w:pPr>
        <w:spacing w:line="320" w:lineRule="exact"/>
        <w:jc w:val="center"/>
        <w:rPr>
          <w:rFonts w:ascii="黑体" w:eastAsia="黑体"/>
          <w:bCs/>
          <w:sz w:val="32"/>
        </w:rPr>
      </w:pPr>
      <w:r>
        <w:rPr>
          <w:rFonts w:hint="eastAsia" w:ascii="黑体" w:eastAsia="黑体"/>
          <w:bCs/>
          <w:sz w:val="32"/>
        </w:rPr>
        <w:t>目  次</w:t>
      </w:r>
    </w:p>
    <w:p>
      <w:pPr>
        <w:pStyle w:val="19"/>
        <w:tabs>
          <w:tab w:val="right" w:leader="dot" w:pos="8312"/>
        </w:tabs>
      </w:pPr>
      <w:r>
        <w:fldChar w:fldCharType="begin"/>
      </w:r>
      <w:r>
        <w:instrText xml:space="preserve"> TOC \o "1-2" \h \z \u </w:instrText>
      </w:r>
      <w:r>
        <w:fldChar w:fldCharType="separate"/>
      </w:r>
      <w:r>
        <w:fldChar w:fldCharType="begin"/>
      </w:r>
      <w:r>
        <w:instrText xml:space="preserve"> HYPERLINK \l "_Toc7885" </w:instrText>
      </w:r>
      <w:r>
        <w:fldChar w:fldCharType="separate"/>
      </w:r>
      <w:r>
        <w:rPr>
          <w:rFonts w:hint="eastAsia"/>
        </w:rPr>
        <w:t>1 范围</w:t>
      </w:r>
      <w:r>
        <w:tab/>
      </w:r>
      <w:r>
        <w:fldChar w:fldCharType="begin"/>
      </w:r>
      <w:r>
        <w:instrText xml:space="preserve"> PAGEREF _Toc7885 \h </w:instrText>
      </w:r>
      <w:r>
        <w:fldChar w:fldCharType="separate"/>
      </w:r>
      <w:r>
        <w:t>2</w:t>
      </w:r>
      <w:r>
        <w:fldChar w:fldCharType="end"/>
      </w:r>
      <w:r>
        <w:fldChar w:fldCharType="end"/>
      </w:r>
    </w:p>
    <w:p>
      <w:pPr>
        <w:pStyle w:val="19"/>
        <w:tabs>
          <w:tab w:val="right" w:leader="dot" w:pos="8312"/>
        </w:tabs>
      </w:pPr>
      <w:r>
        <w:fldChar w:fldCharType="begin"/>
      </w:r>
      <w:r>
        <w:instrText xml:space="preserve"> HYPERLINK \l "_Toc32656" </w:instrText>
      </w:r>
      <w:r>
        <w:fldChar w:fldCharType="separate"/>
      </w:r>
      <w:r>
        <w:t xml:space="preserve">2 </w:t>
      </w:r>
      <w:r>
        <w:rPr>
          <w:rFonts w:hint="eastAsia"/>
        </w:rPr>
        <w:t>规范性引用文件</w:t>
      </w:r>
      <w:r>
        <w:tab/>
      </w:r>
      <w:r>
        <w:fldChar w:fldCharType="begin"/>
      </w:r>
      <w:r>
        <w:instrText xml:space="preserve"> PAGEREF _Toc32656 \h </w:instrText>
      </w:r>
      <w:r>
        <w:fldChar w:fldCharType="separate"/>
      </w:r>
      <w:r>
        <w:t>2</w:t>
      </w:r>
      <w:r>
        <w:fldChar w:fldCharType="end"/>
      </w:r>
      <w:r>
        <w:fldChar w:fldCharType="end"/>
      </w:r>
    </w:p>
    <w:p>
      <w:pPr>
        <w:pStyle w:val="19"/>
        <w:tabs>
          <w:tab w:val="right" w:leader="dot" w:pos="8312"/>
        </w:tabs>
      </w:pPr>
      <w:r>
        <w:fldChar w:fldCharType="begin"/>
      </w:r>
      <w:r>
        <w:instrText xml:space="preserve"> HYPERLINK \l "_Toc32321" </w:instrText>
      </w:r>
      <w:r>
        <w:fldChar w:fldCharType="separate"/>
      </w:r>
      <w:r>
        <w:t xml:space="preserve">3 </w:t>
      </w:r>
      <w:r>
        <w:rPr>
          <w:rFonts w:hint="eastAsia"/>
        </w:rPr>
        <w:t>术语和定义</w:t>
      </w:r>
      <w:r>
        <w:tab/>
      </w:r>
      <w:r>
        <w:fldChar w:fldCharType="begin"/>
      </w:r>
      <w:r>
        <w:instrText xml:space="preserve"> PAGEREF _Toc32321 \h </w:instrText>
      </w:r>
      <w:r>
        <w:fldChar w:fldCharType="separate"/>
      </w:r>
      <w:r>
        <w:t>2</w:t>
      </w:r>
      <w:r>
        <w:fldChar w:fldCharType="end"/>
      </w:r>
      <w:r>
        <w:fldChar w:fldCharType="end"/>
      </w:r>
    </w:p>
    <w:p>
      <w:pPr>
        <w:pStyle w:val="19"/>
        <w:tabs>
          <w:tab w:val="right" w:leader="dot" w:pos="8312"/>
        </w:tabs>
      </w:pPr>
      <w:r>
        <w:fldChar w:fldCharType="begin"/>
      </w:r>
      <w:r>
        <w:instrText xml:space="preserve"> HYPERLINK \l "_Toc8169" </w:instrText>
      </w:r>
      <w:r>
        <w:fldChar w:fldCharType="separate"/>
      </w:r>
      <w:r>
        <w:rPr>
          <w:rFonts w:hint="eastAsia"/>
        </w:rPr>
        <w:t>4 标称值</w:t>
      </w:r>
      <w:r>
        <w:tab/>
      </w:r>
      <w:r>
        <w:fldChar w:fldCharType="begin"/>
      </w:r>
      <w:r>
        <w:instrText xml:space="preserve"> PAGEREF _Toc8169 \h </w:instrText>
      </w:r>
      <w:r>
        <w:fldChar w:fldCharType="separate"/>
      </w:r>
      <w:r>
        <w:t>2</w:t>
      </w:r>
      <w:r>
        <w:fldChar w:fldCharType="end"/>
      </w:r>
      <w:r>
        <w:fldChar w:fldCharType="end"/>
      </w:r>
    </w:p>
    <w:p>
      <w:pPr>
        <w:pStyle w:val="19"/>
        <w:tabs>
          <w:tab w:val="right" w:leader="dot" w:pos="8312"/>
        </w:tabs>
      </w:pPr>
      <w:r>
        <w:fldChar w:fldCharType="begin"/>
      </w:r>
      <w:r>
        <w:instrText xml:space="preserve"> HYPERLINK \l "_Toc7080" </w:instrText>
      </w:r>
      <w:r>
        <w:fldChar w:fldCharType="separate"/>
      </w:r>
      <w:r>
        <w:rPr>
          <w:rFonts w:hint="eastAsia"/>
          <w:bCs/>
        </w:rPr>
        <w:t>5 技术要求</w:t>
      </w:r>
      <w:r>
        <w:tab/>
      </w:r>
      <w:r>
        <w:fldChar w:fldCharType="begin"/>
      </w:r>
      <w:r>
        <w:instrText xml:space="preserve"> PAGEREF _Toc7080 \h </w:instrText>
      </w:r>
      <w:r>
        <w:fldChar w:fldCharType="separate"/>
      </w:r>
      <w:r>
        <w:t>3</w:t>
      </w:r>
      <w:r>
        <w:fldChar w:fldCharType="end"/>
      </w:r>
      <w:r>
        <w:fldChar w:fldCharType="end"/>
      </w:r>
    </w:p>
    <w:p>
      <w:pPr>
        <w:pStyle w:val="19"/>
        <w:tabs>
          <w:tab w:val="right" w:leader="dot" w:pos="8312"/>
        </w:tabs>
      </w:pPr>
      <w:r>
        <w:fldChar w:fldCharType="begin"/>
      </w:r>
      <w:r>
        <w:instrText xml:space="preserve"> HYPERLINK \l "_Toc2598" </w:instrText>
      </w:r>
      <w:r>
        <w:fldChar w:fldCharType="separate"/>
      </w:r>
      <w:r>
        <w:t xml:space="preserve">6 </w:t>
      </w:r>
      <w:r>
        <w:rPr>
          <w:rFonts w:hint="eastAsia"/>
        </w:rPr>
        <w:t>试验方法</w:t>
      </w:r>
      <w:r>
        <w:tab/>
      </w:r>
      <w:r>
        <w:rPr>
          <w:rFonts w:hint="eastAsia"/>
        </w:rPr>
        <w:t>9</w:t>
      </w:r>
      <w:r>
        <w:rPr>
          <w:rFonts w:hint="eastAsia"/>
        </w:rPr>
        <w:fldChar w:fldCharType="end"/>
      </w:r>
    </w:p>
    <w:p>
      <w:pPr>
        <w:pStyle w:val="19"/>
        <w:tabs>
          <w:tab w:val="right" w:leader="dot" w:pos="8312"/>
        </w:tabs>
      </w:pPr>
      <w:r>
        <w:fldChar w:fldCharType="begin"/>
      </w:r>
      <w:r>
        <w:instrText xml:space="preserve"> HYPERLINK \l "_Toc4424" </w:instrText>
      </w:r>
      <w:r>
        <w:fldChar w:fldCharType="separate"/>
      </w:r>
      <w:r>
        <w:rPr>
          <w:rFonts w:hint="eastAsia"/>
        </w:rPr>
        <w:t>7 检验规则</w:t>
      </w:r>
      <w:r>
        <w:tab/>
      </w:r>
      <w:r>
        <w:rPr>
          <w:rFonts w:hint="eastAsia"/>
        </w:rPr>
        <w:t>1</w:t>
      </w:r>
      <w:r>
        <w:rPr>
          <w:rFonts w:hint="eastAsia"/>
        </w:rPr>
        <w:fldChar w:fldCharType="end"/>
      </w:r>
      <w:r>
        <w:rPr>
          <w:rFonts w:hint="eastAsia" w:hAnsi="宋体"/>
        </w:rPr>
        <w:t>4</w:t>
      </w:r>
    </w:p>
    <w:p>
      <w:pPr>
        <w:pStyle w:val="19"/>
        <w:tabs>
          <w:tab w:val="right" w:leader="dot" w:pos="8312"/>
        </w:tabs>
        <w:rPr>
          <w:rFonts w:hAnsi="宋体"/>
        </w:rPr>
      </w:pPr>
      <w:r>
        <w:fldChar w:fldCharType="begin"/>
      </w:r>
      <w:r>
        <w:instrText xml:space="preserve"> HYPERLINK \l "_Toc4417" </w:instrText>
      </w:r>
      <w:r>
        <w:fldChar w:fldCharType="separate"/>
      </w:r>
      <w:r>
        <w:rPr>
          <w:rFonts w:hint="eastAsia"/>
        </w:rPr>
        <w:t>8 标识、包装、贮存及运输</w:t>
      </w:r>
      <w:r>
        <w:tab/>
      </w:r>
      <w:r>
        <w:rPr>
          <w:rFonts w:hint="eastAsia"/>
        </w:rPr>
        <w:t>1</w:t>
      </w:r>
      <w:r>
        <w:rPr>
          <w:rFonts w:hint="eastAsia"/>
        </w:rPr>
        <w:fldChar w:fldCharType="end"/>
      </w:r>
      <w:r>
        <w:rPr>
          <w:rFonts w:hint="eastAsia" w:hAnsi="宋体"/>
        </w:rPr>
        <w:t>5</w:t>
      </w:r>
    </w:p>
    <w:p>
      <w:pPr>
        <w:pStyle w:val="19"/>
        <w:tabs>
          <w:tab w:val="right" w:leader="dot" w:pos="8312"/>
        </w:tabs>
        <w:rPr>
          <w:rFonts w:hAnsi="宋体"/>
        </w:rPr>
      </w:pPr>
      <w:r>
        <w:fldChar w:fldCharType="begin"/>
      </w:r>
      <w:r>
        <w:instrText xml:space="preserve"> HYPERLINK \l "_Toc489598665" </w:instrText>
      </w:r>
      <w:r>
        <w:fldChar w:fldCharType="separate"/>
      </w:r>
      <w:r>
        <w:rPr>
          <w:rStyle w:val="33"/>
          <w:rFonts w:hint="eastAsia"/>
        </w:rPr>
        <w:t>附录A（资料性）</w:t>
      </w:r>
      <w:r>
        <w:rPr>
          <w:rStyle w:val="33"/>
        </w:rPr>
        <w:t>　</w:t>
      </w:r>
      <w:r>
        <w:rPr>
          <w:rFonts w:hint="eastAsia"/>
        </w:rPr>
        <w:t>电能录波器现场应用接线</w:t>
      </w:r>
      <w:r>
        <w:tab/>
      </w:r>
      <w:r>
        <w:rPr>
          <w:rFonts w:hint="eastAsia"/>
        </w:rPr>
        <w:t>16</w:t>
      </w:r>
      <w:r>
        <w:rPr>
          <w:rFonts w:hint="eastAsia"/>
        </w:rPr>
        <w:fldChar w:fldCharType="end"/>
      </w:r>
    </w:p>
    <w:p>
      <w:pPr>
        <w:pStyle w:val="157"/>
        <w:spacing w:before="240" w:beforeLines="100" w:after="528" w:afterLines="220"/>
        <w:rPr>
          <w:rFonts w:ascii="宋体" w:hAnsi="宋体"/>
          <w:szCs w:val="21"/>
        </w:rPr>
      </w:pPr>
      <w:r>
        <w:rPr>
          <w:rFonts w:ascii="宋体" w:hAnsi="宋体"/>
          <w:szCs w:val="21"/>
        </w:rPr>
        <w:fldChar w:fldCharType="end"/>
      </w:r>
    </w:p>
    <w:p>
      <w:pPr>
        <w:rPr>
          <w:rFonts w:ascii="宋体" w:hAnsi="宋体"/>
        </w:rPr>
      </w:pPr>
      <w:r>
        <w:rPr>
          <w:rFonts w:ascii="宋体" w:hAnsi="宋体"/>
        </w:rPr>
        <w:br w:type="page"/>
      </w:r>
    </w:p>
    <w:p>
      <w:pPr>
        <w:pStyle w:val="157"/>
        <w:spacing w:before="240" w:beforeLines="100" w:after="528" w:afterLines="220"/>
      </w:pPr>
      <w:r>
        <w:rPr>
          <w:rFonts w:hint="eastAsia"/>
        </w:rPr>
        <w:t>电能录波器</w:t>
      </w:r>
    </w:p>
    <w:p>
      <w:pPr>
        <w:pStyle w:val="86"/>
        <w:spacing w:before="240" w:after="240"/>
      </w:pPr>
      <w:bookmarkStart w:id="22" w:name="_Toc24884211"/>
      <w:bookmarkStart w:id="23" w:name="_Toc26718930"/>
      <w:bookmarkStart w:id="24" w:name="_Toc26986771"/>
      <w:bookmarkStart w:id="25" w:name="_Toc17233333"/>
      <w:bookmarkStart w:id="26" w:name="_Toc24884218"/>
      <w:bookmarkStart w:id="27" w:name="_Toc26986530"/>
      <w:bookmarkStart w:id="28" w:name="_Toc26648465"/>
      <w:bookmarkStart w:id="29" w:name="_Toc17233325"/>
      <w:r>
        <w:rPr>
          <w:rFonts w:hint="eastAsia"/>
        </w:rPr>
        <w:t>范围</w:t>
      </w:r>
      <w:bookmarkEnd w:id="22"/>
      <w:bookmarkEnd w:id="23"/>
      <w:bookmarkEnd w:id="24"/>
      <w:bookmarkEnd w:id="25"/>
      <w:bookmarkEnd w:id="26"/>
      <w:bookmarkEnd w:id="27"/>
      <w:bookmarkEnd w:id="28"/>
      <w:bookmarkEnd w:id="29"/>
    </w:p>
    <w:p>
      <w:pPr>
        <w:pStyle w:val="43"/>
        <w:ind w:firstLine="420"/>
      </w:pPr>
      <w:bookmarkStart w:id="30" w:name="_Toc17233334"/>
      <w:bookmarkStart w:id="31" w:name="_Toc24884219"/>
      <w:bookmarkStart w:id="32" w:name="_Toc17233326"/>
      <w:bookmarkStart w:id="33" w:name="_Toc24884212"/>
      <w:bookmarkStart w:id="34" w:name="_Toc26648466"/>
      <w:r>
        <w:rPr>
          <w:rFonts w:hint="eastAsia"/>
        </w:rPr>
        <w:t>本文件规定了电能录波器的技术要求、试验方法、检验规则和标识、包装、运输、贮存。</w:t>
      </w:r>
    </w:p>
    <w:p>
      <w:pPr>
        <w:pStyle w:val="43"/>
        <w:ind w:firstLine="420"/>
      </w:pPr>
      <w:r>
        <w:rPr>
          <w:rFonts w:hint="eastAsia"/>
        </w:rPr>
        <w:t>本文件适用于400 V及以下低压二次负荷的便携式电能录波器。</w:t>
      </w:r>
    </w:p>
    <w:p>
      <w:pPr>
        <w:pStyle w:val="86"/>
        <w:spacing w:before="240" w:after="240"/>
      </w:pPr>
      <w:bookmarkStart w:id="35" w:name="_Toc26986531"/>
      <w:bookmarkStart w:id="36" w:name="_Toc26986772"/>
      <w:bookmarkStart w:id="37" w:name="_Toc26718931"/>
      <w:r>
        <w:rPr>
          <w:rFonts w:hint="eastAsia"/>
        </w:rPr>
        <w:t>规范性引用文件</w:t>
      </w:r>
      <w:bookmarkEnd w:id="30"/>
      <w:bookmarkEnd w:id="31"/>
      <w:bookmarkEnd w:id="32"/>
      <w:bookmarkEnd w:id="33"/>
      <w:bookmarkEnd w:id="34"/>
      <w:bookmarkEnd w:id="35"/>
      <w:bookmarkEnd w:id="36"/>
      <w:bookmarkEnd w:id="37"/>
    </w:p>
    <w:p>
      <w:pPr>
        <w:pStyle w:val="4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5"/>
        <w:rPr>
          <w:rFonts w:hAnsi="宋体" w:cs="宋体"/>
        </w:rPr>
      </w:pPr>
      <w:r>
        <w:rPr>
          <w:rFonts w:hint="eastAsia" w:hAnsi="宋体" w:cs="宋体"/>
        </w:rPr>
        <w:t>GB/T 2423.43 电工电子产品环境试验 第2部分：试验方法 振动、冲击和类似动力学试验样品的安装（IEC 60068-2-47,IDT）</w:t>
      </w:r>
    </w:p>
    <w:p>
      <w:pPr>
        <w:pStyle w:val="205"/>
        <w:rPr>
          <w:rFonts w:hAnsi="宋体" w:cs="宋体"/>
        </w:rPr>
      </w:pPr>
      <w:r>
        <w:rPr>
          <w:rFonts w:hint="eastAsia" w:hAnsi="宋体" w:cs="宋体"/>
        </w:rPr>
        <w:t>GB/T 2423.5 环境试验 第2部分:试验方法 试验Ea和导则:冲击(IEC 60068-2-27,IDT)</w:t>
      </w:r>
    </w:p>
    <w:p>
      <w:pPr>
        <w:pStyle w:val="205"/>
        <w:rPr>
          <w:rFonts w:hAnsi="宋体" w:cs="宋体"/>
        </w:rPr>
      </w:pPr>
      <w:r>
        <w:rPr>
          <w:rFonts w:hint="eastAsia" w:hAnsi="宋体" w:cs="宋体"/>
        </w:rPr>
        <w:t>GB/T 4208-2017 外壳防护等级(IP代码）</w:t>
      </w:r>
      <w:r>
        <w:rPr>
          <w:rFonts w:hint="eastAsia" w:hAnsi="宋体" w:cs="宋体"/>
          <w:kern w:val="21"/>
        </w:rPr>
        <w:t>（IEC 60529：2013，IDT）</w:t>
      </w:r>
    </w:p>
    <w:p>
      <w:pPr>
        <w:pStyle w:val="205"/>
        <w:rPr>
          <w:rFonts w:hAnsi="宋体" w:cs="宋体"/>
          <w:kern w:val="21"/>
        </w:rPr>
      </w:pPr>
      <w:r>
        <w:rPr>
          <w:rFonts w:hint="eastAsia" w:hAnsi="宋体" w:cs="宋体"/>
        </w:rPr>
        <w:t>GB/</w:t>
      </w:r>
      <w:r>
        <w:rPr>
          <w:rFonts w:hint="eastAsia" w:hAnsi="宋体" w:cs="宋体"/>
          <w:bCs/>
          <w:kern w:val="21"/>
          <w:szCs w:val="22"/>
        </w:rPr>
        <w:t>T 14549-1993 电能质量公用电</w:t>
      </w:r>
      <w:r>
        <w:rPr>
          <w:rFonts w:hint="eastAsia" w:hAnsi="宋体" w:cs="宋体"/>
          <w:kern w:val="21"/>
        </w:rPr>
        <w:t>网谐波</w:t>
      </w:r>
    </w:p>
    <w:p>
      <w:pPr>
        <w:pStyle w:val="205"/>
        <w:rPr>
          <w:rFonts w:hAnsi="宋体" w:cs="宋体"/>
          <w:kern w:val="21"/>
        </w:rPr>
      </w:pPr>
      <w:r>
        <w:rPr>
          <w:rFonts w:hint="eastAsia" w:hAnsi="宋体" w:cs="宋体"/>
          <w:kern w:val="21"/>
        </w:rPr>
        <w:t>GB/T 17215.211-2021 电测量设备（交流）通用要求、试验和试验条件 第11部分：测量设备</w:t>
      </w:r>
    </w:p>
    <w:p>
      <w:pPr>
        <w:pStyle w:val="205"/>
        <w:rPr>
          <w:rFonts w:hAnsi="宋体" w:cs="宋体"/>
          <w:bCs/>
          <w:kern w:val="21"/>
        </w:rPr>
      </w:pPr>
      <w:r>
        <w:rPr>
          <w:rFonts w:hint="eastAsia" w:hAnsi="宋体" w:cs="宋体"/>
          <w:bCs/>
          <w:kern w:val="21"/>
        </w:rPr>
        <w:t>GB/T 17626.2-2018 电磁兼容 试验和测量技术 静电放电抗扰度试验(IEC 61000-4-2：2008，IDT)</w:t>
      </w:r>
    </w:p>
    <w:p>
      <w:pPr>
        <w:pStyle w:val="205"/>
        <w:rPr>
          <w:rFonts w:hAnsi="宋体" w:cs="宋体"/>
          <w:bCs/>
          <w:kern w:val="21"/>
        </w:rPr>
      </w:pPr>
      <w:r>
        <w:rPr>
          <w:rFonts w:hint="eastAsia" w:hAnsi="宋体" w:cs="宋体"/>
        </w:rPr>
        <w:t>GB/T 17626.3</w:t>
      </w:r>
      <w:r>
        <w:rPr>
          <w:rFonts w:hint="eastAsia" w:hAnsi="宋体" w:cs="宋体"/>
          <w:kern w:val="21"/>
        </w:rPr>
        <w:t>-</w:t>
      </w:r>
      <w:r>
        <w:rPr>
          <w:rFonts w:hint="eastAsia" w:hAnsi="宋体" w:cs="宋体"/>
        </w:rPr>
        <w:t xml:space="preserve">2016 </w:t>
      </w:r>
      <w:r>
        <w:rPr>
          <w:rFonts w:hint="eastAsia" w:hAnsi="宋体" w:cs="宋体"/>
          <w:bCs/>
          <w:kern w:val="21"/>
        </w:rPr>
        <w:t xml:space="preserve">电磁兼容 试验和测量技术 </w:t>
      </w:r>
      <w:r>
        <w:rPr>
          <w:rFonts w:hint="eastAsia" w:hAnsi="宋体" w:cs="宋体"/>
        </w:rPr>
        <w:t>射频电磁场辐射抗扰度试验</w:t>
      </w:r>
      <w:r>
        <w:rPr>
          <w:rFonts w:hint="eastAsia" w:hAnsi="宋体" w:cs="宋体"/>
          <w:bCs/>
          <w:kern w:val="21"/>
        </w:rPr>
        <w:t>(IEC 61000-4-3：2010，IDT)</w:t>
      </w:r>
    </w:p>
    <w:p>
      <w:pPr>
        <w:pStyle w:val="205"/>
        <w:rPr>
          <w:rFonts w:hAnsi="宋体" w:cs="宋体"/>
          <w:bCs/>
          <w:kern w:val="21"/>
        </w:rPr>
      </w:pPr>
      <w:r>
        <w:rPr>
          <w:rFonts w:hint="eastAsia" w:hAnsi="宋体" w:cs="宋体"/>
          <w:bCs/>
          <w:kern w:val="21"/>
        </w:rPr>
        <w:t>GB/T 17626.4-2018 电磁兼容 试验和测量技术 电快速瞬变脉冲群抗扰度试验(IEC 61000-4-4：2012，IDT)</w:t>
      </w:r>
    </w:p>
    <w:p>
      <w:pPr>
        <w:pStyle w:val="205"/>
        <w:rPr>
          <w:rFonts w:hAnsi="宋体" w:cs="宋体"/>
          <w:bCs/>
          <w:kern w:val="21"/>
        </w:rPr>
      </w:pPr>
      <w:r>
        <w:rPr>
          <w:rFonts w:hint="eastAsia" w:hAnsi="宋体" w:cs="宋体"/>
          <w:bCs/>
          <w:kern w:val="21"/>
        </w:rPr>
        <w:t xml:space="preserve">GB/T 17626.5-2019 电磁兼容 试验和测量技术 </w:t>
      </w:r>
      <w:r>
        <w:rPr>
          <w:rFonts w:hint="eastAsia" w:hAnsi="宋体" w:cs="宋体"/>
        </w:rPr>
        <w:t>浪涌（冲击）抗扰度试验</w:t>
      </w:r>
      <w:r>
        <w:rPr>
          <w:rFonts w:hint="eastAsia" w:hAnsi="宋体" w:cs="宋体"/>
          <w:bCs/>
          <w:kern w:val="21"/>
        </w:rPr>
        <w:t>(IEC 61000-4-5：2005，IDT)</w:t>
      </w:r>
    </w:p>
    <w:p>
      <w:pPr>
        <w:pStyle w:val="205"/>
        <w:rPr>
          <w:rFonts w:hAnsi="宋体" w:cs="宋体"/>
          <w:bCs/>
          <w:kern w:val="21"/>
        </w:rPr>
      </w:pPr>
      <w:r>
        <w:rPr>
          <w:rFonts w:hint="eastAsia" w:hAnsi="宋体" w:cs="宋体"/>
          <w:bCs/>
          <w:kern w:val="21"/>
        </w:rPr>
        <w:t xml:space="preserve">GB/T 17626.11-2008 电磁兼容 试验和测量技术 </w:t>
      </w:r>
      <w:r>
        <w:rPr>
          <w:rFonts w:hint="eastAsia" w:hAnsi="宋体" w:cs="宋体"/>
        </w:rPr>
        <w:t>电压暂降、短时中断和电压变化的抗扰度试验</w:t>
      </w:r>
      <w:r>
        <w:rPr>
          <w:rFonts w:hint="eastAsia" w:hAnsi="宋体" w:cs="宋体"/>
          <w:bCs/>
          <w:kern w:val="21"/>
        </w:rPr>
        <w:t>(IEC 61000-4-11：2004，IDT)</w:t>
      </w:r>
    </w:p>
    <w:p>
      <w:pPr>
        <w:pStyle w:val="205"/>
        <w:rPr>
          <w:rFonts w:hAnsi="宋体" w:cs="宋体"/>
          <w:bCs/>
          <w:kern w:val="21"/>
        </w:rPr>
      </w:pPr>
      <w:r>
        <w:rPr>
          <w:rFonts w:hint="eastAsia" w:hAnsi="宋体" w:cs="宋体"/>
          <w:bCs/>
          <w:kern w:val="21"/>
        </w:rPr>
        <w:t xml:space="preserve">GB/T 17626.13-2006 电磁兼容 试验和测量技术 </w:t>
      </w:r>
      <w:r>
        <w:rPr>
          <w:rFonts w:hint="eastAsia" w:hAnsi="宋体" w:cs="宋体"/>
        </w:rPr>
        <w:t>交流电源端口谐波、谐间波及电网信号的低频抗扰度试验</w:t>
      </w:r>
      <w:r>
        <w:rPr>
          <w:rFonts w:hint="eastAsia" w:hAnsi="宋体" w:cs="宋体"/>
          <w:bCs/>
          <w:kern w:val="21"/>
        </w:rPr>
        <w:t>（(IEC 61000-4-13：2002，IDT)</w:t>
      </w:r>
    </w:p>
    <w:p>
      <w:pPr>
        <w:pStyle w:val="43"/>
        <w:ind w:firstLine="420"/>
      </w:pPr>
      <w:r>
        <w:rPr>
          <w:rFonts w:hint="eastAsia" w:hAnsi="宋体" w:cs="宋体"/>
          <w:bCs/>
          <w:kern w:val="21"/>
        </w:rPr>
        <w:t>GB/T 17626.27-2006 电磁兼容 试验和测量技术 三相电压不平衡抗扰度试验（(IEC 61000-4-27：2000，IDT)</w:t>
      </w:r>
    </w:p>
    <w:p>
      <w:pPr>
        <w:pStyle w:val="86"/>
        <w:spacing w:before="240" w:after="240"/>
      </w:pPr>
      <w:r>
        <w:rPr>
          <w:rFonts w:hint="eastAsia"/>
          <w:szCs w:val="21"/>
        </w:rPr>
        <w:t>术语和定义</w:t>
      </w:r>
    </w:p>
    <w:p>
      <w:pPr>
        <w:pStyle w:val="43"/>
        <w:ind w:firstLine="420"/>
      </w:pPr>
      <w:bookmarkStart w:id="38" w:name="_Toc26986532"/>
      <w:bookmarkEnd w:id="38"/>
      <w:r>
        <w:rPr>
          <w:rFonts w:hint="eastAsia"/>
        </w:rPr>
        <w:t>GB/T 14549-1993、GB/T 17215.211-2021</w:t>
      </w:r>
      <w:r>
        <w:t>界定的以及下列术语和定义适用于本文件。</w:t>
      </w:r>
    </w:p>
    <w:p>
      <w:pPr>
        <w:pStyle w:val="199"/>
        <w:ind w:left="420" w:hanging="420" w:hangingChars="200"/>
        <w:rPr>
          <w:rFonts w:ascii="黑体" w:hAnsi="黑体" w:eastAsia="黑体" w:cs="黑体"/>
        </w:rPr>
      </w:pPr>
      <w:r>
        <w:rPr>
          <w:rFonts w:ascii="黑体" w:hAnsi="黑体" w:eastAsia="黑体"/>
        </w:rPr>
        <w:br w:type="textWrapping"/>
      </w:r>
      <w:r>
        <w:rPr>
          <w:rFonts w:hint="eastAsia" w:ascii="黑体" w:hAnsi="黑体" w:eastAsia="黑体"/>
        </w:rPr>
        <w:t>电能录波器</w:t>
      </w:r>
      <w:r>
        <w:rPr>
          <w:rFonts w:hint="eastAsia" w:ascii="黑体" w:hAnsi="黑体" w:eastAsia="黑体" w:cs="黑体"/>
          <w:kern w:val="2"/>
          <w:szCs w:val="21"/>
        </w:rPr>
        <w:t>electric energy recorder</w:t>
      </w:r>
    </w:p>
    <w:p>
      <w:pPr>
        <w:pStyle w:val="43"/>
        <w:ind w:firstLine="420"/>
      </w:pPr>
      <w:r>
        <w:rPr>
          <w:rFonts w:hint="eastAsia"/>
        </w:rPr>
        <w:t>应用于400 V及以下低压二次侧对用户负荷的电能、电压、电流等变量进行测量、分析和录制的设备</w:t>
      </w:r>
      <w:r>
        <w:t>。</w:t>
      </w:r>
    </w:p>
    <w:p>
      <w:pPr>
        <w:pStyle w:val="199"/>
        <w:ind w:left="420" w:hanging="420" w:hangingChars="200"/>
        <w:rPr>
          <w:rFonts w:ascii="黑体" w:hAnsi="黑体" w:eastAsia="黑体"/>
        </w:rPr>
      </w:pPr>
    </w:p>
    <w:p>
      <w:pPr>
        <w:pStyle w:val="43"/>
        <w:ind w:firstLine="420"/>
        <w:rPr>
          <w:rFonts w:ascii="黑体" w:hAnsi="黑体" w:eastAsia="黑体" w:cs="黑体"/>
        </w:rPr>
      </w:pPr>
      <w:r>
        <w:rPr>
          <w:rFonts w:hint="eastAsia" w:ascii="黑体" w:hAnsi="黑体" w:eastAsia="黑体"/>
        </w:rPr>
        <w:t>录波采样频率</w:t>
      </w:r>
      <w:r>
        <w:rPr>
          <w:rFonts w:hint="eastAsia" w:ascii="黑体" w:hAnsi="黑体" w:eastAsia="黑体" w:cs="黑体"/>
        </w:rPr>
        <w:t xml:space="preserve"> recorder sampling frequency</w:t>
      </w:r>
    </w:p>
    <w:p>
      <w:pPr>
        <w:pStyle w:val="43"/>
        <w:ind w:firstLine="420"/>
      </w:pPr>
      <w:r>
        <w:rPr>
          <w:rFonts w:hint="eastAsia"/>
        </w:rPr>
        <w:t>每秒从连续录制波形信号中提取并组成离散信号的采样个数。</w:t>
      </w:r>
    </w:p>
    <w:p>
      <w:pPr>
        <w:pStyle w:val="199"/>
        <w:ind w:left="420" w:hanging="420" w:hangingChars="200"/>
        <w:rPr>
          <w:rFonts w:ascii="黑体" w:hAnsi="黑体" w:eastAsia="黑体" w:cs="黑体"/>
          <w:szCs w:val="21"/>
        </w:rPr>
      </w:pPr>
      <w:r>
        <w:rPr>
          <w:rFonts w:ascii="黑体" w:hAnsi="黑体" w:eastAsia="黑体"/>
        </w:rPr>
        <w:br w:type="textWrapping"/>
      </w:r>
      <w:r>
        <w:rPr>
          <w:rFonts w:hint="eastAsia" w:ascii="黑体" w:hAnsi="黑体" w:eastAsia="黑体"/>
        </w:rPr>
        <w:t>波峰系数</w:t>
      </w:r>
      <w:r>
        <w:rPr>
          <w:rFonts w:hint="eastAsia" w:ascii="黑体" w:hAnsi="黑体" w:eastAsia="黑体" w:cs="黑体"/>
          <w:szCs w:val="21"/>
        </w:rPr>
        <w:t>crest factor</w:t>
      </w:r>
    </w:p>
    <w:p>
      <w:pPr>
        <w:pStyle w:val="43"/>
        <w:ind w:firstLine="420"/>
      </w:pPr>
      <w:r>
        <w:rPr>
          <w:rFonts w:hint="eastAsia"/>
        </w:rPr>
        <w:t>交流周期性电压或电流信号的峰值与有效值的比值。</w:t>
      </w:r>
    </w:p>
    <w:p>
      <w:pPr>
        <w:pStyle w:val="86"/>
        <w:spacing w:before="240" w:after="240"/>
      </w:pPr>
      <w:r>
        <w:rPr>
          <w:rFonts w:hint="eastAsia"/>
        </w:rPr>
        <w:t>标称值</w:t>
      </w:r>
    </w:p>
    <w:p>
      <w:pPr>
        <w:pStyle w:val="87"/>
        <w:spacing w:before="120" w:after="120"/>
      </w:pPr>
      <w:r>
        <w:rPr>
          <w:rFonts w:hint="eastAsia"/>
        </w:rPr>
        <w:t>标称电压</w:t>
      </w:r>
    </w:p>
    <w:p>
      <w:pPr>
        <w:pStyle w:val="154"/>
        <w:numPr>
          <w:ilvl w:val="0"/>
          <w:numId w:val="0"/>
        </w:numPr>
        <w:ind w:left="851" w:hanging="426"/>
      </w:pPr>
      <w:r>
        <w:rPr>
          <w:rFonts w:hint="eastAsia"/>
        </w:rPr>
        <w:t>交流电压：</w:t>
      </w:r>
      <w:r>
        <w:rPr>
          <w:rFonts w:hint="eastAsia" w:hAnsi="宋体" w:cs="宋体"/>
        </w:rPr>
        <w:t>57.7 V、100 V、220 V。</w:t>
      </w:r>
    </w:p>
    <w:p>
      <w:pPr>
        <w:pStyle w:val="154"/>
        <w:numPr>
          <w:ilvl w:val="0"/>
          <w:numId w:val="0"/>
        </w:numPr>
        <w:ind w:left="851" w:hanging="426"/>
      </w:pPr>
      <w:r>
        <w:rPr>
          <w:rFonts w:hint="eastAsia" w:hAnsi="宋体" w:cs="宋体"/>
        </w:rPr>
        <w:t>直流电压：110 V、220 V。</w:t>
      </w:r>
    </w:p>
    <w:p>
      <w:pPr>
        <w:pStyle w:val="87"/>
        <w:spacing w:before="120" w:after="120"/>
      </w:pPr>
      <w:r>
        <w:rPr>
          <w:rFonts w:hint="eastAsia"/>
        </w:rPr>
        <w:t>标称电流</w:t>
      </w:r>
    </w:p>
    <w:p>
      <w:pPr>
        <w:pStyle w:val="43"/>
        <w:ind w:firstLine="420"/>
      </w:pPr>
      <w:r>
        <w:rPr>
          <w:rFonts w:hint="eastAsia"/>
        </w:rPr>
        <w:t>1</w:t>
      </w:r>
      <w:r>
        <w:t>0 A</w:t>
      </w:r>
      <w:r>
        <w:rPr>
          <w:rFonts w:hint="eastAsia"/>
        </w:rPr>
        <w:t>、1</w:t>
      </w:r>
      <w:r>
        <w:t>00 A</w:t>
      </w:r>
      <w:r>
        <w:rPr>
          <w:rFonts w:hint="eastAsia"/>
        </w:rPr>
        <w:t>。</w:t>
      </w:r>
    </w:p>
    <w:p>
      <w:pPr>
        <w:pStyle w:val="87"/>
        <w:spacing w:before="120" w:after="120"/>
      </w:pPr>
      <w:r>
        <w:rPr>
          <w:rFonts w:hint="eastAsia"/>
        </w:rPr>
        <w:t>标称频率</w:t>
      </w:r>
    </w:p>
    <w:p>
      <w:pPr>
        <w:pStyle w:val="43"/>
        <w:ind w:firstLine="420"/>
      </w:pPr>
      <w:r>
        <w:rPr>
          <w:rFonts w:hint="eastAsia"/>
        </w:rPr>
        <w:t>5</w:t>
      </w:r>
      <w:r>
        <w:t>0 Hz</w:t>
      </w:r>
      <w:r>
        <w:rPr>
          <w:rFonts w:hint="eastAsia"/>
        </w:rPr>
        <w:t>。</w:t>
      </w:r>
    </w:p>
    <w:p>
      <w:pPr>
        <w:pStyle w:val="86"/>
        <w:spacing w:before="240" w:after="240"/>
      </w:pPr>
      <w:r>
        <w:rPr>
          <w:rFonts w:hint="eastAsia"/>
        </w:rPr>
        <w:t>技术要求</w:t>
      </w:r>
    </w:p>
    <w:p>
      <w:pPr>
        <w:pStyle w:val="87"/>
        <w:spacing w:before="120" w:after="120"/>
      </w:pPr>
      <w:r>
        <w:rPr>
          <w:rFonts w:hint="eastAsia"/>
        </w:rPr>
        <w:t>气候适应性</w:t>
      </w:r>
    </w:p>
    <w:p>
      <w:pPr>
        <w:pStyle w:val="52"/>
        <w:spacing w:before="120" w:after="120"/>
      </w:pPr>
      <w:r>
        <w:rPr>
          <w:rFonts w:hint="eastAsia"/>
        </w:rPr>
        <w:t>温度范围</w:t>
      </w:r>
    </w:p>
    <w:p>
      <w:pPr>
        <w:pStyle w:val="43"/>
        <w:ind w:firstLine="420"/>
      </w:pPr>
      <w:r>
        <w:rPr>
          <w:rFonts w:hint="eastAsia"/>
        </w:rPr>
        <w:t>应符合表1的规定。</w:t>
      </w:r>
    </w:p>
    <w:p>
      <w:pPr>
        <w:pStyle w:val="94"/>
        <w:spacing w:before="120" w:after="120"/>
      </w:pPr>
      <w:r>
        <w:rPr>
          <w:rFonts w:hint="eastAsia"/>
        </w:rPr>
        <w:t>温度范围</w:t>
      </w:r>
    </w:p>
    <w:tbl>
      <w:tblPr>
        <w:tblStyle w:val="26"/>
        <w:tblW w:w="9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992"/>
        <w:gridCol w:w="33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992" w:type="dxa"/>
            <w:vAlign w:val="center"/>
          </w:tcPr>
          <w:p>
            <w:pPr>
              <w:topLinePunct/>
              <w:snapToGrid w:val="0"/>
              <w:spacing w:before="80" w:after="80"/>
              <w:jc w:val="center"/>
              <w:rPr>
                <w:rFonts w:cs="Arial"/>
                <w:sz w:val="18"/>
                <w:szCs w:val="18"/>
              </w:rPr>
            </w:pPr>
            <w:r>
              <w:rPr>
                <w:rFonts w:hint="eastAsia" w:cs="Arial"/>
                <w:sz w:val="18"/>
                <w:szCs w:val="18"/>
              </w:rPr>
              <w:t>项目</w:t>
            </w:r>
          </w:p>
        </w:tc>
        <w:tc>
          <w:tcPr>
            <w:tcW w:w="3345" w:type="dxa"/>
            <w:vAlign w:val="center"/>
          </w:tcPr>
          <w:p>
            <w:pPr>
              <w:topLinePunct/>
              <w:snapToGrid w:val="0"/>
              <w:spacing w:before="80" w:after="80"/>
              <w:jc w:val="center"/>
              <w:rPr>
                <w:rFonts w:cs="Arial"/>
                <w:sz w:val="18"/>
                <w:szCs w:val="18"/>
              </w:rPr>
            </w:pPr>
            <w:r>
              <w:rPr>
                <w:rFonts w:hint="eastAsia" w:cs="Arial"/>
                <w:sz w:val="18"/>
                <w:szCs w:val="18"/>
              </w:rPr>
              <w:t>温度范围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992" w:type="dxa"/>
            <w:vAlign w:val="center"/>
          </w:tcPr>
          <w:p>
            <w:pPr>
              <w:topLinePunct/>
              <w:snapToGrid w:val="0"/>
              <w:spacing w:before="80" w:after="80"/>
              <w:jc w:val="center"/>
              <w:rPr>
                <w:rFonts w:cs="Arial"/>
                <w:sz w:val="18"/>
                <w:szCs w:val="18"/>
              </w:rPr>
            </w:pPr>
            <w:r>
              <w:rPr>
                <w:rFonts w:hint="eastAsia" w:cs="Arial"/>
                <w:sz w:val="18"/>
                <w:szCs w:val="18"/>
              </w:rPr>
              <w:t>规定的工作范围</w:t>
            </w:r>
          </w:p>
        </w:tc>
        <w:tc>
          <w:tcPr>
            <w:tcW w:w="3345" w:type="dxa"/>
            <w:vAlign w:val="center"/>
          </w:tcPr>
          <w:p>
            <w:pPr>
              <w:topLinePunct/>
              <w:snapToGrid w:val="0"/>
              <w:spacing w:before="80" w:after="80"/>
              <w:jc w:val="center"/>
              <w:rPr>
                <w:rFonts w:cs="Arial"/>
                <w:sz w:val="18"/>
                <w:szCs w:val="18"/>
              </w:rPr>
            </w:pPr>
            <w:r>
              <w:rPr>
                <w:rFonts w:ascii="Symbol" w:hAnsi="Symbol"/>
                <w:sz w:val="18"/>
                <w:szCs w:val="18"/>
              </w:rPr>
              <w:t></w:t>
            </w:r>
            <w:r>
              <w:rPr>
                <w:rFonts w:cs="Arial"/>
                <w:sz w:val="18"/>
                <w:szCs w:val="18"/>
              </w:rPr>
              <w:t>25</w:t>
            </w:r>
            <w:r>
              <w:rPr>
                <w:rFonts w:hint="eastAsia" w:cs="Arial"/>
                <w:sz w:val="18"/>
                <w:szCs w:val="18"/>
              </w:rPr>
              <w:t xml:space="preserve"> </w:t>
            </w:r>
            <w:r>
              <w:rPr>
                <w:rFonts w:cs="Arial"/>
                <w:sz w:val="18"/>
                <w:szCs w:val="18"/>
              </w:rPr>
              <w:sym w:font="Symbol" w:char="F0B0"/>
            </w:r>
            <w:r>
              <w:rPr>
                <w:rFonts w:cs="Arial"/>
                <w:sz w:val="18"/>
                <w:szCs w:val="18"/>
              </w:rPr>
              <w:t>C</w:t>
            </w:r>
            <w:r>
              <w:rPr>
                <w:rFonts w:hint="eastAsia" w:cs="Arial"/>
                <w:sz w:val="18"/>
                <w:szCs w:val="18"/>
              </w:rPr>
              <w:t>～</w:t>
            </w:r>
            <w:r>
              <w:rPr>
                <w:rFonts w:cs="Arial"/>
                <w:sz w:val="18"/>
                <w:szCs w:val="18"/>
              </w:rPr>
              <w:t>60</w:t>
            </w:r>
            <w:r>
              <w:rPr>
                <w:rFonts w:hint="eastAsia" w:cs="Arial"/>
                <w:sz w:val="18"/>
                <w:szCs w:val="18"/>
              </w:rPr>
              <w:t xml:space="preserve"> </w:t>
            </w:r>
            <w:r>
              <w:rPr>
                <w:rFonts w:cs="Arial"/>
                <w:sz w:val="18"/>
                <w:szCs w:val="18"/>
              </w:rPr>
              <w:sym w:font="Symbol" w:char="F0B0"/>
            </w:r>
            <w:r>
              <w:rPr>
                <w:rFonts w:cs="Arial"/>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992" w:type="dxa"/>
            <w:vAlign w:val="center"/>
          </w:tcPr>
          <w:p>
            <w:pPr>
              <w:topLinePunct/>
              <w:snapToGrid w:val="0"/>
              <w:spacing w:before="80" w:after="80"/>
              <w:jc w:val="center"/>
              <w:rPr>
                <w:rFonts w:cs="Arial"/>
                <w:sz w:val="18"/>
                <w:szCs w:val="18"/>
              </w:rPr>
            </w:pPr>
            <w:r>
              <w:rPr>
                <w:rFonts w:hint="eastAsia" w:cs="Arial"/>
                <w:sz w:val="18"/>
                <w:szCs w:val="18"/>
              </w:rPr>
              <w:t>极限工作范围</w:t>
            </w:r>
          </w:p>
        </w:tc>
        <w:tc>
          <w:tcPr>
            <w:tcW w:w="3345" w:type="dxa"/>
            <w:vAlign w:val="center"/>
          </w:tcPr>
          <w:p>
            <w:pPr>
              <w:topLinePunct/>
              <w:snapToGrid w:val="0"/>
              <w:spacing w:before="80" w:after="80"/>
              <w:jc w:val="center"/>
              <w:rPr>
                <w:rFonts w:cs="Arial"/>
                <w:sz w:val="18"/>
                <w:szCs w:val="18"/>
              </w:rPr>
            </w:pPr>
            <w:r>
              <w:rPr>
                <w:rFonts w:ascii="Symbol" w:hAnsi="Symbol"/>
                <w:sz w:val="18"/>
                <w:szCs w:val="18"/>
              </w:rPr>
              <w:t></w:t>
            </w:r>
            <w:r>
              <w:rPr>
                <w:rFonts w:cs="Arial"/>
                <w:sz w:val="18"/>
                <w:szCs w:val="18"/>
              </w:rPr>
              <w:t>40</w:t>
            </w:r>
            <w:r>
              <w:rPr>
                <w:rFonts w:hint="eastAsia" w:cs="Arial"/>
                <w:sz w:val="18"/>
                <w:szCs w:val="18"/>
              </w:rPr>
              <w:t xml:space="preserve"> </w:t>
            </w:r>
            <w:r>
              <w:rPr>
                <w:rFonts w:cs="Arial"/>
                <w:sz w:val="18"/>
                <w:szCs w:val="18"/>
              </w:rPr>
              <w:sym w:font="Symbol" w:char="F0B0"/>
            </w:r>
            <w:r>
              <w:rPr>
                <w:rFonts w:cs="Arial"/>
                <w:sz w:val="18"/>
                <w:szCs w:val="18"/>
              </w:rPr>
              <w:t>C</w:t>
            </w:r>
            <w:r>
              <w:rPr>
                <w:rFonts w:hint="eastAsia" w:cs="Arial"/>
                <w:sz w:val="18"/>
                <w:szCs w:val="18"/>
              </w:rPr>
              <w:t>～</w:t>
            </w:r>
            <w:r>
              <w:rPr>
                <w:rFonts w:cs="Arial"/>
                <w:sz w:val="18"/>
                <w:szCs w:val="18"/>
              </w:rPr>
              <w:t>70</w:t>
            </w:r>
            <w:r>
              <w:rPr>
                <w:rFonts w:hint="eastAsia" w:cs="Arial"/>
                <w:sz w:val="18"/>
                <w:szCs w:val="18"/>
              </w:rPr>
              <w:t xml:space="preserve"> </w:t>
            </w:r>
            <w:r>
              <w:rPr>
                <w:rFonts w:cs="Arial"/>
                <w:sz w:val="18"/>
                <w:szCs w:val="18"/>
              </w:rPr>
              <w:sym w:font="Symbol" w:char="F0B0"/>
            </w:r>
            <w:r>
              <w:rPr>
                <w:rFonts w:cs="Arial"/>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992" w:type="dxa"/>
            <w:vAlign w:val="center"/>
          </w:tcPr>
          <w:p>
            <w:pPr>
              <w:topLinePunct/>
              <w:snapToGrid w:val="0"/>
              <w:spacing w:before="80" w:after="80"/>
              <w:jc w:val="center"/>
              <w:rPr>
                <w:rFonts w:cs="Arial"/>
                <w:sz w:val="18"/>
                <w:szCs w:val="18"/>
              </w:rPr>
            </w:pPr>
            <w:r>
              <w:rPr>
                <w:rFonts w:hint="eastAsia" w:cs="Arial"/>
                <w:sz w:val="18"/>
                <w:szCs w:val="18"/>
              </w:rPr>
              <w:t>储存和运输极限范围</w:t>
            </w:r>
          </w:p>
        </w:tc>
        <w:tc>
          <w:tcPr>
            <w:tcW w:w="3345" w:type="dxa"/>
            <w:vAlign w:val="center"/>
          </w:tcPr>
          <w:p>
            <w:pPr>
              <w:topLinePunct/>
              <w:snapToGrid w:val="0"/>
              <w:spacing w:before="80" w:after="80"/>
              <w:jc w:val="center"/>
              <w:rPr>
                <w:rFonts w:ascii="Symbol" w:hAnsi="Symbol"/>
                <w:sz w:val="18"/>
                <w:szCs w:val="18"/>
              </w:rPr>
            </w:pPr>
            <w:r>
              <w:rPr>
                <w:rFonts w:ascii="Symbol" w:hAnsi="Symbol"/>
                <w:sz w:val="18"/>
                <w:szCs w:val="18"/>
              </w:rPr>
              <w:t></w:t>
            </w:r>
            <w:r>
              <w:rPr>
                <w:rFonts w:cs="Arial"/>
                <w:sz w:val="18"/>
                <w:szCs w:val="18"/>
              </w:rPr>
              <w:t>40</w:t>
            </w:r>
            <w:r>
              <w:rPr>
                <w:rFonts w:hint="eastAsia" w:cs="Arial"/>
                <w:sz w:val="18"/>
                <w:szCs w:val="18"/>
              </w:rPr>
              <w:t xml:space="preserve"> </w:t>
            </w:r>
            <w:r>
              <w:rPr>
                <w:rFonts w:cs="Arial"/>
                <w:sz w:val="18"/>
                <w:szCs w:val="18"/>
              </w:rPr>
              <w:sym w:font="Symbol" w:char="F0B0"/>
            </w:r>
            <w:r>
              <w:rPr>
                <w:rFonts w:cs="Arial"/>
                <w:sz w:val="18"/>
                <w:szCs w:val="18"/>
              </w:rPr>
              <w:t>C</w:t>
            </w:r>
            <w:r>
              <w:rPr>
                <w:rFonts w:hint="eastAsia" w:cs="Arial"/>
                <w:sz w:val="18"/>
                <w:szCs w:val="18"/>
              </w:rPr>
              <w:t>～</w:t>
            </w:r>
            <w:r>
              <w:rPr>
                <w:rFonts w:cs="Arial"/>
                <w:sz w:val="18"/>
                <w:szCs w:val="18"/>
              </w:rPr>
              <w:t>70</w:t>
            </w:r>
            <w:r>
              <w:rPr>
                <w:rFonts w:hint="eastAsia" w:cs="Arial"/>
                <w:sz w:val="18"/>
                <w:szCs w:val="18"/>
              </w:rPr>
              <w:t xml:space="preserve"> </w:t>
            </w:r>
            <w:r>
              <w:rPr>
                <w:rFonts w:cs="Arial"/>
                <w:sz w:val="18"/>
                <w:szCs w:val="18"/>
              </w:rPr>
              <w:sym w:font="Symbol" w:char="F0B0"/>
            </w:r>
            <w:r>
              <w:rPr>
                <w:rFonts w:cs="Arial"/>
                <w:sz w:val="18"/>
                <w:szCs w:val="18"/>
              </w:rPr>
              <w:t>C</w:t>
            </w:r>
          </w:p>
        </w:tc>
      </w:tr>
    </w:tbl>
    <w:p>
      <w:pPr>
        <w:pStyle w:val="52"/>
        <w:spacing w:before="120" w:after="120"/>
      </w:pPr>
      <w:r>
        <w:rPr>
          <w:rFonts w:hint="eastAsia"/>
        </w:rPr>
        <w:t>湿度范围</w:t>
      </w:r>
    </w:p>
    <w:p>
      <w:pPr>
        <w:pStyle w:val="43"/>
        <w:ind w:firstLine="420"/>
      </w:pPr>
      <w:r>
        <w:rPr>
          <w:rFonts w:hint="eastAsia"/>
        </w:rPr>
        <w:t>应符合表2的规定。</w:t>
      </w:r>
    </w:p>
    <w:p>
      <w:pPr>
        <w:pStyle w:val="94"/>
        <w:spacing w:before="120" w:after="120"/>
      </w:pPr>
      <w:r>
        <w:rPr>
          <w:rFonts w:hint="eastAsia"/>
        </w:rPr>
        <w:t>湿度范围</w:t>
      </w:r>
    </w:p>
    <w:tbl>
      <w:tblPr>
        <w:tblStyle w:val="26"/>
        <w:tblW w:w="94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285"/>
        <w:gridCol w:w="4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85" w:type="dxa"/>
            <w:vAlign w:val="center"/>
          </w:tcPr>
          <w:p>
            <w:pPr>
              <w:topLinePunct/>
              <w:snapToGrid w:val="0"/>
              <w:spacing w:before="60" w:after="60"/>
              <w:jc w:val="center"/>
              <w:rPr>
                <w:sz w:val="18"/>
                <w:szCs w:val="18"/>
              </w:rPr>
            </w:pPr>
            <w:r>
              <w:rPr>
                <w:rFonts w:hint="eastAsia"/>
                <w:sz w:val="18"/>
                <w:szCs w:val="18"/>
              </w:rPr>
              <w:t>项目</w:t>
            </w:r>
          </w:p>
        </w:tc>
        <w:tc>
          <w:tcPr>
            <w:tcW w:w="4183" w:type="dxa"/>
            <w:vAlign w:val="center"/>
          </w:tcPr>
          <w:p>
            <w:pPr>
              <w:topLinePunct/>
              <w:snapToGrid w:val="0"/>
              <w:spacing w:before="60" w:after="60"/>
              <w:jc w:val="center"/>
              <w:rPr>
                <w:sz w:val="18"/>
                <w:szCs w:val="18"/>
              </w:rPr>
            </w:pPr>
            <w:r>
              <w:rPr>
                <w:rFonts w:hint="eastAsia"/>
                <w:sz w:val="18"/>
                <w:szCs w:val="18"/>
              </w:rPr>
              <w:t>相对湿度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85" w:type="dxa"/>
            <w:vAlign w:val="center"/>
          </w:tcPr>
          <w:p>
            <w:pPr>
              <w:topLinePunct/>
              <w:snapToGrid w:val="0"/>
              <w:spacing w:before="60" w:after="60"/>
              <w:jc w:val="center"/>
              <w:rPr>
                <w:sz w:val="18"/>
                <w:szCs w:val="18"/>
              </w:rPr>
            </w:pPr>
            <w:r>
              <w:rPr>
                <w:rFonts w:hint="eastAsia"/>
                <w:sz w:val="18"/>
                <w:szCs w:val="18"/>
              </w:rPr>
              <w:t>年平均</w:t>
            </w:r>
          </w:p>
        </w:tc>
        <w:tc>
          <w:tcPr>
            <w:tcW w:w="4183" w:type="dxa"/>
            <w:vAlign w:val="center"/>
          </w:tcPr>
          <w:p>
            <w:pPr>
              <w:topLinePunct/>
              <w:snapToGrid w:val="0"/>
              <w:spacing w:before="60" w:after="60"/>
              <w:jc w:val="center"/>
              <w:rPr>
                <w:rFonts w:ascii="Times New Roman" w:hAnsi="Times New Roman"/>
                <w:sz w:val="18"/>
                <w:szCs w:val="18"/>
              </w:rPr>
            </w:pPr>
            <w:r>
              <w:rPr>
                <w:rFonts w:ascii="Times New Roman" w:hAnsi="Times New Roman"/>
                <w:sz w:val="18"/>
                <w:szCs w:val="18"/>
              </w:rPr>
              <w:t>&lt;75%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285" w:type="dxa"/>
            <w:vAlign w:val="center"/>
          </w:tcPr>
          <w:p>
            <w:pPr>
              <w:topLinePunct/>
              <w:snapToGrid w:val="0"/>
              <w:spacing w:before="60" w:after="60"/>
              <w:jc w:val="center"/>
              <w:rPr>
                <w:sz w:val="18"/>
                <w:szCs w:val="18"/>
              </w:rPr>
            </w:pPr>
            <w:r>
              <w:rPr>
                <w:sz w:val="18"/>
                <w:szCs w:val="18"/>
              </w:rPr>
              <w:t>30</w:t>
            </w:r>
            <w:r>
              <w:rPr>
                <w:rFonts w:hint="eastAsia"/>
                <w:sz w:val="18"/>
                <w:szCs w:val="18"/>
              </w:rPr>
              <w:t>天（这些天以自然方式分布在一年中）</w:t>
            </w:r>
          </w:p>
        </w:tc>
        <w:tc>
          <w:tcPr>
            <w:tcW w:w="4183" w:type="dxa"/>
            <w:vAlign w:val="center"/>
          </w:tcPr>
          <w:p>
            <w:pPr>
              <w:topLinePunct/>
              <w:snapToGrid w:val="0"/>
              <w:spacing w:before="60" w:after="60"/>
              <w:jc w:val="center"/>
              <w:rPr>
                <w:rFonts w:ascii="Times New Roman" w:hAnsi="Times New Roman"/>
                <w:sz w:val="18"/>
                <w:szCs w:val="18"/>
              </w:rPr>
            </w:pPr>
            <w:r>
              <w:rPr>
                <w:rFonts w:ascii="Times New Roman" w:hAnsi="Times New Roman"/>
                <w:sz w:val="18"/>
                <w:szCs w:val="18"/>
              </w:rPr>
              <w:t>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85" w:type="dxa"/>
            <w:vAlign w:val="center"/>
          </w:tcPr>
          <w:p>
            <w:pPr>
              <w:topLinePunct/>
              <w:snapToGrid w:val="0"/>
              <w:spacing w:before="60" w:after="60"/>
              <w:jc w:val="center"/>
              <w:rPr>
                <w:sz w:val="18"/>
                <w:szCs w:val="18"/>
              </w:rPr>
            </w:pPr>
            <w:r>
              <w:rPr>
                <w:rFonts w:hint="eastAsia"/>
                <w:sz w:val="18"/>
                <w:szCs w:val="18"/>
              </w:rPr>
              <w:t>在其它天偶然出现</w:t>
            </w:r>
          </w:p>
        </w:tc>
        <w:tc>
          <w:tcPr>
            <w:tcW w:w="4183" w:type="dxa"/>
            <w:vAlign w:val="center"/>
          </w:tcPr>
          <w:p>
            <w:pPr>
              <w:topLinePunct/>
              <w:snapToGrid w:val="0"/>
              <w:spacing w:before="60" w:after="60"/>
              <w:jc w:val="center"/>
              <w:rPr>
                <w:rFonts w:ascii="Times New Roman" w:hAnsi="Times New Roman"/>
                <w:sz w:val="18"/>
                <w:szCs w:val="18"/>
              </w:rPr>
            </w:pPr>
            <w:r>
              <w:rPr>
                <w:rFonts w:ascii="Times New Roman" w:hAnsi="Times New Roman"/>
                <w:sz w:val="18"/>
                <w:szCs w:val="18"/>
              </w:rPr>
              <w:t>85%</w:t>
            </w:r>
          </w:p>
        </w:tc>
      </w:tr>
    </w:tbl>
    <w:p>
      <w:pPr>
        <w:pStyle w:val="52"/>
        <w:spacing w:before="120" w:after="120"/>
      </w:pPr>
      <w:r>
        <w:rPr>
          <w:rFonts w:hint="eastAsia"/>
        </w:rPr>
        <w:t>海拔</w:t>
      </w:r>
    </w:p>
    <w:p>
      <w:pPr>
        <w:pStyle w:val="43"/>
        <w:ind w:firstLine="420"/>
      </w:pPr>
      <w:r>
        <w:rPr>
          <w:szCs w:val="21"/>
        </w:rPr>
        <w:t>海拔4000</w:t>
      </w:r>
      <w:r>
        <w:rPr>
          <w:rFonts w:hint="eastAsia"/>
          <w:szCs w:val="21"/>
        </w:rPr>
        <w:t xml:space="preserve"> </w:t>
      </w:r>
      <w:r>
        <w:rPr>
          <w:szCs w:val="21"/>
        </w:rPr>
        <w:t>m及以下</w:t>
      </w:r>
      <w:r>
        <w:rPr>
          <w:rFonts w:hint="eastAsia"/>
        </w:rPr>
        <w:t>应正常工作。</w:t>
      </w:r>
    </w:p>
    <w:p>
      <w:pPr>
        <w:pStyle w:val="87"/>
        <w:spacing w:before="120" w:after="120"/>
        <w:rPr>
          <w:rFonts w:ascii="Times New Roman"/>
        </w:rPr>
      </w:pPr>
      <w:r>
        <w:rPr>
          <w:rFonts w:hint="eastAsia" w:ascii="Times New Roman"/>
        </w:rPr>
        <w:t>机械和结构</w:t>
      </w:r>
    </w:p>
    <w:p>
      <w:pPr>
        <w:pStyle w:val="52"/>
        <w:spacing w:before="120" w:after="120"/>
      </w:pPr>
      <w:r>
        <w:rPr>
          <w:rFonts w:hint="eastAsia"/>
        </w:rPr>
        <w:t>外观</w:t>
      </w:r>
    </w:p>
    <w:p>
      <w:pPr>
        <w:pStyle w:val="43"/>
        <w:ind w:firstLine="420"/>
      </w:pPr>
      <w:r>
        <w:rPr>
          <w:rFonts w:hint="eastAsia"/>
        </w:rPr>
        <w:t>电能录波器结构完整，外表无划痕、碰伤和变形现象；标识应正确、清晰和齐全；开关、按键等应灵活，无卡死或接触不良现象。</w:t>
      </w:r>
    </w:p>
    <w:p>
      <w:pPr>
        <w:pStyle w:val="52"/>
        <w:spacing w:before="120" w:after="120"/>
        <w:rPr>
          <w:rFonts w:ascii="Times New Roman"/>
        </w:rPr>
      </w:pPr>
      <w:r>
        <w:rPr>
          <w:rFonts w:ascii="Times New Roman"/>
        </w:rPr>
        <w:t>外壳</w:t>
      </w:r>
      <w:r>
        <w:rPr>
          <w:rFonts w:hint="eastAsia" w:ascii="Times New Roman"/>
        </w:rPr>
        <w:t>防护性能</w:t>
      </w:r>
    </w:p>
    <w:p>
      <w:pPr>
        <w:pStyle w:val="43"/>
        <w:ind w:firstLine="420"/>
        <w:rPr>
          <w:rFonts w:ascii="Times New Roman"/>
        </w:rPr>
      </w:pPr>
      <w:r>
        <w:rPr>
          <w:rFonts w:ascii="Times New Roman"/>
        </w:rPr>
        <w:t>外壳防护等级应</w:t>
      </w:r>
      <w:r>
        <w:rPr>
          <w:rFonts w:hint="eastAsia" w:ascii="Times New Roman"/>
        </w:rPr>
        <w:t>符合</w:t>
      </w:r>
      <w:r>
        <w:rPr>
          <w:rFonts w:ascii="Times New Roman"/>
        </w:rPr>
        <w:t>GB/T 4208-2017</w:t>
      </w:r>
      <w:r>
        <w:rPr>
          <w:rFonts w:hint="eastAsia" w:ascii="Times New Roman"/>
        </w:rPr>
        <w:t>中</w:t>
      </w:r>
      <w:r>
        <w:rPr>
          <w:rFonts w:ascii="Times New Roman"/>
        </w:rPr>
        <w:t xml:space="preserve"> IP</w:t>
      </w:r>
      <w:r>
        <w:rPr>
          <w:rFonts w:hint="eastAsia" w:ascii="Times New Roman"/>
        </w:rPr>
        <w:t xml:space="preserve"> </w:t>
      </w:r>
      <w:r>
        <w:rPr>
          <w:rFonts w:ascii="Times New Roman"/>
        </w:rPr>
        <w:t>30的规定。当设备承受在正常使用时可能遇到的冲击和碰撞时不得引起危险</w:t>
      </w:r>
      <w:r>
        <w:rPr>
          <w:rFonts w:hint="eastAsia" w:ascii="Times New Roman"/>
        </w:rPr>
        <w:t>，</w:t>
      </w:r>
      <w:r>
        <w:rPr>
          <w:rFonts w:ascii="Times New Roman"/>
        </w:rPr>
        <w:t>元器件应当可靠地固定且电气连接应当牢固</w:t>
      </w:r>
      <w:r>
        <w:rPr>
          <w:rFonts w:hint="eastAsia" w:ascii="Times New Roman"/>
        </w:rPr>
        <w:t>。</w:t>
      </w:r>
    </w:p>
    <w:p>
      <w:pPr>
        <w:pStyle w:val="52"/>
        <w:spacing w:before="120" w:after="120"/>
      </w:pPr>
      <w:r>
        <w:rPr>
          <w:rFonts w:hint="eastAsia"/>
        </w:rPr>
        <w:t>冲击</w:t>
      </w:r>
    </w:p>
    <w:p>
      <w:pPr>
        <w:pStyle w:val="43"/>
        <w:ind w:firstLine="420"/>
      </w:pPr>
      <w:r>
        <w:rPr>
          <w:rFonts w:hint="eastAsia"/>
        </w:rPr>
        <w:t>电能录波器的冲击耐受能力应符合GB/T 2423.5的规定，能够耐受一个不重复的具有特定峰值加速度和持续时间的标准冲击脉冲波形的冲击，试验后电能录波器功能不应损坏，误差应符合6.5.1和6.5.2的规定。</w:t>
      </w:r>
    </w:p>
    <w:p>
      <w:pPr>
        <w:pStyle w:val="52"/>
        <w:spacing w:before="120" w:after="120"/>
      </w:pPr>
      <w:r>
        <w:rPr>
          <w:rFonts w:hint="eastAsia"/>
        </w:rPr>
        <w:t>振动</w:t>
      </w:r>
    </w:p>
    <w:p>
      <w:pPr>
        <w:pStyle w:val="43"/>
        <w:ind w:firstLine="420"/>
        <w:rPr>
          <w:szCs w:val="21"/>
        </w:rPr>
      </w:pPr>
      <w:bookmarkStart w:id="39" w:name="OLE_LINK150"/>
      <w:bookmarkStart w:id="40" w:name="OLE_LINK151"/>
      <w:r>
        <w:rPr>
          <w:rFonts w:hint="eastAsia" w:cs="Arial"/>
          <w:szCs w:val="21"/>
        </w:rPr>
        <w:t>电能录波器的抗振性应符合</w:t>
      </w:r>
      <w:r>
        <w:rPr>
          <w:rFonts w:hAnsi="宋体"/>
        </w:rPr>
        <w:t>GB/T 2423.43</w:t>
      </w:r>
      <w:r>
        <w:rPr>
          <w:rFonts w:hint="eastAsia" w:hAnsi="宋体"/>
        </w:rPr>
        <w:t>的规定，可通过模拟运输振动测试。试验后电能录波器功能不应损坏，</w:t>
      </w:r>
      <w:r>
        <w:rPr>
          <w:rFonts w:hint="eastAsia"/>
          <w:szCs w:val="21"/>
        </w:rPr>
        <w:t>误差应符合6.5.2的规定</w:t>
      </w:r>
      <w:bookmarkEnd w:id="39"/>
      <w:bookmarkEnd w:id="40"/>
      <w:r>
        <w:rPr>
          <w:rFonts w:hint="eastAsia"/>
          <w:szCs w:val="21"/>
        </w:rPr>
        <w:t>。</w:t>
      </w:r>
    </w:p>
    <w:p>
      <w:pPr>
        <w:pStyle w:val="87"/>
        <w:spacing w:before="120" w:after="120"/>
      </w:pPr>
      <w:r>
        <w:rPr>
          <w:rFonts w:hint="eastAsia"/>
        </w:rPr>
        <w:t>电气性能</w:t>
      </w:r>
    </w:p>
    <w:p>
      <w:pPr>
        <w:pStyle w:val="52"/>
        <w:spacing w:before="120" w:after="120"/>
      </w:pPr>
      <w:r>
        <w:rPr>
          <w:rFonts w:hint="eastAsia"/>
        </w:rPr>
        <w:t>供电电源</w:t>
      </w:r>
    </w:p>
    <w:p>
      <w:pPr>
        <w:pStyle w:val="79"/>
        <w:spacing w:before="120" w:after="120"/>
      </w:pPr>
      <w:r>
        <w:rPr>
          <w:rFonts w:hint="eastAsia"/>
        </w:rPr>
        <w:t>外接交流电源</w:t>
      </w:r>
    </w:p>
    <w:p>
      <w:pPr>
        <w:pStyle w:val="43"/>
        <w:ind w:firstLine="420"/>
        <w:rPr>
          <w:rFonts w:hAnsi="宋体"/>
        </w:rPr>
      </w:pPr>
      <w:r>
        <w:rPr>
          <w:rFonts w:hint="eastAsia" w:hAnsi="宋体"/>
        </w:rPr>
        <w:t>外接交流供电电源的参比值为电压220 V，电源频率50 Hz。</w:t>
      </w:r>
    </w:p>
    <w:p>
      <w:pPr>
        <w:pStyle w:val="154"/>
        <w:numPr>
          <w:ilvl w:val="0"/>
          <w:numId w:val="32"/>
        </w:numPr>
      </w:pPr>
      <w:r>
        <w:rPr>
          <w:rFonts w:hint="eastAsia" w:hAnsi="宋体"/>
        </w:rPr>
        <w:t>电压允许范围：220</w:t>
      </w:r>
      <w:r>
        <w:rPr>
          <w:rFonts w:hAnsi="宋体" w:cs="Arial"/>
        </w:rPr>
        <w:t>×</w:t>
      </w:r>
      <w:r>
        <w:rPr>
          <w:rFonts w:hint="eastAsia" w:hAnsi="宋体"/>
        </w:rPr>
        <w:t>(1</w:t>
      </w:r>
      <w:r>
        <w:rPr>
          <w:rFonts w:hAnsi="宋体"/>
        </w:rPr>
        <w:t>±</w:t>
      </w:r>
      <w:r>
        <w:rPr>
          <w:rFonts w:hint="eastAsia" w:hAnsi="宋体"/>
        </w:rPr>
        <w:t>10%) V；</w:t>
      </w:r>
    </w:p>
    <w:p>
      <w:pPr>
        <w:pStyle w:val="154"/>
      </w:pPr>
      <w:r>
        <w:rPr>
          <w:rFonts w:hint="eastAsia" w:hAnsi="宋体"/>
        </w:rPr>
        <w:t>频率允许范围：50</w:t>
      </w:r>
      <w:r>
        <w:rPr>
          <w:rFonts w:hAnsi="宋体" w:cs="Arial"/>
        </w:rPr>
        <w:t>×</w:t>
      </w:r>
      <w:r>
        <w:rPr>
          <w:rFonts w:hint="eastAsia" w:hAnsi="宋体"/>
        </w:rPr>
        <w:t>(1</w:t>
      </w:r>
      <w:r>
        <w:rPr>
          <w:rFonts w:hAnsi="宋体"/>
        </w:rPr>
        <w:t>±</w:t>
      </w:r>
      <w:r>
        <w:rPr>
          <w:rFonts w:hint="eastAsia" w:hAnsi="宋体"/>
        </w:rPr>
        <w:t>5%) Hz。</w:t>
      </w:r>
    </w:p>
    <w:p>
      <w:pPr>
        <w:pStyle w:val="79"/>
        <w:spacing w:before="120" w:after="120"/>
        <w:rPr>
          <w:kern w:val="2"/>
        </w:rPr>
      </w:pPr>
      <w:r>
        <w:rPr>
          <w:rFonts w:hint="eastAsia"/>
          <w:kern w:val="2"/>
        </w:rPr>
        <w:t>内附电池</w:t>
      </w:r>
    </w:p>
    <w:p>
      <w:pPr>
        <w:pStyle w:val="43"/>
        <w:ind w:firstLine="420"/>
        <w:rPr>
          <w:rFonts w:hAnsi="宋体"/>
          <w:szCs w:val="21"/>
        </w:rPr>
      </w:pPr>
      <w:r>
        <w:rPr>
          <w:rFonts w:hint="eastAsia" w:hAnsi="宋体"/>
          <w:szCs w:val="21"/>
        </w:rPr>
        <w:t>内附电池应为锂电池，其容量不低于45</w:t>
      </w:r>
      <w:r>
        <w:rPr>
          <w:rFonts w:hAnsi="宋体"/>
          <w:szCs w:val="21"/>
        </w:rPr>
        <w:t>00</w:t>
      </w:r>
      <w:r>
        <w:rPr>
          <w:rFonts w:hint="eastAsia" w:hAnsi="宋体"/>
          <w:szCs w:val="21"/>
        </w:rPr>
        <w:t xml:space="preserve"> </w:t>
      </w:r>
      <w:r>
        <w:rPr>
          <w:rFonts w:hAnsi="宋体"/>
          <w:szCs w:val="21"/>
        </w:rPr>
        <w:t>mAh</w:t>
      </w:r>
      <w:r>
        <w:rPr>
          <w:rFonts w:hint="eastAsia" w:hAnsi="宋体"/>
          <w:szCs w:val="21"/>
        </w:rPr>
        <w:t>，工作时间大于</w:t>
      </w:r>
      <w:r>
        <w:rPr>
          <w:rFonts w:hAnsi="宋体"/>
          <w:szCs w:val="21"/>
        </w:rPr>
        <w:t>9</w:t>
      </w:r>
      <w:r>
        <w:rPr>
          <w:rFonts w:hint="eastAsia" w:hAnsi="宋体"/>
          <w:szCs w:val="21"/>
        </w:rPr>
        <w:t>0 min，充电时间小于5 h，充放电次数大于500</w:t>
      </w:r>
      <w:r>
        <w:rPr>
          <w:rFonts w:hAnsi="宋体"/>
          <w:szCs w:val="21"/>
        </w:rPr>
        <w:t>0</w:t>
      </w:r>
      <w:r>
        <w:rPr>
          <w:rFonts w:hint="eastAsia" w:hAnsi="宋体"/>
          <w:szCs w:val="21"/>
        </w:rPr>
        <w:t>次。</w:t>
      </w:r>
    </w:p>
    <w:p>
      <w:pPr>
        <w:pStyle w:val="79"/>
        <w:spacing w:before="120" w:after="120"/>
        <w:rPr>
          <w:kern w:val="2"/>
        </w:rPr>
      </w:pPr>
      <w:r>
        <w:rPr>
          <w:rFonts w:hint="eastAsia"/>
          <w:kern w:val="2"/>
        </w:rPr>
        <w:t>测量供电回路供电</w:t>
      </w:r>
    </w:p>
    <w:p>
      <w:pPr>
        <w:pStyle w:val="43"/>
        <w:ind w:firstLine="420"/>
        <w:rPr>
          <w:rFonts w:hAnsi="宋体"/>
        </w:rPr>
      </w:pPr>
      <w:r>
        <w:rPr>
          <w:rFonts w:hint="eastAsia" w:hAnsi="宋体"/>
          <w:szCs w:val="21"/>
        </w:rPr>
        <w:t>电能录波器无外接的交流电源和内附电池供电时，可采用供电回路进行供电，</w:t>
      </w:r>
      <w:r>
        <w:rPr>
          <w:rFonts w:hint="eastAsia" w:hAnsi="宋体"/>
        </w:rPr>
        <w:t>供电电源的参比值为电压57.7 V，100 V，220 V，电源频率50 Hz。</w:t>
      </w:r>
    </w:p>
    <w:p>
      <w:pPr>
        <w:pStyle w:val="154"/>
        <w:numPr>
          <w:ilvl w:val="0"/>
          <w:numId w:val="33"/>
        </w:numPr>
      </w:pPr>
      <w:r>
        <w:rPr>
          <w:rFonts w:hint="eastAsia" w:hAnsi="宋体"/>
        </w:rPr>
        <w:t>电压允许范围：57.7</w:t>
      </w:r>
      <w:r>
        <w:rPr>
          <w:rFonts w:hAnsi="宋体" w:cs="Arial"/>
        </w:rPr>
        <w:t>×</w:t>
      </w:r>
      <w:r>
        <w:rPr>
          <w:rFonts w:hint="eastAsia" w:hAnsi="宋体"/>
        </w:rPr>
        <w:t>(1</w:t>
      </w:r>
      <w:r>
        <w:rPr>
          <w:rFonts w:hAnsi="宋体"/>
        </w:rPr>
        <w:t>±</w:t>
      </w:r>
      <w:r>
        <w:rPr>
          <w:rFonts w:hint="eastAsia" w:hAnsi="宋体"/>
        </w:rPr>
        <w:t>10%) V；100</w:t>
      </w:r>
      <w:r>
        <w:rPr>
          <w:rFonts w:hAnsi="宋体" w:cs="Arial"/>
        </w:rPr>
        <w:t>×</w:t>
      </w:r>
      <w:r>
        <w:rPr>
          <w:rFonts w:hint="eastAsia" w:hAnsi="宋体"/>
        </w:rPr>
        <w:t>(1</w:t>
      </w:r>
      <w:r>
        <w:rPr>
          <w:rFonts w:hAnsi="宋体"/>
        </w:rPr>
        <w:t>±</w:t>
      </w:r>
      <w:r>
        <w:rPr>
          <w:rFonts w:hint="eastAsia" w:hAnsi="宋体"/>
        </w:rPr>
        <w:t>10%) V；220</w:t>
      </w:r>
      <w:r>
        <w:rPr>
          <w:rFonts w:hAnsi="宋体" w:cs="Arial"/>
        </w:rPr>
        <w:t>×</w:t>
      </w:r>
      <w:r>
        <w:rPr>
          <w:rFonts w:hint="eastAsia" w:hAnsi="宋体"/>
        </w:rPr>
        <w:t>(1</w:t>
      </w:r>
      <w:r>
        <w:rPr>
          <w:rFonts w:hAnsi="宋体"/>
        </w:rPr>
        <w:t>±</w:t>
      </w:r>
      <w:r>
        <w:rPr>
          <w:rFonts w:hint="eastAsia" w:hAnsi="宋体"/>
        </w:rPr>
        <w:t>10%) V；</w:t>
      </w:r>
    </w:p>
    <w:p>
      <w:pPr>
        <w:pStyle w:val="154"/>
      </w:pPr>
      <w:r>
        <w:rPr>
          <w:rFonts w:hint="eastAsia" w:hAnsi="宋体"/>
        </w:rPr>
        <w:t>频率允许范围：50</w:t>
      </w:r>
      <w:r>
        <w:rPr>
          <w:rFonts w:hAnsi="宋体" w:cs="Arial"/>
        </w:rPr>
        <w:t>×</w:t>
      </w:r>
      <w:r>
        <w:rPr>
          <w:rFonts w:hint="eastAsia" w:hAnsi="宋体"/>
        </w:rPr>
        <w:t>(1</w:t>
      </w:r>
      <w:r>
        <w:rPr>
          <w:rFonts w:hAnsi="宋体"/>
        </w:rPr>
        <w:t>±</w:t>
      </w:r>
      <w:r>
        <w:rPr>
          <w:rFonts w:hint="eastAsia" w:hAnsi="宋体"/>
        </w:rPr>
        <w:t>5%) Hz。</w:t>
      </w:r>
    </w:p>
    <w:p>
      <w:pPr>
        <w:pStyle w:val="52"/>
        <w:spacing w:before="120" w:after="120"/>
        <w:rPr>
          <w:rFonts w:ascii="Times New Roman"/>
        </w:rPr>
      </w:pPr>
      <w:bookmarkStart w:id="41" w:name="_Toc49780631"/>
      <w:bookmarkStart w:id="42" w:name="_Toc49514390"/>
      <w:bookmarkStart w:id="43" w:name="_Toc49349830"/>
      <w:r>
        <w:rPr>
          <w:rFonts w:hint="eastAsia" w:ascii="Times New Roman"/>
        </w:rPr>
        <w:t>输入/输出回路</w:t>
      </w:r>
      <w:bookmarkEnd w:id="41"/>
      <w:bookmarkEnd w:id="42"/>
      <w:bookmarkEnd w:id="43"/>
    </w:p>
    <w:p>
      <w:pPr>
        <w:pStyle w:val="79"/>
        <w:spacing w:before="120" w:after="120"/>
      </w:pPr>
      <w:r>
        <w:rPr>
          <w:rFonts w:hint="eastAsia"/>
        </w:rPr>
        <w:t>电压信号输入回路</w:t>
      </w:r>
    </w:p>
    <w:p>
      <w:pPr>
        <w:pStyle w:val="43"/>
        <w:ind w:firstLine="420"/>
        <w:rPr>
          <w:szCs w:val="21"/>
        </w:rPr>
      </w:pPr>
      <w:r>
        <w:rPr>
          <w:rFonts w:hint="eastAsia"/>
          <w:szCs w:val="21"/>
        </w:rPr>
        <w:t>电压信号输入回路用于对负荷的电压信号进行录波，要求如下：</w:t>
      </w:r>
    </w:p>
    <w:p>
      <w:pPr>
        <w:pStyle w:val="154"/>
        <w:numPr>
          <w:ilvl w:val="0"/>
          <w:numId w:val="34"/>
        </w:numPr>
      </w:pPr>
      <w:r>
        <w:rPr>
          <w:rFonts w:hint="eastAsia" w:ascii="Times New Roman"/>
        </w:rPr>
        <w:t>额定信号输入电压</w:t>
      </w:r>
      <w:r>
        <w:rPr>
          <w:rFonts w:ascii="Times New Roman"/>
        </w:rPr>
        <w:t>：</w:t>
      </w:r>
      <w:r>
        <w:rPr>
          <w:rFonts w:hint="eastAsia" w:ascii="Times New Roman"/>
        </w:rPr>
        <w:t>57.7 V、100 V、220 V；</w:t>
      </w:r>
    </w:p>
    <w:p>
      <w:pPr>
        <w:pStyle w:val="154"/>
      </w:pPr>
      <w:r>
        <w:rPr>
          <w:rFonts w:hint="eastAsia" w:ascii="Times New Roman"/>
        </w:rPr>
        <w:t>可承受的波峰系数</w:t>
      </w:r>
      <w:r>
        <w:rPr>
          <w:rFonts w:ascii="Times New Roman"/>
        </w:rPr>
        <w:t>：</w:t>
      </w:r>
      <w:r>
        <w:rPr>
          <w:rFonts w:ascii="Times New Roman"/>
          <w:position w:val="-4"/>
        </w:rPr>
        <w:object>
          <v:shape id="_x0000_i1025" o:spt="75" type="#_x0000_t75" style="height:10.5pt;width:17.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Times New Roman"/>
        </w:rPr>
        <w:t>。</w:t>
      </w:r>
    </w:p>
    <w:p>
      <w:pPr>
        <w:pStyle w:val="79"/>
        <w:spacing w:before="120" w:after="120"/>
      </w:pPr>
      <w:r>
        <w:rPr>
          <w:rFonts w:hint="eastAsia"/>
        </w:rPr>
        <w:t>电流信号输入回路</w:t>
      </w:r>
    </w:p>
    <w:p>
      <w:pPr>
        <w:pStyle w:val="43"/>
        <w:ind w:firstLine="420"/>
        <w:rPr>
          <w:szCs w:val="21"/>
        </w:rPr>
      </w:pPr>
      <w:r>
        <w:rPr>
          <w:rFonts w:hint="eastAsia"/>
          <w:szCs w:val="21"/>
        </w:rPr>
        <w:t>电流信号输入回路用于对负荷的电流信号进行录波，要求如下：</w:t>
      </w:r>
    </w:p>
    <w:p>
      <w:pPr>
        <w:pStyle w:val="154"/>
        <w:numPr>
          <w:ilvl w:val="0"/>
          <w:numId w:val="35"/>
        </w:numPr>
      </w:pPr>
      <w:r>
        <w:rPr>
          <w:rFonts w:hint="eastAsia" w:ascii="Times New Roman"/>
        </w:rPr>
        <w:t>额定信号输入电流</w:t>
      </w:r>
      <w:r>
        <w:rPr>
          <w:rFonts w:ascii="Times New Roman"/>
        </w:rPr>
        <w:t>：</w:t>
      </w:r>
      <w:r>
        <w:rPr>
          <w:rFonts w:hint="eastAsia" w:ascii="Times New Roman"/>
        </w:rPr>
        <w:t>5 A、10 A、100 A；</w:t>
      </w:r>
    </w:p>
    <w:p>
      <w:pPr>
        <w:pStyle w:val="154"/>
      </w:pPr>
      <w:r>
        <w:rPr>
          <w:rFonts w:hint="eastAsia" w:ascii="Times New Roman"/>
        </w:rPr>
        <w:t>可承受的波峰系数</w:t>
      </w:r>
      <w:r>
        <w:rPr>
          <w:rFonts w:ascii="Times New Roman"/>
        </w:rPr>
        <w:t>：</w:t>
      </w:r>
    </w:p>
    <w:p>
      <w:pPr>
        <w:pStyle w:val="91"/>
      </w:pPr>
      <w:r>
        <w:rPr>
          <w:rFonts w:hint="eastAsia" w:ascii="Times New Roman"/>
        </w:rPr>
        <w:t>施加电流小于等于5 A时，不小于4；</w:t>
      </w:r>
    </w:p>
    <w:p>
      <w:pPr>
        <w:pStyle w:val="91"/>
      </w:pPr>
      <w:r>
        <w:rPr>
          <w:rFonts w:hint="eastAsia" w:ascii="Times New Roman"/>
        </w:rPr>
        <w:t>施加电流大于5 A或小于等于10 A时，不小于3.5；</w:t>
      </w:r>
    </w:p>
    <w:p>
      <w:pPr>
        <w:pStyle w:val="91"/>
      </w:pPr>
      <w:r>
        <w:rPr>
          <w:rFonts w:hint="eastAsia" w:ascii="Times New Roman"/>
        </w:rPr>
        <w:t>施加电流大于10 A时，不小于2.5。</w:t>
      </w:r>
    </w:p>
    <w:p>
      <w:pPr>
        <w:pStyle w:val="159"/>
        <w:rPr>
          <w:rFonts w:ascii="Times New Roman"/>
        </w:rPr>
      </w:pPr>
      <w:r>
        <w:rPr>
          <w:rFonts w:hint="eastAsia" w:ascii="Times New Roman"/>
        </w:rPr>
        <w:t>默认配置电流钳进行测量；</w:t>
      </w:r>
      <w:r>
        <w:rPr>
          <w:rFonts w:hint="eastAsia"/>
        </w:rPr>
        <w:t>电能录波器现场应用接线见附录A。</w:t>
      </w:r>
    </w:p>
    <w:p>
      <w:pPr>
        <w:pStyle w:val="79"/>
        <w:spacing w:before="120" w:after="120"/>
      </w:pPr>
      <w:r>
        <w:rPr>
          <w:rFonts w:hint="eastAsia"/>
        </w:rPr>
        <w:t>功耗</w:t>
      </w:r>
    </w:p>
    <w:p>
      <w:pPr>
        <w:pStyle w:val="43"/>
        <w:ind w:firstLine="420"/>
      </w:pPr>
      <w:r>
        <w:rPr>
          <w:rFonts w:hint="eastAsia"/>
        </w:rPr>
        <w:t>要求如下：</w:t>
      </w:r>
    </w:p>
    <w:p>
      <w:pPr>
        <w:pStyle w:val="154"/>
        <w:numPr>
          <w:ilvl w:val="0"/>
          <w:numId w:val="36"/>
        </w:numPr>
      </w:pPr>
      <w:r>
        <w:rPr>
          <w:rFonts w:hint="eastAsia" w:ascii="Times New Roman"/>
        </w:rPr>
        <w:t>电压回路功耗：电压回路输入额定电压下，每一回路（通道）消耗的视在功率不应大于0.5 VA</w:t>
      </w:r>
      <w:r>
        <w:rPr>
          <w:rFonts w:ascii="Times New Roman"/>
        </w:rPr>
        <w:t>。</w:t>
      </w:r>
    </w:p>
    <w:p>
      <w:pPr>
        <w:pStyle w:val="154"/>
      </w:pPr>
      <w:r>
        <w:rPr>
          <w:rFonts w:hint="eastAsia" w:ascii="Times New Roman"/>
        </w:rPr>
        <w:t>电流回路功耗：额定信号输入电流下，每一回路（通道）消耗的视在功率不应大于0.2 VA</w:t>
      </w:r>
      <w:r>
        <w:rPr>
          <w:rFonts w:ascii="Times New Roman"/>
        </w:rPr>
        <w:t>。</w:t>
      </w:r>
    </w:p>
    <w:p>
      <w:pPr>
        <w:pStyle w:val="154"/>
      </w:pPr>
      <w:r>
        <w:rPr>
          <w:rFonts w:hint="eastAsia" w:ascii="Times New Roman"/>
        </w:rPr>
        <w:t>整机功耗：外接交流电源供电时，整机功耗不超过10W。</w:t>
      </w:r>
    </w:p>
    <w:p>
      <w:pPr>
        <w:pStyle w:val="52"/>
        <w:spacing w:before="120" w:after="120"/>
      </w:pPr>
      <w:r>
        <w:rPr>
          <w:rFonts w:hint="eastAsia"/>
        </w:rPr>
        <w:t>绝缘性能</w:t>
      </w:r>
    </w:p>
    <w:p>
      <w:pPr>
        <w:pStyle w:val="79"/>
        <w:spacing w:before="120" w:after="120"/>
      </w:pPr>
      <w:r>
        <w:rPr>
          <w:rFonts w:hint="eastAsia"/>
        </w:rPr>
        <w:t>绝缘电阻</w:t>
      </w:r>
    </w:p>
    <w:p>
      <w:pPr>
        <w:pStyle w:val="43"/>
        <w:ind w:firstLine="420"/>
        <w:rPr>
          <w:rFonts w:hAnsi="宋体" w:cs="宋体"/>
          <w:szCs w:val="21"/>
        </w:rPr>
      </w:pPr>
      <w:r>
        <w:rPr>
          <w:rFonts w:hint="eastAsia" w:hAnsi="宋体" w:cs="宋体"/>
          <w:szCs w:val="21"/>
        </w:rPr>
        <w:t>各电气回路对地和各电气回路之间的绝缘电阻应符合表3的规定。</w:t>
      </w:r>
    </w:p>
    <w:p>
      <w:pPr>
        <w:pStyle w:val="94"/>
        <w:spacing w:before="120" w:after="120"/>
      </w:pPr>
      <w:r>
        <w:rPr>
          <w:rFonts w:hint="eastAsia"/>
        </w:rPr>
        <w:t>绝缘电阻要求</w:t>
      </w:r>
    </w:p>
    <w:tbl>
      <w:tblPr>
        <w:tblStyle w:val="26"/>
        <w:tblW w:w="9704" w:type="dxa"/>
        <w:tblInd w:w="-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69"/>
        <w:gridCol w:w="2296"/>
        <w:gridCol w:w="2352"/>
        <w:gridCol w:w="21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869" w:type="dxa"/>
            <w:vMerge w:val="restart"/>
            <w:tcBorders>
              <w:bottom w:val="single" w:color="000000" w:sz="4" w:space="0"/>
              <w:right w:val="single" w:color="000000" w:sz="4" w:space="0"/>
            </w:tcBorders>
          </w:tcPr>
          <w:p>
            <w:pPr>
              <w:pStyle w:val="206"/>
              <w:spacing w:before="98"/>
              <w:ind w:left="824" w:right="801"/>
              <w:jc w:val="center"/>
            </w:pPr>
            <w:r>
              <w:t>额定电压</w:t>
            </w:r>
          </w:p>
          <w:p>
            <w:pPr>
              <w:pStyle w:val="206"/>
              <w:ind w:left="824" w:right="801"/>
              <w:jc w:val="center"/>
            </w:pPr>
            <w:r>
              <w:rPr>
                <w:rFonts w:ascii="Times New Roman" w:eastAsia="Times New Roman"/>
              </w:rPr>
              <w:t>V</w:t>
            </w:r>
          </w:p>
        </w:tc>
        <w:tc>
          <w:tcPr>
            <w:tcW w:w="4648" w:type="dxa"/>
            <w:gridSpan w:val="2"/>
            <w:tcBorders>
              <w:left w:val="single" w:color="000000" w:sz="4" w:space="0"/>
              <w:bottom w:val="single" w:color="000000" w:sz="4" w:space="0"/>
              <w:right w:val="single" w:color="000000" w:sz="4" w:space="0"/>
            </w:tcBorders>
          </w:tcPr>
          <w:p>
            <w:pPr>
              <w:pStyle w:val="206"/>
              <w:spacing w:before="98"/>
              <w:jc w:val="center"/>
            </w:pPr>
            <w:r>
              <w:t>绝缘电阻要求</w:t>
            </w:r>
          </w:p>
          <w:p>
            <w:pPr>
              <w:pStyle w:val="206"/>
              <w:spacing w:before="98"/>
              <w:jc w:val="center"/>
            </w:pPr>
            <w:r>
              <w:rPr>
                <w:rFonts w:ascii="Times New Roman" w:hAnsi="Times New Roman" w:eastAsia="Times New Roman"/>
              </w:rPr>
              <w:t>M</w:t>
            </w:r>
            <w:r>
              <w:t>Ω</w:t>
            </w:r>
          </w:p>
        </w:tc>
        <w:tc>
          <w:tcPr>
            <w:tcW w:w="2187" w:type="dxa"/>
            <w:vMerge w:val="restart"/>
            <w:tcBorders>
              <w:left w:val="single" w:color="000000" w:sz="4" w:space="0"/>
              <w:bottom w:val="single" w:color="000000" w:sz="4" w:space="0"/>
            </w:tcBorders>
          </w:tcPr>
          <w:p>
            <w:pPr>
              <w:pStyle w:val="206"/>
              <w:spacing w:before="98"/>
              <w:ind w:left="664" w:right="623"/>
              <w:jc w:val="center"/>
            </w:pPr>
            <w:r>
              <w:t>测试电压</w:t>
            </w:r>
          </w:p>
          <w:p>
            <w:pPr>
              <w:pStyle w:val="206"/>
              <w:ind w:left="664" w:right="623"/>
              <w:jc w:val="center"/>
            </w:pPr>
            <w:r>
              <w:rPr>
                <w:rFonts w:ascii="Times New Roman" w:eastAsia="Times New Roman"/>
              </w:rPr>
              <w:t>V</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869" w:type="dxa"/>
            <w:vMerge w:val="continue"/>
            <w:tcBorders>
              <w:top w:val="nil"/>
              <w:bottom w:val="single" w:color="000000" w:sz="4" w:space="0"/>
              <w:right w:val="single" w:color="000000" w:sz="4" w:space="0"/>
            </w:tcBorders>
          </w:tcPr>
          <w:p>
            <w:pPr>
              <w:rPr>
                <w:sz w:val="2"/>
                <w:szCs w:val="2"/>
              </w:rPr>
            </w:pPr>
          </w:p>
        </w:tc>
        <w:tc>
          <w:tcPr>
            <w:tcW w:w="2296" w:type="dxa"/>
            <w:tcBorders>
              <w:top w:val="single" w:color="000000" w:sz="4" w:space="0"/>
              <w:left w:val="single" w:color="000000" w:sz="4" w:space="0"/>
              <w:bottom w:val="single" w:color="000000" w:sz="4" w:space="0"/>
              <w:right w:val="single" w:color="000000" w:sz="4" w:space="0"/>
            </w:tcBorders>
          </w:tcPr>
          <w:p>
            <w:pPr>
              <w:pStyle w:val="206"/>
              <w:spacing w:before="98"/>
              <w:ind w:left="718" w:right="687"/>
              <w:jc w:val="center"/>
            </w:pPr>
            <w:r>
              <w:t>正常条件</w:t>
            </w:r>
          </w:p>
        </w:tc>
        <w:tc>
          <w:tcPr>
            <w:tcW w:w="2352" w:type="dxa"/>
            <w:tcBorders>
              <w:top w:val="single" w:color="000000" w:sz="4" w:space="0"/>
              <w:left w:val="single" w:color="000000" w:sz="4" w:space="0"/>
              <w:bottom w:val="single" w:color="000000" w:sz="4" w:space="0"/>
              <w:right w:val="single" w:color="000000" w:sz="4" w:space="0"/>
            </w:tcBorders>
          </w:tcPr>
          <w:p>
            <w:pPr>
              <w:pStyle w:val="206"/>
              <w:spacing w:before="98"/>
              <w:ind w:left="746" w:right="716"/>
              <w:jc w:val="center"/>
            </w:pPr>
            <w:r>
              <w:t>湿热条件</w:t>
            </w:r>
          </w:p>
        </w:tc>
        <w:tc>
          <w:tcPr>
            <w:tcW w:w="2187" w:type="dxa"/>
            <w:vMerge w:val="continue"/>
            <w:tcBorders>
              <w:top w:val="nil"/>
              <w:left w:val="single" w:color="000000" w:sz="4"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2" w:hRule="atLeast"/>
        </w:trPr>
        <w:tc>
          <w:tcPr>
            <w:tcW w:w="2869" w:type="dxa"/>
            <w:tcBorders>
              <w:top w:val="single" w:color="000000" w:sz="4" w:space="0"/>
              <w:bottom w:val="single" w:color="000000" w:sz="4" w:space="0"/>
              <w:right w:val="single" w:color="000000" w:sz="4" w:space="0"/>
            </w:tcBorders>
          </w:tcPr>
          <w:p>
            <w:pPr>
              <w:pStyle w:val="206"/>
              <w:spacing w:before="20"/>
              <w:ind w:left="978"/>
              <w:rPr>
                <w:rFonts w:ascii="Times New Roman" w:hAnsi="Times New Roman" w:cs="Times New Roman"/>
              </w:rPr>
            </w:pPr>
            <w:r>
              <w:rPr>
                <w:rFonts w:ascii="Times New Roman" w:hAnsi="Times New Roman" w:cs="Times New Roman"/>
              </w:rPr>
              <w:t>U≤60</w:t>
            </w:r>
          </w:p>
        </w:tc>
        <w:tc>
          <w:tcPr>
            <w:tcW w:w="2296" w:type="dxa"/>
            <w:tcBorders>
              <w:top w:val="single" w:color="000000" w:sz="4" w:space="0"/>
              <w:left w:val="single" w:color="000000" w:sz="4" w:space="0"/>
              <w:bottom w:val="single" w:color="000000" w:sz="4" w:space="0"/>
              <w:right w:val="single" w:color="000000" w:sz="4" w:space="0"/>
            </w:tcBorders>
          </w:tcPr>
          <w:p>
            <w:pPr>
              <w:pStyle w:val="206"/>
              <w:spacing w:before="20"/>
              <w:ind w:left="716" w:right="687"/>
              <w:jc w:val="center"/>
              <w:rPr>
                <w:rFonts w:ascii="Times New Roman" w:hAnsi="Times New Roman" w:cs="Times New Roman"/>
              </w:rPr>
            </w:pPr>
            <w:r>
              <w:rPr>
                <w:rFonts w:ascii="Times New Roman" w:hAnsi="Times New Roman" w:cs="Times New Roman"/>
              </w:rPr>
              <w:t>≥5</w:t>
            </w:r>
          </w:p>
        </w:tc>
        <w:tc>
          <w:tcPr>
            <w:tcW w:w="2352" w:type="dxa"/>
            <w:tcBorders>
              <w:top w:val="single" w:color="000000" w:sz="4" w:space="0"/>
              <w:left w:val="single" w:color="000000" w:sz="4" w:space="0"/>
              <w:bottom w:val="single" w:color="000000" w:sz="4" w:space="0"/>
              <w:right w:val="single" w:color="000000" w:sz="4" w:space="0"/>
            </w:tcBorders>
          </w:tcPr>
          <w:p>
            <w:pPr>
              <w:pStyle w:val="206"/>
              <w:spacing w:before="20"/>
              <w:ind w:left="746" w:right="716"/>
              <w:jc w:val="center"/>
              <w:rPr>
                <w:rFonts w:ascii="Times New Roman" w:hAnsi="Times New Roman" w:cs="Times New Roman"/>
              </w:rPr>
            </w:pPr>
            <w:r>
              <w:rPr>
                <w:rFonts w:ascii="Times New Roman" w:hAnsi="Times New Roman" w:cs="Times New Roman"/>
              </w:rPr>
              <w:t>≥1</w:t>
            </w:r>
          </w:p>
        </w:tc>
        <w:tc>
          <w:tcPr>
            <w:tcW w:w="2187" w:type="dxa"/>
            <w:tcBorders>
              <w:top w:val="single" w:color="000000" w:sz="4" w:space="0"/>
              <w:left w:val="single" w:color="000000" w:sz="4" w:space="0"/>
              <w:bottom w:val="single" w:color="000000" w:sz="4" w:space="0"/>
            </w:tcBorders>
          </w:tcPr>
          <w:p>
            <w:pPr>
              <w:pStyle w:val="206"/>
              <w:spacing w:before="34"/>
              <w:ind w:left="946"/>
              <w:rPr>
                <w:rFonts w:ascii="Times New Roman" w:hAnsi="Times New Roman" w:cs="Times New Roman"/>
              </w:rPr>
            </w:pPr>
            <w:r>
              <w:rPr>
                <w:rFonts w:ascii="Times New Roman" w:hAnsi="Times New Roman" w:cs="Times New Roman"/>
              </w:rPr>
              <w:t>250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869" w:type="dxa"/>
            <w:tcBorders>
              <w:top w:val="single" w:color="000000" w:sz="4" w:space="0"/>
              <w:bottom w:val="single" w:color="000000" w:sz="4" w:space="0"/>
              <w:right w:val="single" w:color="000000" w:sz="4" w:space="0"/>
            </w:tcBorders>
          </w:tcPr>
          <w:p>
            <w:pPr>
              <w:pStyle w:val="206"/>
              <w:spacing w:before="20"/>
              <w:ind w:left="978"/>
              <w:rPr>
                <w:rFonts w:ascii="Times New Roman" w:hAnsi="Times New Roman" w:eastAsia="Times New Roman" w:cs="Times New Roman"/>
              </w:rPr>
            </w:pPr>
            <w:r>
              <w:rPr>
                <w:rFonts w:ascii="Times New Roman" w:hAnsi="Times New Roman" w:eastAsia="Times New Roman" w:cs="Times New Roman"/>
              </w:rPr>
              <w:t>U</w:t>
            </w:r>
            <w:r>
              <w:rPr>
                <w:rFonts w:ascii="Times New Roman" w:hAnsi="Times New Roman" w:cs="Times New Roman"/>
              </w:rPr>
              <w:t>＞</w:t>
            </w:r>
            <w:r>
              <w:rPr>
                <w:rFonts w:ascii="Times New Roman" w:hAnsi="Times New Roman" w:eastAsia="Times New Roman" w:cs="Times New Roman"/>
              </w:rPr>
              <w:t>60</w:t>
            </w:r>
          </w:p>
        </w:tc>
        <w:tc>
          <w:tcPr>
            <w:tcW w:w="2296" w:type="dxa"/>
            <w:tcBorders>
              <w:top w:val="single" w:color="000000" w:sz="4" w:space="0"/>
              <w:left w:val="single" w:color="000000" w:sz="4" w:space="0"/>
              <w:bottom w:val="single" w:color="000000" w:sz="4" w:space="0"/>
              <w:right w:val="single" w:color="000000" w:sz="4" w:space="0"/>
            </w:tcBorders>
          </w:tcPr>
          <w:p>
            <w:pPr>
              <w:pStyle w:val="206"/>
              <w:spacing w:before="20"/>
              <w:ind w:left="716" w:right="687"/>
              <w:jc w:val="center"/>
              <w:rPr>
                <w:rFonts w:ascii="Times New Roman" w:hAnsi="Times New Roman" w:cs="Times New Roman"/>
              </w:rPr>
            </w:pPr>
            <w:r>
              <w:rPr>
                <w:rFonts w:ascii="Times New Roman" w:hAnsi="Times New Roman" w:cs="Times New Roman"/>
              </w:rPr>
              <w:t>≥5</w:t>
            </w:r>
          </w:p>
        </w:tc>
        <w:tc>
          <w:tcPr>
            <w:tcW w:w="2352" w:type="dxa"/>
            <w:tcBorders>
              <w:top w:val="single" w:color="000000" w:sz="4" w:space="0"/>
              <w:left w:val="single" w:color="000000" w:sz="4" w:space="0"/>
              <w:bottom w:val="single" w:color="000000" w:sz="4" w:space="0"/>
              <w:right w:val="single" w:color="000000" w:sz="4" w:space="0"/>
            </w:tcBorders>
          </w:tcPr>
          <w:p>
            <w:pPr>
              <w:pStyle w:val="206"/>
              <w:spacing w:before="20"/>
              <w:ind w:left="746" w:right="716"/>
              <w:jc w:val="center"/>
              <w:rPr>
                <w:rFonts w:ascii="Times New Roman" w:hAnsi="Times New Roman" w:cs="Times New Roman"/>
              </w:rPr>
            </w:pPr>
            <w:r>
              <w:rPr>
                <w:rFonts w:ascii="Times New Roman" w:hAnsi="Times New Roman" w:cs="Times New Roman"/>
              </w:rPr>
              <w:t>≥1</w:t>
            </w:r>
          </w:p>
        </w:tc>
        <w:tc>
          <w:tcPr>
            <w:tcW w:w="2187" w:type="dxa"/>
            <w:tcBorders>
              <w:top w:val="single" w:color="000000" w:sz="4" w:space="0"/>
              <w:left w:val="single" w:color="000000" w:sz="4" w:space="0"/>
              <w:bottom w:val="single" w:color="000000" w:sz="4" w:space="0"/>
            </w:tcBorders>
          </w:tcPr>
          <w:p>
            <w:pPr>
              <w:pStyle w:val="206"/>
              <w:spacing w:before="34"/>
              <w:ind w:left="946"/>
              <w:rPr>
                <w:rFonts w:ascii="Times New Roman" w:hAnsi="Times New Roman" w:cs="Times New Roman"/>
              </w:rPr>
            </w:pPr>
            <w:r>
              <w:rPr>
                <w:rFonts w:ascii="Times New Roman" w:hAnsi="Times New Roman" w:cs="Times New Roman"/>
              </w:rPr>
              <w:t>500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9704" w:type="dxa"/>
            <w:gridSpan w:val="4"/>
            <w:tcBorders>
              <w:top w:val="single" w:color="000000" w:sz="4" w:space="0"/>
            </w:tcBorders>
          </w:tcPr>
          <w:p>
            <w:pPr>
              <w:pStyle w:val="206"/>
              <w:spacing w:before="34"/>
              <w:rPr>
                <w:rFonts w:ascii="Times New Roman"/>
              </w:rPr>
            </w:pPr>
            <w:r>
              <w:rPr>
                <w:rFonts w:hint="eastAsia"/>
                <w:sz w:val="18"/>
              </w:rPr>
              <w:t>注：</w:t>
            </w:r>
            <w:r>
              <w:rPr>
                <w:sz w:val="18"/>
              </w:rPr>
              <w:t>与二次设备及外部回路直接连接的接口回路采用U＞60</w:t>
            </w:r>
            <w:r>
              <w:rPr>
                <w:rFonts w:hint="eastAsia"/>
                <w:sz w:val="18"/>
                <w:lang w:val="en-US"/>
              </w:rPr>
              <w:t xml:space="preserve"> </w:t>
            </w:r>
            <w:r>
              <w:rPr>
                <w:sz w:val="18"/>
              </w:rPr>
              <w:t>V要求。</w:t>
            </w:r>
          </w:p>
        </w:tc>
      </w:tr>
    </w:tbl>
    <w:p>
      <w:pPr>
        <w:pStyle w:val="79"/>
        <w:spacing w:before="120" w:after="120"/>
      </w:pPr>
      <w:r>
        <w:rPr>
          <w:rFonts w:hint="eastAsia"/>
        </w:rPr>
        <w:t>脉冲电压试验</w:t>
      </w:r>
    </w:p>
    <w:p>
      <w:pPr>
        <w:pStyle w:val="43"/>
        <w:ind w:firstLine="420"/>
      </w:pPr>
      <w:r>
        <w:rPr>
          <w:rFonts w:hint="eastAsia"/>
        </w:rPr>
        <w:t>应承受脉冲电压试验，试验电压应符合表</w:t>
      </w:r>
      <w:r>
        <w:t>4</w:t>
      </w:r>
      <w:r>
        <w:rPr>
          <w:rFonts w:hint="eastAsia"/>
        </w:rPr>
        <w:t>的规定。试验中不应出现火花放电、闪络或击穿。</w:t>
      </w:r>
    </w:p>
    <w:p>
      <w:pPr>
        <w:pStyle w:val="94"/>
        <w:spacing w:before="120" w:after="120"/>
      </w:pPr>
      <w:r>
        <w:rPr>
          <w:rFonts w:hint="eastAsia"/>
        </w:rPr>
        <w:t>脉冲电压</w:t>
      </w:r>
    </w:p>
    <w:p>
      <w:pPr>
        <w:pStyle w:val="43"/>
        <w:ind w:firstLine="420"/>
        <w:jc w:val="right"/>
      </w:pPr>
      <w:r>
        <w:rPr>
          <w:rFonts w:hint="eastAsia"/>
        </w:rPr>
        <w:t>单位为伏特</w:t>
      </w:r>
    </w:p>
    <w:tbl>
      <w:tblPr>
        <w:tblStyle w:val="2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topLinePunct/>
              <w:snapToGrid w:val="0"/>
              <w:spacing w:before="60" w:after="60"/>
              <w:jc w:val="center"/>
              <w:rPr>
                <w:sz w:val="18"/>
                <w:szCs w:val="18"/>
              </w:rPr>
            </w:pPr>
            <w:r>
              <w:rPr>
                <w:rFonts w:hint="eastAsia"/>
                <w:sz w:val="18"/>
                <w:szCs w:val="18"/>
              </w:rPr>
              <w:t>从额定系统电压导出的相对地电压</w:t>
            </w:r>
          </w:p>
        </w:tc>
        <w:tc>
          <w:tcPr>
            <w:tcW w:w="4756" w:type="dxa"/>
          </w:tcPr>
          <w:p>
            <w:pPr>
              <w:topLinePunct/>
              <w:snapToGrid w:val="0"/>
              <w:spacing w:before="60" w:after="60"/>
              <w:jc w:val="center"/>
              <w:rPr>
                <w:sz w:val="18"/>
                <w:szCs w:val="18"/>
              </w:rPr>
            </w:pPr>
            <w:r>
              <w:rPr>
                <w:rFonts w:hint="eastAsia"/>
                <w:sz w:val="18"/>
                <w:szCs w:val="18"/>
              </w:rPr>
              <w:t>脉冲电压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topLinePunct/>
              <w:snapToGrid w:val="0"/>
              <w:spacing w:before="60" w:after="60"/>
              <w:jc w:val="center"/>
              <w:rPr>
                <w:sz w:val="18"/>
                <w:szCs w:val="18"/>
              </w:rPr>
            </w:pPr>
            <w:r>
              <w:rPr>
                <w:rFonts w:hint="eastAsia" w:ascii="宋体" w:hAnsi="宋体"/>
                <w:sz w:val="18"/>
                <w:szCs w:val="18"/>
              </w:rPr>
              <w:t>≤</w:t>
            </w:r>
            <w:r>
              <w:rPr>
                <w:sz w:val="18"/>
                <w:szCs w:val="18"/>
              </w:rPr>
              <w:t>100</w:t>
            </w:r>
          </w:p>
        </w:tc>
        <w:tc>
          <w:tcPr>
            <w:tcW w:w="4756" w:type="dxa"/>
          </w:tcPr>
          <w:p>
            <w:pPr>
              <w:topLinePunct/>
              <w:snapToGrid w:val="0"/>
              <w:spacing w:before="60" w:after="60"/>
              <w:jc w:val="center"/>
              <w:rPr>
                <w:sz w:val="18"/>
                <w:szCs w:val="18"/>
              </w:rPr>
            </w:pPr>
            <w:r>
              <w:rPr>
                <w:sz w:val="18"/>
                <w:szCs w:val="1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tcPr>
          <w:p>
            <w:pPr>
              <w:topLinePunct/>
              <w:snapToGrid w:val="0"/>
              <w:spacing w:before="60" w:after="60"/>
              <w:jc w:val="center"/>
              <w:rPr>
                <w:sz w:val="18"/>
                <w:szCs w:val="18"/>
              </w:rPr>
            </w:pPr>
            <w:r>
              <w:rPr>
                <w:rFonts w:hint="eastAsia" w:ascii="宋体" w:hAnsi="宋体"/>
                <w:sz w:val="18"/>
                <w:szCs w:val="18"/>
              </w:rPr>
              <w:t>≤</w:t>
            </w:r>
            <w:r>
              <w:rPr>
                <w:sz w:val="18"/>
                <w:szCs w:val="18"/>
              </w:rPr>
              <w:t>300</w:t>
            </w:r>
          </w:p>
        </w:tc>
        <w:tc>
          <w:tcPr>
            <w:tcW w:w="4756" w:type="dxa"/>
          </w:tcPr>
          <w:p>
            <w:pPr>
              <w:topLinePunct/>
              <w:snapToGrid w:val="0"/>
              <w:spacing w:before="60" w:after="60"/>
              <w:jc w:val="center"/>
              <w:rPr>
                <w:sz w:val="18"/>
                <w:szCs w:val="18"/>
              </w:rPr>
            </w:pPr>
            <w:r>
              <w:rPr>
                <w:sz w:val="18"/>
                <w:szCs w:val="18"/>
              </w:rPr>
              <w:t>6000</w:t>
            </w:r>
          </w:p>
        </w:tc>
      </w:tr>
    </w:tbl>
    <w:p>
      <w:pPr>
        <w:pStyle w:val="79"/>
        <w:spacing w:before="120" w:after="120"/>
      </w:pPr>
      <w:r>
        <w:rPr>
          <w:rFonts w:hint="eastAsia"/>
        </w:rPr>
        <w:t>交流电压试验</w:t>
      </w:r>
    </w:p>
    <w:p>
      <w:pPr>
        <w:pStyle w:val="43"/>
        <w:ind w:firstLine="420"/>
      </w:pPr>
      <w:r>
        <w:rPr>
          <w:rFonts w:hint="eastAsia"/>
        </w:rPr>
        <w:t>应承受表5规定的交流电压试验，试验中不应出现火花放电、闪络或击穿。</w:t>
      </w:r>
    </w:p>
    <w:p>
      <w:pPr>
        <w:pStyle w:val="94"/>
        <w:spacing w:before="120" w:after="120"/>
      </w:pPr>
      <w:r>
        <w:rPr>
          <w:rFonts w:hint="eastAsia"/>
        </w:rPr>
        <w:t>交流电压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5"/>
        <w:gridCol w:w="4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85" w:type="dxa"/>
            <w:tcBorders>
              <w:top w:val="single" w:color="auto" w:sz="8" w:space="0"/>
              <w:bottom w:val="single" w:color="auto" w:sz="8" w:space="0"/>
            </w:tcBorders>
            <w:shd w:val="clear" w:color="auto" w:fill="auto"/>
            <w:vAlign w:val="center"/>
          </w:tcPr>
          <w:p>
            <w:pPr>
              <w:pStyle w:val="158"/>
            </w:pPr>
            <w:r>
              <w:rPr>
                <w:rFonts w:hint="eastAsia"/>
              </w:rPr>
              <w:t>试验电压施加的点</w:t>
            </w:r>
          </w:p>
        </w:tc>
        <w:tc>
          <w:tcPr>
            <w:tcW w:w="4689" w:type="dxa"/>
            <w:tcBorders>
              <w:top w:val="single" w:color="auto" w:sz="8" w:space="0"/>
              <w:bottom w:val="single" w:color="auto" w:sz="8" w:space="0"/>
            </w:tcBorders>
            <w:shd w:val="clear" w:color="auto" w:fill="auto"/>
            <w:vAlign w:val="center"/>
          </w:tcPr>
          <w:p>
            <w:pPr>
              <w:pStyle w:val="158"/>
            </w:pPr>
            <w:r>
              <w:rPr>
                <w:rFonts w:hint="eastAsia"/>
              </w:rPr>
              <w:t>交流试验电压</w:t>
            </w:r>
          </w:p>
          <w:p>
            <w:pPr>
              <w:pStyle w:val="158"/>
            </w:pP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5" w:type="dxa"/>
            <w:tcBorders>
              <w:top w:val="single" w:color="auto" w:sz="8" w:space="0"/>
            </w:tcBorders>
            <w:shd w:val="clear" w:color="auto" w:fill="auto"/>
            <w:vAlign w:val="center"/>
          </w:tcPr>
          <w:p>
            <w:pPr>
              <w:pStyle w:val="158"/>
            </w:pPr>
            <w:r>
              <w:rPr>
                <w:rFonts w:hint="eastAsia"/>
                <w:szCs w:val="18"/>
              </w:rPr>
              <w:t>在所有电网电路连接在一起作为一端和另一端是地之间</w:t>
            </w:r>
          </w:p>
        </w:tc>
        <w:tc>
          <w:tcPr>
            <w:tcW w:w="4689" w:type="dxa"/>
            <w:tcBorders>
              <w:top w:val="single" w:color="auto" w:sz="8" w:space="0"/>
            </w:tcBorders>
            <w:shd w:val="clear" w:color="auto" w:fill="auto"/>
            <w:vAlign w:val="center"/>
          </w:tcPr>
          <w:p>
            <w:pPr>
              <w:pStyle w:val="158"/>
            </w:pPr>
            <w:r>
              <w:rPr>
                <w:rFonts w:hint="eastAsia"/>
              </w:rPr>
              <w:t>3</w:t>
            </w:r>
            <w: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5" w:type="dxa"/>
            <w:shd w:val="clear" w:color="auto" w:fill="auto"/>
            <w:vAlign w:val="center"/>
          </w:tcPr>
          <w:p>
            <w:pPr>
              <w:pStyle w:val="158"/>
            </w:pPr>
            <w:r>
              <w:rPr>
                <w:rFonts w:hint="eastAsia"/>
                <w:szCs w:val="18"/>
              </w:rPr>
              <w:t>所有使用中不连接在一起的电网电路之间</w:t>
            </w:r>
          </w:p>
        </w:tc>
        <w:tc>
          <w:tcPr>
            <w:tcW w:w="4689" w:type="dxa"/>
            <w:shd w:val="clear" w:color="auto" w:fill="auto"/>
            <w:vAlign w:val="center"/>
          </w:tcPr>
          <w:p>
            <w:pPr>
              <w:pStyle w:val="158"/>
            </w:pPr>
            <w:r>
              <w:rPr>
                <w:rFonts w:hint="eastAsia"/>
              </w:rPr>
              <w:t>1</w:t>
            </w:r>
            <w:r>
              <w:t>500</w:t>
            </w:r>
          </w:p>
        </w:tc>
      </w:tr>
    </w:tbl>
    <w:p>
      <w:pPr>
        <w:pStyle w:val="87"/>
        <w:spacing w:before="120" w:after="120"/>
        <w:rPr>
          <w:rFonts w:ascii="Times New Roman"/>
        </w:rPr>
      </w:pPr>
      <w:r>
        <w:rPr>
          <w:rFonts w:ascii="Times New Roman"/>
        </w:rPr>
        <w:t>电磁兼容性</w:t>
      </w:r>
    </w:p>
    <w:p>
      <w:pPr>
        <w:pStyle w:val="52"/>
        <w:spacing w:before="120" w:after="120"/>
        <w:rPr>
          <w:rFonts w:hAnsi="黑体" w:cs="黑体"/>
        </w:rPr>
      </w:pPr>
      <w:r>
        <w:rPr>
          <w:rFonts w:hint="eastAsia" w:hAnsi="黑体" w:cs="黑体"/>
        </w:rPr>
        <w:t>静电放电抗扰度</w:t>
      </w:r>
    </w:p>
    <w:p>
      <w:pPr>
        <w:pStyle w:val="43"/>
        <w:ind w:firstLine="420"/>
      </w:pPr>
      <w:r>
        <w:rPr>
          <w:rFonts w:hint="eastAsia"/>
        </w:rPr>
        <w:t>电能录波器进行静电放电抗扰度试验，试验中功能或性能暂时降低或丧失，但能自行恢复，试验后电能录波器应正常工作。</w:t>
      </w:r>
    </w:p>
    <w:p>
      <w:pPr>
        <w:pStyle w:val="52"/>
        <w:spacing w:before="120" w:after="120"/>
        <w:rPr>
          <w:rFonts w:hAnsi="黑体" w:cs="黑体"/>
        </w:rPr>
      </w:pPr>
      <w:r>
        <w:rPr>
          <w:rFonts w:hint="eastAsia" w:hAnsi="黑体" w:cs="黑体"/>
        </w:rPr>
        <w:t>射频电磁场辐射抗扰度</w:t>
      </w:r>
    </w:p>
    <w:p>
      <w:pPr>
        <w:pStyle w:val="43"/>
        <w:ind w:firstLine="420"/>
      </w:pPr>
      <w:r>
        <w:rPr>
          <w:rFonts w:hint="eastAsia"/>
        </w:rPr>
        <w:t>电能录波器进行射频电磁场辐射抗扰度试验，试验中功能或性能暂时降低或丧失，但能自行恢复，试验后电能录波器应能正常工作。</w:t>
      </w:r>
    </w:p>
    <w:p>
      <w:pPr>
        <w:pStyle w:val="52"/>
        <w:spacing w:before="120" w:after="120"/>
        <w:rPr>
          <w:rFonts w:hAnsi="黑体" w:cs="黑体"/>
        </w:rPr>
      </w:pPr>
      <w:r>
        <w:rPr>
          <w:rFonts w:hint="eastAsia" w:hAnsi="黑体" w:cs="黑体"/>
        </w:rPr>
        <w:t>电快速瞬变脉冲群抗扰度</w:t>
      </w:r>
    </w:p>
    <w:p>
      <w:pPr>
        <w:pStyle w:val="43"/>
        <w:ind w:firstLine="420"/>
      </w:pPr>
      <w:r>
        <w:rPr>
          <w:rFonts w:hint="eastAsia"/>
        </w:rPr>
        <w:t>电能录波器进行电快速瞬变脉冲群抗扰度试验，试验中功能或性能暂时降低或丧失，但能自行恢复，试验后电能录波器应能正常工作。</w:t>
      </w:r>
    </w:p>
    <w:p>
      <w:pPr>
        <w:pStyle w:val="52"/>
        <w:spacing w:before="120" w:after="120"/>
        <w:rPr>
          <w:rFonts w:hAnsi="黑体" w:cs="黑体"/>
        </w:rPr>
      </w:pPr>
      <w:r>
        <w:rPr>
          <w:rFonts w:hint="eastAsia" w:hAnsi="黑体" w:cs="黑体"/>
        </w:rPr>
        <w:t>浪涌（冲击）抗扰度</w:t>
      </w:r>
    </w:p>
    <w:p>
      <w:pPr>
        <w:pStyle w:val="43"/>
        <w:ind w:firstLine="420"/>
      </w:pPr>
      <w:r>
        <w:rPr>
          <w:rFonts w:hint="eastAsia"/>
        </w:rPr>
        <w:t>电能录波器进行浪涌（冲击）抗扰度试验，试验中功能或性能暂时降低或丧失，但能自行恢复，试验后电能录波器应能正常工作。</w:t>
      </w:r>
    </w:p>
    <w:p>
      <w:pPr>
        <w:pStyle w:val="52"/>
        <w:spacing w:before="120" w:after="120"/>
        <w:rPr>
          <w:rFonts w:hAnsi="黑体" w:cs="黑体"/>
        </w:rPr>
      </w:pPr>
      <w:r>
        <w:rPr>
          <w:rFonts w:hint="eastAsia" w:hAnsi="黑体" w:cs="黑体"/>
        </w:rPr>
        <w:t>电压暂降、短时中断和电压变化的抗扰度</w:t>
      </w:r>
    </w:p>
    <w:p>
      <w:pPr>
        <w:pStyle w:val="43"/>
        <w:ind w:firstLine="420"/>
      </w:pPr>
      <w:r>
        <w:rPr>
          <w:rFonts w:hint="eastAsia"/>
        </w:rPr>
        <w:t>当供电回路发生电压暂降、暂升和短时中断时，电能录波器应使用内部供电电源进行测量和录波，且测量误差应在</w:t>
      </w:r>
      <w:r>
        <w:rPr>
          <w:rFonts w:hint="eastAsia"/>
          <w:position w:val="-6"/>
        </w:rPr>
        <w:object>
          <v:shape id="_x0000_i1026" o:spt="75" type="#_x0000_t75" style="height:11.25pt;width:22.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rPr>
        <w:t>范围内，持续时间测量误差应在</w:t>
      </w:r>
      <w:r>
        <w:rPr>
          <w:rFonts w:hint="eastAsia"/>
          <w:position w:val="-6"/>
        </w:rPr>
        <w:object>
          <v:shape id="_x0000_i1027" o:spt="75" type="#_x0000_t75" style="height:11.25pt;width:18.7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rPr>
        <w:t xml:space="preserve"> ms。</w:t>
      </w:r>
    </w:p>
    <w:p>
      <w:pPr>
        <w:pStyle w:val="87"/>
        <w:spacing w:before="120" w:after="120"/>
        <w:rPr>
          <w:rFonts w:ascii="Times New Roman"/>
        </w:rPr>
      </w:pPr>
      <w:r>
        <w:rPr>
          <w:rFonts w:hint="eastAsia" w:ascii="Times New Roman"/>
        </w:rPr>
        <w:t>准确度</w:t>
      </w:r>
    </w:p>
    <w:p>
      <w:pPr>
        <w:pStyle w:val="52"/>
        <w:spacing w:before="120" w:after="120"/>
        <w:rPr>
          <w:rFonts w:ascii="Times New Roman"/>
        </w:rPr>
      </w:pPr>
      <w:r>
        <w:rPr>
          <w:rFonts w:hint="eastAsia" w:ascii="Times New Roman"/>
        </w:rPr>
        <w:t>基本测量</w:t>
      </w:r>
      <w:r>
        <w:rPr>
          <w:rFonts w:ascii="Times New Roman"/>
        </w:rPr>
        <w:t>误差</w:t>
      </w:r>
    </w:p>
    <w:p>
      <w:pPr>
        <w:pStyle w:val="79"/>
        <w:spacing w:before="120" w:after="120"/>
      </w:pPr>
      <w:r>
        <w:rPr>
          <w:rFonts w:hint="eastAsia"/>
        </w:rPr>
        <w:t>基波基本误差</w:t>
      </w:r>
    </w:p>
    <w:p>
      <w:pPr>
        <w:pStyle w:val="43"/>
        <w:ind w:firstLine="420"/>
        <w:rPr>
          <w:rFonts w:ascii="Times New Roman"/>
        </w:rPr>
      </w:pPr>
      <w:r>
        <w:rPr>
          <w:rFonts w:hint="eastAsia" w:ascii="Times New Roman"/>
        </w:rPr>
        <w:t>各通道根据配置均能对稳态基波电压、电流、频率、功率因数、有功功率、无功功率、视在功率、录波时间段内的有功电能、无功电能进行准确录波和测量，并应符合表</w:t>
      </w:r>
      <w:r>
        <w:rPr>
          <w:rFonts w:ascii="Times New Roman"/>
        </w:rPr>
        <w:t>6</w:t>
      </w:r>
      <w:r>
        <w:rPr>
          <w:rFonts w:hint="eastAsia" w:ascii="Times New Roman"/>
        </w:rPr>
        <w:t>的规定。</w:t>
      </w:r>
    </w:p>
    <w:p>
      <w:pPr>
        <w:pStyle w:val="94"/>
        <w:spacing w:before="120" w:after="120"/>
      </w:pPr>
      <w:r>
        <w:rPr>
          <w:rFonts w:hint="eastAsia"/>
        </w:rPr>
        <w:t>基波允许误差</w:t>
      </w:r>
    </w:p>
    <w:tbl>
      <w:tblPr>
        <w:tblStyle w:val="26"/>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71"/>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被测量</w:t>
            </w:r>
          </w:p>
        </w:tc>
        <w:tc>
          <w:tcPr>
            <w:tcW w:w="4640" w:type="dxa"/>
            <w:vAlign w:val="center"/>
          </w:tcPr>
          <w:p>
            <w:pPr>
              <w:pStyle w:val="205"/>
              <w:ind w:firstLine="0" w:firstLineChars="0"/>
              <w:jc w:val="center"/>
              <w:rPr>
                <w:rFonts w:ascii="Times New Roman"/>
                <w:sz w:val="18"/>
                <w:szCs w:val="18"/>
              </w:rPr>
            </w:pPr>
            <w:r>
              <w:rPr>
                <w:rFonts w:hint="eastAsia" w:ascii="Times New Roman"/>
                <w:sz w:val="18"/>
                <w:szCs w:val="18"/>
              </w:rPr>
              <w:t>允许误差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235" w:type="dxa"/>
            <w:vMerge w:val="restart"/>
            <w:vAlign w:val="center"/>
          </w:tcPr>
          <w:p>
            <w:pPr>
              <w:pStyle w:val="205"/>
              <w:ind w:firstLine="0" w:firstLineChars="0"/>
              <w:jc w:val="center"/>
              <w:rPr>
                <w:rFonts w:ascii="Times New Roman"/>
                <w:szCs w:val="18"/>
              </w:rPr>
            </w:pPr>
            <w:r>
              <w:rPr>
                <w:rFonts w:hint="eastAsia" w:ascii="Times New Roman"/>
                <w:szCs w:val="18"/>
              </w:rPr>
              <w:t>电压</w:t>
            </w:r>
          </w:p>
        </w:tc>
        <w:tc>
          <w:tcPr>
            <w:tcW w:w="2571" w:type="dxa"/>
            <w:vAlign w:val="center"/>
          </w:tcPr>
          <w:p>
            <w:pPr>
              <w:pStyle w:val="205"/>
              <w:ind w:firstLine="0" w:firstLineChars="0"/>
              <w:jc w:val="center"/>
              <w:rPr>
                <w:rFonts w:ascii="Times New Roman"/>
                <w:szCs w:val="18"/>
              </w:rPr>
            </w:pPr>
            <w:r>
              <w:rPr>
                <w:rFonts w:hint="eastAsia" w:ascii="Times New Roman"/>
                <w:szCs w:val="18"/>
              </w:rPr>
              <w:t>幅值</w:t>
            </w:r>
          </w:p>
        </w:tc>
        <w:tc>
          <w:tcPr>
            <w:tcW w:w="4640" w:type="dxa"/>
            <w:vMerge w:val="restart"/>
            <w:vAlign w:val="center"/>
          </w:tcPr>
          <w:p>
            <w:pPr>
              <w:pStyle w:val="205"/>
              <w:ind w:firstLine="0" w:firstLineChars="0"/>
              <w:jc w:val="center"/>
              <w:rPr>
                <w:rFonts w:ascii="Times New Roman"/>
                <w:sz w:val="18"/>
                <w:szCs w:val="18"/>
              </w:rPr>
            </w:pPr>
            <w:r>
              <w:rPr>
                <w:rFonts w:ascii="Times New Roman"/>
                <w:position w:val="-4"/>
                <w:sz w:val="18"/>
                <w:szCs w:val="18"/>
              </w:rPr>
              <w:object>
                <v:shape id="_x0000_i1028"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asci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235" w:type="dxa"/>
            <w:vMerge w:val="continue"/>
            <w:vAlign w:val="center"/>
          </w:tcPr>
          <w:p>
            <w:pPr>
              <w:pStyle w:val="205"/>
              <w:ind w:firstLine="0" w:firstLineChars="0"/>
              <w:jc w:val="center"/>
              <w:rPr>
                <w:szCs w:val="18"/>
              </w:rPr>
            </w:pPr>
          </w:p>
        </w:tc>
        <w:tc>
          <w:tcPr>
            <w:tcW w:w="2571" w:type="dxa"/>
            <w:vAlign w:val="center"/>
          </w:tcPr>
          <w:p>
            <w:pPr>
              <w:pStyle w:val="205"/>
              <w:ind w:firstLine="0" w:firstLineChars="0"/>
              <w:jc w:val="center"/>
              <w:rPr>
                <w:rFonts w:ascii="Times New Roman"/>
                <w:szCs w:val="18"/>
              </w:rPr>
            </w:pPr>
            <w:r>
              <w:rPr>
                <w:rFonts w:hint="eastAsia" w:ascii="Times New Roman"/>
                <w:szCs w:val="18"/>
              </w:rPr>
              <w:t>相位</w:t>
            </w:r>
          </w:p>
        </w:tc>
        <w:tc>
          <w:tcPr>
            <w:tcW w:w="4640" w:type="dxa"/>
            <w:vMerge w:val="continue"/>
            <w:vAlign w:val="center"/>
          </w:tcPr>
          <w:p>
            <w:pPr>
              <w:pStyle w:val="205"/>
              <w:ind w:firstLine="0" w:firstLineChars="0"/>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电流</w:t>
            </w:r>
          </w:p>
        </w:tc>
        <w:tc>
          <w:tcPr>
            <w:tcW w:w="4640" w:type="dxa"/>
            <w:vAlign w:val="center"/>
          </w:tcPr>
          <w:p>
            <w:pPr>
              <w:pStyle w:val="205"/>
              <w:ind w:firstLine="0" w:firstLineChars="0"/>
              <w:jc w:val="center"/>
              <w:rPr>
                <w:rFonts w:ascii="Times New Roman"/>
                <w:sz w:val="18"/>
                <w:szCs w:val="18"/>
              </w:rPr>
            </w:pPr>
            <w:r>
              <w:rPr>
                <w:rFonts w:ascii="Times New Roman"/>
                <w:position w:val="-4"/>
                <w:sz w:val="18"/>
                <w:szCs w:val="18"/>
              </w:rPr>
              <w:object>
                <v:shape id="_x0000_i1029"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3">
                  <o:LockedField>false</o:LockedField>
                </o:OLEObject>
              </w:object>
            </w:r>
            <w:r>
              <w:rPr>
                <w:rFonts w:asci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频率</w:t>
            </w:r>
          </w:p>
        </w:tc>
        <w:tc>
          <w:tcPr>
            <w:tcW w:w="4640" w:type="dxa"/>
            <w:vAlign w:val="center"/>
          </w:tcPr>
          <w:p>
            <w:pPr>
              <w:pStyle w:val="205"/>
              <w:ind w:firstLine="0" w:firstLineChars="0"/>
              <w:jc w:val="center"/>
              <w:rPr>
                <w:rFonts w:ascii="Times New Roman"/>
                <w:sz w:val="18"/>
                <w:szCs w:val="18"/>
              </w:rPr>
            </w:pPr>
            <w:r>
              <w:rPr>
                <w:rFonts w:ascii="Times New Roman"/>
                <w:sz w:val="18"/>
                <w:szCs w:val="18"/>
              </w:rPr>
              <w:t>0.01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功率因数</w:t>
            </w:r>
          </w:p>
        </w:tc>
        <w:tc>
          <w:tcPr>
            <w:tcW w:w="4640" w:type="dxa"/>
            <w:vAlign w:val="center"/>
          </w:tcPr>
          <w:p>
            <w:pPr>
              <w:jc w:val="center"/>
              <w:rPr>
                <w:rFonts w:ascii="Times New Roman" w:hAnsi="Times New Roman"/>
                <w:sz w:val="18"/>
                <w:szCs w:val="18"/>
              </w:rPr>
            </w:pPr>
            <w:r>
              <w:rPr>
                <w:rFonts w:ascii="Times New Roman" w:hAnsi="Times New Roman"/>
                <w:position w:val="-4"/>
                <w:sz w:val="18"/>
                <w:szCs w:val="18"/>
              </w:rPr>
              <w:object>
                <v:shape id="_x0000_i1030"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4">
                  <o:LockedField>false</o:LockedField>
                </o:OLEObject>
              </w:object>
            </w:r>
            <w:r>
              <w:rPr>
                <w:rFonts w:ascii="Times New Roman" w:hAns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有功功率</w:t>
            </w:r>
          </w:p>
        </w:tc>
        <w:tc>
          <w:tcPr>
            <w:tcW w:w="4640" w:type="dxa"/>
            <w:vAlign w:val="center"/>
          </w:tcPr>
          <w:p>
            <w:pPr>
              <w:jc w:val="center"/>
              <w:rPr>
                <w:rFonts w:ascii="Times New Roman" w:hAnsi="Times New Roman"/>
                <w:sz w:val="18"/>
                <w:szCs w:val="18"/>
              </w:rPr>
            </w:pPr>
            <w:r>
              <w:rPr>
                <w:rFonts w:ascii="Times New Roman" w:hAnsi="Times New Roman"/>
                <w:position w:val="-4"/>
                <w:sz w:val="18"/>
                <w:szCs w:val="18"/>
              </w:rPr>
              <w:object>
                <v:shape id="_x0000_i1031"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5">
                  <o:LockedField>false</o:LockedField>
                </o:OLEObject>
              </w:object>
            </w:r>
            <w:r>
              <w:rPr>
                <w:rFonts w:ascii="Times New Roman" w:hAns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无功功率</w:t>
            </w:r>
          </w:p>
        </w:tc>
        <w:tc>
          <w:tcPr>
            <w:tcW w:w="4640" w:type="dxa"/>
            <w:vAlign w:val="center"/>
          </w:tcPr>
          <w:p>
            <w:pPr>
              <w:jc w:val="center"/>
              <w:rPr>
                <w:rFonts w:ascii="Times New Roman" w:hAnsi="Times New Roman"/>
                <w:sz w:val="18"/>
                <w:szCs w:val="18"/>
              </w:rPr>
            </w:pPr>
            <w:r>
              <w:rPr>
                <w:rFonts w:ascii="Times New Roman" w:hAnsi="Times New Roman"/>
                <w:position w:val="-4"/>
                <w:sz w:val="18"/>
                <w:szCs w:val="18"/>
              </w:rPr>
              <w:object>
                <v:shape id="_x0000_i1032"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6">
                  <o:LockedField>false</o:LockedField>
                </o:OLEObject>
              </w:object>
            </w:r>
            <w:r>
              <w:rPr>
                <w:rFonts w:ascii="Times New Roman" w:hAns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视在功率</w:t>
            </w:r>
          </w:p>
        </w:tc>
        <w:tc>
          <w:tcPr>
            <w:tcW w:w="4640" w:type="dxa"/>
            <w:vAlign w:val="center"/>
          </w:tcPr>
          <w:p>
            <w:pPr>
              <w:jc w:val="center"/>
              <w:rPr>
                <w:rFonts w:ascii="Times New Roman" w:hAnsi="Times New Roman"/>
                <w:sz w:val="18"/>
                <w:szCs w:val="18"/>
              </w:rPr>
            </w:pPr>
            <w:r>
              <w:rPr>
                <w:rFonts w:ascii="Times New Roman" w:hAnsi="Times New Roman"/>
                <w:position w:val="-4"/>
                <w:sz w:val="18"/>
                <w:szCs w:val="18"/>
              </w:rPr>
              <w:object>
                <v:shape id="_x0000_i1033"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有功电能</w:t>
            </w:r>
          </w:p>
        </w:tc>
        <w:tc>
          <w:tcPr>
            <w:tcW w:w="4640" w:type="dxa"/>
            <w:vAlign w:val="center"/>
          </w:tcPr>
          <w:p>
            <w:pPr>
              <w:jc w:val="center"/>
              <w:rPr>
                <w:rFonts w:ascii="Times New Roman" w:hAnsi="Times New Roman"/>
                <w:sz w:val="18"/>
                <w:szCs w:val="18"/>
              </w:rPr>
            </w:pPr>
            <w:r>
              <w:rPr>
                <w:rFonts w:ascii="Times New Roman" w:hAnsi="Times New Roman"/>
                <w:position w:val="-4"/>
                <w:sz w:val="18"/>
                <w:szCs w:val="18"/>
              </w:rPr>
              <w:object>
                <v:shape id="_x0000_i1034"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34" DrawAspect="Content" ObjectID="_1468075734" r:id="rId28">
                  <o:LockedField>false</o:LockedField>
                </o:OLEObject>
              </w:object>
            </w:r>
            <w:r>
              <w:rPr>
                <w:rFonts w:ascii="Times New Roman" w:hAns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gridSpan w:val="2"/>
            <w:vAlign w:val="center"/>
          </w:tcPr>
          <w:p>
            <w:pPr>
              <w:pStyle w:val="205"/>
              <w:ind w:firstLine="0" w:firstLineChars="0"/>
              <w:jc w:val="center"/>
              <w:rPr>
                <w:rFonts w:ascii="Times New Roman"/>
                <w:szCs w:val="18"/>
              </w:rPr>
            </w:pPr>
            <w:r>
              <w:rPr>
                <w:rFonts w:hint="eastAsia" w:ascii="Times New Roman"/>
                <w:szCs w:val="18"/>
              </w:rPr>
              <w:t>无功电能</w:t>
            </w:r>
          </w:p>
        </w:tc>
        <w:tc>
          <w:tcPr>
            <w:tcW w:w="4640" w:type="dxa"/>
            <w:vAlign w:val="center"/>
          </w:tcPr>
          <w:p>
            <w:pPr>
              <w:jc w:val="center"/>
              <w:rPr>
                <w:rFonts w:ascii="Times New Roman" w:hAnsi="Times New Roman"/>
                <w:sz w:val="18"/>
                <w:szCs w:val="18"/>
              </w:rPr>
            </w:pPr>
            <w:r>
              <w:rPr>
                <w:rFonts w:ascii="Times New Roman" w:hAnsi="Times New Roman"/>
                <w:position w:val="-4"/>
                <w:sz w:val="18"/>
                <w:szCs w:val="18"/>
              </w:rPr>
              <w:object>
                <v:shape id="_x0000_i1035" o:spt="75"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3" ShapeID="_x0000_i1035" DrawAspect="Content" ObjectID="_1468075735" r:id="rId29">
                  <o:LockedField>false</o:LockedField>
                </o:OLEObject>
              </w:object>
            </w:r>
            <w:r>
              <w:rPr>
                <w:rFonts w:ascii="Times New Roman" w:hAnsi="Times New Roman"/>
                <w:sz w:val="18"/>
                <w:szCs w:val="18"/>
              </w:rPr>
              <w:t>0.2%</w:t>
            </w:r>
          </w:p>
        </w:tc>
      </w:tr>
    </w:tbl>
    <w:p>
      <w:pPr>
        <w:pStyle w:val="79"/>
        <w:spacing w:before="120" w:after="120"/>
        <w:rPr>
          <w:rFonts w:ascii="Times New Roman"/>
        </w:rPr>
      </w:pPr>
      <w:r>
        <w:rPr>
          <w:rFonts w:hint="eastAsia" w:ascii="Times New Roman"/>
        </w:rPr>
        <w:t>谐波基本</w:t>
      </w:r>
      <w:r>
        <w:rPr>
          <w:rFonts w:ascii="Times New Roman"/>
        </w:rPr>
        <w:t>误差</w:t>
      </w:r>
    </w:p>
    <w:p>
      <w:pPr>
        <w:pStyle w:val="43"/>
        <w:ind w:firstLine="420"/>
        <w:rPr>
          <w:rFonts w:ascii="Times New Roman"/>
        </w:rPr>
      </w:pPr>
      <w:r>
        <w:rPr>
          <w:rFonts w:hint="eastAsia" w:ascii="Times New Roman"/>
        </w:rPr>
        <w:t>各通道根据配置均能对50次以内的谐波进行准确启动和测量、录波，根据录波器的适用场合，录波器在其工作频率范围内，对单一频率和稳态信号的最大允许误差应符合表</w:t>
      </w:r>
      <w:r>
        <w:rPr>
          <w:rFonts w:ascii="Times New Roman"/>
        </w:rPr>
        <w:t>7</w:t>
      </w:r>
      <w:r>
        <w:rPr>
          <w:rFonts w:hint="eastAsia" w:ascii="Times New Roman"/>
        </w:rPr>
        <w:t>的规定。</w:t>
      </w:r>
    </w:p>
    <w:p>
      <w:pPr>
        <w:pStyle w:val="94"/>
        <w:spacing w:before="120" w:after="120"/>
      </w:pPr>
      <w:r>
        <w:rPr>
          <w:rFonts w:hint="eastAsia"/>
        </w:rPr>
        <w:t>谐波最大允许误差</w:t>
      </w:r>
    </w:p>
    <w:tbl>
      <w:tblPr>
        <w:tblStyle w:val="26"/>
        <w:tblW w:w="936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98"/>
        <w:gridCol w:w="2374"/>
        <w:gridCol w:w="2943"/>
        <w:gridCol w:w="29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098" w:type="dxa"/>
            <w:tcBorders>
              <w:top w:val="single" w:color="auto" w:sz="4" w:space="0"/>
              <w:left w:val="single" w:color="auto" w:sz="4" w:space="0"/>
              <w:bottom w:val="single" w:color="auto" w:sz="4" w:space="0"/>
              <w:right w:val="single" w:color="000000" w:sz="6" w:space="0"/>
            </w:tcBorders>
            <w:vAlign w:val="center"/>
          </w:tcPr>
          <w:p>
            <w:pPr>
              <w:pStyle w:val="206"/>
              <w:spacing w:before="20"/>
              <w:ind w:left="106"/>
              <w:jc w:val="center"/>
            </w:pPr>
            <w:r>
              <w:rPr>
                <w:rFonts w:hint="eastAsia"/>
              </w:rPr>
              <w:t>准确度</w:t>
            </w:r>
          </w:p>
        </w:tc>
        <w:tc>
          <w:tcPr>
            <w:tcW w:w="2374" w:type="dxa"/>
            <w:tcBorders>
              <w:top w:val="single" w:color="auto" w:sz="4" w:space="0"/>
              <w:left w:val="single" w:color="000000" w:sz="6" w:space="0"/>
              <w:bottom w:val="single" w:color="auto" w:sz="4" w:space="0"/>
              <w:right w:val="single" w:color="000000" w:sz="6" w:space="0"/>
            </w:tcBorders>
            <w:vAlign w:val="center"/>
          </w:tcPr>
          <w:p>
            <w:pPr>
              <w:pStyle w:val="206"/>
              <w:spacing w:before="20"/>
              <w:ind w:left="109"/>
              <w:jc w:val="center"/>
            </w:pPr>
            <w:r>
              <w:t>被测量</w:t>
            </w:r>
          </w:p>
        </w:tc>
        <w:tc>
          <w:tcPr>
            <w:tcW w:w="2943" w:type="dxa"/>
            <w:tcBorders>
              <w:top w:val="single" w:color="auto" w:sz="4" w:space="0"/>
              <w:left w:val="single" w:color="000000" w:sz="6" w:space="0"/>
              <w:bottom w:val="single" w:color="auto" w:sz="4" w:space="0"/>
              <w:right w:val="single" w:color="000000" w:sz="6" w:space="0"/>
            </w:tcBorders>
            <w:vAlign w:val="center"/>
          </w:tcPr>
          <w:p>
            <w:pPr>
              <w:pStyle w:val="206"/>
              <w:spacing w:before="20"/>
              <w:ind w:left="115"/>
              <w:jc w:val="center"/>
            </w:pPr>
            <w:r>
              <w:t>条件</w:t>
            </w:r>
          </w:p>
        </w:tc>
        <w:tc>
          <w:tcPr>
            <w:tcW w:w="2945" w:type="dxa"/>
            <w:tcBorders>
              <w:top w:val="single" w:color="auto" w:sz="4" w:space="0"/>
              <w:left w:val="single" w:color="000000" w:sz="6" w:space="0"/>
              <w:bottom w:val="single" w:color="auto" w:sz="4" w:space="0"/>
              <w:right w:val="single" w:color="auto" w:sz="4" w:space="0"/>
            </w:tcBorders>
            <w:vAlign w:val="center"/>
          </w:tcPr>
          <w:p>
            <w:pPr>
              <w:pStyle w:val="206"/>
              <w:spacing w:before="20"/>
              <w:ind w:left="116"/>
              <w:jc w:val="center"/>
            </w:pPr>
            <w:r>
              <w:t>允许误差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6" w:hRule="atLeast"/>
        </w:trPr>
        <w:tc>
          <w:tcPr>
            <w:tcW w:w="1098" w:type="dxa"/>
            <w:vMerge w:val="restart"/>
            <w:tcBorders>
              <w:top w:val="single" w:color="auto" w:sz="4" w:space="0"/>
              <w:left w:val="single" w:color="auto" w:sz="4" w:space="0"/>
              <w:bottom w:val="single" w:color="auto" w:sz="4" w:space="0"/>
              <w:right w:val="single" w:color="auto" w:sz="4" w:space="0"/>
            </w:tcBorders>
            <w:vAlign w:val="center"/>
          </w:tcPr>
          <w:p>
            <w:pPr>
              <w:pStyle w:val="206"/>
              <w:ind w:left="16"/>
              <w:jc w:val="center"/>
              <w:rPr>
                <w:rFonts w:ascii="Times New Roman"/>
              </w:rPr>
            </w:pPr>
            <w:r>
              <w:rPr>
                <w:rFonts w:ascii="Times New Roman"/>
                <w:w w:val="99"/>
              </w:rPr>
              <w:t>A</w:t>
            </w:r>
            <w:r>
              <w:rPr>
                <w:rFonts w:hint="eastAsia" w:ascii="Times New Roman"/>
                <w:w w:val="99"/>
              </w:rPr>
              <w:t>级</w:t>
            </w:r>
          </w:p>
        </w:tc>
        <w:tc>
          <w:tcPr>
            <w:tcW w:w="2374" w:type="dxa"/>
            <w:vMerge w:val="restart"/>
            <w:tcBorders>
              <w:top w:val="single" w:color="auto" w:sz="4" w:space="0"/>
              <w:left w:val="single" w:color="auto" w:sz="4" w:space="0"/>
              <w:bottom w:val="single" w:color="auto" w:sz="4" w:space="0"/>
              <w:right w:val="single" w:color="auto" w:sz="4" w:space="0"/>
            </w:tcBorders>
            <w:vAlign w:val="center"/>
          </w:tcPr>
          <w:p>
            <w:pPr>
              <w:pStyle w:val="206"/>
              <w:spacing w:before="5"/>
              <w:jc w:val="center"/>
              <w:rPr>
                <w:szCs w:val="21"/>
              </w:rPr>
            </w:pPr>
          </w:p>
          <w:p>
            <w:pPr>
              <w:pStyle w:val="206"/>
              <w:ind w:left="689" w:right="665"/>
              <w:jc w:val="center"/>
              <w:rPr>
                <w:szCs w:val="21"/>
              </w:rPr>
            </w:pPr>
            <w:r>
              <w:rPr>
                <w:rFonts w:hint="eastAsia"/>
                <w:szCs w:val="21"/>
              </w:rPr>
              <w:t>电压</w:t>
            </w:r>
          </w:p>
        </w:tc>
        <w:tc>
          <w:tcPr>
            <w:tcW w:w="2943" w:type="dxa"/>
            <w:tcBorders>
              <w:top w:val="single" w:color="auto" w:sz="4" w:space="0"/>
              <w:left w:val="single" w:color="auto" w:sz="4" w:space="0"/>
              <w:bottom w:val="single" w:color="auto" w:sz="4" w:space="0"/>
              <w:right w:val="single" w:color="auto" w:sz="4" w:space="0"/>
            </w:tcBorders>
            <w:vAlign w:val="center"/>
          </w:tcPr>
          <w:p>
            <w:pPr>
              <w:pStyle w:val="206"/>
              <w:spacing w:before="32"/>
              <w:jc w:val="center"/>
              <w:rPr>
                <w:rFonts w:ascii="Times New Roman" w:hAnsi="Times New Roman" w:cs="Times New Roman"/>
              </w:rPr>
            </w:pPr>
            <w:r>
              <w:rPr>
                <w:rFonts w:ascii="Times New Roman" w:hAnsi="Times New Roman" w:cs="Times New Roman"/>
                <w:position w:val="-10"/>
              </w:rPr>
              <w:object>
                <v:shape id="_x0000_i1036" o:spt="75" type="#_x0000_t75" style="height:15pt;width:60.75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35"/>
              <w:ind w:right="805"/>
              <w:jc w:val="center"/>
              <w:rPr>
                <w:rFonts w:ascii="Times New Roman" w:hAnsi="Times New Roman" w:cs="Times New Roman"/>
              </w:rPr>
            </w:pPr>
            <w:r>
              <w:rPr>
                <w:rFonts w:hint="eastAsia" w:ascii="Times New Roman" w:hAnsi="Times New Roman" w:cs="Times New Roman"/>
                <w:position w:val="-10"/>
                <w:lang w:val="en-US"/>
              </w:rPr>
              <w:t xml:space="preserve">        </w:t>
            </w:r>
            <w:r>
              <w:rPr>
                <w:rFonts w:ascii="Times New Roman" w:hAnsi="Times New Roman" w:cs="Times New Roman"/>
                <w:position w:val="-10"/>
              </w:rPr>
              <w:object>
                <v:shape id="_x0000_i1037" o:spt="75" type="#_x0000_t75" style="height:15pt;width:36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09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
                <w:szCs w:val="2"/>
              </w:rPr>
            </w:pPr>
          </w:p>
        </w:tc>
        <w:tc>
          <w:tcPr>
            <w:tcW w:w="23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9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
                <w:szCs w:val="2"/>
              </w:rPr>
            </w:pPr>
            <w:r>
              <w:rPr>
                <w:rFonts w:ascii="Times New Roman" w:hAnsi="Times New Roman"/>
                <w:position w:val="-10"/>
              </w:rPr>
              <w:object>
                <v:shape id="_x0000_i1038" o:spt="75" type="#_x0000_t75" style="height:15pt;width:60.75pt;" o:ole="t" filled="f" o:preferrelative="t" stroked="f" coordsize="21600,21600">
                  <v:path/>
                  <v:fill on="f" focussize="0,0"/>
                  <v:stroke on="f" joinstyle="miter"/>
                  <v:imagedata r:id="rId35" o:title=""/>
                  <o:lock v:ext="edit" aspectratio="t"/>
                  <w10:wrap type="none"/>
                  <w10:anchorlock/>
                </v:shape>
                <o:OLEObject Type="Embed" ProgID="Equation.3" ShapeID="_x0000_i1038" DrawAspect="Content" ObjectID="_1468075738" r:id="rId34">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46"/>
              <w:ind w:right="650"/>
              <w:jc w:val="center"/>
              <w:rPr>
                <w:rFonts w:ascii="Times New Roman" w:hAnsi="Times New Roman" w:cs="Times New Roman"/>
              </w:rPr>
            </w:pPr>
            <w:r>
              <w:rPr>
                <w:rFonts w:hint="eastAsia" w:ascii="Times New Roman" w:hAnsi="Times New Roman" w:cs="Times New Roman"/>
                <w:position w:val="-10"/>
                <w:lang w:val="en-US"/>
              </w:rPr>
              <w:t xml:space="preserve">       </w:t>
            </w:r>
            <w:r>
              <w:rPr>
                <w:rFonts w:ascii="Times New Roman" w:hAnsi="Times New Roman" w:cs="Times New Roman"/>
                <w:position w:val="-10"/>
              </w:rPr>
              <w:object>
                <v:shape id="_x0000_i1039" o:spt="75" type="#_x0000_t75" style="height:15pt;width:55.5pt;" o:ole="t" filled="f" o:preferrelative="t" stroked="f" coordsize="21600,21600">
                  <v:path/>
                  <v:fill on="f" focussize="0,0"/>
                  <v:stroke on="f" joinstyle="miter"/>
                  <v:imagedata r:id="rId37" o:title=""/>
                  <o:lock v:ext="edit" aspectratio="t"/>
                  <w10:wrap type="none"/>
                  <w10:anchorlock/>
                </v:shape>
                <o:OLEObject Type="Embed" ProgID="Equation.3" ShapeID="_x0000_i1039" DrawAspect="Content" ObjectID="_1468075739" r:id="rId36">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1098" w:type="dxa"/>
            <w:vMerge w:val="continue"/>
            <w:tcBorders>
              <w:top w:val="single" w:color="auto" w:sz="4" w:space="0"/>
              <w:left w:val="single" w:color="auto" w:sz="4" w:space="0"/>
              <w:right w:val="single" w:color="auto" w:sz="4" w:space="0"/>
            </w:tcBorders>
            <w:vAlign w:val="center"/>
          </w:tcPr>
          <w:p>
            <w:pPr>
              <w:jc w:val="center"/>
              <w:rPr>
                <w:sz w:val="2"/>
                <w:szCs w:val="2"/>
              </w:rPr>
            </w:pPr>
          </w:p>
        </w:tc>
        <w:tc>
          <w:tcPr>
            <w:tcW w:w="2374" w:type="dxa"/>
            <w:vMerge w:val="restart"/>
            <w:tcBorders>
              <w:top w:val="single" w:color="auto" w:sz="4" w:space="0"/>
              <w:left w:val="single" w:color="auto" w:sz="4" w:space="0"/>
              <w:bottom w:val="single" w:color="000000" w:sz="6" w:space="0"/>
              <w:right w:val="single" w:color="auto" w:sz="4" w:space="0"/>
            </w:tcBorders>
            <w:vAlign w:val="center"/>
          </w:tcPr>
          <w:p>
            <w:pPr>
              <w:pStyle w:val="206"/>
              <w:spacing w:before="5"/>
              <w:jc w:val="center"/>
              <w:rPr>
                <w:szCs w:val="21"/>
              </w:rPr>
            </w:pPr>
          </w:p>
          <w:p>
            <w:pPr>
              <w:pStyle w:val="206"/>
              <w:ind w:left="689" w:right="665"/>
              <w:jc w:val="center"/>
              <w:rPr>
                <w:szCs w:val="21"/>
              </w:rPr>
            </w:pPr>
            <w:r>
              <w:rPr>
                <w:rFonts w:hint="eastAsia"/>
                <w:szCs w:val="21"/>
              </w:rPr>
              <w:t>电流</w:t>
            </w:r>
          </w:p>
        </w:tc>
        <w:tc>
          <w:tcPr>
            <w:tcW w:w="2943" w:type="dxa"/>
            <w:tcBorders>
              <w:top w:val="single" w:color="auto" w:sz="4" w:space="0"/>
              <w:left w:val="single" w:color="auto" w:sz="4" w:space="0"/>
              <w:bottom w:val="single" w:color="auto" w:sz="4" w:space="0"/>
              <w:right w:val="single" w:color="auto" w:sz="4" w:space="0"/>
            </w:tcBorders>
            <w:vAlign w:val="center"/>
          </w:tcPr>
          <w:p>
            <w:pPr>
              <w:pStyle w:val="206"/>
              <w:spacing w:before="7" w:line="364" w:lineRule="exact"/>
              <w:ind w:right="605"/>
              <w:jc w:val="center"/>
              <w:rPr>
                <w:rFonts w:ascii="Times New Roman" w:hAnsi="Times New Roman" w:cs="Times New Roman"/>
              </w:rPr>
            </w:pPr>
            <w:r>
              <w:rPr>
                <w:rFonts w:hint="eastAsia" w:ascii="Times New Roman" w:hAnsi="Times New Roman" w:cs="Times New Roman"/>
                <w:position w:val="-10"/>
                <w:lang w:val="en-US"/>
              </w:rPr>
              <w:t xml:space="preserve">      </w:t>
            </w:r>
            <w:r>
              <w:rPr>
                <w:rFonts w:ascii="Times New Roman" w:hAnsi="Times New Roman" w:cs="Times New Roman"/>
                <w:position w:val="-10"/>
              </w:rPr>
              <w:object>
                <v:shape id="_x0000_i1040" o:spt="75" type="#_x0000_t75" style="height:15pt;width:55.5pt;" o:ole="t" filled="f" o:preferrelative="t" stroked="f" coordsize="21600,21600">
                  <v:path/>
                  <v:fill on="f" focussize="0,0"/>
                  <v:stroke on="f" joinstyle="miter"/>
                  <v:imagedata r:id="rId39" o:title=""/>
                  <o:lock v:ext="edit" aspectratio="t"/>
                  <w10:wrap type="none"/>
                  <w10:anchorlock/>
                </v:shape>
                <o:OLEObject Type="Embed" ProgID="Equation.3" ShapeID="_x0000_i1040" DrawAspect="Content" ObjectID="_1468075740" r:id="rId38">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95"/>
              <w:ind w:right="805"/>
              <w:jc w:val="center"/>
              <w:rPr>
                <w:rFonts w:ascii="Times New Roman" w:hAnsi="Times New Roman" w:cs="Times New Roman"/>
              </w:rPr>
            </w:pPr>
            <w:r>
              <w:rPr>
                <w:rFonts w:hint="eastAsia" w:ascii="Times New Roman" w:hAnsi="Times New Roman" w:cs="Times New Roman"/>
                <w:position w:val="-10"/>
                <w:lang w:val="en-US"/>
              </w:rPr>
              <w:t xml:space="preserve">        </w:t>
            </w:r>
            <w:r>
              <w:rPr>
                <w:rFonts w:ascii="Times New Roman" w:hAnsi="Times New Roman" w:cs="Times New Roman"/>
                <w:position w:val="-10"/>
              </w:rPr>
              <w:object>
                <v:shape id="_x0000_i1041" o:spt="75" type="#_x0000_t75" style="height:15pt;width:32.25pt;" o:ole="t" filled="f" o:preferrelative="t" stroked="f" coordsize="21600,21600">
                  <v:path/>
                  <v:fill on="f" focussize="0,0"/>
                  <v:stroke on="f" joinstyle="miter"/>
                  <v:imagedata r:id="rId41" o:title=""/>
                  <o:lock v:ext="edit" aspectratio="t"/>
                  <w10:wrap type="none"/>
                  <w10:anchorlock/>
                </v:shape>
                <o:OLEObject Type="Embed" ProgID="Equation.3" ShapeID="_x0000_i1041" DrawAspect="Content" ObjectID="_1468075741" r:id="rId40">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1098" w:type="dxa"/>
            <w:vMerge w:val="continue"/>
            <w:tcBorders>
              <w:left w:val="single" w:color="auto" w:sz="4" w:space="0"/>
              <w:right w:val="single" w:color="auto" w:sz="4" w:space="0"/>
            </w:tcBorders>
            <w:vAlign w:val="center"/>
          </w:tcPr>
          <w:p>
            <w:pPr>
              <w:jc w:val="center"/>
              <w:rPr>
                <w:sz w:val="2"/>
                <w:szCs w:val="2"/>
              </w:rPr>
            </w:pPr>
          </w:p>
        </w:tc>
        <w:tc>
          <w:tcPr>
            <w:tcW w:w="2374" w:type="dxa"/>
            <w:vMerge w:val="continue"/>
            <w:tcBorders>
              <w:top w:val="nil"/>
              <w:left w:val="single" w:color="auto" w:sz="4" w:space="0"/>
              <w:bottom w:val="single" w:color="000000" w:sz="6" w:space="0"/>
              <w:right w:val="single" w:color="auto" w:sz="4" w:space="0"/>
            </w:tcBorders>
            <w:vAlign w:val="center"/>
          </w:tcPr>
          <w:p>
            <w:pPr>
              <w:jc w:val="center"/>
              <w:rPr>
                <w:rFonts w:ascii="宋体" w:hAnsi="宋体" w:cs="宋体"/>
              </w:rPr>
            </w:pPr>
          </w:p>
        </w:tc>
        <w:tc>
          <w:tcPr>
            <w:tcW w:w="29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
                <w:szCs w:val="2"/>
              </w:rPr>
            </w:pPr>
            <w:r>
              <w:rPr>
                <w:rFonts w:ascii="Times New Roman" w:hAnsi="Times New Roman"/>
                <w:position w:val="-10"/>
              </w:rPr>
              <w:object>
                <v:shape id="_x0000_i1042" o:spt="75" type="#_x0000_t75" style="height:15pt;width:55.5pt;" o:ole="t" filled="f" o:preferrelative="t" stroked="f" coordsize="21600,21600">
                  <v:path/>
                  <v:fill on="f" focussize="0,0"/>
                  <v:stroke on="f" joinstyle="miter"/>
                  <v:imagedata r:id="rId43" o:title=""/>
                  <o:lock v:ext="edit" aspectratio="t"/>
                  <w10:wrap type="none"/>
                  <w10:anchorlock/>
                </v:shape>
                <o:OLEObject Type="Embed" ProgID="Equation.3" ShapeID="_x0000_i1042" DrawAspect="Content" ObjectID="_1468075742" r:id="rId42">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46"/>
              <w:ind w:right="691"/>
              <w:jc w:val="center"/>
              <w:rPr>
                <w:rFonts w:ascii="Times New Roman" w:hAnsi="Times New Roman" w:cs="Times New Roman"/>
              </w:rPr>
            </w:pPr>
            <w:r>
              <w:rPr>
                <w:rFonts w:hint="eastAsia" w:ascii="Times New Roman" w:hAnsi="Times New Roman" w:cs="Times New Roman"/>
                <w:position w:val="-10"/>
                <w:lang w:val="en-US"/>
              </w:rPr>
              <w:t xml:space="preserve">      </w:t>
            </w:r>
            <w:r>
              <w:rPr>
                <w:rFonts w:ascii="Times New Roman" w:hAnsi="Times New Roman" w:cs="Times New Roman"/>
                <w:position w:val="-10"/>
              </w:rPr>
              <w:object>
                <v:shape id="_x0000_i1043" o:spt="75" type="#_x0000_t75" style="height:15pt;width:52.5pt;" o:ole="t" filled="f" o:preferrelative="t" stroked="f" coordsize="21600,21600">
                  <v:path/>
                  <v:fill on="f" focussize="0,0"/>
                  <v:stroke on="f" joinstyle="miter"/>
                  <v:imagedata r:id="rId45" o:title=""/>
                  <o:lock v:ext="edit" aspectratio="t"/>
                  <w10:wrap type="none"/>
                  <w10:anchorlock/>
                </v:shape>
                <o:OLEObject Type="Embed" ProgID="Equation.3" ShapeID="_x0000_i1043" DrawAspect="Content" ObjectID="_1468075743" r:id="rId44">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1098" w:type="dxa"/>
            <w:vMerge w:val="continue"/>
            <w:tcBorders>
              <w:left w:val="single" w:color="auto" w:sz="4" w:space="0"/>
              <w:right w:val="single" w:color="auto" w:sz="4" w:space="0"/>
            </w:tcBorders>
            <w:vAlign w:val="center"/>
          </w:tcPr>
          <w:p>
            <w:pPr>
              <w:jc w:val="center"/>
              <w:rPr>
                <w:sz w:val="2"/>
                <w:szCs w:val="2"/>
              </w:rPr>
            </w:pPr>
          </w:p>
        </w:tc>
        <w:tc>
          <w:tcPr>
            <w:tcW w:w="2374" w:type="dxa"/>
            <w:vMerge w:val="restart"/>
            <w:tcBorders>
              <w:top w:val="nil"/>
              <w:left w:val="single" w:color="auto" w:sz="4" w:space="0"/>
              <w:right w:val="single" w:color="auto" w:sz="4" w:space="0"/>
            </w:tcBorders>
            <w:vAlign w:val="center"/>
          </w:tcPr>
          <w:p>
            <w:pPr>
              <w:jc w:val="center"/>
              <w:rPr>
                <w:rFonts w:ascii="宋体" w:hAnsi="宋体" w:cs="宋体"/>
              </w:rPr>
            </w:pPr>
            <w:r>
              <w:rPr>
                <w:rFonts w:hint="eastAsia" w:ascii="宋体" w:hAnsi="宋体" w:cs="宋体"/>
              </w:rPr>
              <w:t>功率</w:t>
            </w:r>
          </w:p>
        </w:tc>
        <w:tc>
          <w:tcPr>
            <w:tcW w:w="2943" w:type="dxa"/>
            <w:tcBorders>
              <w:top w:val="single" w:color="auto" w:sz="4" w:space="0"/>
              <w:left w:val="single" w:color="auto" w:sz="4" w:space="0"/>
              <w:bottom w:val="single" w:color="000000" w:sz="6" w:space="0"/>
              <w:right w:val="single" w:color="000000" w:sz="6" w:space="0"/>
            </w:tcBorders>
            <w:vAlign w:val="center"/>
          </w:tcPr>
          <w:p>
            <w:pPr>
              <w:jc w:val="center"/>
              <w:rPr>
                <w:rFonts w:ascii="Times New Roman" w:hAnsi="Times New Roman"/>
              </w:rPr>
            </w:pPr>
            <w:r>
              <w:rPr>
                <w:rFonts w:ascii="Times New Roman" w:hAnsi="Times New Roman"/>
                <w:position w:val="-10"/>
              </w:rPr>
              <w:object>
                <v:shape id="_x0000_i1044" o:spt="75" type="#_x0000_t75" style="height:15pt;width:49.5pt;" o:ole="t" filled="f" o:preferrelative="t" stroked="f" coordsize="21600,21600">
                  <v:path/>
                  <v:fill on="f" focussize="0,0"/>
                  <v:stroke on="f" joinstyle="miter"/>
                  <v:imagedata r:id="rId47" o:title=""/>
                  <o:lock v:ext="edit" aspectratio="t"/>
                  <w10:wrap type="none"/>
                  <w10:anchorlock/>
                </v:shape>
                <o:OLEObject Type="Embed" ProgID="Equation.3" ShapeID="_x0000_i1044" DrawAspect="Content" ObjectID="_1468075744" r:id="rId46">
                  <o:LockedField>false</o:LockedField>
                </o:OLEObject>
              </w:object>
            </w:r>
          </w:p>
        </w:tc>
        <w:tc>
          <w:tcPr>
            <w:tcW w:w="2945" w:type="dxa"/>
            <w:tcBorders>
              <w:top w:val="single" w:color="auto" w:sz="4" w:space="0"/>
              <w:left w:val="single" w:color="000000" w:sz="6" w:space="0"/>
              <w:bottom w:val="single" w:color="000000" w:sz="6" w:space="0"/>
              <w:right w:val="single" w:color="auto" w:sz="4" w:space="0"/>
            </w:tcBorders>
            <w:vAlign w:val="center"/>
          </w:tcPr>
          <w:p>
            <w:pPr>
              <w:pStyle w:val="206"/>
              <w:spacing w:before="46"/>
              <w:ind w:right="691"/>
              <w:jc w:val="center"/>
              <w:rPr>
                <w:rFonts w:ascii="Times New Roman" w:hAnsi="Times New Roman" w:cs="Times New Roman"/>
                <w:szCs w:val="21"/>
              </w:rPr>
            </w:pPr>
            <w:r>
              <w:rPr>
                <w:rFonts w:hint="eastAsia" w:ascii="Times New Roman" w:hAnsi="Times New Roman" w:cs="Times New Roman"/>
                <w:position w:val="-10"/>
                <w:lang w:val="en-US"/>
              </w:rPr>
              <w:t xml:space="preserve">      </w:t>
            </w:r>
            <w:r>
              <w:rPr>
                <w:rFonts w:ascii="Times New Roman" w:hAnsi="Times New Roman" w:cs="Times New Roman"/>
                <w:position w:val="-10"/>
              </w:rPr>
              <w:object>
                <v:shape id="_x0000_i1045" o:spt="75" type="#_x0000_t75" style="height:15pt;width:32.25pt;" o:ole="t" filled="f" o:preferrelative="t" stroked="f" coordsize="21600,21600">
                  <v:path/>
                  <v:fill on="f" focussize="0,0"/>
                  <v:stroke on="f" joinstyle="miter"/>
                  <v:imagedata r:id="rId49" o:title=""/>
                  <o:lock v:ext="edit" aspectratio="t"/>
                  <w10:wrap type="none"/>
                  <w10:anchorlock/>
                </v:shape>
                <o:OLEObject Type="Embed" ProgID="Equation.3" ShapeID="_x0000_i1045" DrawAspect="Content" ObjectID="_1468075745" r:id="rId48">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1098" w:type="dxa"/>
            <w:vMerge w:val="continue"/>
            <w:tcBorders>
              <w:left w:val="single" w:color="auto" w:sz="4" w:space="0"/>
              <w:bottom w:val="single" w:color="000000" w:sz="6" w:space="0"/>
              <w:right w:val="single" w:color="auto" w:sz="4" w:space="0"/>
            </w:tcBorders>
            <w:vAlign w:val="center"/>
          </w:tcPr>
          <w:p>
            <w:pPr>
              <w:jc w:val="center"/>
              <w:rPr>
                <w:sz w:val="2"/>
                <w:szCs w:val="2"/>
              </w:rPr>
            </w:pPr>
          </w:p>
        </w:tc>
        <w:tc>
          <w:tcPr>
            <w:tcW w:w="2374" w:type="dxa"/>
            <w:vMerge w:val="continue"/>
            <w:tcBorders>
              <w:left w:val="single" w:color="auto" w:sz="4" w:space="0"/>
              <w:bottom w:val="single" w:color="000000" w:sz="6" w:space="0"/>
              <w:right w:val="single" w:color="auto" w:sz="4" w:space="0"/>
            </w:tcBorders>
            <w:vAlign w:val="center"/>
          </w:tcPr>
          <w:p>
            <w:pPr>
              <w:jc w:val="center"/>
              <w:rPr>
                <w:sz w:val="2"/>
                <w:szCs w:val="2"/>
              </w:rPr>
            </w:pPr>
          </w:p>
        </w:tc>
        <w:tc>
          <w:tcPr>
            <w:tcW w:w="2943" w:type="dxa"/>
            <w:tcBorders>
              <w:top w:val="nil"/>
              <w:left w:val="single" w:color="auto" w:sz="4" w:space="0"/>
              <w:bottom w:val="single" w:color="auto" w:sz="4" w:space="0"/>
              <w:right w:val="single" w:color="000000" w:sz="6" w:space="0"/>
            </w:tcBorders>
            <w:vAlign w:val="center"/>
          </w:tcPr>
          <w:p>
            <w:pPr>
              <w:jc w:val="center"/>
              <w:rPr>
                <w:rFonts w:ascii="Times New Roman" w:hAnsi="Times New Roman"/>
              </w:rPr>
            </w:pPr>
            <w:r>
              <w:rPr>
                <w:rFonts w:ascii="Times New Roman" w:hAnsi="Times New Roman"/>
                <w:position w:val="-10"/>
              </w:rPr>
              <w:object>
                <v:shape id="_x0000_i1046" o:spt="75" type="#_x0000_t75" style="height:15pt;width:49.5pt;" o:ole="t" filled="f" o:preferrelative="t" stroked="f" coordsize="21600,21600">
                  <v:path/>
                  <v:fill on="f" focussize="0,0"/>
                  <v:stroke on="f" joinstyle="miter"/>
                  <v:imagedata r:id="rId51" o:title=""/>
                  <o:lock v:ext="edit" aspectratio="t"/>
                  <w10:wrap type="none"/>
                  <w10:anchorlock/>
                </v:shape>
                <o:OLEObject Type="Embed" ProgID="Equation.3" ShapeID="_x0000_i1046" DrawAspect="Content" ObjectID="_1468075746" r:id="rId50">
                  <o:LockedField>false</o:LockedField>
                </o:OLEObject>
              </w:object>
            </w:r>
          </w:p>
        </w:tc>
        <w:tc>
          <w:tcPr>
            <w:tcW w:w="2945" w:type="dxa"/>
            <w:tcBorders>
              <w:top w:val="nil"/>
              <w:left w:val="single" w:color="000000" w:sz="6" w:space="0"/>
              <w:bottom w:val="single" w:color="auto" w:sz="4" w:space="0"/>
              <w:right w:val="single" w:color="auto" w:sz="4" w:space="0"/>
            </w:tcBorders>
            <w:vAlign w:val="center"/>
          </w:tcPr>
          <w:p>
            <w:pPr>
              <w:pStyle w:val="206"/>
              <w:spacing w:before="46"/>
              <w:ind w:right="691"/>
              <w:jc w:val="center"/>
              <w:rPr>
                <w:rFonts w:ascii="Times New Roman" w:hAnsi="Times New Roman" w:cs="Times New Roman"/>
                <w:szCs w:val="21"/>
              </w:rPr>
            </w:pPr>
            <w:r>
              <w:rPr>
                <w:rFonts w:hint="eastAsia" w:ascii="Times New Roman" w:hAnsi="Times New Roman" w:cs="Times New Roman"/>
                <w:position w:val="-6"/>
                <w:szCs w:val="21"/>
                <w:lang w:val="en-US"/>
              </w:rPr>
              <w:t xml:space="preserve">       </w:t>
            </w:r>
            <w:r>
              <w:rPr>
                <w:rFonts w:ascii="Times New Roman" w:hAnsi="Times New Roman" w:cs="Times New Roman"/>
                <w:position w:val="-6"/>
                <w:szCs w:val="21"/>
              </w:rPr>
              <w:object>
                <v:shape id="_x0000_i1047" o:spt="75" type="#_x0000_t75" style="height:11.25pt;width:31.5pt;" o:ole="t" filled="f" o:preferrelative="t" stroked="f" coordsize="21600,21600">
                  <v:path/>
                  <v:fill on="f" focussize="0,0"/>
                  <v:stroke on="f" joinstyle="miter"/>
                  <v:imagedata r:id="rId53" o:title=""/>
                  <o:lock v:ext="edit" aspectratio="t"/>
                  <w10:wrap type="none"/>
                  <w10:anchorlock/>
                </v:shape>
                <o:OLEObject Type="Embed" ProgID="Equation.3" ShapeID="_x0000_i1047" DrawAspect="Content" ObjectID="_1468075747" r:id="rId52">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8" w:hRule="atLeast"/>
        </w:trPr>
        <w:tc>
          <w:tcPr>
            <w:tcW w:w="1098" w:type="dxa"/>
            <w:vMerge w:val="restart"/>
            <w:tcBorders>
              <w:top w:val="single" w:color="000000" w:sz="6" w:space="0"/>
              <w:left w:val="single" w:color="auto" w:sz="4" w:space="0"/>
              <w:bottom w:val="single" w:color="auto" w:sz="4" w:space="0"/>
              <w:right w:val="single" w:color="auto" w:sz="4" w:space="0"/>
            </w:tcBorders>
            <w:vAlign w:val="center"/>
          </w:tcPr>
          <w:p>
            <w:pPr>
              <w:pStyle w:val="206"/>
              <w:ind w:left="14"/>
              <w:jc w:val="center"/>
              <w:rPr>
                <w:rFonts w:ascii="Times New Roman"/>
              </w:rPr>
            </w:pPr>
            <w:r>
              <w:rPr>
                <w:rFonts w:hint="eastAsia" w:ascii="Times New Roman"/>
                <w:lang w:val="en-US"/>
              </w:rPr>
              <w:t>S级</w:t>
            </w:r>
          </w:p>
        </w:tc>
        <w:tc>
          <w:tcPr>
            <w:tcW w:w="2374" w:type="dxa"/>
            <w:vMerge w:val="restart"/>
            <w:tcBorders>
              <w:top w:val="single" w:color="000000" w:sz="6" w:space="0"/>
              <w:left w:val="single" w:color="auto" w:sz="4" w:space="0"/>
              <w:bottom w:val="single" w:color="auto" w:sz="4" w:space="0"/>
              <w:right w:val="single" w:color="auto" w:sz="4" w:space="0"/>
            </w:tcBorders>
            <w:vAlign w:val="center"/>
          </w:tcPr>
          <w:p>
            <w:pPr>
              <w:pStyle w:val="206"/>
              <w:spacing w:before="5"/>
              <w:jc w:val="center"/>
              <w:rPr>
                <w:rFonts w:ascii="黑体"/>
                <w:sz w:val="20"/>
              </w:rPr>
            </w:pPr>
          </w:p>
          <w:p>
            <w:pPr>
              <w:pStyle w:val="206"/>
              <w:ind w:left="689" w:right="665"/>
              <w:jc w:val="center"/>
            </w:pPr>
            <w:r>
              <w:t>电压</w:t>
            </w:r>
          </w:p>
        </w:tc>
        <w:tc>
          <w:tcPr>
            <w:tcW w:w="2943" w:type="dxa"/>
            <w:tcBorders>
              <w:top w:val="single" w:color="auto" w:sz="4" w:space="0"/>
              <w:left w:val="single" w:color="auto" w:sz="4" w:space="0"/>
              <w:bottom w:val="single" w:color="auto" w:sz="4" w:space="0"/>
              <w:right w:val="single" w:color="auto" w:sz="4" w:space="0"/>
            </w:tcBorders>
            <w:vAlign w:val="center"/>
          </w:tcPr>
          <w:p>
            <w:pPr>
              <w:pStyle w:val="206"/>
              <w:spacing w:before="128"/>
              <w:jc w:val="center"/>
              <w:rPr>
                <w:rFonts w:ascii="Times New Roman"/>
              </w:rPr>
            </w:pPr>
            <w:r>
              <w:rPr>
                <w:rFonts w:ascii="Times New Roman"/>
                <w:position w:val="-10"/>
              </w:rPr>
              <w:object>
                <v:shape id="_x0000_i1048" o:spt="75" type="#_x0000_t75" style="height:15pt;width:61.5pt;" o:ole="t" filled="f" o:preferrelative="t" stroked="f" coordsize="21600,21600">
                  <v:path/>
                  <v:fill on="f" focussize="0,0"/>
                  <v:stroke on="f" joinstyle="miter"/>
                  <v:imagedata r:id="rId55" o:title=""/>
                  <o:lock v:ext="edit" aspectratio="t"/>
                  <w10:wrap type="none"/>
                  <w10:anchorlock/>
                </v:shape>
                <o:OLEObject Type="Embed" ProgID="Equation.3" ShapeID="_x0000_i1048" DrawAspect="Content" ObjectID="_1468075748" r:id="rId54">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35"/>
              <w:ind w:right="805"/>
              <w:jc w:val="center"/>
              <w:rPr>
                <w:rFonts w:ascii="Times New Roman"/>
              </w:rPr>
            </w:pPr>
            <w:r>
              <w:rPr>
                <w:rFonts w:hint="eastAsia" w:ascii="Times New Roman"/>
                <w:position w:val="-10"/>
                <w:lang w:val="en-US"/>
              </w:rPr>
              <w:t xml:space="preserve">       </w:t>
            </w:r>
            <w:r>
              <w:rPr>
                <w:rFonts w:ascii="Times New Roman"/>
                <w:position w:val="-10"/>
              </w:rPr>
              <w:object>
                <v:shape id="_x0000_i1049" o:spt="75" type="#_x0000_t75" style="height:15pt;width:36pt;" o:ole="t" filled="f" o:preferrelative="t" stroked="f" coordsize="21600,21600">
                  <v:path/>
                  <v:fill on="f" focussize="0,0"/>
                  <v:stroke on="f" joinstyle="miter"/>
                  <v:imagedata r:id="rId33" o:title=""/>
                  <o:lock v:ext="edit" aspectratio="t"/>
                  <w10:wrap type="none"/>
                  <w10:anchorlock/>
                </v:shape>
                <o:OLEObject Type="Embed" ProgID="Equation.3" ShapeID="_x0000_i1049" DrawAspect="Content" ObjectID="_1468075749" r:id="rId56">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109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
                <w:szCs w:val="2"/>
              </w:rPr>
            </w:pPr>
          </w:p>
        </w:tc>
        <w:tc>
          <w:tcPr>
            <w:tcW w:w="2374"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
                <w:szCs w:val="2"/>
              </w:rPr>
            </w:pPr>
          </w:p>
        </w:tc>
        <w:tc>
          <w:tcPr>
            <w:tcW w:w="2943" w:type="dxa"/>
            <w:tcBorders>
              <w:top w:val="single" w:color="auto" w:sz="4" w:space="0"/>
              <w:left w:val="single" w:color="auto" w:sz="4" w:space="0"/>
              <w:bottom w:val="single" w:color="auto" w:sz="4" w:space="0"/>
              <w:right w:val="single" w:color="auto" w:sz="4" w:space="0"/>
            </w:tcBorders>
            <w:vAlign w:val="center"/>
          </w:tcPr>
          <w:p>
            <w:pPr>
              <w:jc w:val="center"/>
              <w:rPr>
                <w:sz w:val="2"/>
                <w:szCs w:val="2"/>
              </w:rPr>
            </w:pPr>
            <w:r>
              <w:rPr>
                <w:position w:val="-10"/>
              </w:rPr>
              <w:object>
                <v:shape id="_x0000_i1050" o:spt="75" type="#_x0000_t75" style="height:15pt;width:61.5pt;" o:ole="t" filled="f" o:preferrelative="t" stroked="f" coordsize="21600,21600">
                  <v:path/>
                  <v:fill on="f" focussize="0,0"/>
                  <v:stroke on="f" joinstyle="miter"/>
                  <v:imagedata r:id="rId58" o:title=""/>
                  <o:lock v:ext="edit" aspectratio="t"/>
                  <w10:wrap type="none"/>
                  <w10:anchorlock/>
                </v:shape>
                <o:OLEObject Type="Embed" ProgID="Equation.3" ShapeID="_x0000_i1050" DrawAspect="Content" ObjectID="_1468075750" r:id="rId57">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46"/>
              <w:ind w:right="650"/>
              <w:jc w:val="center"/>
              <w:rPr>
                <w:rFonts w:ascii="Times New Roman"/>
              </w:rPr>
            </w:pPr>
            <w:r>
              <w:rPr>
                <w:rFonts w:hint="eastAsia" w:ascii="Times New Roman"/>
                <w:position w:val="-10"/>
                <w:lang w:val="en-US"/>
              </w:rPr>
              <w:t xml:space="preserve">      </w:t>
            </w:r>
            <w:r>
              <w:rPr>
                <w:rFonts w:ascii="Times New Roman"/>
                <w:position w:val="-10"/>
              </w:rPr>
              <w:object>
                <v:shape id="_x0000_i1051" o:spt="75" type="#_x0000_t75" style="height:15pt;width:55.5pt;" o:ole="t" filled="f" o:preferrelative="t" stroked="f" coordsize="21600,21600">
                  <v:path/>
                  <v:fill on="f" focussize="0,0"/>
                  <v:stroke on="f" joinstyle="miter"/>
                  <v:imagedata r:id="rId60" o:title=""/>
                  <o:lock v:ext="edit" aspectratio="t"/>
                  <w10:wrap type="none"/>
                  <w10:anchorlock/>
                </v:shape>
                <o:OLEObject Type="Embed" ProgID="Equation.3" ShapeID="_x0000_i1051" DrawAspect="Content" ObjectID="_1468075751" r:id="rId59">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109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
                <w:szCs w:val="2"/>
              </w:rPr>
            </w:pPr>
          </w:p>
        </w:tc>
        <w:tc>
          <w:tcPr>
            <w:tcW w:w="2374" w:type="dxa"/>
            <w:vMerge w:val="restart"/>
            <w:tcBorders>
              <w:top w:val="single" w:color="auto" w:sz="4" w:space="0"/>
              <w:left w:val="single" w:color="auto" w:sz="4" w:space="0"/>
              <w:bottom w:val="single" w:color="auto" w:sz="4" w:space="0"/>
              <w:right w:val="single" w:color="auto" w:sz="4" w:space="0"/>
            </w:tcBorders>
            <w:vAlign w:val="center"/>
          </w:tcPr>
          <w:p>
            <w:pPr>
              <w:pStyle w:val="206"/>
              <w:spacing w:before="10"/>
              <w:jc w:val="center"/>
              <w:rPr>
                <w:rFonts w:ascii="黑体"/>
                <w:sz w:val="19"/>
              </w:rPr>
            </w:pPr>
          </w:p>
          <w:p>
            <w:pPr>
              <w:pStyle w:val="206"/>
              <w:ind w:left="689" w:right="665"/>
              <w:jc w:val="center"/>
            </w:pPr>
            <w:r>
              <w:t>电流</w:t>
            </w:r>
          </w:p>
        </w:tc>
        <w:tc>
          <w:tcPr>
            <w:tcW w:w="2943" w:type="dxa"/>
            <w:tcBorders>
              <w:top w:val="single" w:color="auto" w:sz="4" w:space="0"/>
              <w:left w:val="single" w:color="auto" w:sz="4" w:space="0"/>
              <w:bottom w:val="single" w:color="auto" w:sz="4" w:space="0"/>
              <w:right w:val="single" w:color="auto" w:sz="4" w:space="0"/>
            </w:tcBorders>
            <w:vAlign w:val="center"/>
          </w:tcPr>
          <w:p>
            <w:pPr>
              <w:pStyle w:val="206"/>
              <w:spacing w:before="7" w:line="364" w:lineRule="exact"/>
              <w:ind w:right="605"/>
              <w:jc w:val="center"/>
              <w:rPr>
                <w:rFonts w:ascii="Times New Roman" w:hAnsi="Times New Roman"/>
              </w:rPr>
            </w:pPr>
            <w:r>
              <w:rPr>
                <w:rFonts w:ascii="Times New Roman" w:hAnsi="Times New Roman"/>
                <w:position w:val="-10"/>
              </w:rPr>
              <w:object>
                <v:shape id="_x0000_i1052" o:spt="75" type="#_x0000_t75" style="height:15pt;width:58.5pt;" o:ole="t" filled="f" o:preferrelative="t" stroked="f" coordsize="21600,21600">
                  <v:path/>
                  <v:fill on="f" focussize="0,0"/>
                  <v:stroke on="f" joinstyle="miter"/>
                  <v:imagedata r:id="rId62" o:title=""/>
                  <o:lock v:ext="edit" aspectratio="t"/>
                  <w10:wrap type="none"/>
                  <w10:anchorlock/>
                </v:shape>
                <o:OLEObject Type="Embed" ProgID="Equation.3" ShapeID="_x0000_i1052" DrawAspect="Content" ObjectID="_1468075752" r:id="rId61">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95"/>
              <w:ind w:right="805"/>
              <w:jc w:val="center"/>
              <w:rPr>
                <w:rFonts w:ascii="Times New Roman"/>
              </w:rPr>
            </w:pPr>
            <w:r>
              <w:rPr>
                <w:rFonts w:hint="eastAsia" w:ascii="Times New Roman"/>
                <w:position w:val="-10"/>
                <w:lang w:val="en-US"/>
              </w:rPr>
              <w:t xml:space="preserve">       </w:t>
            </w:r>
            <w:r>
              <w:rPr>
                <w:rFonts w:ascii="Times New Roman"/>
                <w:position w:val="-10"/>
              </w:rPr>
              <w:object>
                <v:shape id="_x0000_i1053" o:spt="75" type="#_x0000_t75" style="height:15pt;width:32.25pt;" o:ole="t" filled="f" o:preferrelative="t" stroked="f" coordsize="21600,21600">
                  <v:path/>
                  <v:fill on="f" focussize="0,0"/>
                  <v:stroke on="f" joinstyle="miter"/>
                  <v:imagedata r:id="rId64" o:title=""/>
                  <o:lock v:ext="edit" aspectratio="t"/>
                  <w10:wrap type="none"/>
                  <w10:anchorlock/>
                </v:shape>
                <o:OLEObject Type="Embed" ProgID="Equation.3" ShapeID="_x0000_i1053" DrawAspect="Content" ObjectID="_1468075753" r:id="rId63">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4" w:hRule="atLeast"/>
        </w:trPr>
        <w:tc>
          <w:tcPr>
            <w:tcW w:w="109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
                <w:szCs w:val="2"/>
              </w:rPr>
            </w:pPr>
          </w:p>
        </w:tc>
        <w:tc>
          <w:tcPr>
            <w:tcW w:w="2374"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
                <w:szCs w:val="2"/>
              </w:rPr>
            </w:pPr>
          </w:p>
        </w:tc>
        <w:tc>
          <w:tcPr>
            <w:tcW w:w="2943" w:type="dxa"/>
            <w:tcBorders>
              <w:top w:val="single" w:color="auto" w:sz="4" w:space="0"/>
              <w:left w:val="single" w:color="auto" w:sz="4" w:space="0"/>
              <w:bottom w:val="single" w:color="auto" w:sz="4" w:space="0"/>
              <w:right w:val="single" w:color="auto" w:sz="4" w:space="0"/>
            </w:tcBorders>
            <w:vAlign w:val="center"/>
          </w:tcPr>
          <w:p>
            <w:pPr>
              <w:jc w:val="center"/>
              <w:rPr>
                <w:sz w:val="2"/>
                <w:szCs w:val="2"/>
              </w:rPr>
            </w:pPr>
            <w:r>
              <w:rPr>
                <w:position w:val="-10"/>
              </w:rPr>
              <w:object>
                <v:shape id="_x0000_i1054" o:spt="75" type="#_x0000_t75" style="height:15pt;width:58.5pt;" o:ole="t" filled="f" o:preferrelative="t" stroked="f" coordsize="21600,21600">
                  <v:path/>
                  <v:fill on="f" focussize="0,0"/>
                  <v:stroke on="f" joinstyle="miter"/>
                  <v:imagedata r:id="rId66" o:title=""/>
                  <o:lock v:ext="edit" aspectratio="t"/>
                  <w10:wrap type="none"/>
                  <w10:anchorlock/>
                </v:shape>
                <o:OLEObject Type="Embed" ProgID="Equation.3" ShapeID="_x0000_i1054" DrawAspect="Content" ObjectID="_1468075754" r:id="rId65">
                  <o:LockedField>false</o:LockedField>
                </o:OLEObject>
              </w:object>
            </w:r>
          </w:p>
        </w:tc>
        <w:tc>
          <w:tcPr>
            <w:tcW w:w="2945" w:type="dxa"/>
            <w:tcBorders>
              <w:top w:val="single" w:color="auto" w:sz="4" w:space="0"/>
              <w:left w:val="single" w:color="auto" w:sz="4" w:space="0"/>
              <w:bottom w:val="single" w:color="auto" w:sz="4" w:space="0"/>
              <w:right w:val="single" w:color="auto" w:sz="4" w:space="0"/>
            </w:tcBorders>
            <w:vAlign w:val="center"/>
          </w:tcPr>
          <w:p>
            <w:pPr>
              <w:pStyle w:val="206"/>
              <w:spacing w:before="46"/>
              <w:ind w:right="691"/>
              <w:jc w:val="center"/>
              <w:rPr>
                <w:rFonts w:ascii="Times New Roman"/>
              </w:rPr>
            </w:pPr>
            <w:r>
              <w:rPr>
                <w:rFonts w:hint="eastAsia" w:ascii="Times New Roman"/>
                <w:position w:val="-10"/>
                <w:lang w:val="en-US"/>
              </w:rPr>
              <w:t xml:space="preserve">       </w:t>
            </w:r>
            <w:r>
              <w:rPr>
                <w:rFonts w:ascii="Times New Roman"/>
                <w:position w:val="-10"/>
              </w:rPr>
              <w:object>
                <v:shape id="_x0000_i1055" o:spt="75" type="#_x0000_t75" style="height:15pt;width:46.5pt;" o:ole="t" filled="f" o:preferrelative="t" stroked="f" coordsize="21600,21600">
                  <v:path/>
                  <v:fill on="f" focussize="0,0"/>
                  <v:stroke on="f" joinstyle="miter"/>
                  <v:imagedata r:id="rId68" o:title=""/>
                  <o:lock v:ext="edit" aspectratio="t"/>
                  <w10:wrap type="none"/>
                  <w10:anchorlock/>
                </v:shape>
                <o:OLEObject Type="Embed" ProgID="Equation.3" ShapeID="_x0000_i1055" DrawAspect="Content" ObjectID="_1468075755" r:id="rId67">
                  <o:LockedField>false</o:LockedField>
                </o:OLEObject>
              </w:objec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4" w:hRule="atLeast"/>
        </w:trPr>
        <w:tc>
          <w:tcPr>
            <w:tcW w:w="9360" w:type="dxa"/>
            <w:gridSpan w:val="4"/>
            <w:tcBorders>
              <w:top w:val="single" w:color="auto" w:sz="4" w:space="0"/>
              <w:left w:val="single" w:color="auto" w:sz="4" w:space="0"/>
              <w:bottom w:val="single" w:color="auto" w:sz="4" w:space="0"/>
              <w:right w:val="single" w:color="auto" w:sz="4" w:space="0"/>
            </w:tcBorders>
          </w:tcPr>
          <w:p>
            <w:pPr>
              <w:pStyle w:val="206"/>
              <w:spacing w:before="46"/>
              <w:ind w:right="691"/>
              <w:rPr>
                <w:rFonts w:ascii="Times New Roman"/>
              </w:rPr>
            </w:pPr>
            <w:r>
              <w:rPr>
                <w:rFonts w:ascii="Times New Roman"/>
                <w:position w:val="-10"/>
              </w:rPr>
              <w:object>
                <v:shape id="_x0000_i1056" o:spt="75" type="#_x0000_t75" style="height:15pt;width:21pt;" o:ole="t" filled="f" o:preferrelative="t" stroked="f" coordsize="21600,21600">
                  <v:path/>
                  <v:fill on="f" focussize="0,0"/>
                  <v:stroke on="f" joinstyle="miter"/>
                  <v:imagedata r:id="rId70" o:title=""/>
                  <o:lock v:ext="edit" aspectratio="t"/>
                  <w10:wrap type="none"/>
                  <w10:anchorlock/>
                </v:shape>
                <o:OLEObject Type="Embed" ProgID="Equation.3" ShapeID="_x0000_i1056" DrawAspect="Content" ObjectID="_1468075756" r:id="rId69">
                  <o:LockedField>false</o:LockedField>
                </o:OLEObject>
              </w:object>
            </w:r>
            <w:r>
              <w:rPr>
                <w:rFonts w:hint="eastAsia" w:ascii="Times New Roman"/>
              </w:rPr>
              <w:t>——电能录波器的标称电流范围；</w:t>
            </w:r>
          </w:p>
          <w:p>
            <w:pPr>
              <w:pStyle w:val="206"/>
              <w:spacing w:before="46"/>
              <w:ind w:right="691"/>
              <w:rPr>
                <w:rFonts w:ascii="Times New Roman"/>
              </w:rPr>
            </w:pPr>
            <w:r>
              <w:rPr>
                <w:rFonts w:ascii="Times New Roman"/>
                <w:position w:val="-10"/>
              </w:rPr>
              <w:object>
                <v:shape id="_x0000_i1057" o:spt="75" type="#_x0000_t75" style="height:15pt;width:24.75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1">
                  <o:LockedField>false</o:LockedField>
                </o:OLEObject>
              </w:object>
            </w:r>
            <w:r>
              <w:rPr>
                <w:rFonts w:hint="eastAsia" w:ascii="Times New Roman"/>
              </w:rPr>
              <w:t>——电能录波器的标称电压范围；</w:t>
            </w:r>
          </w:p>
          <w:p>
            <w:pPr>
              <w:pStyle w:val="206"/>
              <w:spacing w:before="46"/>
              <w:ind w:right="691"/>
              <w:rPr>
                <w:rFonts w:ascii="Times New Roman"/>
              </w:rPr>
            </w:pPr>
            <w:r>
              <w:rPr>
                <w:rFonts w:ascii="Times New Roman"/>
                <w:position w:val="-10"/>
              </w:rPr>
              <w:object>
                <v:shape id="_x0000_i1058" o:spt="75" type="#_x0000_t75" style="height:15pt;width:17.25pt;" o:ole="t" filled="f" o:preferrelative="t" stroked="f" coordsize="21600,21600">
                  <v:path/>
                  <v:fill on="f" focussize="0,0"/>
                  <v:stroke on="f" joinstyle="miter"/>
                  <v:imagedata r:id="rId74" o:title=""/>
                  <o:lock v:ext="edit" aspectratio="t"/>
                  <w10:wrap type="none"/>
                  <w10:anchorlock/>
                </v:shape>
                <o:OLEObject Type="Embed" ProgID="Equation.3" ShapeID="_x0000_i1058" DrawAspect="Content" ObjectID="_1468075758" r:id="rId73">
                  <o:LockedField>false</o:LockedField>
                </o:OLEObject>
              </w:object>
            </w:r>
            <w:r>
              <w:rPr>
                <w:rFonts w:hint="eastAsia" w:ascii="Times New Roman"/>
              </w:rPr>
              <w:t>，</w:t>
            </w:r>
            <w:r>
              <w:rPr>
                <w:rFonts w:ascii="Times New Roman"/>
                <w:position w:val="-10"/>
              </w:rPr>
              <w:object>
                <v:shape id="_x0000_i1059" o:spt="75" type="#_x0000_t75" style="height:15pt;width:14.25pt;" o:ole="t" filled="f" o:preferrelative="t" stroked="f" coordsize="21600,21600">
                  <v:path/>
                  <v:fill on="f" focussize="0,0"/>
                  <v:stroke on="f" joinstyle="miter"/>
                  <v:imagedata r:id="rId76" o:title=""/>
                  <o:lock v:ext="edit" aspectratio="t"/>
                  <w10:wrap type="none"/>
                  <w10:anchorlock/>
                </v:shape>
                <o:OLEObject Type="Embed" ProgID="Equation.3" ShapeID="_x0000_i1059" DrawAspect="Content" ObjectID="_1468075759" r:id="rId75">
                  <o:LockedField>false</o:LockedField>
                </o:OLEObject>
              </w:object>
            </w:r>
            <w:r>
              <w:rPr>
                <w:rFonts w:hint="eastAsia" w:ascii="Times New Roman"/>
              </w:rPr>
              <w:t>，</w:t>
            </w:r>
            <w:r>
              <w:rPr>
                <w:rFonts w:ascii="Times New Roman"/>
                <w:position w:val="-10"/>
              </w:rPr>
              <w:object>
                <v:shape id="_x0000_i1060" o:spt="75" type="#_x0000_t75" style="height:15pt;width:14.25pt;" o:ole="t" filled="f" o:preferrelative="t" stroked="f" coordsize="21600,21600">
                  <v:path/>
                  <v:fill on="f" focussize="0,0"/>
                  <v:stroke on="f" joinstyle="miter"/>
                  <v:imagedata r:id="rId78" o:title=""/>
                  <o:lock v:ext="edit" aspectratio="t"/>
                  <w10:wrap type="none"/>
                  <w10:anchorlock/>
                </v:shape>
                <o:OLEObject Type="Embed" ProgID="Equation.3" ShapeID="_x0000_i1060" DrawAspect="Content" ObjectID="_1468075760" r:id="rId77">
                  <o:LockedField>false</o:LockedField>
                </o:OLEObject>
              </w:object>
            </w:r>
            <w:r>
              <w:rPr>
                <w:rFonts w:hint="eastAsia" w:ascii="Times New Roman"/>
              </w:rPr>
              <w:t>——测量值。</w:t>
            </w:r>
          </w:p>
        </w:tc>
      </w:tr>
    </w:tbl>
    <w:p>
      <w:pPr>
        <w:pStyle w:val="52"/>
        <w:spacing w:before="120" w:after="120"/>
        <w:rPr>
          <w:rFonts w:ascii="Times New Roman"/>
        </w:rPr>
      </w:pPr>
      <w:r>
        <w:rPr>
          <w:rFonts w:hint="eastAsia" w:ascii="Times New Roman"/>
        </w:rPr>
        <w:t>闪变</w:t>
      </w:r>
    </w:p>
    <w:p>
      <w:pPr>
        <w:pStyle w:val="43"/>
        <w:ind w:firstLine="420"/>
      </w:pPr>
      <w:r>
        <w:rPr>
          <w:rFonts w:hint="eastAsia"/>
        </w:rPr>
        <w:t>任一通道对方波调制的闪变测量和录波允许误差不应超过5%。</w:t>
      </w:r>
    </w:p>
    <w:p>
      <w:pPr>
        <w:pStyle w:val="52"/>
        <w:spacing w:before="120" w:after="120"/>
        <w:rPr>
          <w:rFonts w:ascii="Times New Roman"/>
        </w:rPr>
      </w:pPr>
      <w:r>
        <w:rPr>
          <w:rFonts w:ascii="Times New Roman"/>
        </w:rPr>
        <w:t>时钟</w:t>
      </w:r>
    </w:p>
    <w:p>
      <w:pPr>
        <w:pStyle w:val="43"/>
        <w:ind w:firstLine="420"/>
        <w:rPr>
          <w:rFonts w:ascii="Times New Roman"/>
        </w:rPr>
      </w:pPr>
      <w:r>
        <w:rPr>
          <w:rFonts w:hint="eastAsia" w:ascii="Times New Roman"/>
        </w:rPr>
        <w:t>时钟准确度要求如下：</w:t>
      </w:r>
    </w:p>
    <w:p>
      <w:pPr>
        <w:pStyle w:val="154"/>
        <w:numPr>
          <w:ilvl w:val="0"/>
          <w:numId w:val="37"/>
        </w:numPr>
      </w:pPr>
      <w:r>
        <w:rPr>
          <w:rFonts w:hint="eastAsia" w:ascii="Times New Roman"/>
        </w:rPr>
        <w:t>外部对时：</w:t>
      </w:r>
      <w:r>
        <w:rPr>
          <w:rFonts w:hint="eastAsia" w:ascii="Times New Roman"/>
          <w:position w:val="-6"/>
        </w:rPr>
        <w:object>
          <v:shape id="_x0000_i1061" o:spt="75" type="#_x0000_t75" style="height:11.25pt;width:18.75pt;" o:ole="t" filled="f" o:preferrelative="t" stroked="f" coordsize="21600,21600">
            <v:path/>
            <v:fill on="f" focussize="0,0"/>
            <v:stroke on="f" joinstyle="miter"/>
            <v:imagedata r:id="rId80" o:title=""/>
            <o:lock v:ext="edit" aspectratio="t"/>
            <w10:wrap type="none"/>
            <w10:anchorlock/>
          </v:shape>
          <o:OLEObject Type="Embed" ProgID="Equation.3" ShapeID="_x0000_i1061" DrawAspect="Content" ObjectID="_1468075761" r:id="rId79">
            <o:LockedField>false</o:LockedField>
          </o:OLEObject>
        </w:object>
      </w:r>
      <w:r>
        <w:rPr>
          <w:rFonts w:hint="eastAsia" w:ascii="Times New Roman"/>
        </w:rPr>
        <w:t xml:space="preserve"> ms；</w:t>
      </w:r>
    </w:p>
    <w:p>
      <w:pPr>
        <w:pStyle w:val="154"/>
      </w:pPr>
      <w:r>
        <w:rPr>
          <w:rFonts w:hint="eastAsia" w:ascii="Times New Roman"/>
        </w:rPr>
        <w:t>无外部对时：</w:t>
      </w:r>
      <w:r>
        <w:rPr>
          <w:rFonts w:hint="eastAsia" w:ascii="Times New Roman"/>
          <w:position w:val="-4"/>
        </w:rPr>
        <w:object>
          <v:shape id="_x0000_i1062" o:spt="75" type="#_x0000_t75" style="height:10.5pt;width:14.25pt;" o:ole="t" filled="f" o:preferrelative="t" stroked="f" coordsize="21600,21600">
            <v:path/>
            <v:fill on="f" focussize="0,0"/>
            <v:stroke on="f" joinstyle="miter"/>
            <v:imagedata r:id="rId82" o:title=""/>
            <o:lock v:ext="edit" aspectratio="t"/>
            <w10:wrap type="none"/>
            <w10:anchorlock/>
          </v:shape>
          <o:OLEObject Type="Embed" ProgID="Equation.3" ShapeID="_x0000_i1062" DrawAspect="Content" ObjectID="_1468075762" r:id="rId81">
            <o:LockedField>false</o:LockedField>
          </o:OLEObject>
        </w:object>
      </w:r>
      <w:r>
        <w:rPr>
          <w:rFonts w:hint="eastAsia" w:ascii="Times New Roman"/>
        </w:rPr>
        <w:t>s/24</w:t>
      </w:r>
      <w:r>
        <w:rPr>
          <w:rFonts w:ascii="Times New Roman"/>
        </w:rPr>
        <w:t xml:space="preserve"> </w:t>
      </w:r>
      <w:r>
        <w:rPr>
          <w:rFonts w:hint="eastAsia" w:ascii="Times New Roman"/>
        </w:rPr>
        <w:t>h。</w:t>
      </w:r>
    </w:p>
    <w:p>
      <w:pPr>
        <w:pStyle w:val="52"/>
        <w:spacing w:before="120" w:after="120"/>
        <w:rPr>
          <w:rFonts w:ascii="Times New Roman"/>
          <w:kern w:val="2"/>
        </w:rPr>
      </w:pPr>
      <w:r>
        <w:rPr>
          <w:rFonts w:ascii="Times New Roman"/>
          <w:kern w:val="2"/>
        </w:rPr>
        <w:t>影响量引起的附加误差极限值</w:t>
      </w:r>
    </w:p>
    <w:p>
      <w:pPr>
        <w:pStyle w:val="43"/>
        <w:ind w:firstLine="420"/>
        <w:rPr>
          <w:rFonts w:hAnsi="宋体"/>
        </w:rPr>
      </w:pPr>
      <w:r>
        <w:rPr>
          <w:rFonts w:hint="eastAsia" w:hAnsi="宋体"/>
        </w:rPr>
        <w:t>各影响量</w:t>
      </w:r>
      <w:r>
        <w:rPr>
          <w:rFonts w:hAnsi="宋体"/>
        </w:rPr>
        <w:t>引起的附加误差不</w:t>
      </w:r>
      <w:r>
        <w:rPr>
          <w:rFonts w:hint="eastAsia" w:hAnsi="宋体"/>
        </w:rPr>
        <w:t>应</w:t>
      </w:r>
      <w:r>
        <w:rPr>
          <w:rFonts w:hAnsi="宋体"/>
        </w:rPr>
        <w:t>超过</w:t>
      </w:r>
      <w:r>
        <w:rPr>
          <w:rFonts w:hint="eastAsia" w:hAnsi="宋体"/>
        </w:rPr>
        <w:t>表</w:t>
      </w:r>
      <w:r>
        <w:rPr>
          <w:rFonts w:hAnsi="宋体"/>
        </w:rPr>
        <w:t>8的规定。</w:t>
      </w:r>
    </w:p>
    <w:p>
      <w:pPr>
        <w:pStyle w:val="94"/>
        <w:spacing w:before="120" w:after="120"/>
      </w:pPr>
      <w:r>
        <w:rPr>
          <w:rFonts w:hint="eastAsia"/>
        </w:rPr>
        <w:t>影响量引起的附加误差极限值</w:t>
      </w: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1523"/>
        <w:gridCol w:w="1135"/>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611" w:type="dxa"/>
            <w:vMerge w:val="restart"/>
            <w:vAlign w:val="center"/>
          </w:tcPr>
          <w:p>
            <w:pPr>
              <w:jc w:val="center"/>
              <w:rPr>
                <w:rFonts w:ascii="宋体" w:hAnsi="宋体"/>
                <w:sz w:val="18"/>
                <w:szCs w:val="18"/>
              </w:rPr>
            </w:pPr>
            <w:r>
              <w:rPr>
                <w:rFonts w:hint="eastAsia" w:ascii="宋体" w:hAnsi="宋体"/>
                <w:sz w:val="18"/>
                <w:szCs w:val="18"/>
              </w:rPr>
              <w:t>影响量</w:t>
            </w:r>
          </w:p>
        </w:tc>
        <w:tc>
          <w:tcPr>
            <w:tcW w:w="1523" w:type="dxa"/>
            <w:vAlign w:val="center"/>
          </w:tcPr>
          <w:p>
            <w:pPr>
              <w:spacing w:line="280" w:lineRule="exact"/>
              <w:jc w:val="center"/>
              <w:rPr>
                <w:rFonts w:ascii="宋体" w:hAnsi="宋体"/>
                <w:sz w:val="18"/>
                <w:szCs w:val="18"/>
              </w:rPr>
            </w:pPr>
            <w:r>
              <w:rPr>
                <w:rFonts w:hint="eastAsia" w:ascii="宋体" w:hAnsi="宋体"/>
                <w:sz w:val="18"/>
                <w:szCs w:val="18"/>
              </w:rPr>
              <w:t>电流值</w:t>
            </w:r>
          </w:p>
          <w:p>
            <w:pPr>
              <w:spacing w:line="280" w:lineRule="exact"/>
              <w:jc w:val="center"/>
              <w:rPr>
                <w:rFonts w:ascii="宋体" w:hAnsi="宋体"/>
                <w:sz w:val="18"/>
                <w:szCs w:val="18"/>
              </w:rPr>
            </w:pPr>
            <w:r>
              <w:rPr>
                <w:rFonts w:hint="eastAsia" w:ascii="宋体" w:hAnsi="宋体"/>
                <w:sz w:val="18"/>
                <w:szCs w:val="18"/>
              </w:rPr>
              <w:t>(平衡负载)</w:t>
            </w:r>
          </w:p>
        </w:tc>
        <w:tc>
          <w:tcPr>
            <w:tcW w:w="1135" w:type="dxa"/>
            <w:vAlign w:val="center"/>
          </w:tcPr>
          <w:p>
            <w:pPr>
              <w:jc w:val="center"/>
              <w:rPr>
                <w:rFonts w:ascii="宋体" w:hAnsi="宋体"/>
                <w:sz w:val="18"/>
                <w:szCs w:val="18"/>
              </w:rPr>
            </w:pPr>
            <w:r>
              <w:rPr>
                <w:rFonts w:hint="eastAsia" w:ascii="宋体" w:hAnsi="宋体"/>
                <w:sz w:val="18"/>
                <w:szCs w:val="18"/>
              </w:rPr>
              <w:t>功率因数</w:t>
            </w:r>
          </w:p>
        </w:tc>
        <w:tc>
          <w:tcPr>
            <w:tcW w:w="4087" w:type="dxa"/>
          </w:tcPr>
          <w:p>
            <w:pPr>
              <w:jc w:val="center"/>
              <w:rPr>
                <w:rFonts w:ascii="宋体" w:hAnsi="宋体"/>
                <w:sz w:val="18"/>
                <w:szCs w:val="18"/>
              </w:rPr>
            </w:pPr>
            <w:r>
              <w:rPr>
                <w:rFonts w:hint="eastAsia" w:ascii="宋体" w:hAnsi="宋体"/>
                <w:sz w:val="18"/>
                <w:szCs w:val="18"/>
              </w:rPr>
              <w:t>相对误差改变量极限</w:t>
            </w:r>
          </w:p>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vMerge w:val="restart"/>
            <w:vAlign w:val="center"/>
          </w:tcPr>
          <w:p>
            <w:pPr>
              <w:jc w:val="center"/>
              <w:rPr>
                <w:rFonts w:ascii="宋体" w:hAnsi="宋体"/>
                <w:sz w:val="18"/>
                <w:szCs w:val="18"/>
              </w:rPr>
            </w:pPr>
            <w:r>
              <w:rPr>
                <w:rFonts w:hint="eastAsia" w:ascii="宋体" w:hAnsi="宋体"/>
                <w:sz w:val="18"/>
                <w:szCs w:val="18"/>
              </w:rPr>
              <w:t>测量线路电压变化</w:t>
            </w:r>
            <w:r>
              <w:rPr>
                <w:sz w:val="18"/>
                <w:szCs w:val="18"/>
              </w:rPr>
              <w:t>±</w:t>
            </w:r>
            <w:r>
              <w:rPr>
                <w:rFonts w:hint="eastAsia" w:ascii="宋体" w:hAnsi="宋体"/>
                <w:sz w:val="18"/>
                <w:szCs w:val="18"/>
              </w:rPr>
              <w:t>10%</w:t>
            </w:r>
          </w:p>
        </w:tc>
        <w:tc>
          <w:tcPr>
            <w:tcW w:w="1523" w:type="dxa"/>
            <w:vAlign w:val="center"/>
          </w:tcPr>
          <w:p>
            <w:pPr>
              <w:tabs>
                <w:tab w:val="left" w:pos="8280"/>
              </w:tabs>
              <w:ind w:right="32"/>
              <w:jc w:val="center"/>
              <w:rPr>
                <w:rFonts w:ascii="宋体" w:hAnsi="宋体"/>
                <w:sz w:val="18"/>
                <w:szCs w:val="18"/>
              </w:rPr>
            </w:pPr>
            <w:r>
              <w:rPr>
                <w:rFonts w:hint="eastAsia" w:ascii="宋体" w:hAnsi="宋体"/>
                <w:iCs/>
                <w:sz w:val="18"/>
                <w:szCs w:val="18"/>
              </w:rPr>
              <w:t>0.02</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rPr>
              <w:t>≤</w:t>
            </w:r>
            <w:r>
              <w:rPr>
                <w:rFonts w:hint="eastAsia" w:ascii="宋体" w:hAnsi="宋体"/>
                <w:i/>
                <w:sz w:val="18"/>
                <w:szCs w:val="18"/>
              </w:rPr>
              <w:t>I</w:t>
            </w:r>
            <w:r>
              <w:rPr>
                <w:rFonts w:hint="eastAsia" w:ascii="宋体" w:hAnsi="宋体"/>
                <w:sz w:val="18"/>
                <w:szCs w:val="18"/>
              </w:rPr>
              <w:t>≤</w:t>
            </w:r>
            <w:r>
              <w:rPr>
                <w:rFonts w:hint="eastAsia" w:ascii="宋体" w:hAnsi="宋体"/>
                <w:i/>
                <w:iCs/>
                <w:sz w:val="18"/>
                <w:szCs w:val="18"/>
              </w:rPr>
              <w:t>I</w:t>
            </w:r>
            <w:r>
              <w:rPr>
                <w:rFonts w:hint="eastAsia" w:ascii="宋体" w:hAnsi="宋体"/>
                <w:sz w:val="18"/>
                <w:szCs w:val="18"/>
                <w:vertAlign w:val="subscript"/>
              </w:rPr>
              <w:t>max</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0.04</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vMerge w:val="continue"/>
          </w:tcPr>
          <w:p>
            <w:pPr>
              <w:jc w:val="center"/>
              <w:rPr>
                <w:rFonts w:ascii="宋体" w:hAnsi="宋体"/>
                <w:sz w:val="18"/>
                <w:szCs w:val="18"/>
              </w:rPr>
            </w:pPr>
          </w:p>
        </w:tc>
        <w:tc>
          <w:tcPr>
            <w:tcW w:w="1523" w:type="dxa"/>
          </w:tcPr>
          <w:p>
            <w:pPr>
              <w:tabs>
                <w:tab w:val="left" w:pos="8280"/>
              </w:tabs>
              <w:ind w:right="32"/>
              <w:jc w:val="center"/>
              <w:rPr>
                <w:rFonts w:ascii="宋体" w:hAnsi="宋体"/>
                <w:sz w:val="18"/>
                <w:szCs w:val="18"/>
              </w:rPr>
            </w:pPr>
            <w:r>
              <w:rPr>
                <w:rFonts w:hint="eastAsia" w:ascii="宋体" w:hAnsi="宋体"/>
                <w:iCs/>
                <w:sz w:val="18"/>
                <w:szCs w:val="18"/>
              </w:rPr>
              <w:t>0.05</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rPr>
              <w:t>≤</w:t>
            </w:r>
            <w:r>
              <w:rPr>
                <w:rFonts w:hint="eastAsia" w:ascii="宋体" w:hAnsi="宋体"/>
                <w:i/>
                <w:sz w:val="18"/>
                <w:szCs w:val="18"/>
              </w:rPr>
              <w:t>I</w:t>
            </w:r>
            <w:r>
              <w:rPr>
                <w:rFonts w:hint="eastAsia" w:ascii="宋体" w:hAnsi="宋体"/>
                <w:sz w:val="18"/>
                <w:szCs w:val="18"/>
              </w:rPr>
              <w:t>≤</w:t>
            </w:r>
            <w:r>
              <w:rPr>
                <w:rFonts w:hint="eastAsia" w:ascii="宋体" w:hAnsi="宋体"/>
                <w:i/>
                <w:iCs/>
                <w:sz w:val="18"/>
                <w:szCs w:val="18"/>
              </w:rPr>
              <w:t>I</w:t>
            </w:r>
            <w:r>
              <w:rPr>
                <w:rFonts w:hint="eastAsia" w:ascii="宋体" w:hAnsi="宋体"/>
                <w:sz w:val="18"/>
                <w:szCs w:val="18"/>
                <w:vertAlign w:val="subscript"/>
              </w:rPr>
              <w:t>max</w:t>
            </w:r>
          </w:p>
        </w:tc>
        <w:tc>
          <w:tcPr>
            <w:tcW w:w="1135" w:type="dxa"/>
          </w:tcPr>
          <w:p>
            <w:pPr>
              <w:jc w:val="center"/>
              <w:rPr>
                <w:rFonts w:ascii="宋体" w:hAnsi="宋体"/>
                <w:sz w:val="18"/>
                <w:szCs w:val="18"/>
              </w:rPr>
            </w:pPr>
            <w:r>
              <w:rPr>
                <w:rFonts w:hint="eastAsia" w:ascii="宋体" w:hAnsi="宋体"/>
                <w:sz w:val="18"/>
                <w:szCs w:val="18"/>
              </w:rPr>
              <w:t>0.8L</w:t>
            </w:r>
          </w:p>
        </w:tc>
        <w:tc>
          <w:tcPr>
            <w:tcW w:w="4087" w:type="dxa"/>
          </w:tcPr>
          <w:p>
            <w:pPr>
              <w:jc w:val="center"/>
              <w:rPr>
                <w:rFonts w:ascii="宋体" w:hAnsi="宋体"/>
                <w:sz w:val="18"/>
                <w:szCs w:val="18"/>
              </w:rPr>
            </w:pPr>
            <w:r>
              <w:rPr>
                <w:rFonts w:hint="eastAsia" w:ascii="宋体" w:hAnsi="宋体"/>
                <w:sz w:val="18"/>
                <w:szCs w:val="18"/>
              </w:rPr>
              <w:t>0.05</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2611" w:type="dxa"/>
            <w:vMerge w:val="restart"/>
            <w:vAlign w:val="center"/>
          </w:tcPr>
          <w:p>
            <w:pPr>
              <w:jc w:val="center"/>
              <w:rPr>
                <w:rFonts w:ascii="宋体" w:hAnsi="宋体"/>
                <w:sz w:val="18"/>
                <w:szCs w:val="18"/>
              </w:rPr>
            </w:pPr>
            <w:r>
              <w:rPr>
                <w:rFonts w:hint="eastAsia" w:ascii="宋体" w:hAnsi="宋体"/>
                <w:sz w:val="18"/>
                <w:szCs w:val="18"/>
              </w:rPr>
              <w:t>测量线路频率变化</w:t>
            </w:r>
            <w:r>
              <w:rPr>
                <w:sz w:val="18"/>
                <w:szCs w:val="18"/>
              </w:rPr>
              <w:t>±</w:t>
            </w:r>
            <w:r>
              <w:rPr>
                <w:rFonts w:hint="eastAsia"/>
                <w:sz w:val="18"/>
                <w:szCs w:val="18"/>
              </w:rPr>
              <w:t>2</w:t>
            </w:r>
            <w:r>
              <w:rPr>
                <w:rFonts w:hint="eastAsia" w:ascii="宋体" w:hAnsi="宋体"/>
                <w:sz w:val="18"/>
                <w:szCs w:val="18"/>
              </w:rPr>
              <w:t>%</w:t>
            </w:r>
          </w:p>
        </w:tc>
        <w:tc>
          <w:tcPr>
            <w:tcW w:w="1523" w:type="dxa"/>
            <w:vAlign w:val="center"/>
          </w:tcPr>
          <w:p>
            <w:pPr>
              <w:tabs>
                <w:tab w:val="left" w:pos="8280"/>
              </w:tabs>
              <w:ind w:right="32"/>
              <w:jc w:val="center"/>
              <w:rPr>
                <w:rFonts w:ascii="宋体" w:hAnsi="宋体"/>
                <w:sz w:val="18"/>
                <w:szCs w:val="18"/>
              </w:rPr>
            </w:pPr>
            <w:r>
              <w:rPr>
                <w:rFonts w:hint="eastAsia" w:ascii="宋体" w:hAnsi="宋体"/>
                <w:iCs/>
                <w:sz w:val="18"/>
                <w:szCs w:val="18"/>
              </w:rPr>
              <w:t>0.02</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rPr>
              <w:t>≤</w:t>
            </w:r>
            <w:r>
              <w:rPr>
                <w:rFonts w:hint="eastAsia" w:ascii="宋体" w:hAnsi="宋体"/>
                <w:i/>
                <w:sz w:val="18"/>
                <w:szCs w:val="18"/>
              </w:rPr>
              <w:t>I</w:t>
            </w:r>
            <w:r>
              <w:rPr>
                <w:rFonts w:hint="eastAsia" w:ascii="宋体" w:hAnsi="宋体"/>
                <w:sz w:val="18"/>
                <w:szCs w:val="18"/>
              </w:rPr>
              <w:t>≤</w:t>
            </w:r>
            <w:r>
              <w:rPr>
                <w:rFonts w:hint="eastAsia" w:ascii="宋体" w:hAnsi="宋体"/>
                <w:i/>
                <w:iCs/>
                <w:sz w:val="18"/>
                <w:szCs w:val="18"/>
              </w:rPr>
              <w:t>I</w:t>
            </w:r>
            <w:r>
              <w:rPr>
                <w:rFonts w:hint="eastAsia" w:ascii="宋体" w:hAnsi="宋体"/>
                <w:sz w:val="18"/>
                <w:szCs w:val="18"/>
                <w:vertAlign w:val="subscript"/>
              </w:rPr>
              <w:t>max</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0.04</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vMerge w:val="continue"/>
          </w:tcPr>
          <w:p>
            <w:pPr>
              <w:jc w:val="center"/>
              <w:rPr>
                <w:rFonts w:ascii="宋体" w:hAnsi="宋体"/>
                <w:sz w:val="18"/>
                <w:szCs w:val="18"/>
              </w:rPr>
            </w:pPr>
          </w:p>
        </w:tc>
        <w:tc>
          <w:tcPr>
            <w:tcW w:w="1523" w:type="dxa"/>
          </w:tcPr>
          <w:p>
            <w:pPr>
              <w:tabs>
                <w:tab w:val="left" w:pos="8280"/>
              </w:tabs>
              <w:ind w:right="32"/>
              <w:jc w:val="center"/>
              <w:rPr>
                <w:rFonts w:ascii="宋体" w:hAnsi="宋体"/>
                <w:sz w:val="18"/>
                <w:szCs w:val="18"/>
              </w:rPr>
            </w:pPr>
            <w:r>
              <w:rPr>
                <w:rFonts w:hint="eastAsia" w:ascii="宋体" w:hAnsi="宋体"/>
                <w:iCs/>
                <w:sz w:val="18"/>
                <w:szCs w:val="18"/>
              </w:rPr>
              <w:t>0.05</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rPr>
              <w:t>≤</w:t>
            </w:r>
            <w:r>
              <w:rPr>
                <w:rFonts w:hint="eastAsia" w:ascii="宋体" w:hAnsi="宋体"/>
                <w:i/>
                <w:sz w:val="18"/>
                <w:szCs w:val="18"/>
              </w:rPr>
              <w:t>I</w:t>
            </w:r>
            <w:r>
              <w:rPr>
                <w:rFonts w:hint="eastAsia" w:ascii="宋体" w:hAnsi="宋体"/>
                <w:sz w:val="18"/>
                <w:szCs w:val="18"/>
              </w:rPr>
              <w:t>≤</w:t>
            </w:r>
            <w:r>
              <w:rPr>
                <w:rFonts w:hint="eastAsia" w:ascii="宋体" w:hAnsi="宋体"/>
                <w:i/>
                <w:iCs/>
                <w:sz w:val="18"/>
                <w:szCs w:val="18"/>
              </w:rPr>
              <w:t>I</w:t>
            </w:r>
            <w:r>
              <w:rPr>
                <w:rFonts w:hint="eastAsia" w:ascii="宋体" w:hAnsi="宋体"/>
                <w:sz w:val="18"/>
                <w:szCs w:val="18"/>
                <w:vertAlign w:val="subscript"/>
              </w:rPr>
              <w:t>max</w:t>
            </w:r>
          </w:p>
        </w:tc>
        <w:tc>
          <w:tcPr>
            <w:tcW w:w="1135" w:type="dxa"/>
          </w:tcPr>
          <w:p>
            <w:pPr>
              <w:jc w:val="center"/>
              <w:rPr>
                <w:rFonts w:ascii="宋体" w:hAnsi="宋体"/>
                <w:sz w:val="18"/>
                <w:szCs w:val="18"/>
              </w:rPr>
            </w:pPr>
            <w:r>
              <w:rPr>
                <w:rFonts w:hint="eastAsia" w:ascii="宋体" w:hAnsi="宋体"/>
                <w:sz w:val="18"/>
                <w:szCs w:val="18"/>
              </w:rPr>
              <w:t>0.8L</w:t>
            </w:r>
          </w:p>
        </w:tc>
        <w:tc>
          <w:tcPr>
            <w:tcW w:w="4087" w:type="dxa"/>
          </w:tcPr>
          <w:p>
            <w:pPr>
              <w:jc w:val="center"/>
              <w:rPr>
                <w:rFonts w:ascii="宋体" w:hAnsi="宋体"/>
                <w:sz w:val="18"/>
                <w:szCs w:val="18"/>
              </w:rPr>
            </w:pPr>
            <w:r>
              <w:rPr>
                <w:rFonts w:hint="eastAsia" w:ascii="宋体" w:hAnsi="宋体"/>
                <w:sz w:val="18"/>
                <w:szCs w:val="18"/>
              </w:rPr>
              <w:t>0.0</w:t>
            </w:r>
            <w:r>
              <w:rPr>
                <w:rFonts w:ascii="宋体"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tcPr>
          <w:p>
            <w:pPr>
              <w:jc w:val="center"/>
              <w:rPr>
                <w:rFonts w:ascii="宋体" w:hAnsi="宋体"/>
                <w:sz w:val="18"/>
                <w:szCs w:val="18"/>
              </w:rPr>
            </w:pPr>
            <w:r>
              <w:rPr>
                <w:rFonts w:hint="eastAsia" w:ascii="宋体" w:hAnsi="宋体"/>
                <w:sz w:val="18"/>
                <w:szCs w:val="18"/>
              </w:rPr>
              <w:t>逆相序</w:t>
            </w:r>
          </w:p>
        </w:tc>
        <w:tc>
          <w:tcPr>
            <w:tcW w:w="1523" w:type="dxa"/>
          </w:tcPr>
          <w:p>
            <w:pPr>
              <w:jc w:val="center"/>
              <w:rPr>
                <w:rFonts w:ascii="宋体" w:hAnsi="宋体"/>
                <w:sz w:val="18"/>
                <w:szCs w:val="18"/>
              </w:rPr>
            </w:pPr>
            <w:r>
              <w:rPr>
                <w:rFonts w:hint="eastAsia" w:ascii="宋体" w:hAnsi="宋体"/>
                <w:iCs/>
                <w:sz w:val="18"/>
                <w:szCs w:val="18"/>
              </w:rPr>
              <w:t>0.1</w:t>
            </w:r>
            <w:r>
              <w:rPr>
                <w:rFonts w:hint="eastAsia" w:ascii="宋体" w:hAnsi="宋体"/>
                <w:i/>
                <w:iCs/>
                <w:sz w:val="18"/>
                <w:szCs w:val="18"/>
              </w:rPr>
              <w:t>I</w:t>
            </w:r>
            <w:r>
              <w:rPr>
                <w:rFonts w:hint="eastAsia" w:ascii="宋体" w:hAnsi="宋体"/>
                <w:sz w:val="18"/>
                <w:szCs w:val="18"/>
                <w:vertAlign w:val="subscript"/>
              </w:rPr>
              <w:t>nom</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0.02</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2611" w:type="dxa"/>
          </w:tcPr>
          <w:p>
            <w:pPr>
              <w:jc w:val="center"/>
              <w:rPr>
                <w:rFonts w:ascii="宋体" w:hAnsi="宋体"/>
                <w:sz w:val="18"/>
                <w:szCs w:val="18"/>
              </w:rPr>
            </w:pPr>
            <w:r>
              <w:rPr>
                <w:rFonts w:hint="eastAsia" w:ascii="宋体" w:hAnsi="宋体"/>
                <w:sz w:val="18"/>
                <w:szCs w:val="18"/>
              </w:rPr>
              <w:t>电压、电流线路中5次谐波</w:t>
            </w:r>
          </w:p>
        </w:tc>
        <w:tc>
          <w:tcPr>
            <w:tcW w:w="1523" w:type="dxa"/>
          </w:tcPr>
          <w:p>
            <w:pPr>
              <w:jc w:val="center"/>
              <w:rPr>
                <w:rFonts w:ascii="宋体" w:hAnsi="宋体"/>
                <w:sz w:val="18"/>
                <w:szCs w:val="18"/>
              </w:rPr>
            </w:pPr>
            <w:r>
              <w:rPr>
                <w:rFonts w:hint="eastAsia" w:ascii="宋体" w:hAnsi="宋体"/>
                <w:iCs/>
                <w:sz w:val="18"/>
                <w:szCs w:val="18"/>
              </w:rPr>
              <w:t>0.5</w:t>
            </w:r>
            <w:r>
              <w:rPr>
                <w:rFonts w:hint="eastAsia" w:ascii="宋体" w:hAnsi="宋体"/>
                <w:i/>
                <w:iCs/>
                <w:sz w:val="18"/>
                <w:szCs w:val="18"/>
              </w:rPr>
              <w:t>I</w:t>
            </w:r>
            <w:r>
              <w:rPr>
                <w:rFonts w:hint="eastAsia" w:ascii="宋体" w:hAnsi="宋体"/>
                <w:sz w:val="18"/>
                <w:szCs w:val="18"/>
                <w:vertAlign w:val="subscript"/>
              </w:rPr>
              <w:t>nom</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0.15</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tcPr>
          <w:p>
            <w:pPr>
              <w:jc w:val="center"/>
              <w:rPr>
                <w:rFonts w:ascii="宋体" w:hAnsi="宋体"/>
                <w:sz w:val="18"/>
                <w:szCs w:val="18"/>
              </w:rPr>
            </w:pPr>
            <w:r>
              <w:rPr>
                <w:rFonts w:hint="eastAsia" w:ascii="宋体" w:hAnsi="宋体"/>
                <w:sz w:val="18"/>
                <w:szCs w:val="18"/>
              </w:rPr>
              <w:t>电流线路中的奇次谐波</w:t>
            </w:r>
          </w:p>
        </w:tc>
        <w:tc>
          <w:tcPr>
            <w:tcW w:w="1523" w:type="dxa"/>
          </w:tcPr>
          <w:p>
            <w:pPr>
              <w:jc w:val="center"/>
              <w:rPr>
                <w:rFonts w:ascii="宋体" w:hAnsi="宋体"/>
                <w:sz w:val="18"/>
                <w:szCs w:val="18"/>
              </w:rPr>
            </w:pPr>
            <w:r>
              <w:rPr>
                <w:rFonts w:hint="eastAsia" w:ascii="宋体" w:hAnsi="宋体"/>
                <w:sz w:val="18"/>
                <w:szCs w:val="18"/>
              </w:rPr>
              <w:t>0.5</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vertAlign w:val="superscript"/>
              </w:rPr>
              <w:t>a</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0.6</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tcPr>
          <w:p>
            <w:pPr>
              <w:jc w:val="center"/>
              <w:rPr>
                <w:rFonts w:ascii="宋体" w:hAnsi="宋体"/>
                <w:sz w:val="18"/>
                <w:szCs w:val="18"/>
              </w:rPr>
            </w:pPr>
            <w:r>
              <w:rPr>
                <w:rFonts w:hint="eastAsia" w:ascii="宋体" w:hAnsi="宋体"/>
                <w:sz w:val="18"/>
                <w:szCs w:val="18"/>
              </w:rPr>
              <w:t>交流电流电路中的间谐波-脉冲串触发波形试验</w:t>
            </w:r>
          </w:p>
        </w:tc>
        <w:tc>
          <w:tcPr>
            <w:tcW w:w="1523" w:type="dxa"/>
            <w:vAlign w:val="center"/>
          </w:tcPr>
          <w:p>
            <w:pPr>
              <w:jc w:val="center"/>
              <w:rPr>
                <w:rFonts w:ascii="宋体" w:hAnsi="宋体"/>
                <w:sz w:val="18"/>
                <w:szCs w:val="18"/>
              </w:rPr>
            </w:pPr>
            <w:r>
              <w:rPr>
                <w:rFonts w:hint="eastAsia" w:ascii="宋体" w:hAnsi="宋体"/>
                <w:sz w:val="18"/>
                <w:szCs w:val="18"/>
              </w:rPr>
              <w:t>0.5</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vertAlign w:val="superscript"/>
              </w:rPr>
              <w:t>a</w:t>
            </w:r>
          </w:p>
        </w:tc>
        <w:tc>
          <w:tcPr>
            <w:tcW w:w="1135" w:type="dxa"/>
            <w:vAlign w:val="center"/>
          </w:tcPr>
          <w:p>
            <w:pPr>
              <w:jc w:val="center"/>
              <w:rPr>
                <w:rFonts w:ascii="宋体" w:hAnsi="宋体"/>
                <w:sz w:val="18"/>
                <w:szCs w:val="18"/>
              </w:rPr>
            </w:pPr>
            <w:r>
              <w:rPr>
                <w:rFonts w:hint="eastAsia" w:ascii="宋体" w:hAnsi="宋体"/>
                <w:sz w:val="18"/>
                <w:szCs w:val="18"/>
              </w:rPr>
              <w:t>1.0</w:t>
            </w:r>
          </w:p>
        </w:tc>
        <w:tc>
          <w:tcPr>
            <w:tcW w:w="4087" w:type="dxa"/>
            <w:vAlign w:val="center"/>
          </w:tcPr>
          <w:p>
            <w:pPr>
              <w:jc w:val="center"/>
              <w:rPr>
                <w:rFonts w:ascii="宋体" w:hAnsi="宋体"/>
                <w:sz w:val="18"/>
                <w:szCs w:val="18"/>
              </w:rPr>
            </w:pPr>
            <w:r>
              <w:rPr>
                <w:rFonts w:hint="eastAsia" w:ascii="宋体" w:hAnsi="宋体"/>
                <w:sz w:val="18"/>
                <w:szCs w:val="18"/>
              </w:rPr>
              <w:t>0.6</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2611" w:type="dxa"/>
          </w:tcPr>
          <w:p>
            <w:pPr>
              <w:jc w:val="center"/>
              <w:rPr>
                <w:rFonts w:ascii="宋体" w:hAnsi="宋体"/>
                <w:sz w:val="18"/>
                <w:szCs w:val="18"/>
              </w:rPr>
            </w:pPr>
            <w:r>
              <w:rPr>
                <w:rStyle w:val="32"/>
                <w:rFonts w:hint="eastAsia" w:asciiTheme="minorEastAsia" w:hAnsiTheme="minorEastAsia" w:eastAsiaTheme="minorEastAsia"/>
                <w:i w:val="0"/>
                <w:sz w:val="18"/>
                <w:szCs w:val="18"/>
              </w:rPr>
              <w:t>电流线路中的</w:t>
            </w:r>
            <w:r>
              <w:rPr>
                <w:rFonts w:hint="eastAsia" w:ascii="宋体" w:hAnsi="宋体"/>
                <w:sz w:val="18"/>
                <w:szCs w:val="18"/>
              </w:rPr>
              <w:t>直流和偶次谐波</w:t>
            </w:r>
          </w:p>
        </w:tc>
        <w:tc>
          <w:tcPr>
            <w:tcW w:w="1523" w:type="dxa"/>
          </w:tcPr>
          <w:p>
            <w:pPr>
              <w:pStyle w:val="236"/>
              <w:jc w:val="center"/>
              <w:rPr>
                <w:rFonts w:ascii="宋体" w:hAnsi="宋体"/>
                <w:sz w:val="18"/>
                <w:szCs w:val="18"/>
              </w:rPr>
            </w:pPr>
            <w:r>
              <w:rPr>
                <w:rFonts w:hint="eastAsia"/>
              </w:rPr>
              <w:drawing>
                <wp:inline distT="0" distB="0" distL="0" distR="0">
                  <wp:extent cx="319405" cy="379730"/>
                  <wp:effectExtent l="0" t="0" r="0" b="0"/>
                  <wp:docPr id="4" name="图片 4" descr="C:\Users\代燕杰\AppData\Local\Temp\ksohtml\wpsC3E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代燕杰\AppData\Local\Temp\ksohtml\wpsC3EF.tmp.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319405" cy="379730"/>
                          </a:xfrm>
                          <a:prstGeom prst="rect">
                            <a:avLst/>
                          </a:prstGeom>
                          <a:noFill/>
                          <a:ln>
                            <a:noFill/>
                          </a:ln>
                        </pic:spPr>
                      </pic:pic>
                    </a:graphicData>
                  </a:graphic>
                </wp:inline>
              </w:drawing>
            </w:r>
          </w:p>
        </w:tc>
        <w:tc>
          <w:tcPr>
            <w:tcW w:w="1135" w:type="dxa"/>
            <w:vAlign w:val="center"/>
          </w:tcPr>
          <w:p>
            <w:pPr>
              <w:jc w:val="center"/>
              <w:rPr>
                <w:rFonts w:ascii="宋体" w:hAnsi="宋体"/>
                <w:sz w:val="18"/>
                <w:szCs w:val="18"/>
              </w:rPr>
            </w:pPr>
            <w:r>
              <w:rPr>
                <w:rFonts w:hint="eastAsia" w:ascii="宋体" w:hAnsi="宋体"/>
                <w:sz w:val="18"/>
                <w:szCs w:val="18"/>
              </w:rPr>
              <w:t>1.0</w:t>
            </w:r>
          </w:p>
        </w:tc>
        <w:tc>
          <w:tcPr>
            <w:tcW w:w="4087" w:type="dxa"/>
            <w:vAlign w:val="center"/>
          </w:tcPr>
          <w:p>
            <w:pPr>
              <w:jc w:val="center"/>
              <w:rPr>
                <w:rFonts w:ascii="宋体" w:hAnsi="宋体"/>
                <w:sz w:val="18"/>
                <w:szCs w:val="18"/>
              </w:rPr>
            </w:pPr>
            <w:r>
              <w:rPr>
                <w:rFonts w:hint="eastAsia" w:ascii="宋体" w:hAnsi="宋体"/>
                <w:sz w:val="18"/>
                <w:szCs w:val="18"/>
              </w:rPr>
              <w:t>0.6</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tcPr>
          <w:p>
            <w:pPr>
              <w:jc w:val="center"/>
              <w:rPr>
                <w:rFonts w:ascii="宋体" w:hAnsi="宋体"/>
                <w:sz w:val="18"/>
                <w:szCs w:val="18"/>
              </w:rPr>
            </w:pPr>
            <w:r>
              <w:rPr>
                <w:rFonts w:hint="eastAsia" w:ascii="宋体" w:hAnsi="宋体"/>
                <w:sz w:val="18"/>
                <w:szCs w:val="18"/>
              </w:rPr>
              <w:t>辅助电源电压</w:t>
            </w:r>
            <w:r>
              <w:rPr>
                <w:sz w:val="18"/>
                <w:szCs w:val="18"/>
              </w:rPr>
              <w:t>±</w:t>
            </w:r>
            <w:r>
              <w:rPr>
                <w:rFonts w:hint="eastAsia" w:ascii="宋体" w:hAnsi="宋体"/>
                <w:sz w:val="18"/>
                <w:szCs w:val="18"/>
              </w:rPr>
              <w:t>10%</w:t>
            </w:r>
          </w:p>
        </w:tc>
        <w:tc>
          <w:tcPr>
            <w:tcW w:w="1523" w:type="dxa"/>
            <w:vAlign w:val="center"/>
          </w:tcPr>
          <w:p>
            <w:pPr>
              <w:jc w:val="center"/>
              <w:rPr>
                <w:rFonts w:ascii="宋体" w:hAnsi="宋体"/>
                <w:sz w:val="18"/>
                <w:szCs w:val="18"/>
              </w:rPr>
            </w:pPr>
            <w:r>
              <w:rPr>
                <w:rFonts w:hint="eastAsia" w:ascii="宋体" w:hAnsi="宋体"/>
                <w:iCs/>
                <w:sz w:val="18"/>
                <w:szCs w:val="18"/>
              </w:rPr>
              <w:t>0.05</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rPr>
              <w:t>≤</w:t>
            </w:r>
            <w:r>
              <w:rPr>
                <w:rFonts w:hint="eastAsia" w:ascii="宋体" w:hAnsi="宋体"/>
                <w:i/>
                <w:sz w:val="18"/>
                <w:szCs w:val="18"/>
              </w:rPr>
              <w:t>I</w:t>
            </w:r>
            <w:r>
              <w:rPr>
                <w:rFonts w:hint="eastAsia" w:ascii="宋体" w:hAnsi="宋体"/>
                <w:sz w:val="18"/>
                <w:szCs w:val="18"/>
              </w:rPr>
              <w:t>≤</w:t>
            </w:r>
            <w:r>
              <w:rPr>
                <w:rFonts w:hint="eastAsia" w:ascii="宋体" w:hAnsi="宋体"/>
                <w:i/>
                <w:iCs/>
                <w:sz w:val="18"/>
                <w:szCs w:val="18"/>
              </w:rPr>
              <w:t>I</w:t>
            </w:r>
            <w:r>
              <w:rPr>
                <w:rFonts w:hint="eastAsia" w:ascii="宋体" w:hAnsi="宋体"/>
                <w:sz w:val="18"/>
                <w:szCs w:val="18"/>
                <w:vertAlign w:val="subscript"/>
              </w:rPr>
              <w:t>max</w:t>
            </w:r>
          </w:p>
        </w:tc>
        <w:tc>
          <w:tcPr>
            <w:tcW w:w="1135" w:type="dxa"/>
            <w:vAlign w:val="center"/>
          </w:tcPr>
          <w:p>
            <w:pPr>
              <w:jc w:val="center"/>
              <w:rPr>
                <w:rFonts w:ascii="宋体" w:hAnsi="宋体"/>
                <w:sz w:val="18"/>
                <w:szCs w:val="18"/>
              </w:rPr>
            </w:pPr>
            <w:r>
              <w:rPr>
                <w:rFonts w:hint="eastAsia" w:ascii="宋体" w:hAnsi="宋体"/>
                <w:sz w:val="18"/>
                <w:szCs w:val="18"/>
              </w:rPr>
              <w:t>1.0</w:t>
            </w:r>
          </w:p>
        </w:tc>
        <w:tc>
          <w:tcPr>
            <w:tcW w:w="4087" w:type="dxa"/>
            <w:vAlign w:val="center"/>
          </w:tcPr>
          <w:p>
            <w:pPr>
              <w:jc w:val="center"/>
              <w:rPr>
                <w:rFonts w:ascii="宋体" w:hAnsi="宋体"/>
                <w:sz w:val="18"/>
                <w:szCs w:val="18"/>
              </w:rPr>
            </w:pPr>
            <w:r>
              <w:rPr>
                <w:rFonts w:hint="eastAsia" w:ascii="宋体" w:hAnsi="宋体"/>
                <w:sz w:val="18"/>
                <w:szCs w:val="18"/>
              </w:rPr>
              <w:t>0.04</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11" w:type="dxa"/>
          </w:tcPr>
          <w:p>
            <w:pPr>
              <w:jc w:val="center"/>
              <w:rPr>
                <w:rFonts w:ascii="宋体" w:hAnsi="宋体"/>
                <w:sz w:val="18"/>
                <w:szCs w:val="18"/>
              </w:rPr>
            </w:pPr>
            <w:r>
              <w:rPr>
                <w:rFonts w:hint="eastAsia" w:ascii="宋体" w:hAnsi="宋体"/>
                <w:sz w:val="18"/>
                <w:szCs w:val="18"/>
              </w:rPr>
              <w:t>辅助电源频率</w:t>
            </w:r>
            <w:r>
              <w:rPr>
                <w:sz w:val="18"/>
                <w:szCs w:val="18"/>
              </w:rPr>
              <w:t>±</w:t>
            </w:r>
            <w:r>
              <w:rPr>
                <w:rFonts w:hint="eastAsia" w:ascii="宋体" w:hAnsi="宋体"/>
                <w:sz w:val="18"/>
                <w:szCs w:val="18"/>
              </w:rPr>
              <w:t>5%</w:t>
            </w:r>
          </w:p>
        </w:tc>
        <w:tc>
          <w:tcPr>
            <w:tcW w:w="1523" w:type="dxa"/>
          </w:tcPr>
          <w:p>
            <w:pPr>
              <w:jc w:val="center"/>
              <w:rPr>
                <w:rFonts w:ascii="宋体" w:hAnsi="宋体"/>
                <w:sz w:val="18"/>
                <w:szCs w:val="18"/>
              </w:rPr>
            </w:pPr>
            <w:r>
              <w:rPr>
                <w:rFonts w:hint="eastAsia" w:ascii="宋体" w:hAnsi="宋体"/>
                <w:iCs/>
                <w:sz w:val="18"/>
                <w:szCs w:val="18"/>
              </w:rPr>
              <w:t>0.1</w:t>
            </w:r>
            <w:r>
              <w:rPr>
                <w:rFonts w:hint="eastAsia" w:ascii="宋体" w:hAnsi="宋体"/>
                <w:i/>
                <w:iCs/>
                <w:sz w:val="18"/>
                <w:szCs w:val="18"/>
              </w:rPr>
              <w:t>I</w:t>
            </w:r>
            <w:r>
              <w:rPr>
                <w:rFonts w:hint="eastAsia" w:ascii="宋体" w:hAnsi="宋体"/>
                <w:sz w:val="18"/>
                <w:szCs w:val="18"/>
                <w:vertAlign w:val="subscript"/>
              </w:rPr>
              <w:t>nom</w:t>
            </w:r>
            <w:r>
              <w:rPr>
                <w:rFonts w:hint="eastAsia" w:ascii="宋体" w:hAnsi="宋体"/>
                <w:sz w:val="18"/>
                <w:szCs w:val="18"/>
              </w:rPr>
              <w:t>≤</w:t>
            </w:r>
            <w:r>
              <w:rPr>
                <w:rFonts w:hint="eastAsia" w:ascii="宋体" w:hAnsi="宋体"/>
                <w:i/>
                <w:sz w:val="18"/>
                <w:szCs w:val="18"/>
              </w:rPr>
              <w:t>I</w:t>
            </w:r>
            <w:r>
              <w:rPr>
                <w:rFonts w:hint="eastAsia" w:ascii="宋体" w:hAnsi="宋体"/>
                <w:sz w:val="18"/>
                <w:szCs w:val="18"/>
              </w:rPr>
              <w:t>≤</w:t>
            </w:r>
            <w:r>
              <w:rPr>
                <w:rFonts w:hint="eastAsia" w:ascii="宋体" w:hAnsi="宋体"/>
                <w:i/>
                <w:iCs/>
                <w:sz w:val="18"/>
                <w:szCs w:val="18"/>
              </w:rPr>
              <w:t>I</w:t>
            </w:r>
            <w:r>
              <w:rPr>
                <w:rFonts w:hint="eastAsia" w:ascii="宋体" w:hAnsi="宋体"/>
                <w:sz w:val="18"/>
                <w:szCs w:val="18"/>
                <w:vertAlign w:val="subscript"/>
              </w:rPr>
              <w:t>max</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0.04</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trPr>
        <w:tc>
          <w:tcPr>
            <w:tcW w:w="2611" w:type="dxa"/>
          </w:tcPr>
          <w:p>
            <w:pPr>
              <w:jc w:val="center"/>
              <w:rPr>
                <w:rFonts w:ascii="宋体" w:hAnsi="宋体"/>
                <w:sz w:val="18"/>
                <w:szCs w:val="18"/>
              </w:rPr>
            </w:pPr>
            <w:r>
              <w:rPr>
                <w:rFonts w:hint="eastAsia" w:ascii="宋体" w:hAnsi="宋体"/>
                <w:sz w:val="18"/>
                <w:szCs w:val="18"/>
              </w:rPr>
              <w:t>外部工频磁场</w:t>
            </w:r>
            <w:r>
              <w:rPr>
                <w:rFonts w:hint="eastAsia" w:ascii="宋体" w:hAnsi="宋体"/>
                <w:sz w:val="18"/>
                <w:szCs w:val="18"/>
                <w:vertAlign w:val="superscript"/>
              </w:rPr>
              <w:t>b</w:t>
            </w:r>
          </w:p>
        </w:tc>
        <w:tc>
          <w:tcPr>
            <w:tcW w:w="1523" w:type="dxa"/>
          </w:tcPr>
          <w:p>
            <w:pPr>
              <w:jc w:val="center"/>
              <w:rPr>
                <w:rFonts w:ascii="宋体" w:hAnsi="宋体"/>
                <w:sz w:val="18"/>
                <w:szCs w:val="18"/>
              </w:rPr>
            </w:pPr>
            <w:r>
              <w:rPr>
                <w:rFonts w:hint="eastAsia" w:ascii="宋体" w:hAnsi="宋体"/>
                <w:i/>
                <w:iCs/>
                <w:sz w:val="18"/>
                <w:szCs w:val="18"/>
              </w:rPr>
              <w:t>I</w:t>
            </w:r>
            <w:r>
              <w:rPr>
                <w:rFonts w:hint="eastAsia" w:ascii="宋体" w:hAnsi="宋体"/>
                <w:sz w:val="18"/>
                <w:szCs w:val="18"/>
                <w:vertAlign w:val="subscript"/>
              </w:rPr>
              <w:t>nom</w:t>
            </w:r>
          </w:p>
        </w:tc>
        <w:tc>
          <w:tcPr>
            <w:tcW w:w="1135" w:type="dxa"/>
          </w:tcPr>
          <w:p>
            <w:pPr>
              <w:jc w:val="center"/>
              <w:rPr>
                <w:rFonts w:ascii="宋体" w:hAnsi="宋体"/>
                <w:sz w:val="18"/>
                <w:szCs w:val="18"/>
              </w:rPr>
            </w:pPr>
            <w:r>
              <w:rPr>
                <w:rFonts w:hint="eastAsia" w:ascii="宋体" w:hAnsi="宋体"/>
                <w:sz w:val="18"/>
                <w:szCs w:val="18"/>
              </w:rPr>
              <w:t>1.0</w:t>
            </w:r>
          </w:p>
        </w:tc>
        <w:tc>
          <w:tcPr>
            <w:tcW w:w="4087" w:type="dxa"/>
          </w:tcPr>
          <w:p>
            <w:pPr>
              <w:jc w:val="center"/>
              <w:rPr>
                <w:rFonts w:ascii="宋体" w:hAnsi="宋体"/>
                <w:sz w:val="18"/>
                <w:szCs w:val="18"/>
              </w:rPr>
            </w:pPr>
            <w:r>
              <w:rPr>
                <w:rFonts w:hint="eastAsia" w:ascii="宋体" w:hAnsi="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56" w:type="dxa"/>
            <w:gridSpan w:val="4"/>
            <w:tcBorders>
              <w:bottom w:val="single" w:color="auto" w:sz="4" w:space="0"/>
            </w:tcBorders>
          </w:tcPr>
          <w:p>
            <w:pPr>
              <w:ind w:firstLine="360" w:firstLineChars="200"/>
              <w:rPr>
                <w:rFonts w:ascii="宋体" w:hAnsi="宋体"/>
                <w:sz w:val="18"/>
                <w:szCs w:val="18"/>
              </w:rPr>
            </w:pPr>
            <w:r>
              <w:rPr>
                <w:rFonts w:hint="eastAsia" w:ascii="宋体" w:hAnsi="宋体"/>
                <w:sz w:val="18"/>
                <w:szCs w:val="18"/>
                <w:vertAlign w:val="superscript"/>
              </w:rPr>
              <w:t>a</w:t>
            </w:r>
            <w:r>
              <w:rPr>
                <w:rFonts w:hint="eastAsia" w:ascii="宋体" w:hAnsi="宋体"/>
                <w:sz w:val="18"/>
                <w:szCs w:val="18"/>
              </w:rPr>
              <w:t>电压的畸变因数应低于1%。</w:t>
            </w:r>
          </w:p>
          <w:p>
            <w:pPr>
              <w:ind w:firstLine="360" w:firstLineChars="200"/>
              <w:rPr>
                <w:rFonts w:ascii="宋体" w:hAnsi="宋体"/>
                <w:sz w:val="18"/>
                <w:szCs w:val="18"/>
              </w:rPr>
            </w:pPr>
            <w:r>
              <w:rPr>
                <w:rFonts w:hint="eastAsia" w:ascii="宋体" w:hAnsi="宋体"/>
                <w:sz w:val="18"/>
                <w:szCs w:val="18"/>
                <w:vertAlign w:val="superscript"/>
              </w:rPr>
              <w:t>b</w:t>
            </w:r>
            <w:r>
              <w:rPr>
                <w:rFonts w:hint="eastAsia" w:ascii="宋体" w:hAnsi="宋体"/>
                <w:sz w:val="18"/>
                <w:szCs w:val="18"/>
              </w:rPr>
              <w:t>外部0.5 mT的工频磁场由施加给电能录波器电压相同频率的电流产生，并在最不利的相位和方向的条件下，电能录波器的误差改变量不应超过规定值。</w:t>
            </w:r>
          </w:p>
        </w:tc>
      </w:tr>
    </w:tbl>
    <w:p>
      <w:pPr>
        <w:pStyle w:val="87"/>
        <w:spacing w:before="120" w:after="120"/>
      </w:pPr>
      <w:r>
        <w:rPr>
          <w:rFonts w:hint="eastAsia"/>
        </w:rPr>
        <w:t>功能要求</w:t>
      </w:r>
    </w:p>
    <w:p>
      <w:pPr>
        <w:pStyle w:val="52"/>
        <w:spacing w:before="120" w:after="120"/>
      </w:pPr>
      <w:r>
        <w:rPr>
          <w:rFonts w:hint="eastAsia"/>
        </w:rPr>
        <w:t>基本功能</w:t>
      </w:r>
    </w:p>
    <w:p>
      <w:pPr>
        <w:pStyle w:val="43"/>
        <w:ind w:firstLine="420"/>
      </w:pPr>
      <w:r>
        <w:rPr>
          <w:rFonts w:hint="eastAsia"/>
        </w:rPr>
        <w:t>功能如下：</w:t>
      </w:r>
    </w:p>
    <w:p>
      <w:pPr>
        <w:pStyle w:val="154"/>
        <w:numPr>
          <w:ilvl w:val="0"/>
          <w:numId w:val="38"/>
        </w:numPr>
      </w:pPr>
      <w:r>
        <w:rPr>
          <w:rFonts w:hint="eastAsia"/>
        </w:rPr>
        <w:t>具备自身数据采集和数据存储的基本功能，如有需要可搭配上位机软件或系统进行数据分析、数据处理以及数据展示等工作；</w:t>
      </w:r>
    </w:p>
    <w:p>
      <w:pPr>
        <w:pStyle w:val="154"/>
      </w:pPr>
      <w:r>
        <w:rPr>
          <w:rFonts w:hint="eastAsia"/>
        </w:rPr>
        <w:t>可通过自身或辅助设备进行参数设置、信息浏览、数据输出等功能；</w:t>
      </w:r>
    </w:p>
    <w:p>
      <w:pPr>
        <w:pStyle w:val="154"/>
      </w:pPr>
      <w:r>
        <w:rPr>
          <w:rFonts w:hint="eastAsia"/>
        </w:rPr>
        <w:t>可支持远程参数配置、数据传输、可实现无人值守形式的录波工作；</w:t>
      </w:r>
    </w:p>
    <w:p>
      <w:pPr>
        <w:pStyle w:val="154"/>
      </w:pPr>
      <w:r>
        <w:rPr>
          <w:rFonts w:hint="eastAsia" w:ascii="Times New Roman"/>
        </w:rPr>
        <w:t>具有网络对时及卫星对时</w:t>
      </w:r>
      <w:r>
        <w:rPr>
          <w:rFonts w:hint="eastAsia"/>
        </w:rPr>
        <w:t>功能；</w:t>
      </w:r>
    </w:p>
    <w:p>
      <w:pPr>
        <w:pStyle w:val="154"/>
      </w:pPr>
      <w:r>
        <w:rPr>
          <w:rFonts w:hint="eastAsia"/>
        </w:rPr>
        <w:t xml:space="preserve">可支持本地电能特征（电流、电压、功率、谐波等）的本地计算、本地存储以及数据远程功能。 </w:t>
      </w:r>
    </w:p>
    <w:p>
      <w:pPr>
        <w:pStyle w:val="52"/>
        <w:spacing w:before="120" w:after="120"/>
      </w:pPr>
      <w:r>
        <w:rPr>
          <w:rFonts w:hint="eastAsia"/>
        </w:rPr>
        <w:t>显示功能</w:t>
      </w:r>
    </w:p>
    <w:p>
      <w:pPr>
        <w:pStyle w:val="43"/>
        <w:ind w:firstLine="420"/>
      </w:pPr>
      <w:r>
        <w:rPr>
          <w:rFonts w:hint="eastAsia"/>
        </w:rPr>
        <w:t>功能如下：</w:t>
      </w:r>
    </w:p>
    <w:p>
      <w:pPr>
        <w:pStyle w:val="43"/>
        <w:ind w:firstLine="420"/>
      </w:pPr>
      <w:r>
        <w:rPr>
          <w:rFonts w:hint="eastAsia"/>
        </w:rPr>
        <w:t xml:space="preserve">a) </w:t>
      </w:r>
      <w:r>
        <w:rPr>
          <w:rFonts w:hint="eastAsia" w:ascii="Times New Roman"/>
        </w:rPr>
        <w:t>电能录波器若有显示功能，则</w:t>
      </w:r>
      <w:r>
        <w:rPr>
          <w:rFonts w:ascii="Times New Roman"/>
        </w:rPr>
        <w:t>具有被检测参数的实时数据和变化趋势的显示功能，具有显示电压波形、电流波形以及谐波频谱图、电压电流矢量图等功能</w:t>
      </w:r>
      <w:r>
        <w:rPr>
          <w:rFonts w:hint="eastAsia"/>
        </w:rPr>
        <w:t>；</w:t>
      </w:r>
    </w:p>
    <w:p>
      <w:pPr>
        <w:pStyle w:val="43"/>
        <w:ind w:firstLine="420"/>
      </w:pPr>
      <w:r>
        <w:rPr>
          <w:rFonts w:hint="eastAsia"/>
        </w:rPr>
        <w:t xml:space="preserve">b) </w:t>
      </w:r>
      <w:r>
        <w:rPr>
          <w:rFonts w:hint="eastAsia" w:ascii="Times New Roman"/>
        </w:rPr>
        <w:t>电能录波器如不具有显示功能，则应提供以上a）的数据项</w:t>
      </w:r>
      <w:r>
        <w:rPr>
          <w:rFonts w:hint="eastAsia"/>
        </w:rPr>
        <w:t>。</w:t>
      </w:r>
    </w:p>
    <w:p>
      <w:pPr>
        <w:pStyle w:val="52"/>
        <w:spacing w:before="120" w:after="120"/>
      </w:pPr>
      <w:r>
        <w:rPr>
          <w:rFonts w:hint="eastAsia"/>
        </w:rPr>
        <w:t>通信功能</w:t>
      </w:r>
    </w:p>
    <w:p>
      <w:pPr>
        <w:pStyle w:val="43"/>
        <w:ind w:firstLine="420"/>
        <w:rPr>
          <w:rFonts w:ascii="Times New Roman"/>
        </w:rPr>
      </w:pPr>
      <w:r>
        <w:rPr>
          <w:rFonts w:ascii="Times New Roman"/>
        </w:rPr>
        <w:t>根据实际应用环境的通</w:t>
      </w:r>
      <w:r>
        <w:rPr>
          <w:rFonts w:hint="eastAsia" w:ascii="Times New Roman"/>
        </w:rPr>
        <w:t>信</w:t>
      </w:r>
      <w:r>
        <w:rPr>
          <w:rFonts w:ascii="Times New Roman"/>
        </w:rPr>
        <w:t>要求，至少具备一种标准通</w:t>
      </w:r>
      <w:r>
        <w:rPr>
          <w:rFonts w:hint="eastAsia" w:ascii="Times New Roman"/>
        </w:rPr>
        <w:t>信</w:t>
      </w:r>
      <w:r>
        <w:rPr>
          <w:rFonts w:ascii="Times New Roman"/>
        </w:rPr>
        <w:t>接口，例如标准以太网接口、USB、RS485/232 等实现设备设置、检测数据的实时、定时、随机传输或提取</w:t>
      </w:r>
      <w:r>
        <w:rPr>
          <w:rFonts w:hint="eastAsia" w:ascii="Times New Roman"/>
        </w:rPr>
        <w:t>。</w:t>
      </w:r>
      <w:r>
        <w:rPr>
          <w:rFonts w:hint="eastAsia"/>
        </w:rPr>
        <w:t>数据可通过设备本身本地通信接口（USB、Can、</w:t>
      </w:r>
      <w:r>
        <w:rPr>
          <w:rStyle w:val="32"/>
          <w:rFonts w:ascii="Times New Roman" w:eastAsia="等线"/>
          <w:szCs w:val="21"/>
        </w:rPr>
        <w:t>LAN、RS232/485</w:t>
      </w:r>
      <w:r>
        <w:rPr>
          <w:rFonts w:hint="eastAsia"/>
        </w:rPr>
        <w:t>等）或者远程通信接口（WiFi、4G/5G等）将数据导出。默认</w:t>
      </w:r>
      <w:r>
        <w:rPr>
          <w:rFonts w:hint="eastAsia" w:ascii="Times New Roman"/>
        </w:rPr>
        <w:t>通信协议IEEE-COMTRADE 1999。</w:t>
      </w:r>
    </w:p>
    <w:p>
      <w:pPr>
        <w:pStyle w:val="52"/>
        <w:spacing w:before="120" w:after="120"/>
      </w:pPr>
      <w:r>
        <w:rPr>
          <w:rFonts w:hint="eastAsia"/>
        </w:rPr>
        <w:t>设置功能</w:t>
      </w:r>
    </w:p>
    <w:p>
      <w:pPr>
        <w:pStyle w:val="43"/>
        <w:ind w:firstLine="420"/>
        <w:rPr>
          <w:rFonts w:ascii="Times New Roman"/>
        </w:rPr>
      </w:pPr>
      <w:r>
        <w:rPr>
          <w:rFonts w:ascii="Times New Roman"/>
        </w:rPr>
        <w:t>具有对</w:t>
      </w:r>
      <w:r>
        <w:rPr>
          <w:rFonts w:hint="eastAsia" w:ascii="Times New Roman"/>
        </w:rPr>
        <w:t>电能录波器</w:t>
      </w:r>
      <w:r>
        <w:rPr>
          <w:rFonts w:ascii="Times New Roman"/>
        </w:rPr>
        <w:t>参数和测试现场电网参数的设置、更改功能</w:t>
      </w:r>
      <w:r>
        <w:rPr>
          <w:rFonts w:hint="eastAsia" w:ascii="Times New Roman"/>
        </w:rPr>
        <w:t>。</w:t>
      </w:r>
    </w:p>
    <w:p>
      <w:pPr>
        <w:pStyle w:val="52"/>
        <w:spacing w:before="120" w:after="120"/>
      </w:pPr>
      <w:r>
        <w:rPr>
          <w:rFonts w:hint="eastAsia"/>
        </w:rPr>
        <w:t>记录存储功能</w:t>
      </w:r>
    </w:p>
    <w:p>
      <w:pPr>
        <w:pStyle w:val="43"/>
        <w:ind w:firstLine="420"/>
      </w:pPr>
      <w:r>
        <w:rPr>
          <w:rFonts w:hint="eastAsia"/>
        </w:rPr>
        <w:t>功能如下：</w:t>
      </w:r>
    </w:p>
    <w:p>
      <w:pPr>
        <w:pStyle w:val="43"/>
        <w:ind w:firstLine="420"/>
      </w:pPr>
      <w:r>
        <w:rPr>
          <w:rFonts w:hint="eastAsia"/>
        </w:rPr>
        <w:t>录波对象：电压、电流，可选对象为频率、谐波。</w:t>
      </w:r>
    </w:p>
    <w:p>
      <w:pPr>
        <w:pStyle w:val="43"/>
        <w:ind w:firstLine="420"/>
      </w:pPr>
      <w:r>
        <w:rPr>
          <w:rFonts w:hint="eastAsia"/>
        </w:rPr>
        <w:t>录波通道数不少于8路。</w:t>
      </w:r>
    </w:p>
    <w:p>
      <w:pPr>
        <w:pStyle w:val="43"/>
        <w:ind w:firstLine="420"/>
      </w:pPr>
      <w:r>
        <w:rPr>
          <w:rFonts w:hint="eastAsia"/>
        </w:rPr>
        <w:t>录波时长：电压偏差、频率偏差、不平衡度、电压谐波、电流谐波监测的一个基本记录周期为 1 min；短时间电压闪变的一个基本记录周期为 10 min，长时间电压闪变的一个基本记录周期为 2 h。在最小记录时间间隔下电能录波器能够存储7天的录波数据。</w:t>
      </w:r>
    </w:p>
    <w:p>
      <w:pPr>
        <w:pStyle w:val="43"/>
        <w:ind w:firstLine="420"/>
      </w:pPr>
      <w:r>
        <w:rPr>
          <w:rFonts w:hint="eastAsia"/>
        </w:rPr>
        <w:t>录波点数：单周波点数不少于128个采样点。</w:t>
      </w:r>
    </w:p>
    <w:p>
      <w:pPr>
        <w:pStyle w:val="43"/>
        <w:ind w:firstLine="420"/>
      </w:pPr>
      <w:r>
        <w:rPr>
          <w:rFonts w:hint="eastAsia"/>
        </w:rPr>
        <w:t>事件标记：在检测到电压暂降、暂升或中断时，电能录波器宜对频率、闪变、电压幅值、不平衡及谐波测量结果作标记；数据统计时对作标记的数据不进行统计。</w:t>
      </w:r>
    </w:p>
    <w:p>
      <w:pPr>
        <w:pStyle w:val="52"/>
        <w:spacing w:before="120" w:after="120"/>
      </w:pPr>
      <w:r>
        <w:rPr>
          <w:rFonts w:hint="eastAsia"/>
        </w:rPr>
        <w:t>软件功能</w:t>
      </w:r>
    </w:p>
    <w:p>
      <w:pPr>
        <w:pStyle w:val="43"/>
        <w:ind w:firstLine="420"/>
      </w:pPr>
      <w:r>
        <w:rPr>
          <w:rFonts w:hint="eastAsia"/>
        </w:rPr>
        <w:t>功能如下：</w:t>
      </w:r>
    </w:p>
    <w:p>
      <w:pPr>
        <w:pStyle w:val="154"/>
        <w:numPr>
          <w:ilvl w:val="0"/>
          <w:numId w:val="39"/>
        </w:numPr>
      </w:pPr>
      <w:r>
        <w:rPr>
          <w:rFonts w:hint="eastAsia"/>
        </w:rPr>
        <w:t>电能录波器软件具备本地或者远程配置设备工作状态（启动、停止、保存文件、远程传输等）、设备通道数量、通道采集频率、采样方式等功能；</w:t>
      </w:r>
    </w:p>
    <w:p>
      <w:pPr>
        <w:pStyle w:val="154"/>
      </w:pPr>
      <w:r>
        <w:rPr>
          <w:rFonts w:hint="eastAsia"/>
        </w:rPr>
        <w:t>软件具备长时间原始数据本地保存能力，推荐单通道高频（6.4 KSPS）数据采集应保存不低于7天的记录时间；</w:t>
      </w:r>
    </w:p>
    <w:p>
      <w:pPr>
        <w:pStyle w:val="154"/>
      </w:pPr>
      <w:r>
        <w:rPr>
          <w:rFonts w:hint="eastAsia"/>
        </w:rPr>
        <w:t>软件可支持不少于一种公开标准的原始文件存储格式，如果是私有文件格式，需要将文件存储格式通过文件说明的形式给出；</w:t>
      </w:r>
    </w:p>
    <w:p>
      <w:pPr>
        <w:pStyle w:val="154"/>
      </w:pPr>
      <w:r>
        <w:rPr>
          <w:rFonts w:hint="eastAsia" w:ascii="Times New Roman"/>
        </w:rPr>
        <w:t>启动录波后，关闭电能录波器工作电源后，电能录波器能可靠地保存切断电源前2 s内的录波数据；</w:t>
      </w:r>
    </w:p>
    <w:p>
      <w:pPr>
        <w:pStyle w:val="154"/>
      </w:pPr>
      <w:r>
        <w:rPr>
          <w:rFonts w:hint="eastAsia"/>
          <w:spacing w:val="-6"/>
        </w:rPr>
        <w:t>电能录波器配置参数</w:t>
      </w:r>
      <w:r>
        <w:rPr>
          <w:spacing w:val="-6"/>
        </w:rPr>
        <w:t>、</w:t>
      </w:r>
      <w:r>
        <w:rPr>
          <w:rFonts w:hint="eastAsia"/>
          <w:spacing w:val="-6"/>
        </w:rPr>
        <w:t>存储</w:t>
      </w:r>
      <w:r>
        <w:rPr>
          <w:spacing w:val="-6"/>
        </w:rPr>
        <w:t>数据及时钟在电源</w:t>
      </w:r>
      <w:r>
        <w:rPr>
          <w:rFonts w:hint="eastAsia"/>
          <w:spacing w:val="-6"/>
        </w:rPr>
        <w:t>异常</w:t>
      </w:r>
      <w:r>
        <w:rPr>
          <w:spacing w:val="-6"/>
        </w:rPr>
        <w:t>的情况下不能丢失，电源恢复正常后能自动按照原有</w:t>
      </w:r>
      <w:r>
        <w:rPr>
          <w:rFonts w:hint="eastAsia"/>
          <w:spacing w:val="-6"/>
        </w:rPr>
        <w:t>配置参数</w:t>
      </w:r>
      <w:r>
        <w:t>重新开始工作</w:t>
      </w:r>
      <w:r>
        <w:rPr>
          <w:rFonts w:hint="eastAsia"/>
        </w:rPr>
        <w:t>。</w:t>
      </w:r>
    </w:p>
    <w:p>
      <w:pPr>
        <w:pStyle w:val="86"/>
        <w:spacing w:before="240" w:after="240"/>
        <w:rPr>
          <w:rFonts w:ascii="Times New Roman"/>
        </w:rPr>
      </w:pPr>
      <w:r>
        <w:rPr>
          <w:rFonts w:ascii="Times New Roman"/>
        </w:rPr>
        <w:t>试验方法</w:t>
      </w:r>
    </w:p>
    <w:p>
      <w:pPr>
        <w:pStyle w:val="87"/>
        <w:spacing w:before="120" w:after="120"/>
        <w:rPr>
          <w:rFonts w:ascii="Times New Roman"/>
        </w:rPr>
      </w:pPr>
      <w:r>
        <w:rPr>
          <w:rFonts w:hint="eastAsia" w:ascii="Times New Roman"/>
        </w:rPr>
        <w:t>气候适应性试验</w:t>
      </w:r>
    </w:p>
    <w:p>
      <w:pPr>
        <w:pStyle w:val="52"/>
        <w:spacing w:before="120" w:after="120"/>
        <w:rPr>
          <w:rFonts w:ascii="Times New Roman"/>
        </w:rPr>
      </w:pPr>
      <w:r>
        <w:rPr>
          <w:rFonts w:hint="eastAsia" w:ascii="Times New Roman"/>
        </w:rPr>
        <w:t>高温试验</w:t>
      </w:r>
    </w:p>
    <w:p>
      <w:pPr>
        <w:pStyle w:val="43"/>
        <w:ind w:firstLine="420"/>
        <w:rPr>
          <w:szCs w:val="21"/>
        </w:rPr>
      </w:pPr>
      <w:r>
        <w:rPr>
          <w:szCs w:val="21"/>
        </w:rPr>
        <w:t>按照GB/T 2423.2</w:t>
      </w:r>
      <w:r>
        <w:rPr>
          <w:rFonts w:hint="eastAsia"/>
          <w:szCs w:val="21"/>
        </w:rPr>
        <w:t>—</w:t>
      </w:r>
      <w:r>
        <w:rPr>
          <w:szCs w:val="21"/>
        </w:rPr>
        <w:t>2008中的规定，并在下列条件下进行：</w:t>
      </w:r>
    </w:p>
    <w:p>
      <w:pPr>
        <w:pStyle w:val="154"/>
        <w:numPr>
          <w:ilvl w:val="0"/>
          <w:numId w:val="40"/>
        </w:numPr>
      </w:pPr>
      <w:r>
        <w:rPr>
          <w:rFonts w:hint="eastAsia"/>
          <w:szCs w:val="21"/>
        </w:rPr>
        <w:t>录波器</w:t>
      </w:r>
      <w:r>
        <w:rPr>
          <w:szCs w:val="21"/>
        </w:rPr>
        <w:t>为非工作状态，无包装；</w:t>
      </w:r>
    </w:p>
    <w:p>
      <w:pPr>
        <w:pStyle w:val="154"/>
      </w:pPr>
      <w:r>
        <w:rPr>
          <w:rFonts w:hint="eastAsia"/>
          <w:szCs w:val="21"/>
        </w:rPr>
        <w:t>试验</w:t>
      </w:r>
      <w:r>
        <w:rPr>
          <w:szCs w:val="21"/>
        </w:rPr>
        <w:t>温度：</w:t>
      </w:r>
      <w:r>
        <w:rPr>
          <w:rFonts w:hint="eastAsia"/>
          <w:szCs w:val="21"/>
        </w:rPr>
        <w:t>70</w:t>
      </w:r>
      <w:r>
        <w:rPr>
          <w:szCs w:val="21"/>
        </w:rPr>
        <w:t xml:space="preserve"> ℃±2</w:t>
      </w:r>
      <w:r>
        <w:rPr>
          <w:rFonts w:hint="eastAsia"/>
          <w:szCs w:val="21"/>
        </w:rPr>
        <w:t xml:space="preserve"> </w:t>
      </w:r>
      <w:r>
        <w:rPr>
          <w:szCs w:val="21"/>
        </w:rPr>
        <w:t>℃；</w:t>
      </w:r>
    </w:p>
    <w:p>
      <w:pPr>
        <w:pStyle w:val="154"/>
      </w:pPr>
      <w:r>
        <w:rPr>
          <w:szCs w:val="21"/>
        </w:rPr>
        <w:t>试验时间：24</w:t>
      </w:r>
      <w:r>
        <w:rPr>
          <w:rFonts w:hint="eastAsia"/>
          <w:szCs w:val="21"/>
        </w:rPr>
        <w:t xml:space="preserve"> </w:t>
      </w:r>
      <w:r>
        <w:rPr>
          <w:szCs w:val="21"/>
        </w:rPr>
        <w:t>h</w:t>
      </w:r>
      <w:r>
        <w:rPr>
          <w:rFonts w:hint="eastAsia"/>
          <w:szCs w:val="21"/>
        </w:rPr>
        <w:t>。</w:t>
      </w:r>
    </w:p>
    <w:p>
      <w:pPr>
        <w:pStyle w:val="154"/>
        <w:numPr>
          <w:ilvl w:val="0"/>
          <w:numId w:val="0"/>
        </w:numPr>
        <w:ind w:left="851"/>
        <w:rPr>
          <w:kern w:val="2"/>
          <w:szCs w:val="21"/>
          <w:highlight w:val="yellow"/>
        </w:rPr>
      </w:pPr>
      <w:r>
        <w:rPr>
          <w:rFonts w:hint="eastAsia"/>
        </w:rPr>
        <w:t>试验终止后2</w:t>
      </w:r>
      <w:r>
        <w:t xml:space="preserve"> </w:t>
      </w:r>
      <w:r>
        <w:rPr>
          <w:rFonts w:hint="eastAsia"/>
        </w:rPr>
        <w:t>h，应目视检查</w:t>
      </w:r>
      <w:r>
        <w:rPr>
          <w:rFonts w:hint="eastAsia" w:hAnsi="宋体"/>
        </w:rPr>
        <w:t>。</w:t>
      </w:r>
    </w:p>
    <w:p>
      <w:pPr>
        <w:pStyle w:val="52"/>
        <w:spacing w:before="120" w:after="120"/>
        <w:rPr>
          <w:rFonts w:ascii="Times New Roman"/>
        </w:rPr>
      </w:pPr>
      <w:r>
        <w:rPr>
          <w:rFonts w:hint="eastAsia" w:ascii="Times New Roman"/>
        </w:rPr>
        <w:t>低温试验</w:t>
      </w:r>
    </w:p>
    <w:p>
      <w:pPr>
        <w:pStyle w:val="43"/>
        <w:ind w:firstLine="420"/>
        <w:rPr>
          <w:szCs w:val="21"/>
        </w:rPr>
      </w:pPr>
      <w:r>
        <w:rPr>
          <w:szCs w:val="21"/>
        </w:rPr>
        <w:t>按照GB/T 2423.1</w:t>
      </w:r>
      <w:r>
        <w:rPr>
          <w:rFonts w:hint="eastAsia"/>
          <w:szCs w:val="21"/>
        </w:rPr>
        <w:t>—</w:t>
      </w:r>
      <w:r>
        <w:rPr>
          <w:szCs w:val="21"/>
        </w:rPr>
        <w:t>2008中规定，并在下列条件下进行：</w:t>
      </w:r>
    </w:p>
    <w:p>
      <w:pPr>
        <w:pStyle w:val="154"/>
        <w:numPr>
          <w:ilvl w:val="0"/>
          <w:numId w:val="41"/>
        </w:numPr>
      </w:pPr>
      <w:r>
        <w:rPr>
          <w:rFonts w:hint="eastAsia"/>
          <w:szCs w:val="21"/>
        </w:rPr>
        <w:t>录波器</w:t>
      </w:r>
      <w:r>
        <w:rPr>
          <w:szCs w:val="21"/>
        </w:rPr>
        <w:t>为非工作状态，无包装</w:t>
      </w:r>
      <w:r>
        <w:rPr>
          <w:rFonts w:hint="eastAsia"/>
          <w:szCs w:val="21"/>
        </w:rPr>
        <w:t>；</w:t>
      </w:r>
    </w:p>
    <w:p>
      <w:pPr>
        <w:pStyle w:val="154"/>
      </w:pPr>
      <w:r>
        <w:rPr>
          <w:szCs w:val="21"/>
        </w:rPr>
        <w:t>温度：-</w:t>
      </w:r>
      <w:r>
        <w:rPr>
          <w:rFonts w:hint="eastAsia"/>
          <w:szCs w:val="21"/>
        </w:rPr>
        <w:t xml:space="preserve">40 </w:t>
      </w:r>
      <w:r>
        <w:rPr>
          <w:szCs w:val="21"/>
        </w:rPr>
        <w:t>℃±2</w:t>
      </w:r>
      <w:r>
        <w:rPr>
          <w:rFonts w:hint="eastAsia"/>
          <w:szCs w:val="21"/>
        </w:rPr>
        <w:t xml:space="preserve"> </w:t>
      </w:r>
      <w:r>
        <w:rPr>
          <w:szCs w:val="21"/>
        </w:rPr>
        <w:t>℃；</w:t>
      </w:r>
    </w:p>
    <w:p>
      <w:pPr>
        <w:pStyle w:val="154"/>
      </w:pPr>
      <w:r>
        <w:rPr>
          <w:szCs w:val="21"/>
        </w:rPr>
        <w:t>试验时间：24</w:t>
      </w:r>
      <w:r>
        <w:rPr>
          <w:rFonts w:hint="eastAsia"/>
          <w:szCs w:val="21"/>
        </w:rPr>
        <w:t xml:space="preserve"> </w:t>
      </w:r>
      <w:r>
        <w:rPr>
          <w:szCs w:val="21"/>
        </w:rPr>
        <w:t>h。</w:t>
      </w:r>
    </w:p>
    <w:p>
      <w:pPr>
        <w:pStyle w:val="154"/>
        <w:numPr>
          <w:ilvl w:val="0"/>
          <w:numId w:val="0"/>
        </w:numPr>
        <w:ind w:left="425"/>
      </w:pPr>
      <w:r>
        <w:rPr>
          <w:rFonts w:hint="eastAsia"/>
        </w:rPr>
        <w:t>试验终止后2</w:t>
      </w:r>
      <w:r>
        <w:t xml:space="preserve"> </w:t>
      </w:r>
      <w:r>
        <w:rPr>
          <w:rFonts w:hint="eastAsia"/>
        </w:rPr>
        <w:t>h，应目视检查。</w:t>
      </w:r>
    </w:p>
    <w:p>
      <w:pPr>
        <w:pStyle w:val="52"/>
        <w:spacing w:before="120" w:after="120"/>
        <w:rPr>
          <w:rFonts w:ascii="Times New Roman"/>
        </w:rPr>
      </w:pPr>
      <w:r>
        <w:rPr>
          <w:rFonts w:hint="eastAsia" w:ascii="Times New Roman"/>
        </w:rPr>
        <w:t>交变湿热试验</w:t>
      </w:r>
    </w:p>
    <w:p>
      <w:pPr>
        <w:pStyle w:val="43"/>
        <w:ind w:firstLine="420"/>
        <w:rPr>
          <w:szCs w:val="21"/>
        </w:rPr>
      </w:pPr>
      <w:r>
        <w:rPr>
          <w:szCs w:val="21"/>
        </w:rPr>
        <w:t>按照GB/T 2423.4-2008中的规定，并在下列条件下进行：</w:t>
      </w:r>
    </w:p>
    <w:p>
      <w:pPr>
        <w:pStyle w:val="154"/>
        <w:numPr>
          <w:ilvl w:val="0"/>
          <w:numId w:val="42"/>
        </w:numPr>
      </w:pPr>
      <w:r>
        <w:rPr>
          <w:rFonts w:hint="eastAsia"/>
          <w:szCs w:val="21"/>
        </w:rPr>
        <w:t>录波器</w:t>
      </w:r>
      <w:r>
        <w:rPr>
          <w:szCs w:val="21"/>
        </w:rPr>
        <w:t>为非工作状态，无包装；</w:t>
      </w:r>
    </w:p>
    <w:p>
      <w:pPr>
        <w:pStyle w:val="154"/>
      </w:pPr>
      <w:r>
        <w:rPr>
          <w:rFonts w:hint="eastAsia"/>
          <w:szCs w:val="21"/>
        </w:rPr>
        <w:t>降温方法：1；</w:t>
      </w:r>
    </w:p>
    <w:p>
      <w:pPr>
        <w:pStyle w:val="154"/>
      </w:pPr>
      <w:r>
        <w:rPr>
          <w:szCs w:val="21"/>
        </w:rPr>
        <w:t>上限温度：</w:t>
      </w:r>
      <w:r>
        <w:rPr>
          <w:rFonts w:hint="eastAsia"/>
          <w:szCs w:val="21"/>
        </w:rPr>
        <w:t xml:space="preserve">60 </w:t>
      </w:r>
      <w:r>
        <w:rPr>
          <w:szCs w:val="21"/>
        </w:rPr>
        <w:t>℃±2</w:t>
      </w:r>
      <w:r>
        <w:rPr>
          <w:rFonts w:hint="eastAsia"/>
          <w:szCs w:val="21"/>
        </w:rPr>
        <w:t xml:space="preserve"> </w:t>
      </w:r>
      <w:r>
        <w:rPr>
          <w:szCs w:val="21"/>
        </w:rPr>
        <w:t>℃；</w:t>
      </w:r>
    </w:p>
    <w:p>
      <w:pPr>
        <w:pStyle w:val="154"/>
      </w:pPr>
      <w:r>
        <w:rPr>
          <w:szCs w:val="21"/>
        </w:rPr>
        <w:t>不采取特殊的措施来排除表面潮气；</w:t>
      </w:r>
    </w:p>
    <w:p>
      <w:pPr>
        <w:pStyle w:val="154"/>
      </w:pPr>
      <w:r>
        <w:rPr>
          <w:szCs w:val="21"/>
        </w:rPr>
        <w:t>试验周期：6个周期(4</w:t>
      </w:r>
      <w:r>
        <w:rPr>
          <w:rFonts w:hint="eastAsia"/>
          <w:szCs w:val="21"/>
        </w:rPr>
        <w:t xml:space="preserve"> </w:t>
      </w:r>
      <w:r>
        <w:rPr>
          <w:szCs w:val="21"/>
        </w:rPr>
        <w:t>h/周期)。</w:t>
      </w:r>
    </w:p>
    <w:p>
      <w:pPr>
        <w:pStyle w:val="154"/>
        <w:numPr>
          <w:ilvl w:val="0"/>
          <w:numId w:val="0"/>
        </w:numPr>
        <w:ind w:left="425"/>
        <w:rPr>
          <w:szCs w:val="21"/>
        </w:rPr>
      </w:pPr>
      <w:r>
        <w:rPr>
          <w:szCs w:val="21"/>
        </w:rPr>
        <w:t>试验终止后24</w:t>
      </w:r>
      <w:r>
        <w:rPr>
          <w:rFonts w:hint="eastAsia"/>
          <w:szCs w:val="21"/>
        </w:rPr>
        <w:t xml:space="preserve"> </w:t>
      </w:r>
      <w:r>
        <w:rPr>
          <w:szCs w:val="21"/>
        </w:rPr>
        <w:t>h，应进行下列测试：</w:t>
      </w:r>
    </w:p>
    <w:p>
      <w:pPr>
        <w:pStyle w:val="154"/>
        <w:numPr>
          <w:ilvl w:val="0"/>
          <w:numId w:val="43"/>
        </w:numPr>
      </w:pPr>
      <w:r>
        <w:rPr>
          <w:szCs w:val="21"/>
        </w:rPr>
        <w:t>按</w:t>
      </w:r>
      <w:r>
        <w:rPr>
          <w:rFonts w:hint="eastAsia"/>
          <w:szCs w:val="21"/>
        </w:rPr>
        <w:t>7.3</w:t>
      </w:r>
      <w:r>
        <w:rPr>
          <w:szCs w:val="21"/>
        </w:rPr>
        <w:t>的规定进行绝缘性能试验</w:t>
      </w:r>
      <w:r>
        <w:rPr>
          <w:rFonts w:hint="eastAsia"/>
          <w:szCs w:val="21"/>
        </w:rPr>
        <w:t>，但脉冲电压应乘以系数0.8；</w:t>
      </w:r>
    </w:p>
    <w:p>
      <w:pPr>
        <w:pStyle w:val="154"/>
      </w:pPr>
      <w:r>
        <w:rPr>
          <w:rFonts w:hint="eastAsia" w:hAnsi="宋体"/>
        </w:rPr>
        <w:t>目视检查。</w:t>
      </w:r>
    </w:p>
    <w:p>
      <w:pPr>
        <w:pStyle w:val="87"/>
        <w:spacing w:before="120" w:after="120"/>
        <w:rPr>
          <w:rFonts w:ascii="Times New Roman"/>
        </w:rPr>
      </w:pPr>
      <w:r>
        <w:rPr>
          <w:rFonts w:hint="eastAsia" w:ascii="Times New Roman"/>
        </w:rPr>
        <w:t>机械性能与结构试验</w:t>
      </w:r>
    </w:p>
    <w:p>
      <w:pPr>
        <w:pStyle w:val="52"/>
        <w:spacing w:before="120" w:after="120"/>
        <w:rPr>
          <w:rFonts w:ascii="Times New Roman"/>
        </w:rPr>
      </w:pPr>
      <w:r>
        <w:rPr>
          <w:rFonts w:hint="eastAsia" w:ascii="Times New Roman"/>
        </w:rPr>
        <w:t>外观、标识、外壳防护性能检查</w:t>
      </w:r>
    </w:p>
    <w:p>
      <w:pPr>
        <w:pStyle w:val="43"/>
        <w:ind w:firstLine="420"/>
      </w:pPr>
      <w:r>
        <w:rPr>
          <w:rFonts w:hint="eastAsia"/>
        </w:rPr>
        <w:t>目测法。</w:t>
      </w:r>
    </w:p>
    <w:p>
      <w:pPr>
        <w:pStyle w:val="52"/>
        <w:spacing w:before="120" w:after="120"/>
        <w:rPr>
          <w:kern w:val="2"/>
        </w:rPr>
      </w:pPr>
      <w:bookmarkStart w:id="44" w:name="_Toc34728254"/>
      <w:bookmarkStart w:id="45" w:name="_Toc34427678"/>
      <w:bookmarkStart w:id="46" w:name="_Toc34136911"/>
      <w:r>
        <w:rPr>
          <w:rFonts w:hint="eastAsia"/>
          <w:kern w:val="2"/>
        </w:rPr>
        <w:t>冲击</w:t>
      </w:r>
      <w:bookmarkEnd w:id="44"/>
      <w:bookmarkEnd w:id="45"/>
      <w:bookmarkEnd w:id="46"/>
      <w:r>
        <w:rPr>
          <w:rFonts w:hint="eastAsia"/>
          <w:kern w:val="2"/>
        </w:rPr>
        <w:t>试验</w:t>
      </w:r>
    </w:p>
    <w:p>
      <w:pPr>
        <w:tabs>
          <w:tab w:val="left" w:pos="0"/>
          <w:tab w:val="left" w:pos="540"/>
        </w:tabs>
        <w:snapToGrid w:val="0"/>
        <w:ind w:left="2" w:firstLine="420" w:firstLineChars="200"/>
        <w:rPr>
          <w:rFonts w:hAnsi="宋体"/>
        </w:rPr>
      </w:pPr>
      <w:r>
        <w:rPr>
          <w:rFonts w:hint="eastAsia" w:hAnsi="宋体"/>
        </w:rPr>
        <w:t>在</w:t>
      </w:r>
      <w:r>
        <w:rPr>
          <w:rFonts w:hAnsi="宋体"/>
        </w:rPr>
        <w:t>非工作状态，将</w:t>
      </w:r>
      <w:r>
        <w:rPr>
          <w:rFonts w:hint="eastAsia"/>
        </w:rPr>
        <w:t>电能录波器</w:t>
      </w:r>
      <w:r>
        <w:rPr>
          <w:rFonts w:hAnsi="宋体"/>
        </w:rPr>
        <w:t>固定在夹具或者冲击试验设备</w:t>
      </w:r>
      <w:r>
        <w:rPr>
          <w:rFonts w:hint="eastAsia" w:hAnsi="宋体"/>
        </w:rPr>
        <w:t>上，施加一个不重复的具有特定峰值加速度和持续时间的标准冲击脉冲波形，试验在下列条件下进行：</w:t>
      </w:r>
    </w:p>
    <w:p>
      <w:pPr>
        <w:numPr>
          <w:ilvl w:val="0"/>
          <w:numId w:val="44"/>
        </w:numPr>
        <w:tabs>
          <w:tab w:val="left" w:pos="0"/>
          <w:tab w:val="left" w:pos="540"/>
        </w:tabs>
        <w:snapToGrid w:val="0"/>
        <w:spacing w:line="240" w:lineRule="auto"/>
        <w:rPr>
          <w:rFonts w:hAnsi="宋体"/>
        </w:rPr>
      </w:pPr>
      <w:r>
        <w:rPr>
          <w:rFonts w:hint="eastAsia"/>
        </w:rPr>
        <w:t>试验强度：</w:t>
      </w:r>
      <w:r>
        <w:tab/>
      </w:r>
      <w:r>
        <w:rPr>
          <w:rFonts w:hint="eastAsia"/>
        </w:rPr>
        <w:t>脉冲</w:t>
      </w:r>
      <w:r>
        <w:rPr>
          <w:rFonts w:hAnsi="宋体"/>
        </w:rPr>
        <w:t>波形：半正弦</w:t>
      </w:r>
      <w:r>
        <w:rPr>
          <w:rFonts w:hint="eastAsia" w:hAnsi="宋体"/>
        </w:rPr>
        <w:t>脉冲；</w:t>
      </w:r>
    </w:p>
    <w:p>
      <w:pPr>
        <w:numPr>
          <w:ilvl w:val="0"/>
          <w:numId w:val="44"/>
        </w:numPr>
        <w:tabs>
          <w:tab w:val="left" w:pos="0"/>
          <w:tab w:val="left" w:pos="540"/>
        </w:tabs>
        <w:snapToGrid w:val="0"/>
        <w:spacing w:line="240" w:lineRule="auto"/>
        <w:rPr>
          <w:rFonts w:hAnsi="宋体"/>
        </w:rPr>
      </w:pPr>
      <w:r>
        <w:rPr>
          <w:rFonts w:hAnsi="宋体"/>
        </w:rPr>
        <w:t>峰值加速度：30 gn (300 m/s</w:t>
      </w:r>
      <w:r>
        <w:rPr>
          <w:rFonts w:hAnsi="宋体"/>
          <w:vertAlign w:val="superscript"/>
        </w:rPr>
        <w:t>2</w:t>
      </w:r>
      <w:r>
        <w:rPr>
          <w:rFonts w:hAnsi="宋体"/>
        </w:rPr>
        <w:t>)</w:t>
      </w:r>
      <w:r>
        <w:rPr>
          <w:rFonts w:hint="eastAsia" w:hAnsi="宋体"/>
        </w:rPr>
        <w:t>；</w:t>
      </w:r>
    </w:p>
    <w:p>
      <w:pPr>
        <w:numPr>
          <w:ilvl w:val="0"/>
          <w:numId w:val="44"/>
        </w:numPr>
        <w:tabs>
          <w:tab w:val="left" w:pos="0"/>
          <w:tab w:val="left" w:pos="540"/>
        </w:tabs>
        <w:snapToGrid w:val="0"/>
        <w:spacing w:line="240" w:lineRule="auto"/>
        <w:rPr>
          <w:rFonts w:hAnsi="宋体"/>
        </w:rPr>
      </w:pPr>
      <w:r>
        <w:rPr>
          <w:rFonts w:hAnsi="宋体"/>
        </w:rPr>
        <w:t>脉冲周期：18 ms</w:t>
      </w:r>
      <w:r>
        <w:rPr>
          <w:rFonts w:hint="eastAsia" w:hAnsi="宋体"/>
        </w:rPr>
        <w:t>；</w:t>
      </w:r>
    </w:p>
    <w:p>
      <w:pPr>
        <w:numPr>
          <w:ilvl w:val="0"/>
          <w:numId w:val="44"/>
        </w:numPr>
        <w:tabs>
          <w:tab w:val="left" w:pos="0"/>
          <w:tab w:val="left" w:pos="540"/>
        </w:tabs>
        <w:snapToGrid w:val="0"/>
        <w:spacing w:line="240" w:lineRule="auto"/>
        <w:rPr>
          <w:rFonts w:hAnsi="宋体"/>
        </w:rPr>
      </w:pPr>
      <w:r>
        <w:rPr>
          <w:rFonts w:hint="eastAsia" w:hAnsi="宋体"/>
        </w:rPr>
        <w:t>误差</w:t>
      </w:r>
      <w:r>
        <w:rPr>
          <w:rFonts w:hAnsi="宋体"/>
        </w:rPr>
        <w:t>试验点：PF = 1</w:t>
      </w:r>
      <w:r>
        <w:rPr>
          <w:rFonts w:hint="eastAsia" w:hAnsi="宋体"/>
        </w:rPr>
        <w:t>，</w:t>
      </w:r>
      <w:r>
        <w:rPr>
          <w:position w:val="-10"/>
        </w:rPr>
        <w:object>
          <v:shape id="_x0000_i1063" o:spt="75" type="#_x0000_t75" style="height:15pt;width:21pt;" o:ole="t" filled="f" o:preferrelative="t" stroked="f" coordsize="21600,21600">
            <v:path/>
            <v:fill on="f" focussize="0,0"/>
            <v:stroke on="f" joinstyle="miter"/>
            <v:imagedata r:id="rId70" o:title=""/>
            <o:lock v:ext="edit" aspectratio="t"/>
            <w10:wrap type="none"/>
            <w10:anchorlock/>
          </v:shape>
          <o:OLEObject Type="Embed" ProgID="Equation.3" ShapeID="_x0000_i1063" DrawAspect="Content" ObjectID="_1468075763" r:id="rId84">
            <o:LockedField>false</o:LockedField>
          </o:OLEObject>
        </w:object>
      </w:r>
      <w:r>
        <w:rPr>
          <w:rFonts w:hint="eastAsia"/>
        </w:rPr>
        <w:t>。</w:t>
      </w:r>
    </w:p>
    <w:p>
      <w:pPr>
        <w:pStyle w:val="52"/>
        <w:spacing w:before="120" w:after="120"/>
        <w:rPr>
          <w:rFonts w:ascii="Times New Roman"/>
        </w:rPr>
      </w:pPr>
      <w:r>
        <w:rPr>
          <w:rFonts w:hint="eastAsia" w:ascii="Times New Roman"/>
        </w:rPr>
        <w:t>振动试验</w:t>
      </w:r>
    </w:p>
    <w:p>
      <w:pPr>
        <w:topLinePunct/>
        <w:ind w:firstLine="315" w:firstLineChars="150"/>
        <w:rPr>
          <w:szCs w:val="20"/>
        </w:rPr>
      </w:pPr>
      <w:r>
        <w:rPr>
          <w:rFonts w:hint="eastAsia" w:ascii="宋体" w:hAnsi="Courier New"/>
          <w:szCs w:val="20"/>
        </w:rPr>
        <w:t>在非工作状态下，将</w:t>
      </w:r>
      <w:r>
        <w:rPr>
          <w:rFonts w:hint="eastAsia"/>
        </w:rPr>
        <w:t>电能录波器</w:t>
      </w:r>
      <w:r>
        <w:rPr>
          <w:szCs w:val="20"/>
        </w:rPr>
        <w:t>使用刚性夹具按照正常的安装方式紧固在试验台上，在</w:t>
      </w:r>
      <w:r>
        <w:rPr>
          <w:rFonts w:hint="eastAsia"/>
          <w:szCs w:val="20"/>
        </w:rPr>
        <w:t>电能录波器</w:t>
      </w:r>
      <w:r>
        <w:rPr>
          <w:szCs w:val="20"/>
        </w:rPr>
        <w:t>三个互相垂直的轴向上分别施加振动，</w:t>
      </w:r>
      <w:r>
        <w:rPr>
          <w:rFonts w:hint="eastAsia"/>
          <w:szCs w:val="20"/>
        </w:rPr>
        <w:t>试</w:t>
      </w:r>
      <w:r>
        <w:rPr>
          <w:szCs w:val="20"/>
        </w:rPr>
        <w:t>验在下列条件下进行：</w:t>
      </w:r>
    </w:p>
    <w:p>
      <w:pPr>
        <w:numPr>
          <w:ilvl w:val="0"/>
          <w:numId w:val="45"/>
        </w:numPr>
        <w:adjustRightInd/>
        <w:spacing w:line="240" w:lineRule="auto"/>
        <w:ind w:left="420" w:leftChars="200"/>
        <w:rPr>
          <w:kern w:val="0"/>
          <w:szCs w:val="20"/>
        </w:rPr>
      </w:pPr>
      <w:r>
        <w:rPr>
          <w:kern w:val="0"/>
          <w:szCs w:val="20"/>
        </w:rPr>
        <w:t>频率范围：10 Hz～150 Hz；</w:t>
      </w:r>
    </w:p>
    <w:p>
      <w:pPr>
        <w:numPr>
          <w:ilvl w:val="0"/>
          <w:numId w:val="45"/>
        </w:numPr>
        <w:adjustRightInd/>
        <w:spacing w:line="240" w:lineRule="auto"/>
        <w:ind w:left="420" w:leftChars="200"/>
        <w:rPr>
          <w:kern w:val="0"/>
          <w:szCs w:val="20"/>
        </w:rPr>
      </w:pPr>
      <w:r>
        <w:rPr>
          <w:kern w:val="0"/>
          <w:szCs w:val="20"/>
        </w:rPr>
        <w:t>试验强度：</w:t>
      </w:r>
    </w:p>
    <w:p>
      <w:pPr>
        <w:ind w:left="840"/>
        <w:rPr>
          <w:kern w:val="0"/>
          <w:szCs w:val="20"/>
        </w:rPr>
      </w:pPr>
      <w:r>
        <w:rPr>
          <w:rFonts w:hint="eastAsia"/>
          <w:kern w:val="0"/>
          <w:szCs w:val="20"/>
        </w:rPr>
        <w:t>——</w:t>
      </w:r>
      <w:r>
        <w:rPr>
          <w:kern w:val="0"/>
          <w:szCs w:val="20"/>
        </w:rPr>
        <w:t>总r.m.s.水平：7 m/s</w:t>
      </w:r>
      <w:r>
        <w:rPr>
          <w:kern w:val="0"/>
          <w:szCs w:val="20"/>
          <w:vertAlign w:val="superscript"/>
        </w:rPr>
        <w:t>2</w:t>
      </w:r>
      <w:r>
        <w:rPr>
          <w:kern w:val="0"/>
          <w:szCs w:val="20"/>
        </w:rPr>
        <w:t>；</w:t>
      </w:r>
    </w:p>
    <w:p>
      <w:pPr>
        <w:ind w:left="840"/>
        <w:rPr>
          <w:kern w:val="0"/>
          <w:szCs w:val="20"/>
        </w:rPr>
      </w:pPr>
      <w:r>
        <w:rPr>
          <w:rFonts w:hint="eastAsia"/>
          <w:kern w:val="0"/>
          <w:szCs w:val="20"/>
        </w:rPr>
        <w:t>——</w:t>
      </w:r>
      <w:r>
        <w:rPr>
          <w:kern w:val="0"/>
          <w:szCs w:val="20"/>
        </w:rPr>
        <w:t>加速度频谱密度（ASD）水平（10 Hz～20 Hz）：1 m</w:t>
      </w:r>
      <w:r>
        <w:rPr>
          <w:kern w:val="0"/>
          <w:szCs w:val="20"/>
          <w:vertAlign w:val="superscript"/>
        </w:rPr>
        <w:t>2</w:t>
      </w:r>
      <w:r>
        <w:rPr>
          <w:kern w:val="0"/>
          <w:szCs w:val="20"/>
        </w:rPr>
        <w:t>/s</w:t>
      </w:r>
      <w:r>
        <w:rPr>
          <w:kern w:val="0"/>
          <w:szCs w:val="20"/>
          <w:vertAlign w:val="superscript"/>
        </w:rPr>
        <w:t>3</w:t>
      </w:r>
      <w:r>
        <w:rPr>
          <w:kern w:val="0"/>
          <w:szCs w:val="20"/>
        </w:rPr>
        <w:t>；</w:t>
      </w:r>
    </w:p>
    <w:p>
      <w:pPr>
        <w:ind w:left="840"/>
        <w:rPr>
          <w:kern w:val="0"/>
          <w:szCs w:val="20"/>
        </w:rPr>
      </w:pPr>
      <w:r>
        <w:rPr>
          <w:rFonts w:hint="eastAsia"/>
          <w:kern w:val="0"/>
          <w:szCs w:val="20"/>
        </w:rPr>
        <w:t>——</w:t>
      </w:r>
      <w:r>
        <w:rPr>
          <w:kern w:val="0"/>
          <w:szCs w:val="20"/>
        </w:rPr>
        <w:t>加速度频谱密度（ASD）水平（20 Hz～150 Hz）：-3 dB/倍频程；</w:t>
      </w:r>
    </w:p>
    <w:p>
      <w:pPr>
        <w:numPr>
          <w:ilvl w:val="0"/>
          <w:numId w:val="45"/>
        </w:numPr>
        <w:adjustRightInd/>
        <w:spacing w:line="240" w:lineRule="auto"/>
        <w:ind w:left="420" w:leftChars="200"/>
        <w:rPr>
          <w:kern w:val="0"/>
          <w:szCs w:val="20"/>
        </w:rPr>
      </w:pPr>
      <w:r>
        <w:rPr>
          <w:kern w:val="0"/>
          <w:szCs w:val="20"/>
        </w:rPr>
        <w:t>每轴上的持续时间：</w:t>
      </w:r>
      <w:r>
        <w:rPr>
          <w:rFonts w:hint="eastAsia"/>
          <w:kern w:val="0"/>
          <w:szCs w:val="20"/>
        </w:rPr>
        <w:t>不少于</w:t>
      </w:r>
      <w:r>
        <w:rPr>
          <w:kern w:val="0"/>
          <w:szCs w:val="20"/>
          <w:lang w:val="da-DK"/>
        </w:rPr>
        <w:t>2 min。</w:t>
      </w:r>
    </w:p>
    <w:p>
      <w:pPr>
        <w:pStyle w:val="87"/>
        <w:spacing w:before="120" w:after="120"/>
        <w:rPr>
          <w:rFonts w:ascii="Times New Roman"/>
        </w:rPr>
      </w:pPr>
      <w:r>
        <w:rPr>
          <w:rFonts w:ascii="Times New Roman"/>
        </w:rPr>
        <w:t>电气</w:t>
      </w:r>
      <w:r>
        <w:rPr>
          <w:rFonts w:hint="eastAsia" w:ascii="Times New Roman"/>
        </w:rPr>
        <w:t>性能试验</w:t>
      </w:r>
    </w:p>
    <w:p>
      <w:pPr>
        <w:pStyle w:val="52"/>
        <w:spacing w:before="120" w:after="120"/>
        <w:rPr>
          <w:rFonts w:ascii="Times New Roman"/>
        </w:rPr>
      </w:pPr>
      <w:r>
        <w:rPr>
          <w:rFonts w:hint="eastAsia" w:ascii="Times New Roman"/>
        </w:rPr>
        <w:t>供电电源试验</w:t>
      </w:r>
    </w:p>
    <w:p>
      <w:pPr>
        <w:pStyle w:val="43"/>
        <w:ind w:firstLine="420"/>
      </w:pPr>
      <w:r>
        <w:rPr>
          <w:rFonts w:hint="eastAsia"/>
        </w:rPr>
        <w:t>分别在6.3.1.1、6.3.1.2和6.3.1.3的条件下进行，准确度符合要求。</w:t>
      </w:r>
    </w:p>
    <w:p>
      <w:pPr>
        <w:pStyle w:val="52"/>
        <w:spacing w:before="120" w:after="120"/>
        <w:rPr>
          <w:rFonts w:ascii="Times New Roman"/>
        </w:rPr>
      </w:pPr>
      <w:r>
        <w:rPr>
          <w:rFonts w:hint="eastAsia" w:ascii="Times New Roman"/>
        </w:rPr>
        <w:t>电压信号输入回路功耗测试</w:t>
      </w:r>
    </w:p>
    <w:p>
      <w:pPr>
        <w:pStyle w:val="43"/>
        <w:ind w:firstLine="420"/>
        <w:rPr>
          <w:rFonts w:ascii="Times New Roman"/>
          <w:szCs w:val="21"/>
        </w:rPr>
      </w:pPr>
      <w:r>
        <w:rPr>
          <w:rFonts w:hint="eastAsia" w:ascii="Times New Roman"/>
          <w:szCs w:val="21"/>
        </w:rPr>
        <w:t>在参比条件下，对每个通道施加额定电压，利用数字式功率表测量每个通道的有功功率消耗。</w:t>
      </w:r>
    </w:p>
    <w:p>
      <w:pPr>
        <w:pStyle w:val="52"/>
        <w:spacing w:before="120" w:after="120"/>
        <w:rPr>
          <w:rFonts w:ascii="Times New Roman"/>
        </w:rPr>
      </w:pPr>
      <w:r>
        <w:rPr>
          <w:rFonts w:hint="eastAsia" w:ascii="Times New Roman"/>
        </w:rPr>
        <w:t>电流信号输入回路功耗测试</w:t>
      </w:r>
    </w:p>
    <w:p>
      <w:pPr>
        <w:pStyle w:val="43"/>
        <w:ind w:firstLine="420"/>
        <w:rPr>
          <w:rFonts w:ascii="Times New Roman"/>
          <w:szCs w:val="21"/>
        </w:rPr>
      </w:pPr>
      <w:r>
        <w:rPr>
          <w:rFonts w:hint="eastAsia" w:ascii="Times New Roman"/>
          <w:szCs w:val="21"/>
        </w:rPr>
        <w:t>在参比条件下，对每个通道施加额定电流，利用万用表测量每个通道的电压值，其电压值与额定电流的乘积即为电流信号输入回路的视在功耗。</w:t>
      </w:r>
    </w:p>
    <w:p>
      <w:pPr>
        <w:pStyle w:val="52"/>
        <w:spacing w:before="120" w:after="120"/>
        <w:rPr>
          <w:rFonts w:ascii="Times New Roman"/>
        </w:rPr>
      </w:pPr>
      <w:r>
        <w:rPr>
          <w:rFonts w:ascii="Times New Roman"/>
        </w:rPr>
        <w:t>绝缘电阻</w:t>
      </w:r>
      <w:r>
        <w:rPr>
          <w:rFonts w:hint="eastAsia" w:ascii="Times New Roman"/>
        </w:rPr>
        <w:t>试验</w:t>
      </w:r>
    </w:p>
    <w:p>
      <w:pPr>
        <w:pStyle w:val="43"/>
        <w:ind w:firstLine="420"/>
        <w:rPr>
          <w:rFonts w:ascii="Times New Roman"/>
        </w:rPr>
      </w:pPr>
      <w:r>
        <w:rPr>
          <w:rFonts w:hint="eastAsia" w:ascii="Times New Roman"/>
        </w:rPr>
        <w:t>在额定工作条件下，用250 V兆欧表测量电能录波器额定电压不大于60 V的各电气回路对地和各电气回路之间的绝缘电阻；用500 V兆欧表测量电能录波器额定电压大于60 V的各电气回路对地和各电气回路之间的绝缘电阻</w:t>
      </w:r>
      <w:r>
        <w:rPr>
          <w:rFonts w:ascii="Times New Roman"/>
        </w:rPr>
        <w:t>。</w:t>
      </w:r>
    </w:p>
    <w:p>
      <w:pPr>
        <w:pStyle w:val="52"/>
        <w:spacing w:before="120" w:after="120"/>
        <w:rPr>
          <w:rFonts w:hAnsi="黑体"/>
        </w:rPr>
      </w:pPr>
      <w:r>
        <w:rPr>
          <w:rFonts w:hint="eastAsia" w:hAnsi="黑体"/>
        </w:rPr>
        <w:t>脉冲电压试验</w:t>
      </w:r>
    </w:p>
    <w:p>
      <w:pPr>
        <w:pStyle w:val="43"/>
        <w:ind w:firstLine="420"/>
      </w:pPr>
      <w:r>
        <w:rPr>
          <w:rFonts w:hint="eastAsia"/>
        </w:rPr>
        <w:t>脉冲电压试验应符合GB/T 17215.231—2021中6.10.4.3.3的规定，试验电压应符合GB/T 17215.231—2021中表7的规定。</w:t>
      </w:r>
    </w:p>
    <w:p>
      <w:pPr>
        <w:pStyle w:val="52"/>
        <w:spacing w:before="120" w:after="120"/>
        <w:rPr>
          <w:rFonts w:ascii="Times New Roman"/>
        </w:rPr>
      </w:pPr>
      <w:r>
        <w:rPr>
          <w:rFonts w:hint="eastAsia" w:ascii="Times New Roman"/>
        </w:rPr>
        <w:t>交流电压试验</w:t>
      </w:r>
    </w:p>
    <w:p>
      <w:pPr>
        <w:pStyle w:val="43"/>
        <w:ind w:firstLine="420"/>
      </w:pPr>
      <w:r>
        <w:rPr>
          <w:rFonts w:hint="eastAsia"/>
        </w:rPr>
        <w:t>交流工频电压试验应符合GB/T 17215.231-2021中6.10.4.3.4的规定，试验电压应符合GB/T 17215.231—2021中表11的规定。</w:t>
      </w:r>
    </w:p>
    <w:p>
      <w:pPr>
        <w:pStyle w:val="87"/>
        <w:spacing w:before="120" w:after="120"/>
        <w:rPr>
          <w:rFonts w:ascii="Times New Roman"/>
        </w:rPr>
      </w:pPr>
      <w:r>
        <w:rPr>
          <w:rFonts w:ascii="Times New Roman"/>
        </w:rPr>
        <w:t>电磁兼容性</w:t>
      </w:r>
      <w:r>
        <w:rPr>
          <w:rFonts w:hint="eastAsia" w:ascii="Times New Roman"/>
        </w:rPr>
        <w:t>试验</w:t>
      </w:r>
    </w:p>
    <w:p>
      <w:pPr>
        <w:pStyle w:val="52"/>
        <w:spacing w:before="120" w:after="120"/>
        <w:rPr>
          <w:rFonts w:ascii="Times New Roman"/>
        </w:rPr>
      </w:pPr>
      <w:r>
        <w:rPr>
          <w:rFonts w:ascii="Times New Roman"/>
        </w:rPr>
        <w:t>静电放电抗扰度</w:t>
      </w:r>
      <w:r>
        <w:rPr>
          <w:rFonts w:hint="eastAsia" w:ascii="Times New Roman"/>
        </w:rPr>
        <w:t>试验</w:t>
      </w:r>
    </w:p>
    <w:p>
      <w:pPr>
        <w:pStyle w:val="43"/>
        <w:ind w:firstLine="420"/>
        <w:rPr>
          <w:rFonts w:ascii="Times New Roman"/>
        </w:rPr>
      </w:pPr>
      <w:r>
        <w:rPr>
          <w:rFonts w:ascii="Times New Roman"/>
        </w:rPr>
        <w:t>按照GB/T 17626.2</w:t>
      </w:r>
      <w:r>
        <w:rPr>
          <w:rFonts w:ascii="Times New Roman"/>
          <w:kern w:val="21"/>
        </w:rPr>
        <w:t>-</w:t>
      </w:r>
      <w:r>
        <w:rPr>
          <w:rFonts w:ascii="Times New Roman"/>
        </w:rPr>
        <w:t>20</w:t>
      </w:r>
      <w:r>
        <w:rPr>
          <w:rFonts w:hint="eastAsia" w:ascii="Times New Roman"/>
        </w:rPr>
        <w:t>18</w:t>
      </w:r>
      <w:r>
        <w:rPr>
          <w:rFonts w:ascii="Times New Roman"/>
        </w:rPr>
        <w:t>中</w:t>
      </w:r>
      <w:r>
        <w:rPr>
          <w:rFonts w:hint="eastAsia" w:ascii="Times New Roman"/>
        </w:rPr>
        <w:t>8.3</w:t>
      </w:r>
      <w:r>
        <w:rPr>
          <w:rFonts w:ascii="Times New Roman"/>
        </w:rPr>
        <w:t>的规定进行</w:t>
      </w:r>
      <w:r>
        <w:rPr>
          <w:rFonts w:hint="eastAsia" w:ascii="Times New Roman"/>
        </w:rPr>
        <w:t>。</w:t>
      </w:r>
    </w:p>
    <w:p>
      <w:pPr>
        <w:pStyle w:val="52"/>
        <w:spacing w:before="120" w:after="120"/>
      </w:pPr>
      <w:r>
        <w:rPr>
          <w:rFonts w:hint="eastAsia"/>
        </w:rPr>
        <w:t>射频电磁场辐射抗扰度试验</w:t>
      </w:r>
    </w:p>
    <w:p>
      <w:pPr>
        <w:pStyle w:val="43"/>
        <w:ind w:firstLine="420"/>
        <w:rPr>
          <w:rFonts w:ascii="Times New Roman"/>
        </w:rPr>
      </w:pPr>
      <w:r>
        <w:rPr>
          <w:rFonts w:ascii="Times New Roman"/>
        </w:rPr>
        <w:t>按照GB/T 17626.</w:t>
      </w:r>
      <w:r>
        <w:rPr>
          <w:rFonts w:hint="eastAsia" w:ascii="Times New Roman"/>
        </w:rPr>
        <w:t>3</w:t>
      </w:r>
      <w:r>
        <w:rPr>
          <w:rFonts w:ascii="Times New Roman"/>
          <w:kern w:val="21"/>
        </w:rPr>
        <w:t>-</w:t>
      </w:r>
      <w:r>
        <w:rPr>
          <w:rFonts w:ascii="Times New Roman"/>
        </w:rPr>
        <w:t>20</w:t>
      </w:r>
      <w:r>
        <w:rPr>
          <w:rFonts w:hint="eastAsia" w:ascii="Times New Roman"/>
        </w:rPr>
        <w:t>1</w:t>
      </w:r>
      <w:r>
        <w:rPr>
          <w:rFonts w:ascii="Times New Roman"/>
        </w:rPr>
        <w:t>6中</w:t>
      </w:r>
      <w:r>
        <w:rPr>
          <w:rFonts w:hint="eastAsia" w:ascii="Times New Roman"/>
        </w:rPr>
        <w:t>8.2</w:t>
      </w:r>
      <w:r>
        <w:rPr>
          <w:rFonts w:ascii="Times New Roman"/>
        </w:rPr>
        <w:t>的规定进行</w:t>
      </w:r>
      <w:r>
        <w:rPr>
          <w:rFonts w:hint="eastAsia" w:ascii="Times New Roman"/>
        </w:rPr>
        <w:t>。</w:t>
      </w:r>
    </w:p>
    <w:p>
      <w:pPr>
        <w:pStyle w:val="52"/>
        <w:spacing w:before="120" w:after="120"/>
        <w:rPr>
          <w:rFonts w:ascii="Times New Roman"/>
        </w:rPr>
      </w:pPr>
      <w:r>
        <w:rPr>
          <w:rFonts w:ascii="Times New Roman"/>
        </w:rPr>
        <w:t>快速瞬变脉冲群抗扰度</w:t>
      </w:r>
      <w:r>
        <w:rPr>
          <w:rFonts w:hint="eastAsia" w:ascii="Times New Roman"/>
        </w:rPr>
        <w:t>试验</w:t>
      </w:r>
    </w:p>
    <w:p>
      <w:pPr>
        <w:pStyle w:val="43"/>
        <w:ind w:firstLine="420"/>
        <w:rPr>
          <w:rFonts w:ascii="Times New Roman"/>
        </w:rPr>
      </w:pPr>
      <w:r>
        <w:rPr>
          <w:rFonts w:ascii="Times New Roman"/>
        </w:rPr>
        <w:t>按照GB/T 17626.4</w:t>
      </w:r>
      <w:r>
        <w:rPr>
          <w:rFonts w:ascii="Times New Roman"/>
          <w:kern w:val="21"/>
        </w:rPr>
        <w:t>-</w:t>
      </w:r>
      <w:r>
        <w:rPr>
          <w:rFonts w:ascii="Times New Roman"/>
        </w:rPr>
        <w:t>20</w:t>
      </w:r>
      <w:r>
        <w:rPr>
          <w:rFonts w:hint="eastAsia" w:ascii="Times New Roman"/>
        </w:rPr>
        <w:t>18</w:t>
      </w:r>
      <w:r>
        <w:rPr>
          <w:rFonts w:ascii="Times New Roman"/>
        </w:rPr>
        <w:t>中</w:t>
      </w:r>
      <w:r>
        <w:rPr>
          <w:rFonts w:hint="eastAsia" w:ascii="Times New Roman"/>
        </w:rPr>
        <w:t>8.3</w:t>
      </w:r>
      <w:r>
        <w:rPr>
          <w:rFonts w:ascii="Times New Roman"/>
        </w:rPr>
        <w:t>的规定进行</w:t>
      </w:r>
      <w:r>
        <w:rPr>
          <w:rFonts w:hint="eastAsia" w:ascii="Times New Roman"/>
        </w:rPr>
        <w:t>。</w:t>
      </w:r>
    </w:p>
    <w:p>
      <w:pPr>
        <w:pStyle w:val="52"/>
        <w:spacing w:before="120" w:after="120"/>
        <w:rPr>
          <w:rFonts w:ascii="Times New Roman"/>
        </w:rPr>
      </w:pPr>
      <w:r>
        <w:rPr>
          <w:rFonts w:hint="eastAsia" w:ascii="Times New Roman"/>
        </w:rPr>
        <w:t>浪涌（冲击）</w:t>
      </w:r>
      <w:r>
        <w:rPr>
          <w:rFonts w:ascii="Times New Roman"/>
        </w:rPr>
        <w:t>抗扰度</w:t>
      </w:r>
      <w:r>
        <w:rPr>
          <w:rFonts w:hint="eastAsia" w:ascii="Times New Roman"/>
        </w:rPr>
        <w:t>试验</w:t>
      </w:r>
    </w:p>
    <w:p>
      <w:pPr>
        <w:pStyle w:val="43"/>
        <w:ind w:firstLine="420"/>
        <w:rPr>
          <w:rFonts w:ascii="Times New Roman"/>
        </w:rPr>
      </w:pPr>
      <w:r>
        <w:rPr>
          <w:rFonts w:ascii="Times New Roman"/>
        </w:rPr>
        <w:t>按照GB/T 17626.</w:t>
      </w:r>
      <w:r>
        <w:rPr>
          <w:rFonts w:hint="eastAsia" w:ascii="Times New Roman"/>
        </w:rPr>
        <w:t>5</w:t>
      </w:r>
      <w:r>
        <w:rPr>
          <w:rFonts w:ascii="Times New Roman"/>
          <w:kern w:val="21"/>
        </w:rPr>
        <w:t>-</w:t>
      </w:r>
      <w:r>
        <w:rPr>
          <w:rFonts w:ascii="Times New Roman"/>
        </w:rPr>
        <w:t>2019中</w:t>
      </w:r>
      <w:r>
        <w:rPr>
          <w:rFonts w:hint="eastAsia" w:ascii="Times New Roman"/>
        </w:rPr>
        <w:t>8</w:t>
      </w:r>
      <w:r>
        <w:rPr>
          <w:rFonts w:ascii="Times New Roman"/>
        </w:rPr>
        <w:t>的规定进行</w:t>
      </w:r>
      <w:r>
        <w:rPr>
          <w:rFonts w:hint="eastAsia" w:ascii="Times New Roman"/>
        </w:rPr>
        <w:t>。</w:t>
      </w:r>
    </w:p>
    <w:p>
      <w:pPr>
        <w:pStyle w:val="52"/>
        <w:spacing w:before="120" w:after="120"/>
        <w:rPr>
          <w:rFonts w:ascii="Times New Roman"/>
        </w:rPr>
      </w:pPr>
      <w:r>
        <w:rPr>
          <w:rFonts w:hint="eastAsia" w:ascii="Times New Roman"/>
        </w:rPr>
        <w:t>电压暂降、短时中断和电压变化的抗扰度试验</w:t>
      </w:r>
    </w:p>
    <w:p>
      <w:pPr>
        <w:pStyle w:val="43"/>
        <w:ind w:firstLine="420"/>
        <w:rPr>
          <w:rFonts w:ascii="Times New Roman"/>
        </w:rPr>
      </w:pPr>
      <w:r>
        <w:rPr>
          <w:rFonts w:ascii="Times New Roman"/>
        </w:rPr>
        <w:t>按照GB/T 17626.</w:t>
      </w:r>
      <w:r>
        <w:rPr>
          <w:rFonts w:hint="eastAsia" w:ascii="Times New Roman"/>
        </w:rPr>
        <w:t>11</w:t>
      </w:r>
      <w:r>
        <w:rPr>
          <w:rFonts w:ascii="Times New Roman"/>
          <w:kern w:val="21"/>
        </w:rPr>
        <w:t>-</w:t>
      </w:r>
      <w:r>
        <w:rPr>
          <w:rFonts w:ascii="Times New Roman"/>
        </w:rPr>
        <w:t>200</w:t>
      </w:r>
      <w:r>
        <w:rPr>
          <w:rFonts w:hint="eastAsia" w:ascii="Times New Roman"/>
        </w:rPr>
        <w:t>8</w:t>
      </w:r>
      <w:r>
        <w:rPr>
          <w:rFonts w:ascii="Times New Roman"/>
        </w:rPr>
        <w:t>中</w:t>
      </w:r>
      <w:r>
        <w:rPr>
          <w:rFonts w:hint="eastAsia" w:ascii="Times New Roman"/>
        </w:rPr>
        <w:t>8</w:t>
      </w:r>
      <w:r>
        <w:rPr>
          <w:rFonts w:ascii="Times New Roman"/>
        </w:rPr>
        <w:t>的规定进行</w:t>
      </w:r>
      <w:r>
        <w:rPr>
          <w:rFonts w:hint="eastAsia" w:ascii="Times New Roman"/>
        </w:rPr>
        <w:t>。</w:t>
      </w:r>
    </w:p>
    <w:p>
      <w:pPr>
        <w:pStyle w:val="87"/>
        <w:spacing w:before="120" w:after="120"/>
        <w:rPr>
          <w:rFonts w:ascii="Times New Roman"/>
        </w:rPr>
      </w:pPr>
      <w:r>
        <w:rPr>
          <w:rFonts w:hint="eastAsia" w:ascii="Times New Roman"/>
        </w:rPr>
        <w:t>准确度试验</w:t>
      </w:r>
    </w:p>
    <w:p>
      <w:pPr>
        <w:pStyle w:val="52"/>
        <w:spacing w:before="120" w:after="120"/>
        <w:rPr>
          <w:rFonts w:ascii="Times New Roman"/>
        </w:rPr>
      </w:pPr>
      <w:r>
        <w:rPr>
          <w:rFonts w:hint="eastAsia" w:ascii="Times New Roman"/>
        </w:rPr>
        <w:t>通用试验条件</w:t>
      </w:r>
    </w:p>
    <w:p>
      <w:pPr>
        <w:pStyle w:val="43"/>
        <w:ind w:firstLine="420"/>
        <w:rPr>
          <w:rFonts w:ascii="Times New Roman"/>
        </w:rPr>
      </w:pPr>
      <w:r>
        <w:rPr>
          <w:rFonts w:hint="eastAsia" w:ascii="Times New Roman"/>
        </w:rPr>
        <w:t>应符合</w:t>
      </w:r>
      <w:r>
        <w:rPr>
          <w:rFonts w:ascii="Times New Roman"/>
        </w:rPr>
        <w:t>表9</w:t>
      </w:r>
      <w:r>
        <w:rPr>
          <w:rFonts w:hint="eastAsia" w:ascii="Times New Roman"/>
        </w:rPr>
        <w:t>的规定。</w:t>
      </w:r>
    </w:p>
    <w:p>
      <w:pPr>
        <w:pStyle w:val="94"/>
        <w:spacing w:before="120" w:after="120"/>
      </w:pPr>
      <w:r>
        <w:rPr>
          <w:rFonts w:hint="eastAsia"/>
        </w:rPr>
        <w:t>参比条件</w:t>
      </w:r>
    </w:p>
    <w:tbl>
      <w:tblPr>
        <w:tblStyle w:val="26"/>
        <w:tblW w:w="90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35"/>
        <w:gridCol w:w="1217"/>
        <w:gridCol w:w="53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485" w:type="dxa"/>
            <w:gridSpan w:val="2"/>
            <w:tcBorders>
              <w:top w:val="single" w:color="auto" w:sz="8" w:space="0"/>
            </w:tcBorders>
            <w:vAlign w:val="center"/>
          </w:tcPr>
          <w:p>
            <w:pPr>
              <w:jc w:val="center"/>
              <w:rPr>
                <w:sz w:val="18"/>
              </w:rPr>
            </w:pPr>
            <w:r>
              <w:rPr>
                <w:sz w:val="18"/>
              </w:rPr>
              <w:t>影响量</w:t>
            </w:r>
          </w:p>
        </w:tc>
        <w:tc>
          <w:tcPr>
            <w:tcW w:w="1217" w:type="dxa"/>
            <w:tcBorders>
              <w:top w:val="single" w:color="auto" w:sz="8" w:space="0"/>
            </w:tcBorders>
            <w:vAlign w:val="center"/>
          </w:tcPr>
          <w:p>
            <w:pPr>
              <w:jc w:val="center"/>
              <w:rPr>
                <w:sz w:val="18"/>
              </w:rPr>
            </w:pPr>
            <w:r>
              <w:rPr>
                <w:sz w:val="18"/>
              </w:rPr>
              <w:t>参比值</w:t>
            </w:r>
          </w:p>
        </w:tc>
        <w:tc>
          <w:tcPr>
            <w:tcW w:w="5331" w:type="dxa"/>
            <w:tcBorders>
              <w:top w:val="single" w:color="auto" w:sz="8" w:space="0"/>
            </w:tcBorders>
            <w:vAlign w:val="center"/>
          </w:tcPr>
          <w:p>
            <w:pPr>
              <w:pStyle w:val="208"/>
              <w:jc w:val="center"/>
              <w:rPr>
                <w:rFonts w:ascii="Times New Roman"/>
              </w:rPr>
            </w:pPr>
            <w:r>
              <w:rPr>
                <w:rFonts w:ascii="Times New Roman"/>
              </w:rPr>
              <w:t>各</w:t>
            </w:r>
            <w:r>
              <w:rPr>
                <w:rFonts w:hint="eastAsia" w:ascii="Times New Roman"/>
              </w:rPr>
              <w:t>参比值的</w:t>
            </w:r>
            <w:r>
              <w:rPr>
                <w:rFonts w:ascii="Times New Roman"/>
              </w:rPr>
              <w:t>最大允许偏差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5" w:type="dxa"/>
            <w:gridSpan w:val="2"/>
            <w:vAlign w:val="center"/>
          </w:tcPr>
          <w:p>
            <w:pPr>
              <w:jc w:val="center"/>
              <w:rPr>
                <w:sz w:val="18"/>
              </w:rPr>
            </w:pPr>
            <w:r>
              <w:rPr>
                <w:sz w:val="18"/>
              </w:rPr>
              <w:t>环境温度</w:t>
            </w:r>
          </w:p>
        </w:tc>
        <w:tc>
          <w:tcPr>
            <w:tcW w:w="1217" w:type="dxa"/>
            <w:vAlign w:val="center"/>
          </w:tcPr>
          <w:p>
            <w:pPr>
              <w:jc w:val="center"/>
              <w:rPr>
                <w:rFonts w:ascii="Times New Roman" w:hAnsi="Times New Roman"/>
                <w:sz w:val="18"/>
              </w:rPr>
            </w:pPr>
            <w:r>
              <w:rPr>
                <w:rFonts w:ascii="Times New Roman" w:hAnsi="Times New Roman"/>
                <w:sz w:val="18"/>
              </w:rPr>
              <w:t>23 ℃</w:t>
            </w:r>
          </w:p>
        </w:tc>
        <w:tc>
          <w:tcPr>
            <w:tcW w:w="5331" w:type="dxa"/>
            <w:tcBorders>
              <w:top w:val="single" w:color="auto" w:sz="4" w:space="0"/>
            </w:tcBorders>
            <w:vAlign w:val="center"/>
          </w:tcPr>
          <w:p>
            <w:pPr>
              <w:jc w:val="center"/>
              <w:rPr>
                <w:rFonts w:ascii="Times New Roman" w:hAnsi="Times New Roman"/>
                <w:sz w:val="18"/>
              </w:rPr>
            </w:pPr>
            <w:r>
              <w:rPr>
                <w:rFonts w:ascii="Times New Roman" w:hAnsi="Times New Roman"/>
                <w:sz w:val="18"/>
              </w:rPr>
              <w:t>±2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gridSpan w:val="2"/>
            <w:vAlign w:val="center"/>
          </w:tcPr>
          <w:p>
            <w:pPr>
              <w:jc w:val="center"/>
              <w:rPr>
                <w:sz w:val="18"/>
              </w:rPr>
            </w:pPr>
            <w:r>
              <w:rPr>
                <w:sz w:val="18"/>
              </w:rPr>
              <w:t>相对湿度</w:t>
            </w:r>
          </w:p>
        </w:tc>
        <w:tc>
          <w:tcPr>
            <w:tcW w:w="1217" w:type="dxa"/>
            <w:vAlign w:val="center"/>
          </w:tcPr>
          <w:p>
            <w:pPr>
              <w:jc w:val="center"/>
              <w:rPr>
                <w:rFonts w:ascii="Times New Roman" w:hAnsi="Times New Roman"/>
                <w:sz w:val="18"/>
              </w:rPr>
            </w:pPr>
            <w:r>
              <w:rPr>
                <w:rFonts w:ascii="Times New Roman" w:hAnsi="Times New Roman"/>
                <w:sz w:val="18"/>
              </w:rPr>
              <w:t>60 % R.H.</w:t>
            </w:r>
          </w:p>
        </w:tc>
        <w:tc>
          <w:tcPr>
            <w:tcW w:w="5331" w:type="dxa"/>
            <w:vAlign w:val="center"/>
          </w:tcPr>
          <w:p>
            <w:pPr>
              <w:jc w:val="center"/>
              <w:rPr>
                <w:rFonts w:ascii="Times New Roman" w:hAnsi="Times New Roman"/>
                <w:sz w:val="18"/>
              </w:rPr>
            </w:pPr>
            <w:r>
              <w:rPr>
                <w:rFonts w:ascii="Times New Roman" w:hAnsi="Times New Roman"/>
                <w:sz w:val="18"/>
              </w:rPr>
              <w:t>±15 % R.H.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485" w:type="dxa"/>
            <w:gridSpan w:val="2"/>
            <w:vAlign w:val="center"/>
          </w:tcPr>
          <w:p>
            <w:pPr>
              <w:jc w:val="center"/>
              <w:rPr>
                <w:sz w:val="18"/>
              </w:rPr>
            </w:pPr>
            <w:r>
              <w:rPr>
                <w:sz w:val="18"/>
              </w:rPr>
              <w:t>纹波</w:t>
            </w:r>
          </w:p>
        </w:tc>
        <w:tc>
          <w:tcPr>
            <w:tcW w:w="1217" w:type="dxa"/>
            <w:vAlign w:val="center"/>
          </w:tcPr>
          <w:p>
            <w:pPr>
              <w:jc w:val="center"/>
              <w:rPr>
                <w:rFonts w:ascii="Times New Roman" w:hAnsi="Times New Roman"/>
                <w:sz w:val="18"/>
              </w:rPr>
            </w:pPr>
            <w:r>
              <w:rPr>
                <w:rFonts w:ascii="Times New Roman" w:hAnsi="Times New Roman"/>
                <w:sz w:val="18"/>
              </w:rPr>
              <w:t>0</w:t>
            </w:r>
          </w:p>
        </w:tc>
        <w:tc>
          <w:tcPr>
            <w:tcW w:w="5331" w:type="dxa"/>
            <w:vAlign w:val="center"/>
          </w:tcPr>
          <w:p>
            <w:pPr>
              <w:jc w:val="center"/>
              <w:rPr>
                <w:rFonts w:ascii="Times New Roman" w:hAnsi="Times New Roman"/>
                <w:sz w:val="18"/>
              </w:rPr>
            </w:pPr>
            <w:r>
              <w:rPr>
                <w:rFonts w:ascii="Times New Roman" w:hAnsi="Times New Roman"/>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50" w:type="dxa"/>
            <w:vMerge w:val="restart"/>
            <w:tcBorders>
              <w:top w:val="single" w:color="auto" w:sz="4" w:space="0"/>
            </w:tcBorders>
            <w:vAlign w:val="center"/>
          </w:tcPr>
          <w:p>
            <w:pPr>
              <w:jc w:val="center"/>
              <w:rPr>
                <w:sz w:val="18"/>
              </w:rPr>
            </w:pPr>
            <w:r>
              <w:rPr>
                <w:rFonts w:hint="eastAsia"/>
                <w:sz w:val="18"/>
              </w:rPr>
              <w:t>交流电源</w:t>
            </w:r>
          </w:p>
        </w:tc>
        <w:tc>
          <w:tcPr>
            <w:tcW w:w="1735" w:type="dxa"/>
            <w:tcBorders>
              <w:top w:val="single" w:color="auto" w:sz="4" w:space="0"/>
            </w:tcBorders>
            <w:vAlign w:val="center"/>
          </w:tcPr>
          <w:p>
            <w:pPr>
              <w:jc w:val="center"/>
              <w:rPr>
                <w:sz w:val="18"/>
              </w:rPr>
            </w:pPr>
            <w:r>
              <w:rPr>
                <w:sz w:val="18"/>
              </w:rPr>
              <w:t>供电电源电压允许偏差</w:t>
            </w:r>
          </w:p>
        </w:tc>
        <w:tc>
          <w:tcPr>
            <w:tcW w:w="1217" w:type="dxa"/>
            <w:tcBorders>
              <w:top w:val="single" w:color="auto" w:sz="4" w:space="0"/>
            </w:tcBorders>
            <w:vAlign w:val="center"/>
          </w:tcPr>
          <w:p>
            <w:pPr>
              <w:jc w:val="center"/>
              <w:rPr>
                <w:sz w:val="18"/>
              </w:rPr>
            </w:pPr>
            <w:r>
              <w:rPr>
                <w:sz w:val="18"/>
              </w:rPr>
              <w:t>额定电压</w:t>
            </w:r>
          </w:p>
        </w:tc>
        <w:tc>
          <w:tcPr>
            <w:tcW w:w="5331" w:type="dxa"/>
            <w:tcBorders>
              <w:top w:val="single" w:color="auto" w:sz="4" w:space="0"/>
            </w:tcBorders>
            <w:vAlign w:val="center"/>
          </w:tcPr>
          <w:p>
            <w:pPr>
              <w:jc w:val="center"/>
              <w:rPr>
                <w:rFonts w:ascii="Times New Roman" w:hAnsi="Times New Roman"/>
                <w:sz w:val="18"/>
              </w:rPr>
            </w:pPr>
            <w:r>
              <w:rPr>
                <w:rFonts w:ascii="Times New Roman" w:hAnsi="Times New Roman"/>
                <w:sz w:val="18"/>
              </w:rPr>
              <w:t>-15%~10%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50" w:type="dxa"/>
            <w:vMerge w:val="continue"/>
            <w:vAlign w:val="center"/>
          </w:tcPr>
          <w:p>
            <w:pPr>
              <w:jc w:val="center"/>
              <w:rPr>
                <w:sz w:val="18"/>
              </w:rPr>
            </w:pPr>
          </w:p>
        </w:tc>
        <w:tc>
          <w:tcPr>
            <w:tcW w:w="1735" w:type="dxa"/>
            <w:tcBorders>
              <w:top w:val="single" w:color="auto" w:sz="4" w:space="0"/>
            </w:tcBorders>
            <w:vAlign w:val="center"/>
          </w:tcPr>
          <w:p>
            <w:pPr>
              <w:jc w:val="center"/>
              <w:rPr>
                <w:sz w:val="18"/>
              </w:rPr>
            </w:pPr>
            <w:r>
              <w:rPr>
                <w:rFonts w:hint="eastAsia"/>
                <w:sz w:val="18"/>
              </w:rPr>
              <w:t>波形畸变率</w:t>
            </w:r>
          </w:p>
        </w:tc>
        <w:tc>
          <w:tcPr>
            <w:tcW w:w="1217" w:type="dxa"/>
            <w:tcBorders>
              <w:top w:val="single" w:color="auto" w:sz="4" w:space="0"/>
            </w:tcBorders>
            <w:vAlign w:val="center"/>
          </w:tcPr>
          <w:p>
            <w:pPr>
              <w:jc w:val="center"/>
              <w:rPr>
                <w:sz w:val="18"/>
              </w:rPr>
            </w:pPr>
            <w:r>
              <w:rPr>
                <w:rFonts w:hint="eastAsia"/>
                <w:sz w:val="18"/>
              </w:rPr>
              <w:t>正弦波</w:t>
            </w:r>
          </w:p>
        </w:tc>
        <w:tc>
          <w:tcPr>
            <w:tcW w:w="5331" w:type="dxa"/>
            <w:tcBorders>
              <w:top w:val="single" w:color="auto" w:sz="4" w:space="0"/>
            </w:tcBorders>
            <w:vAlign w:val="center"/>
          </w:tcPr>
          <w:p>
            <w:pPr>
              <w:jc w:val="center"/>
              <w:rPr>
                <w:rFonts w:ascii="Times New Roman" w:hAnsi="Times New Roman"/>
                <w:sz w:val="18"/>
              </w:rPr>
            </w:pPr>
            <w:r>
              <w:rPr>
                <w:rFonts w:ascii="Times New Roman" w:hAnsi="Times New Roman"/>
                <w:sz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tcBorders>
              <w:bottom w:val="single" w:color="auto" w:sz="2" w:space="0"/>
            </w:tcBorders>
            <w:vAlign w:val="center"/>
          </w:tcPr>
          <w:p>
            <w:pPr>
              <w:jc w:val="center"/>
              <w:rPr>
                <w:sz w:val="18"/>
              </w:rPr>
            </w:pPr>
          </w:p>
        </w:tc>
        <w:tc>
          <w:tcPr>
            <w:tcW w:w="1735" w:type="dxa"/>
            <w:tcBorders>
              <w:top w:val="single" w:color="auto" w:sz="2" w:space="0"/>
              <w:bottom w:val="single" w:color="auto" w:sz="2" w:space="0"/>
            </w:tcBorders>
            <w:vAlign w:val="center"/>
          </w:tcPr>
          <w:p>
            <w:pPr>
              <w:jc w:val="center"/>
              <w:rPr>
                <w:sz w:val="18"/>
              </w:rPr>
            </w:pPr>
            <w:r>
              <w:rPr>
                <w:sz w:val="18"/>
              </w:rPr>
              <w:t>供电电源频率允许偏差</w:t>
            </w:r>
          </w:p>
        </w:tc>
        <w:tc>
          <w:tcPr>
            <w:tcW w:w="1217" w:type="dxa"/>
            <w:tcBorders>
              <w:top w:val="single" w:color="auto" w:sz="2" w:space="0"/>
              <w:bottom w:val="single" w:color="auto" w:sz="2" w:space="0"/>
            </w:tcBorders>
            <w:vAlign w:val="center"/>
          </w:tcPr>
          <w:p>
            <w:pPr>
              <w:jc w:val="center"/>
              <w:rPr>
                <w:sz w:val="18"/>
              </w:rPr>
            </w:pPr>
            <w:r>
              <w:rPr>
                <w:rFonts w:ascii="Times New Roman" w:hAnsi="Times New Roman"/>
                <w:sz w:val="18"/>
              </w:rPr>
              <w:t>50 Hz</w:t>
            </w:r>
          </w:p>
        </w:tc>
        <w:tc>
          <w:tcPr>
            <w:tcW w:w="5331" w:type="dxa"/>
            <w:tcBorders>
              <w:top w:val="single" w:color="auto" w:sz="4" w:space="0"/>
              <w:bottom w:val="single" w:color="auto" w:sz="4" w:space="0"/>
            </w:tcBorders>
            <w:vAlign w:val="center"/>
          </w:tcPr>
          <w:p>
            <w:pPr>
              <w:jc w:val="center"/>
              <w:rPr>
                <w:rFonts w:ascii="Times New Roman" w:hAnsi="Times New Roman"/>
                <w:sz w:val="18"/>
              </w:rPr>
            </w:pPr>
            <w:r>
              <w:rPr>
                <w:rFonts w:ascii="Times New Roman" w:hAnsi="Times New Roman"/>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restart"/>
            <w:tcBorders>
              <w:top w:val="single" w:color="auto" w:sz="2" w:space="0"/>
            </w:tcBorders>
            <w:vAlign w:val="center"/>
          </w:tcPr>
          <w:p>
            <w:pPr>
              <w:jc w:val="center"/>
              <w:rPr>
                <w:sz w:val="18"/>
              </w:rPr>
            </w:pPr>
            <w:r>
              <w:rPr>
                <w:rFonts w:hint="eastAsia"/>
                <w:sz w:val="18"/>
              </w:rPr>
              <w:t>直流电源</w:t>
            </w:r>
          </w:p>
        </w:tc>
        <w:tc>
          <w:tcPr>
            <w:tcW w:w="1735" w:type="dxa"/>
            <w:tcBorders>
              <w:top w:val="single" w:color="auto" w:sz="2" w:space="0"/>
              <w:bottom w:val="single" w:color="auto" w:sz="2" w:space="0"/>
            </w:tcBorders>
            <w:vAlign w:val="center"/>
          </w:tcPr>
          <w:p>
            <w:pPr>
              <w:jc w:val="center"/>
              <w:rPr>
                <w:sz w:val="18"/>
              </w:rPr>
            </w:pPr>
            <w:r>
              <w:rPr>
                <w:sz w:val="18"/>
              </w:rPr>
              <w:t>供电电源电压允许偏差</w:t>
            </w:r>
          </w:p>
        </w:tc>
        <w:tc>
          <w:tcPr>
            <w:tcW w:w="1217" w:type="dxa"/>
            <w:tcBorders>
              <w:top w:val="single" w:color="auto" w:sz="2" w:space="0"/>
              <w:bottom w:val="single" w:color="auto" w:sz="2" w:space="0"/>
            </w:tcBorders>
            <w:vAlign w:val="center"/>
          </w:tcPr>
          <w:p>
            <w:pPr>
              <w:jc w:val="center"/>
              <w:rPr>
                <w:sz w:val="18"/>
              </w:rPr>
            </w:pPr>
            <w:r>
              <w:rPr>
                <w:rFonts w:hint="eastAsia"/>
                <w:sz w:val="18"/>
              </w:rPr>
              <w:t>额定电压</w:t>
            </w:r>
          </w:p>
        </w:tc>
        <w:tc>
          <w:tcPr>
            <w:tcW w:w="5331" w:type="dxa"/>
            <w:tcBorders>
              <w:top w:val="single" w:color="auto" w:sz="4" w:space="0"/>
              <w:bottom w:val="single" w:color="auto" w:sz="4" w:space="0"/>
            </w:tcBorders>
            <w:vAlign w:val="center"/>
          </w:tcPr>
          <w:p>
            <w:pPr>
              <w:jc w:val="center"/>
              <w:rPr>
                <w:rFonts w:ascii="Times New Roman" w:hAnsi="Times New Roman"/>
                <w:sz w:val="18"/>
              </w:rPr>
            </w:pPr>
            <w:r>
              <w:rPr>
                <w:rFonts w:ascii="Times New Roman" w:hAnsi="Times New Roman"/>
                <w:sz w:val="18"/>
              </w:rPr>
              <w:t>-20 %~15%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tcBorders>
              <w:bottom w:val="single" w:color="auto" w:sz="2" w:space="0"/>
            </w:tcBorders>
            <w:vAlign w:val="center"/>
          </w:tcPr>
          <w:p>
            <w:pPr>
              <w:jc w:val="center"/>
              <w:rPr>
                <w:sz w:val="18"/>
              </w:rPr>
            </w:pPr>
          </w:p>
        </w:tc>
        <w:tc>
          <w:tcPr>
            <w:tcW w:w="1735" w:type="dxa"/>
            <w:tcBorders>
              <w:top w:val="single" w:color="auto" w:sz="2" w:space="0"/>
              <w:bottom w:val="single" w:color="auto" w:sz="2" w:space="0"/>
            </w:tcBorders>
            <w:vAlign w:val="center"/>
          </w:tcPr>
          <w:p>
            <w:pPr>
              <w:jc w:val="center"/>
              <w:rPr>
                <w:sz w:val="18"/>
              </w:rPr>
            </w:pPr>
            <w:r>
              <w:rPr>
                <w:rFonts w:hint="eastAsia"/>
                <w:sz w:val="18"/>
              </w:rPr>
              <w:t>纹波系数</w:t>
            </w:r>
          </w:p>
        </w:tc>
        <w:tc>
          <w:tcPr>
            <w:tcW w:w="1217" w:type="dxa"/>
            <w:tcBorders>
              <w:top w:val="single" w:color="auto" w:sz="2" w:space="0"/>
              <w:bottom w:val="single" w:color="auto" w:sz="2" w:space="0"/>
            </w:tcBorders>
            <w:vAlign w:val="center"/>
          </w:tcPr>
          <w:p>
            <w:pPr>
              <w:jc w:val="center"/>
              <w:rPr>
                <w:rFonts w:ascii="Times New Roman" w:hAnsi="Times New Roman"/>
                <w:sz w:val="18"/>
              </w:rPr>
            </w:pPr>
            <w:r>
              <w:rPr>
                <w:rFonts w:ascii="Times New Roman" w:hAnsi="Times New Roman"/>
                <w:sz w:val="18"/>
              </w:rPr>
              <w:t>0</w:t>
            </w:r>
          </w:p>
        </w:tc>
        <w:tc>
          <w:tcPr>
            <w:tcW w:w="5331" w:type="dxa"/>
            <w:tcBorders>
              <w:top w:val="single" w:color="auto" w:sz="4" w:space="0"/>
              <w:bottom w:val="single" w:color="auto" w:sz="4" w:space="0"/>
            </w:tcBorders>
            <w:vAlign w:val="center"/>
          </w:tcPr>
          <w:p>
            <w:pPr>
              <w:jc w:val="center"/>
              <w:rPr>
                <w:rFonts w:ascii="Times New Roman" w:hAnsi="Times New Roman"/>
                <w:sz w:val="18"/>
              </w:rPr>
            </w:pPr>
            <w:r>
              <w:rPr>
                <w:rFonts w:ascii="Times New Roman" w:hAnsi="Times New Roman"/>
                <w:sz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gridSpan w:val="2"/>
            <w:tcBorders>
              <w:top w:val="single" w:color="auto" w:sz="2" w:space="0"/>
              <w:bottom w:val="single" w:color="auto" w:sz="2" w:space="0"/>
            </w:tcBorders>
            <w:vAlign w:val="center"/>
          </w:tcPr>
          <w:p>
            <w:pPr>
              <w:jc w:val="center"/>
              <w:rPr>
                <w:sz w:val="18"/>
              </w:rPr>
            </w:pPr>
            <w:r>
              <w:rPr>
                <w:sz w:val="18"/>
              </w:rPr>
              <w:t>外部工频磁场</w:t>
            </w:r>
          </w:p>
        </w:tc>
        <w:tc>
          <w:tcPr>
            <w:tcW w:w="1217" w:type="dxa"/>
            <w:tcBorders>
              <w:top w:val="single" w:color="auto" w:sz="2" w:space="0"/>
              <w:bottom w:val="single" w:color="auto" w:sz="2" w:space="0"/>
            </w:tcBorders>
            <w:vAlign w:val="center"/>
          </w:tcPr>
          <w:p>
            <w:pPr>
              <w:jc w:val="center"/>
              <w:rPr>
                <w:rFonts w:ascii="Times New Roman" w:hAnsi="Times New Roman"/>
                <w:sz w:val="18"/>
              </w:rPr>
            </w:pPr>
            <w:r>
              <w:rPr>
                <w:rFonts w:ascii="Times New Roman" w:hAnsi="Times New Roman"/>
                <w:sz w:val="18"/>
              </w:rPr>
              <w:t>0</w:t>
            </w:r>
          </w:p>
        </w:tc>
        <w:tc>
          <w:tcPr>
            <w:tcW w:w="5331" w:type="dxa"/>
            <w:tcBorders>
              <w:top w:val="single" w:color="auto" w:sz="4" w:space="0"/>
              <w:bottom w:val="single" w:color="auto" w:sz="4" w:space="0"/>
            </w:tcBorders>
            <w:vAlign w:val="center"/>
          </w:tcPr>
          <w:p>
            <w:pPr>
              <w:jc w:val="center"/>
              <w:rPr>
                <w:rFonts w:ascii="Times New Roman" w:hAnsi="Times New Roman"/>
                <w:sz w:val="18"/>
              </w:rPr>
            </w:pPr>
            <w:r>
              <w:rPr>
                <w:rFonts w:ascii="Times New Roman" w:hAnsi="Times New Roman"/>
                <w:sz w:val="18"/>
              </w:rPr>
              <w:t>&lt; 0.05 mT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gridSpan w:val="2"/>
            <w:tcBorders>
              <w:top w:val="single" w:color="auto" w:sz="2" w:space="0"/>
              <w:bottom w:val="single" w:color="auto" w:sz="2" w:space="0"/>
            </w:tcBorders>
            <w:vAlign w:val="center"/>
          </w:tcPr>
          <w:p>
            <w:pPr>
              <w:jc w:val="center"/>
              <w:rPr>
                <w:sz w:val="18"/>
              </w:rPr>
            </w:pPr>
            <w:r>
              <w:rPr>
                <w:sz w:val="18"/>
              </w:rPr>
              <w:t>高频电磁场30</w:t>
            </w:r>
            <w:r>
              <w:rPr>
                <w:rFonts w:hint="eastAsia"/>
                <w:sz w:val="18"/>
              </w:rPr>
              <w:t xml:space="preserve"> </w:t>
            </w:r>
            <w:r>
              <w:rPr>
                <w:sz w:val="18"/>
              </w:rPr>
              <w:t>kHz~3</w:t>
            </w:r>
            <w:r>
              <w:rPr>
                <w:rFonts w:hint="eastAsia"/>
                <w:sz w:val="18"/>
              </w:rPr>
              <w:t xml:space="preserve"> </w:t>
            </w:r>
            <w:r>
              <w:rPr>
                <w:sz w:val="18"/>
              </w:rPr>
              <w:t>G</w:t>
            </w:r>
            <w:r>
              <w:rPr>
                <w:rFonts w:hint="eastAsia"/>
                <w:sz w:val="18"/>
              </w:rPr>
              <w:t>H</w:t>
            </w:r>
            <w:r>
              <w:rPr>
                <w:sz w:val="18"/>
              </w:rPr>
              <w:t>z</w:t>
            </w:r>
          </w:p>
        </w:tc>
        <w:tc>
          <w:tcPr>
            <w:tcW w:w="1217" w:type="dxa"/>
            <w:tcBorders>
              <w:top w:val="single" w:color="auto" w:sz="2" w:space="0"/>
              <w:bottom w:val="single" w:color="auto" w:sz="2" w:space="0"/>
            </w:tcBorders>
            <w:vAlign w:val="center"/>
          </w:tcPr>
          <w:p>
            <w:pPr>
              <w:jc w:val="center"/>
              <w:rPr>
                <w:rFonts w:ascii="Times New Roman" w:hAnsi="Times New Roman"/>
                <w:sz w:val="18"/>
              </w:rPr>
            </w:pPr>
            <w:r>
              <w:rPr>
                <w:rFonts w:ascii="Times New Roman" w:hAnsi="Times New Roman"/>
                <w:sz w:val="18"/>
              </w:rPr>
              <w:t>0</w:t>
            </w:r>
          </w:p>
        </w:tc>
        <w:tc>
          <w:tcPr>
            <w:tcW w:w="5331" w:type="dxa"/>
            <w:tcBorders>
              <w:top w:val="single" w:color="auto" w:sz="4" w:space="0"/>
              <w:bottom w:val="single" w:color="auto" w:sz="4" w:space="0"/>
            </w:tcBorders>
            <w:vAlign w:val="center"/>
          </w:tcPr>
          <w:p>
            <w:pPr>
              <w:jc w:val="center"/>
              <w:rPr>
                <w:rFonts w:ascii="Times New Roman" w:hAnsi="Times New Roman"/>
                <w:sz w:val="18"/>
              </w:rPr>
            </w:pPr>
            <w:r>
              <w:rPr>
                <w:rFonts w:ascii="Times New Roman" w:hAnsi="Times New Roman"/>
                <w:sz w:val="18"/>
              </w:rPr>
              <w:t>&lt; 1 V/m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gridSpan w:val="2"/>
            <w:tcBorders>
              <w:top w:val="single" w:color="auto" w:sz="2" w:space="0"/>
              <w:bottom w:val="single" w:color="auto" w:sz="2" w:space="0"/>
            </w:tcBorders>
            <w:vAlign w:val="center"/>
          </w:tcPr>
          <w:p>
            <w:pPr>
              <w:jc w:val="center"/>
              <w:rPr>
                <w:sz w:val="18"/>
              </w:rPr>
            </w:pPr>
            <w:r>
              <w:rPr>
                <w:sz w:val="18"/>
              </w:rPr>
              <w:t>射频场的传导干扰150</w:t>
            </w:r>
            <w:r>
              <w:rPr>
                <w:rFonts w:hint="eastAsia"/>
                <w:sz w:val="18"/>
              </w:rPr>
              <w:t xml:space="preserve"> </w:t>
            </w:r>
            <w:r>
              <w:rPr>
                <w:sz w:val="18"/>
              </w:rPr>
              <w:t>kHz~ 80</w:t>
            </w:r>
            <w:r>
              <w:rPr>
                <w:rFonts w:hint="eastAsia"/>
                <w:sz w:val="18"/>
              </w:rPr>
              <w:t xml:space="preserve"> MHz</w:t>
            </w:r>
          </w:p>
        </w:tc>
        <w:tc>
          <w:tcPr>
            <w:tcW w:w="1217" w:type="dxa"/>
            <w:tcBorders>
              <w:top w:val="single" w:color="auto" w:sz="2" w:space="0"/>
              <w:bottom w:val="single" w:color="auto" w:sz="2" w:space="0"/>
            </w:tcBorders>
            <w:vAlign w:val="center"/>
          </w:tcPr>
          <w:p>
            <w:pPr>
              <w:jc w:val="center"/>
              <w:rPr>
                <w:rFonts w:ascii="Times New Roman" w:hAnsi="Times New Roman"/>
                <w:sz w:val="18"/>
              </w:rPr>
            </w:pPr>
            <w:r>
              <w:rPr>
                <w:rFonts w:ascii="Times New Roman" w:hAnsi="Times New Roman"/>
                <w:sz w:val="18"/>
              </w:rPr>
              <w:t>0</w:t>
            </w:r>
          </w:p>
        </w:tc>
        <w:tc>
          <w:tcPr>
            <w:tcW w:w="5331" w:type="dxa"/>
            <w:tcBorders>
              <w:top w:val="single" w:color="auto" w:sz="4" w:space="0"/>
              <w:bottom w:val="single" w:color="auto" w:sz="4" w:space="0"/>
            </w:tcBorders>
            <w:vAlign w:val="center"/>
          </w:tcPr>
          <w:p>
            <w:pPr>
              <w:jc w:val="center"/>
              <w:rPr>
                <w:rFonts w:ascii="Times New Roman" w:hAnsi="Times New Roman"/>
                <w:sz w:val="18"/>
              </w:rPr>
            </w:pPr>
            <w:r>
              <w:rPr>
                <w:rFonts w:ascii="Times New Roman" w:hAnsi="Times New Roman"/>
                <w:sz w:val="18"/>
              </w:rPr>
              <w:t>&lt; 1 V</w:t>
            </w:r>
          </w:p>
        </w:tc>
      </w:tr>
    </w:tbl>
    <w:p>
      <w:pPr>
        <w:pStyle w:val="52"/>
        <w:spacing w:before="120" w:after="120"/>
        <w:rPr>
          <w:rFonts w:ascii="Times New Roman"/>
        </w:rPr>
      </w:pPr>
      <w:r>
        <w:rPr>
          <w:rFonts w:hint="eastAsia" w:ascii="Times New Roman"/>
        </w:rPr>
        <w:t>基波基本误差试验</w:t>
      </w:r>
    </w:p>
    <w:p>
      <w:pPr>
        <w:pStyle w:val="43"/>
        <w:ind w:firstLine="420"/>
        <w:rPr>
          <w:rFonts w:ascii="Times New Roman"/>
        </w:rPr>
      </w:pPr>
      <w:r>
        <w:rPr>
          <w:rFonts w:ascii="Times New Roman"/>
        </w:rPr>
        <w:t>试验应在表9规定的参比条件下</w:t>
      </w:r>
      <w:r>
        <w:rPr>
          <w:rFonts w:hint="eastAsia" w:ascii="Times New Roman"/>
        </w:rPr>
        <w:t>,按下列步骤</w:t>
      </w:r>
      <w:r>
        <w:rPr>
          <w:rFonts w:ascii="Times New Roman"/>
        </w:rPr>
        <w:t>进行</w:t>
      </w:r>
      <w:r>
        <w:rPr>
          <w:rFonts w:hint="eastAsia" w:ascii="Times New Roman"/>
        </w:rPr>
        <w:t>。</w:t>
      </w:r>
    </w:p>
    <w:p>
      <w:pPr>
        <w:pStyle w:val="154"/>
        <w:numPr>
          <w:ilvl w:val="0"/>
          <w:numId w:val="46"/>
        </w:numPr>
      </w:pPr>
      <w:r>
        <w:rPr>
          <w:rFonts w:ascii="Times New Roman"/>
        </w:rPr>
        <w:t>试验前，按照制造商规定的时间进行预热，达到热稳定</w:t>
      </w:r>
      <w:r>
        <w:rPr>
          <w:rFonts w:hint="eastAsia" w:ascii="Times New Roman"/>
        </w:rPr>
        <w:t>；</w:t>
      </w:r>
    </w:p>
    <w:p>
      <w:pPr>
        <w:pStyle w:val="154"/>
      </w:pPr>
      <w:r>
        <w:rPr>
          <w:rFonts w:hint="eastAsia"/>
        </w:rPr>
        <w:t>检验标准应至少比被测电能录波器高两个准确度等级，若高一个等级时应将检验标准的已定系统误差值加在校验仪的误差计算结果中；</w:t>
      </w:r>
    </w:p>
    <w:p>
      <w:pPr>
        <w:pStyle w:val="154"/>
      </w:pPr>
      <w:r>
        <w:rPr>
          <w:rFonts w:ascii="Times New Roman"/>
        </w:rPr>
        <w:t>使用标准表法检测基本误差，</w:t>
      </w:r>
      <w:r>
        <w:rPr>
          <w:rFonts w:hint="eastAsia" w:ascii="Times New Roman"/>
        </w:rPr>
        <w:t>在电能录波器测量范围内选取5个测量点，</w:t>
      </w:r>
      <w:r>
        <w:rPr>
          <w:rFonts w:ascii="Times New Roman"/>
        </w:rPr>
        <w:t>比较检验标准电压、电流、</w:t>
      </w:r>
      <w:r>
        <w:rPr>
          <w:rFonts w:hint="eastAsia" w:ascii="Times New Roman"/>
        </w:rPr>
        <w:t>频率、功率因数、</w:t>
      </w:r>
      <w:r>
        <w:rPr>
          <w:rFonts w:ascii="Times New Roman"/>
        </w:rPr>
        <w:t>功率及电能值与</w:t>
      </w:r>
      <w:r>
        <w:rPr>
          <w:rFonts w:hint="eastAsia" w:ascii="Times New Roman"/>
        </w:rPr>
        <w:t>被测电能录波器的</w:t>
      </w:r>
      <w:r>
        <w:rPr>
          <w:rFonts w:ascii="Times New Roman"/>
        </w:rPr>
        <w:t>电压、电流、</w:t>
      </w:r>
      <w:r>
        <w:rPr>
          <w:rFonts w:hint="eastAsia" w:ascii="Times New Roman"/>
        </w:rPr>
        <w:t>频率、功率因数、</w:t>
      </w:r>
      <w:r>
        <w:rPr>
          <w:rFonts w:ascii="Times New Roman"/>
        </w:rPr>
        <w:t>功率及电能值。</w:t>
      </w:r>
    </w:p>
    <w:p>
      <w:pPr>
        <w:pStyle w:val="52"/>
        <w:spacing w:before="120" w:after="120"/>
        <w:rPr>
          <w:rFonts w:ascii="Times New Roman"/>
        </w:rPr>
      </w:pPr>
      <w:r>
        <w:rPr>
          <w:rFonts w:hint="eastAsia" w:ascii="Times New Roman"/>
        </w:rPr>
        <w:t>谐波误差试验</w:t>
      </w:r>
    </w:p>
    <w:p>
      <w:pPr>
        <w:pStyle w:val="43"/>
        <w:ind w:firstLine="412"/>
      </w:pPr>
      <w:r>
        <w:rPr>
          <w:spacing w:val="-2"/>
        </w:rPr>
        <w:t>根据</w:t>
      </w:r>
      <w:r>
        <w:rPr>
          <w:rFonts w:hint="eastAsia"/>
          <w:spacing w:val="-2"/>
        </w:rPr>
        <w:t>电能录波器</w:t>
      </w:r>
      <w:r>
        <w:rPr>
          <w:spacing w:val="-2"/>
        </w:rPr>
        <w:t xml:space="preserve">的额定信号电压、电流，设定基波频率为 </w:t>
      </w:r>
      <w:r>
        <w:rPr>
          <w:rFonts w:ascii="Times New Roman" w:eastAsia="Times New Roman"/>
        </w:rPr>
        <w:t>50</w:t>
      </w:r>
      <w:r>
        <w:rPr>
          <w:rFonts w:hint="eastAsia" w:ascii="Times New Roman"/>
        </w:rPr>
        <w:t xml:space="preserve"> </w:t>
      </w:r>
      <w:r>
        <w:rPr>
          <w:rFonts w:ascii="Times New Roman" w:eastAsia="Times New Roman"/>
        </w:rPr>
        <w:t>Hz</w:t>
      </w:r>
      <w:r>
        <w:rPr>
          <w:spacing w:val="-9"/>
        </w:rPr>
        <w:t xml:space="preserve">，依次对 </w:t>
      </w:r>
      <w:r>
        <w:rPr>
          <w:rFonts w:ascii="Times New Roman" w:eastAsia="Times New Roman"/>
        </w:rPr>
        <w:t>2</w:t>
      </w:r>
      <w:r>
        <w:rPr>
          <w:rFonts w:hint="eastAsia" w:ascii="Times New Roman"/>
        </w:rPr>
        <w:t>、3、5、7、11、25、50次谐波根据表11设定要求分别进行设置</w:t>
      </w:r>
      <w:r>
        <w:t>。</w:t>
      </w:r>
    </w:p>
    <w:p>
      <w:pPr>
        <w:pStyle w:val="94"/>
        <w:spacing w:before="120" w:after="120"/>
      </w:pPr>
      <w:r>
        <w:rPr>
          <w:rFonts w:hint="eastAsia"/>
        </w:rPr>
        <w:t>谐波误差试验设定值</w:t>
      </w:r>
    </w:p>
    <w:tbl>
      <w:tblPr>
        <w:tblStyle w:val="26"/>
        <w:tblW w:w="936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27"/>
        <w:gridCol w:w="3078"/>
        <w:gridCol w:w="485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27" w:type="dxa"/>
            <w:tcBorders>
              <w:top w:val="single" w:color="auto" w:sz="4" w:space="0"/>
              <w:left w:val="single" w:color="auto" w:sz="4" w:space="0"/>
              <w:bottom w:val="single" w:color="000000" w:sz="6" w:space="0"/>
              <w:right w:val="single" w:color="000000" w:sz="6" w:space="0"/>
            </w:tcBorders>
          </w:tcPr>
          <w:p>
            <w:pPr>
              <w:pStyle w:val="206"/>
              <w:spacing w:before="20"/>
              <w:ind w:left="208"/>
              <w:jc w:val="center"/>
              <w:rPr>
                <w:sz w:val="18"/>
                <w:szCs w:val="18"/>
              </w:rPr>
            </w:pPr>
            <w:r>
              <w:rPr>
                <w:sz w:val="18"/>
                <w:szCs w:val="18"/>
              </w:rPr>
              <w:t>等级</w:t>
            </w:r>
          </w:p>
        </w:tc>
        <w:tc>
          <w:tcPr>
            <w:tcW w:w="3078" w:type="dxa"/>
            <w:tcBorders>
              <w:top w:val="single" w:color="auto" w:sz="4" w:space="0"/>
              <w:left w:val="single" w:color="000000" w:sz="6" w:space="0"/>
              <w:bottom w:val="single" w:color="000000" w:sz="6" w:space="0"/>
              <w:right w:val="single" w:color="000000" w:sz="6" w:space="0"/>
            </w:tcBorders>
          </w:tcPr>
          <w:p>
            <w:pPr>
              <w:pStyle w:val="206"/>
              <w:spacing w:before="20"/>
              <w:ind w:left="579" w:right="556"/>
              <w:jc w:val="center"/>
              <w:rPr>
                <w:sz w:val="18"/>
                <w:szCs w:val="18"/>
              </w:rPr>
            </w:pPr>
            <w:r>
              <w:rPr>
                <w:sz w:val="18"/>
                <w:szCs w:val="18"/>
              </w:rPr>
              <w:t>被测量</w:t>
            </w:r>
          </w:p>
        </w:tc>
        <w:tc>
          <w:tcPr>
            <w:tcW w:w="4857" w:type="dxa"/>
            <w:tcBorders>
              <w:top w:val="single" w:color="auto" w:sz="4" w:space="0"/>
              <w:left w:val="single" w:color="000000" w:sz="6" w:space="0"/>
              <w:bottom w:val="single" w:color="000000" w:sz="6" w:space="0"/>
              <w:right w:val="single" w:color="auto" w:sz="4" w:space="0"/>
            </w:tcBorders>
          </w:tcPr>
          <w:p>
            <w:pPr>
              <w:pStyle w:val="206"/>
              <w:spacing w:before="20"/>
              <w:ind w:left="836" w:right="799"/>
              <w:jc w:val="center"/>
              <w:rPr>
                <w:sz w:val="18"/>
                <w:szCs w:val="18"/>
              </w:rPr>
            </w:pPr>
            <w:r>
              <w:rPr>
                <w:sz w:val="18"/>
                <w:szCs w:val="18"/>
              </w:rPr>
              <w:t>设定量值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427" w:type="dxa"/>
            <w:vMerge w:val="restart"/>
            <w:tcBorders>
              <w:top w:val="single" w:color="000000" w:sz="6" w:space="0"/>
              <w:left w:val="single" w:color="auto" w:sz="4" w:space="0"/>
              <w:right w:val="single" w:color="000000" w:sz="6" w:space="0"/>
            </w:tcBorders>
          </w:tcPr>
          <w:p>
            <w:pPr>
              <w:pStyle w:val="206"/>
              <w:rPr>
                <w:rFonts w:ascii="黑体"/>
                <w:sz w:val="18"/>
                <w:szCs w:val="18"/>
              </w:rPr>
            </w:pPr>
          </w:p>
          <w:p>
            <w:pPr>
              <w:pStyle w:val="206"/>
              <w:spacing w:before="149"/>
              <w:ind w:left="15"/>
              <w:jc w:val="center"/>
              <w:rPr>
                <w:rFonts w:ascii="Times New Roman"/>
                <w:sz w:val="18"/>
                <w:szCs w:val="18"/>
              </w:rPr>
            </w:pPr>
            <w:r>
              <w:rPr>
                <w:rFonts w:ascii="Times New Roman"/>
                <w:w w:val="99"/>
                <w:sz w:val="18"/>
                <w:szCs w:val="18"/>
              </w:rPr>
              <w:t>A</w:t>
            </w:r>
            <w:r>
              <w:rPr>
                <w:rFonts w:hint="eastAsia" w:ascii="Times New Roman"/>
                <w:w w:val="99"/>
                <w:sz w:val="18"/>
                <w:szCs w:val="18"/>
              </w:rPr>
              <w:t>级</w:t>
            </w:r>
          </w:p>
        </w:tc>
        <w:tc>
          <w:tcPr>
            <w:tcW w:w="3078" w:type="dxa"/>
            <w:tcBorders>
              <w:top w:val="single" w:color="000000" w:sz="6" w:space="0"/>
              <w:left w:val="single" w:color="000000" w:sz="6" w:space="0"/>
              <w:bottom w:val="single" w:color="000000" w:sz="6" w:space="0"/>
              <w:right w:val="single" w:color="000000" w:sz="6" w:space="0"/>
            </w:tcBorders>
          </w:tcPr>
          <w:p>
            <w:pPr>
              <w:pStyle w:val="206"/>
              <w:spacing w:before="141"/>
              <w:ind w:left="578" w:right="556"/>
              <w:jc w:val="center"/>
              <w:rPr>
                <w:sz w:val="18"/>
                <w:szCs w:val="18"/>
              </w:rPr>
            </w:pPr>
            <w:r>
              <w:rPr>
                <w:sz w:val="18"/>
                <w:szCs w:val="18"/>
              </w:rPr>
              <w:t>电压</w:t>
            </w:r>
          </w:p>
        </w:tc>
        <w:tc>
          <w:tcPr>
            <w:tcW w:w="4857" w:type="dxa"/>
            <w:tcBorders>
              <w:top w:val="single" w:color="000000" w:sz="6" w:space="0"/>
              <w:left w:val="single" w:color="000000" w:sz="6" w:space="0"/>
              <w:bottom w:val="single" w:color="000000" w:sz="6" w:space="0"/>
              <w:right w:val="single" w:color="auto" w:sz="4" w:space="0"/>
            </w:tcBorders>
          </w:tcPr>
          <w:p>
            <w:pPr>
              <w:pStyle w:val="206"/>
              <w:spacing w:before="141"/>
              <w:ind w:left="836" w:right="817"/>
              <w:jc w:val="center"/>
              <w:rPr>
                <w:rFonts w:ascii="Times New Roman" w:hAnsi="Times New Roman" w:cs="Times New Roman"/>
                <w:sz w:val="18"/>
                <w:szCs w:val="18"/>
              </w:rPr>
            </w:pPr>
            <w:r>
              <w:rPr>
                <w:rFonts w:ascii="Times New Roman" w:hAnsi="Times New Roman" w:eastAsia="Times New Roman" w:cs="Times New Roman"/>
                <w:sz w:val="18"/>
                <w:szCs w:val="18"/>
              </w:rPr>
              <w:t>0.8</w:t>
            </w:r>
            <w:r>
              <w:rPr>
                <w:rFonts w:ascii="Times New Roman" w:hAnsi="Times New Roman" w:cs="Times New Roman"/>
                <w:sz w:val="18"/>
                <w:szCs w:val="18"/>
              </w:rPr>
              <w:t>％、</w:t>
            </w:r>
            <w:r>
              <w:rPr>
                <w:rFonts w:ascii="Times New Roman" w:hAnsi="Times New Roman" w:cs="Times New Roman"/>
                <w:sz w:val="18"/>
                <w:szCs w:val="18"/>
                <w:lang w:val="en-US"/>
              </w:rPr>
              <w:t>1%、3%、20%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427" w:type="dxa"/>
            <w:vMerge w:val="continue"/>
            <w:tcBorders>
              <w:left w:val="single" w:color="auto" w:sz="4" w:space="0"/>
              <w:right w:val="single" w:color="000000" w:sz="6" w:space="0"/>
            </w:tcBorders>
          </w:tcPr>
          <w:p>
            <w:pPr>
              <w:rPr>
                <w:sz w:val="18"/>
                <w:szCs w:val="18"/>
              </w:rPr>
            </w:pPr>
          </w:p>
        </w:tc>
        <w:tc>
          <w:tcPr>
            <w:tcW w:w="3078" w:type="dxa"/>
            <w:tcBorders>
              <w:top w:val="single" w:color="000000" w:sz="6" w:space="0"/>
              <w:left w:val="single" w:color="000000" w:sz="6" w:space="0"/>
              <w:bottom w:val="single" w:color="000000" w:sz="6" w:space="0"/>
              <w:right w:val="single" w:color="000000" w:sz="6" w:space="0"/>
            </w:tcBorders>
          </w:tcPr>
          <w:p>
            <w:pPr>
              <w:pStyle w:val="206"/>
              <w:spacing w:before="141"/>
              <w:ind w:left="578" w:right="556"/>
              <w:jc w:val="center"/>
              <w:rPr>
                <w:sz w:val="18"/>
                <w:szCs w:val="18"/>
              </w:rPr>
            </w:pPr>
            <w:r>
              <w:rPr>
                <w:sz w:val="18"/>
                <w:szCs w:val="18"/>
              </w:rPr>
              <w:t>电流</w:t>
            </w:r>
          </w:p>
        </w:tc>
        <w:tc>
          <w:tcPr>
            <w:tcW w:w="4857" w:type="dxa"/>
            <w:tcBorders>
              <w:top w:val="single" w:color="000000" w:sz="6" w:space="0"/>
              <w:left w:val="single" w:color="000000" w:sz="6" w:space="0"/>
              <w:bottom w:val="single" w:color="000000" w:sz="6" w:space="0"/>
              <w:right w:val="single" w:color="auto" w:sz="4" w:space="0"/>
            </w:tcBorders>
          </w:tcPr>
          <w:p>
            <w:pPr>
              <w:spacing w:before="141"/>
              <w:ind w:left="836" w:right="816"/>
              <w:jc w:val="center"/>
              <w:rPr>
                <w:rFonts w:ascii="Times New Roman" w:hAnsi="Times New Roman"/>
                <w:sz w:val="18"/>
                <w:szCs w:val="18"/>
              </w:rPr>
            </w:pPr>
            <w:r>
              <w:rPr>
                <w:rFonts w:ascii="Times New Roman" w:hAnsi="Times New Roman" w:eastAsia="Times New Roman"/>
                <w:sz w:val="18"/>
                <w:szCs w:val="18"/>
              </w:rPr>
              <w:t>0.8</w:t>
            </w:r>
            <w:r>
              <w:rPr>
                <w:rFonts w:ascii="Times New Roman" w:hAnsi="Times New Roman"/>
                <w:sz w:val="18"/>
                <w:szCs w:val="18"/>
              </w:rPr>
              <w:t>％、1%、3%、20%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427" w:type="dxa"/>
            <w:vMerge w:val="continue"/>
            <w:tcBorders>
              <w:left w:val="single" w:color="auto" w:sz="4" w:space="0"/>
              <w:bottom w:val="single" w:color="000000" w:sz="6" w:space="0"/>
              <w:right w:val="single" w:color="000000" w:sz="6" w:space="0"/>
            </w:tcBorders>
          </w:tcPr>
          <w:p>
            <w:pPr>
              <w:rPr>
                <w:sz w:val="18"/>
                <w:szCs w:val="18"/>
              </w:rPr>
            </w:pPr>
          </w:p>
        </w:tc>
        <w:tc>
          <w:tcPr>
            <w:tcW w:w="3078" w:type="dxa"/>
            <w:tcBorders>
              <w:top w:val="single" w:color="000000" w:sz="6" w:space="0"/>
              <w:left w:val="single" w:color="000000" w:sz="6" w:space="0"/>
              <w:bottom w:val="single" w:color="000000" w:sz="6" w:space="0"/>
              <w:right w:val="single" w:color="000000" w:sz="6" w:space="0"/>
            </w:tcBorders>
          </w:tcPr>
          <w:p>
            <w:pPr>
              <w:pStyle w:val="206"/>
              <w:spacing w:before="141"/>
              <w:ind w:left="578" w:right="556"/>
              <w:jc w:val="center"/>
              <w:rPr>
                <w:sz w:val="18"/>
                <w:szCs w:val="18"/>
              </w:rPr>
            </w:pPr>
            <w:r>
              <w:rPr>
                <w:rFonts w:hint="eastAsia"/>
                <w:sz w:val="18"/>
                <w:szCs w:val="18"/>
              </w:rPr>
              <w:t>功率</w:t>
            </w:r>
          </w:p>
        </w:tc>
        <w:tc>
          <w:tcPr>
            <w:tcW w:w="4857" w:type="dxa"/>
            <w:tcBorders>
              <w:top w:val="single" w:color="000000" w:sz="6" w:space="0"/>
              <w:left w:val="single" w:color="000000" w:sz="6" w:space="0"/>
              <w:bottom w:val="single" w:color="000000" w:sz="6" w:space="0"/>
              <w:right w:val="single" w:color="auto" w:sz="4" w:space="0"/>
            </w:tcBorders>
          </w:tcPr>
          <w:p>
            <w:pPr>
              <w:spacing w:before="141"/>
              <w:ind w:left="836" w:right="816"/>
              <w:jc w:val="center"/>
              <w:rPr>
                <w:rFonts w:ascii="Times New Roman" w:hAnsi="Times New Roman" w:eastAsia="Times New Roman"/>
                <w:sz w:val="18"/>
                <w:szCs w:val="18"/>
              </w:rPr>
            </w:pPr>
            <w:r>
              <w:rPr>
                <w:rFonts w:ascii="Times New Roman" w:hAnsi="Times New Roman" w:eastAsia="Times New Roman"/>
                <w:sz w:val="18"/>
                <w:szCs w:val="18"/>
              </w:rPr>
              <w:t>0.8</w:t>
            </w:r>
            <w:r>
              <w:rPr>
                <w:rFonts w:ascii="Times New Roman" w:hAnsi="Times New Roman"/>
                <w:sz w:val="18"/>
                <w:szCs w:val="18"/>
              </w:rPr>
              <w:t>％、1%、3%、20%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427" w:type="dxa"/>
            <w:vMerge w:val="restart"/>
            <w:tcBorders>
              <w:top w:val="single" w:color="000000" w:sz="6" w:space="0"/>
              <w:left w:val="single" w:color="auto" w:sz="4" w:space="0"/>
              <w:right w:val="single" w:color="000000" w:sz="6" w:space="0"/>
            </w:tcBorders>
          </w:tcPr>
          <w:p>
            <w:pPr>
              <w:pStyle w:val="206"/>
              <w:rPr>
                <w:rFonts w:ascii="黑体"/>
                <w:sz w:val="18"/>
                <w:szCs w:val="18"/>
              </w:rPr>
            </w:pPr>
          </w:p>
          <w:p>
            <w:pPr>
              <w:pStyle w:val="206"/>
              <w:spacing w:before="149"/>
              <w:ind w:left="13"/>
              <w:jc w:val="center"/>
              <w:rPr>
                <w:rFonts w:ascii="Times New Roman"/>
                <w:sz w:val="18"/>
                <w:szCs w:val="18"/>
              </w:rPr>
            </w:pPr>
            <w:r>
              <w:rPr>
                <w:rFonts w:hint="eastAsia" w:ascii="Times New Roman"/>
                <w:sz w:val="18"/>
                <w:szCs w:val="18"/>
                <w:lang w:val="en-US"/>
              </w:rPr>
              <w:t>S级</w:t>
            </w:r>
          </w:p>
        </w:tc>
        <w:tc>
          <w:tcPr>
            <w:tcW w:w="3078" w:type="dxa"/>
            <w:tcBorders>
              <w:top w:val="single" w:color="000000" w:sz="6" w:space="0"/>
              <w:left w:val="single" w:color="000000" w:sz="6" w:space="0"/>
              <w:bottom w:val="single" w:color="000000" w:sz="6" w:space="0"/>
              <w:right w:val="single" w:color="000000" w:sz="6" w:space="0"/>
            </w:tcBorders>
          </w:tcPr>
          <w:p>
            <w:pPr>
              <w:pStyle w:val="206"/>
              <w:spacing w:before="141"/>
              <w:ind w:left="578" w:right="556"/>
              <w:jc w:val="center"/>
              <w:rPr>
                <w:sz w:val="18"/>
                <w:szCs w:val="18"/>
              </w:rPr>
            </w:pPr>
            <w:r>
              <w:rPr>
                <w:sz w:val="18"/>
                <w:szCs w:val="18"/>
              </w:rPr>
              <w:t>电压</w:t>
            </w:r>
          </w:p>
        </w:tc>
        <w:tc>
          <w:tcPr>
            <w:tcW w:w="4857" w:type="dxa"/>
            <w:tcBorders>
              <w:top w:val="single" w:color="000000" w:sz="6" w:space="0"/>
              <w:left w:val="single" w:color="000000" w:sz="6" w:space="0"/>
              <w:bottom w:val="single" w:color="000000" w:sz="6" w:space="0"/>
              <w:right w:val="single" w:color="auto" w:sz="4" w:space="0"/>
            </w:tcBorders>
          </w:tcPr>
          <w:p>
            <w:pPr>
              <w:spacing w:before="141"/>
              <w:ind w:left="836" w:right="816"/>
              <w:jc w:val="center"/>
              <w:rPr>
                <w:rFonts w:ascii="Times New Roman" w:hAnsi="Times New Roman"/>
                <w:sz w:val="18"/>
                <w:szCs w:val="18"/>
              </w:rPr>
            </w:pPr>
            <w:r>
              <w:rPr>
                <w:rFonts w:ascii="Times New Roman" w:hAnsi="Times New Roman"/>
                <w:sz w:val="18"/>
                <w:szCs w:val="18"/>
              </w:rPr>
              <w:t>1%、3%、10%、20%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427" w:type="dxa"/>
            <w:vMerge w:val="continue"/>
            <w:tcBorders>
              <w:top w:val="nil"/>
              <w:left w:val="single" w:color="auto" w:sz="4" w:space="0"/>
              <w:bottom w:val="single" w:color="auto" w:sz="4" w:space="0"/>
              <w:right w:val="single" w:color="000000" w:sz="6" w:space="0"/>
            </w:tcBorders>
          </w:tcPr>
          <w:p>
            <w:pPr>
              <w:rPr>
                <w:sz w:val="18"/>
                <w:szCs w:val="18"/>
              </w:rPr>
            </w:pPr>
          </w:p>
        </w:tc>
        <w:tc>
          <w:tcPr>
            <w:tcW w:w="3078" w:type="dxa"/>
            <w:tcBorders>
              <w:top w:val="single" w:color="000000" w:sz="6" w:space="0"/>
              <w:left w:val="single" w:color="000000" w:sz="6" w:space="0"/>
              <w:bottom w:val="single" w:color="auto" w:sz="4" w:space="0"/>
              <w:right w:val="single" w:color="000000" w:sz="6" w:space="0"/>
            </w:tcBorders>
          </w:tcPr>
          <w:p>
            <w:pPr>
              <w:pStyle w:val="206"/>
              <w:spacing w:before="134"/>
              <w:ind w:left="578" w:right="556"/>
              <w:jc w:val="center"/>
              <w:rPr>
                <w:sz w:val="18"/>
                <w:szCs w:val="18"/>
              </w:rPr>
            </w:pPr>
            <w:r>
              <w:rPr>
                <w:sz w:val="18"/>
                <w:szCs w:val="18"/>
              </w:rPr>
              <w:t>电流</w:t>
            </w:r>
          </w:p>
        </w:tc>
        <w:tc>
          <w:tcPr>
            <w:tcW w:w="4857" w:type="dxa"/>
            <w:tcBorders>
              <w:top w:val="single" w:color="000000" w:sz="6" w:space="0"/>
              <w:left w:val="single" w:color="000000" w:sz="6" w:space="0"/>
              <w:bottom w:val="single" w:color="auto" w:sz="4" w:space="0"/>
              <w:right w:val="single" w:color="auto" w:sz="4" w:space="0"/>
            </w:tcBorders>
          </w:tcPr>
          <w:p>
            <w:pPr>
              <w:spacing w:before="134"/>
              <w:ind w:left="836" w:right="816"/>
              <w:jc w:val="center"/>
              <w:rPr>
                <w:rFonts w:ascii="Times New Roman" w:hAnsi="Times New Roman"/>
                <w:sz w:val="18"/>
                <w:szCs w:val="18"/>
              </w:rPr>
            </w:pPr>
            <w:r>
              <w:rPr>
                <w:rFonts w:ascii="Times New Roman" w:hAnsi="Times New Roman"/>
                <w:sz w:val="18"/>
                <w:szCs w:val="18"/>
              </w:rPr>
              <w:t>1%、3%、10%、20%</w:t>
            </w:r>
          </w:p>
        </w:tc>
      </w:tr>
    </w:tbl>
    <w:p>
      <w:pPr>
        <w:pStyle w:val="52"/>
        <w:spacing w:before="120" w:after="120"/>
        <w:rPr>
          <w:rFonts w:ascii="Times New Roman"/>
        </w:rPr>
      </w:pPr>
      <w:r>
        <w:rPr>
          <w:rFonts w:hint="eastAsia" w:ascii="Times New Roman"/>
        </w:rPr>
        <w:t>闪变试验</w:t>
      </w:r>
    </w:p>
    <w:p>
      <w:pPr>
        <w:pStyle w:val="43"/>
        <w:ind w:firstLine="420"/>
      </w:pPr>
      <w:r>
        <w:rPr>
          <w:rFonts w:hint="eastAsia"/>
        </w:rPr>
        <w:t>应按表1</w:t>
      </w:r>
      <w:r>
        <w:t>1</w:t>
      </w:r>
      <w:r>
        <w:rPr>
          <w:rFonts w:hint="eastAsia"/>
        </w:rPr>
        <w:t>规定的设定值任选4个测试点，在230 V条件下进行测试，记录10min短时间闪变标准值</w:t>
      </w:r>
      <w:r>
        <w:rPr>
          <w:rFonts w:hint="eastAsia"/>
          <w:position w:val="-10"/>
          <w:szCs w:val="22"/>
        </w:rPr>
        <w:object>
          <v:shape id="_x0000_i1064" o:spt="75" type="#_x0000_t75" style="height:15pt;width:17.25pt;" o:ole="t" filled="f" o:preferrelative="t" stroked="f" coordsize="21600,21600">
            <v:path/>
            <v:fill on="f" focussize="0,0"/>
            <v:stroke on="f" joinstyle="miter"/>
            <v:imagedata r:id="rId86" o:title=""/>
            <o:lock v:ext="edit" aspectratio="t"/>
            <w10:wrap type="none"/>
            <w10:anchorlock/>
          </v:shape>
          <o:OLEObject Type="Embed" ProgID="Equation.3" ShapeID="_x0000_i1064" DrawAspect="Content" ObjectID="_1468075764" r:id="rId85">
            <o:LockedField>false</o:LockedField>
          </o:OLEObject>
        </w:object>
      </w:r>
      <w:r>
        <w:rPr>
          <w:rFonts w:hint="eastAsia"/>
        </w:rPr>
        <w:t xml:space="preserve"> 和电能录波器短时间闪变值</w:t>
      </w:r>
      <w:r>
        <w:rPr>
          <w:rFonts w:hint="eastAsia"/>
          <w:position w:val="-10"/>
          <w:szCs w:val="22"/>
        </w:rPr>
        <w:object>
          <v:shape id="_x0000_i1065" o:spt="75" type="#_x0000_t75" style="height:15pt;width:18.75pt;" o:ole="t" filled="f" o:preferrelative="t" stroked="f" coordsize="21600,21600">
            <v:path/>
            <v:fill on="f" focussize="0,0"/>
            <v:stroke on="f" joinstyle="miter"/>
            <v:imagedata r:id="rId88" o:title=""/>
            <o:lock v:ext="edit" aspectratio="t"/>
            <w10:wrap type="none"/>
            <w10:anchorlock/>
          </v:shape>
          <o:OLEObject Type="Embed" ProgID="Equation.3" ShapeID="_x0000_i1065" DrawAspect="Content" ObjectID="_1468075765" r:id="rId87">
            <o:LockedField>false</o:LockedField>
          </o:OLEObject>
        </w:object>
      </w:r>
      <w:r>
        <w:rPr>
          <w:rFonts w:hint="eastAsia"/>
        </w:rPr>
        <w:t>，以及2 h长时间闪变标准值</w:t>
      </w:r>
      <w:r>
        <w:rPr>
          <w:rFonts w:hint="eastAsia"/>
          <w:position w:val="-10"/>
          <w:szCs w:val="22"/>
        </w:rPr>
        <w:object>
          <v:shape id="_x0000_i1066" o:spt="75" type="#_x0000_t75" style="height:15pt;width:16.5pt;" o:ole="t" filled="f" o:preferrelative="t" stroked="f" coordsize="21600,21600">
            <v:path/>
            <v:fill on="f" focussize="0,0"/>
            <v:stroke on="f" joinstyle="miter"/>
            <v:imagedata r:id="rId90" o:title=""/>
            <o:lock v:ext="edit" aspectratio="t"/>
            <w10:wrap type="none"/>
            <w10:anchorlock/>
          </v:shape>
          <o:OLEObject Type="Embed" ProgID="Equation.3" ShapeID="_x0000_i1066" DrawAspect="Content" ObjectID="_1468075766" r:id="rId89">
            <o:LockedField>false</o:LockedField>
          </o:OLEObject>
        </w:object>
      </w:r>
      <w:r>
        <w:rPr>
          <w:rFonts w:hint="eastAsia"/>
        </w:rPr>
        <w:t>和电能录波器长时间闪变值</w:t>
      </w:r>
      <w:r>
        <w:rPr>
          <w:rFonts w:hint="eastAsia"/>
          <w:position w:val="-10"/>
          <w:szCs w:val="22"/>
        </w:rPr>
        <w:object>
          <v:shape id="_x0000_i1067" o:spt="75" type="#_x0000_t75" style="height:15pt;width:18pt;" o:ole="t" filled="f" o:preferrelative="t" stroked="f" coordsize="21600,21600">
            <v:path/>
            <v:fill on="f" focussize="0,0"/>
            <v:stroke on="f" joinstyle="miter"/>
            <v:imagedata r:id="rId92" o:title=""/>
            <o:lock v:ext="edit" aspectratio="t"/>
            <w10:wrap type="none"/>
            <w10:anchorlock/>
          </v:shape>
          <o:OLEObject Type="Embed" ProgID="Equation.3" ShapeID="_x0000_i1067" DrawAspect="Content" ObjectID="_1468075767" r:id="rId91">
            <o:LockedField>false</o:LockedField>
          </o:OLEObject>
        </w:object>
      </w:r>
      <w:r>
        <w:rPr>
          <w:rFonts w:hint="eastAsia"/>
        </w:rPr>
        <w:t>，分别按式（1）、式（2）计算闪变误差：</w:t>
      </w:r>
    </w:p>
    <w:p>
      <w:pPr>
        <w:pStyle w:val="95"/>
      </w:pPr>
      <w:r>
        <w:tab/>
      </w:r>
      <w:r>
        <w:rPr>
          <w:position w:val="-30"/>
        </w:rPr>
        <w:object>
          <v:shape id="_x0000_i1068" o:spt="75" type="#_x0000_t75" style="height:35.25pt;width:129pt;" o:ole="t" filled="f" o:preferrelative="t" stroked="f" coordsize="21600,21600">
            <v:path/>
            <v:fill on="f" focussize="0,0"/>
            <v:stroke on="f" joinstyle="miter"/>
            <v:imagedata r:id="rId94" o:title=""/>
            <o:lock v:ext="edit" aspectratio="t"/>
            <w10:wrap type="none"/>
            <w10:anchorlock/>
          </v:shape>
          <o:OLEObject Type="Embed" ProgID="Equation.3" ShapeID="_x0000_i1068" DrawAspect="Content" ObjectID="_1468075768" r:id="rId93">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pPr>
        <w:pStyle w:val="95"/>
      </w:pPr>
      <w:r>
        <w:tab/>
      </w:r>
      <w:r>
        <w:rPr>
          <w:position w:val="-30"/>
        </w:rPr>
        <w:object>
          <v:shape id="_x0000_i1069" o:spt="75" type="#_x0000_t75" style="height:35.25pt;width:129pt;" o:ole="t" filled="f" o:preferrelative="t" stroked="f" coordsize="21600,21600">
            <v:path/>
            <v:fill on="f" focussize="0,0"/>
            <v:stroke on="f" joinstyle="miter"/>
            <v:imagedata r:id="rId96" o:title=""/>
            <o:lock v:ext="edit" aspectratio="t"/>
            <w10:wrap type="none"/>
            <w10:anchorlock/>
          </v:shape>
          <o:OLEObject Type="Embed" ProgID="Equation.3" ShapeID="_x0000_i1069" DrawAspect="Content" ObjectID="_1468075769" r:id="rId95">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pPr>
        <w:pStyle w:val="94"/>
        <w:spacing w:before="120" w:after="120"/>
      </w:pPr>
      <w:r>
        <w:rPr>
          <w:rFonts w:hint="eastAsia"/>
        </w:rPr>
        <w:t>闪变测试设定值（采用方波调制）</w:t>
      </w:r>
    </w:p>
    <w:tbl>
      <w:tblPr>
        <w:tblStyle w:val="26"/>
        <w:tblW w:w="940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29"/>
        <w:gridCol w:w="2529"/>
        <w:gridCol w:w="43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5" w:hRule="atLeast"/>
        </w:trPr>
        <w:tc>
          <w:tcPr>
            <w:tcW w:w="2529" w:type="dxa"/>
            <w:tcBorders>
              <w:bottom w:val="single" w:color="000000" w:sz="4" w:space="0"/>
              <w:right w:val="single" w:color="000000" w:sz="4" w:space="0"/>
            </w:tcBorders>
          </w:tcPr>
          <w:p>
            <w:pPr>
              <w:pStyle w:val="206"/>
              <w:spacing w:before="98" w:line="247" w:lineRule="exact"/>
              <w:ind w:left="108" w:right="-29"/>
              <w:jc w:val="center"/>
              <w:rPr>
                <w:sz w:val="18"/>
                <w:szCs w:val="18"/>
              </w:rPr>
            </w:pPr>
            <w:r>
              <w:rPr>
                <w:rFonts w:hint="eastAsia"/>
                <w:sz w:val="18"/>
                <w:szCs w:val="18"/>
              </w:rPr>
              <w:t>变动频率</w:t>
            </w:r>
          </w:p>
          <w:p>
            <w:pPr>
              <w:pStyle w:val="206"/>
              <w:spacing w:before="98" w:line="247" w:lineRule="exact"/>
              <w:ind w:left="108" w:right="-29"/>
              <w:jc w:val="center"/>
              <w:rPr>
                <w:sz w:val="18"/>
                <w:szCs w:val="18"/>
                <w:lang w:val="en-US"/>
              </w:rPr>
            </w:pPr>
            <w:r>
              <w:rPr>
                <w:rFonts w:hint="eastAsia"/>
                <w:sz w:val="18"/>
                <w:szCs w:val="18"/>
                <w:lang w:val="en-US"/>
              </w:rPr>
              <w:t>Hz</w:t>
            </w:r>
          </w:p>
        </w:tc>
        <w:tc>
          <w:tcPr>
            <w:tcW w:w="2529" w:type="dxa"/>
            <w:tcBorders>
              <w:bottom w:val="single" w:color="000000" w:sz="4" w:space="0"/>
              <w:right w:val="single" w:color="000000" w:sz="4" w:space="0"/>
            </w:tcBorders>
          </w:tcPr>
          <w:p>
            <w:pPr>
              <w:pStyle w:val="206"/>
              <w:spacing w:before="98" w:line="247" w:lineRule="exact"/>
              <w:ind w:left="108" w:right="-29"/>
              <w:jc w:val="center"/>
              <w:rPr>
                <w:spacing w:val="-3"/>
                <w:sz w:val="18"/>
                <w:szCs w:val="18"/>
              </w:rPr>
            </w:pPr>
            <w:r>
              <w:rPr>
                <w:spacing w:val="-3"/>
                <w:sz w:val="18"/>
                <w:szCs w:val="18"/>
              </w:rPr>
              <w:t>变化频度</w:t>
            </w:r>
          </w:p>
          <w:p>
            <w:pPr>
              <w:pStyle w:val="206"/>
              <w:spacing w:before="98" w:line="247" w:lineRule="exact"/>
              <w:ind w:left="108" w:right="-29"/>
              <w:jc w:val="center"/>
              <w:rPr>
                <w:sz w:val="18"/>
                <w:szCs w:val="18"/>
              </w:rPr>
            </w:pPr>
            <w:r>
              <w:rPr>
                <w:rFonts w:hint="eastAsia"/>
                <w:sz w:val="18"/>
                <w:szCs w:val="18"/>
              </w:rPr>
              <w:t>次</w:t>
            </w:r>
            <w:r>
              <w:rPr>
                <w:rFonts w:hint="eastAsia"/>
                <w:sz w:val="18"/>
                <w:szCs w:val="18"/>
                <w:lang w:val="en-US"/>
              </w:rPr>
              <w:t>/min</w:t>
            </w:r>
          </w:p>
        </w:tc>
        <w:tc>
          <w:tcPr>
            <w:tcW w:w="4350" w:type="dxa"/>
            <w:tcBorders>
              <w:left w:val="single" w:color="000000" w:sz="4" w:space="0"/>
              <w:bottom w:val="single" w:color="000000" w:sz="4" w:space="0"/>
            </w:tcBorders>
          </w:tcPr>
          <w:p>
            <w:pPr>
              <w:pStyle w:val="206"/>
              <w:spacing w:before="98" w:line="247" w:lineRule="exact"/>
              <w:ind w:left="1015" w:right="980"/>
              <w:jc w:val="center"/>
              <w:rPr>
                <w:rFonts w:ascii="Times New Roman" w:hAnsi="Times New Roman" w:eastAsia="Times New Roman"/>
                <w:sz w:val="18"/>
                <w:szCs w:val="18"/>
              </w:rPr>
            </w:pPr>
            <w:r>
              <w:rPr>
                <w:sz w:val="18"/>
                <w:szCs w:val="18"/>
              </w:rPr>
              <w:t>波动量△</w:t>
            </w:r>
            <w:r>
              <w:rPr>
                <w:rFonts w:ascii="Times New Roman" w:hAnsi="Times New Roman" w:eastAsia="Times New Roman"/>
                <w:sz w:val="18"/>
                <w:szCs w:val="18"/>
              </w:rPr>
              <w:t>V/V</w:t>
            </w:r>
          </w:p>
          <w:p>
            <w:pPr>
              <w:pStyle w:val="206"/>
              <w:spacing w:before="98" w:line="247" w:lineRule="exact"/>
              <w:ind w:left="1015" w:right="980"/>
              <w:jc w:val="center"/>
              <w:rPr>
                <w:rFonts w:ascii="Times New Roman" w:hAnsi="Times New Roman" w:eastAsia="Times New Roman"/>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2529" w:type="dxa"/>
            <w:tcBorders>
              <w:top w:val="single" w:color="000000" w:sz="4" w:space="0"/>
              <w:bottom w:val="single" w:color="000000" w:sz="4" w:space="0"/>
              <w:right w:val="single" w:color="000000" w:sz="4" w:space="0"/>
            </w:tcBorders>
          </w:tcPr>
          <w:p>
            <w:pPr>
              <w:pStyle w:val="206"/>
              <w:spacing w:before="34"/>
              <w:ind w:left="19"/>
              <w:jc w:val="center"/>
              <w:rPr>
                <w:rFonts w:ascii="Times New Roman"/>
                <w:sz w:val="18"/>
                <w:szCs w:val="18"/>
                <w:lang w:val="en-US"/>
              </w:rPr>
            </w:pPr>
            <w:r>
              <w:rPr>
                <w:rFonts w:hint="eastAsia" w:ascii="Times New Roman"/>
                <w:sz w:val="18"/>
                <w:szCs w:val="18"/>
                <w:lang w:val="en-US"/>
              </w:rPr>
              <w:t>0.008333</w:t>
            </w:r>
          </w:p>
        </w:tc>
        <w:tc>
          <w:tcPr>
            <w:tcW w:w="2529" w:type="dxa"/>
            <w:tcBorders>
              <w:top w:val="single" w:color="000000" w:sz="4" w:space="0"/>
              <w:bottom w:val="single" w:color="000000" w:sz="4" w:space="0"/>
              <w:right w:val="single" w:color="000000" w:sz="4" w:space="0"/>
            </w:tcBorders>
          </w:tcPr>
          <w:p>
            <w:pPr>
              <w:pStyle w:val="206"/>
              <w:spacing w:before="34"/>
              <w:ind w:left="19"/>
              <w:jc w:val="center"/>
              <w:rPr>
                <w:rFonts w:ascii="Times New Roman"/>
                <w:sz w:val="18"/>
                <w:szCs w:val="18"/>
              </w:rPr>
            </w:pPr>
            <w:r>
              <w:rPr>
                <w:rFonts w:ascii="Times New Roman"/>
                <w:sz w:val="18"/>
                <w:szCs w:val="18"/>
              </w:rPr>
              <w:t>1</w:t>
            </w:r>
          </w:p>
        </w:tc>
        <w:tc>
          <w:tcPr>
            <w:tcW w:w="4350" w:type="dxa"/>
            <w:tcBorders>
              <w:top w:val="single" w:color="000000" w:sz="4" w:space="0"/>
              <w:left w:val="single" w:color="000000" w:sz="4" w:space="0"/>
              <w:bottom w:val="single" w:color="000000" w:sz="4" w:space="0"/>
            </w:tcBorders>
          </w:tcPr>
          <w:p>
            <w:pPr>
              <w:pStyle w:val="206"/>
              <w:spacing w:before="20"/>
              <w:ind w:left="1013" w:right="980"/>
              <w:jc w:val="center"/>
              <w:rPr>
                <w:sz w:val="18"/>
                <w:szCs w:val="18"/>
              </w:rPr>
            </w:pPr>
            <w:r>
              <w:rPr>
                <w:sz w:val="18"/>
                <w:szCs w:val="18"/>
              </w:rPr>
              <w:t>2.724</w:t>
            </w:r>
            <w:r>
              <w:rPr>
                <w:rFonts w:ascii="Times New Roman" w:hAnsi="Times New Roman" w:eastAsia="Times New Roman"/>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2529" w:type="dxa"/>
            <w:tcBorders>
              <w:top w:val="single" w:color="000000" w:sz="4" w:space="0"/>
              <w:bottom w:val="single" w:color="000000" w:sz="4" w:space="0"/>
              <w:right w:val="single" w:color="000000" w:sz="4" w:space="0"/>
            </w:tcBorders>
          </w:tcPr>
          <w:p>
            <w:pPr>
              <w:pStyle w:val="206"/>
              <w:spacing w:before="34"/>
              <w:ind w:left="19"/>
              <w:jc w:val="center"/>
              <w:rPr>
                <w:rFonts w:ascii="Times New Roman"/>
                <w:sz w:val="18"/>
                <w:szCs w:val="18"/>
                <w:lang w:val="en-US"/>
              </w:rPr>
            </w:pPr>
            <w:r>
              <w:rPr>
                <w:rFonts w:hint="eastAsia" w:ascii="Times New Roman"/>
                <w:sz w:val="18"/>
                <w:szCs w:val="18"/>
                <w:lang w:val="en-US"/>
              </w:rPr>
              <w:t>0.016667</w:t>
            </w:r>
          </w:p>
        </w:tc>
        <w:tc>
          <w:tcPr>
            <w:tcW w:w="2529" w:type="dxa"/>
            <w:tcBorders>
              <w:top w:val="single" w:color="000000" w:sz="4" w:space="0"/>
              <w:bottom w:val="single" w:color="000000" w:sz="4" w:space="0"/>
              <w:right w:val="single" w:color="000000" w:sz="4" w:space="0"/>
            </w:tcBorders>
          </w:tcPr>
          <w:p>
            <w:pPr>
              <w:pStyle w:val="206"/>
              <w:spacing w:before="34"/>
              <w:ind w:left="19"/>
              <w:jc w:val="center"/>
              <w:rPr>
                <w:rFonts w:ascii="Times New Roman"/>
                <w:sz w:val="18"/>
                <w:szCs w:val="18"/>
              </w:rPr>
            </w:pPr>
            <w:r>
              <w:rPr>
                <w:rFonts w:ascii="Times New Roman"/>
                <w:sz w:val="18"/>
                <w:szCs w:val="18"/>
              </w:rPr>
              <w:t>2</w:t>
            </w:r>
          </w:p>
        </w:tc>
        <w:tc>
          <w:tcPr>
            <w:tcW w:w="4350" w:type="dxa"/>
            <w:tcBorders>
              <w:top w:val="single" w:color="000000" w:sz="4" w:space="0"/>
              <w:left w:val="single" w:color="000000" w:sz="4" w:space="0"/>
              <w:bottom w:val="single" w:color="000000" w:sz="4" w:space="0"/>
            </w:tcBorders>
          </w:tcPr>
          <w:p>
            <w:pPr>
              <w:pStyle w:val="206"/>
              <w:spacing w:before="20"/>
              <w:ind w:left="1013" w:right="980"/>
              <w:jc w:val="center"/>
              <w:rPr>
                <w:sz w:val="18"/>
                <w:szCs w:val="18"/>
              </w:rPr>
            </w:pPr>
            <w:r>
              <w:rPr>
                <w:sz w:val="18"/>
                <w:szCs w:val="18"/>
              </w:rPr>
              <w:t>2.211</w:t>
            </w:r>
            <w:r>
              <w:rPr>
                <w:rFonts w:ascii="Times New Roman" w:hAnsi="Times New Roman" w:eastAsia="Times New Roman"/>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2529" w:type="dxa"/>
            <w:tcBorders>
              <w:top w:val="single" w:color="000000" w:sz="4" w:space="0"/>
              <w:bottom w:val="single" w:color="000000" w:sz="4" w:space="0"/>
              <w:right w:val="single" w:color="000000" w:sz="4" w:space="0"/>
            </w:tcBorders>
          </w:tcPr>
          <w:p>
            <w:pPr>
              <w:pStyle w:val="206"/>
              <w:spacing w:before="34"/>
              <w:ind w:left="19"/>
              <w:jc w:val="center"/>
              <w:rPr>
                <w:rFonts w:ascii="Times New Roman"/>
                <w:sz w:val="18"/>
                <w:szCs w:val="18"/>
                <w:lang w:val="en-US"/>
              </w:rPr>
            </w:pPr>
            <w:r>
              <w:rPr>
                <w:rFonts w:hint="eastAsia" w:ascii="Times New Roman"/>
                <w:sz w:val="18"/>
                <w:szCs w:val="18"/>
                <w:lang w:val="en-US"/>
              </w:rPr>
              <w:t>0.058333</w:t>
            </w:r>
          </w:p>
        </w:tc>
        <w:tc>
          <w:tcPr>
            <w:tcW w:w="2529" w:type="dxa"/>
            <w:tcBorders>
              <w:top w:val="single" w:color="000000" w:sz="4" w:space="0"/>
              <w:bottom w:val="single" w:color="000000" w:sz="4" w:space="0"/>
              <w:right w:val="single" w:color="000000" w:sz="4" w:space="0"/>
            </w:tcBorders>
          </w:tcPr>
          <w:p>
            <w:pPr>
              <w:pStyle w:val="206"/>
              <w:spacing w:before="34"/>
              <w:ind w:left="19"/>
              <w:jc w:val="center"/>
              <w:rPr>
                <w:rFonts w:ascii="Times New Roman"/>
                <w:sz w:val="18"/>
                <w:szCs w:val="18"/>
              </w:rPr>
            </w:pPr>
            <w:r>
              <w:rPr>
                <w:rFonts w:ascii="Times New Roman"/>
                <w:sz w:val="18"/>
                <w:szCs w:val="18"/>
              </w:rPr>
              <w:t>7</w:t>
            </w:r>
          </w:p>
        </w:tc>
        <w:tc>
          <w:tcPr>
            <w:tcW w:w="4350" w:type="dxa"/>
            <w:tcBorders>
              <w:top w:val="single" w:color="000000" w:sz="4" w:space="0"/>
              <w:left w:val="single" w:color="000000" w:sz="4" w:space="0"/>
              <w:bottom w:val="single" w:color="000000" w:sz="4" w:space="0"/>
            </w:tcBorders>
          </w:tcPr>
          <w:p>
            <w:pPr>
              <w:pStyle w:val="206"/>
              <w:spacing w:before="20"/>
              <w:ind w:left="1013" w:right="980"/>
              <w:jc w:val="center"/>
              <w:rPr>
                <w:sz w:val="18"/>
                <w:szCs w:val="18"/>
              </w:rPr>
            </w:pPr>
            <w:r>
              <w:rPr>
                <w:sz w:val="18"/>
                <w:szCs w:val="18"/>
              </w:rPr>
              <w:t>1.459</w:t>
            </w:r>
            <w:r>
              <w:rPr>
                <w:rFonts w:ascii="Times New Roman" w:hAnsi="Times New Roman" w:eastAsia="Times New Roman"/>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2529" w:type="dxa"/>
            <w:tcBorders>
              <w:top w:val="single" w:color="000000" w:sz="4" w:space="0"/>
              <w:bottom w:val="single" w:color="000000" w:sz="4" w:space="0"/>
              <w:right w:val="single" w:color="000000" w:sz="4" w:space="0"/>
            </w:tcBorders>
          </w:tcPr>
          <w:p>
            <w:pPr>
              <w:pStyle w:val="206"/>
              <w:spacing w:before="34"/>
              <w:ind w:left="108" w:right="88"/>
              <w:jc w:val="center"/>
              <w:rPr>
                <w:rFonts w:ascii="Times New Roman"/>
                <w:sz w:val="18"/>
                <w:szCs w:val="18"/>
                <w:lang w:val="en-US"/>
              </w:rPr>
            </w:pPr>
            <w:r>
              <w:rPr>
                <w:rFonts w:hint="eastAsia" w:ascii="Times New Roman"/>
                <w:sz w:val="18"/>
                <w:szCs w:val="18"/>
                <w:lang w:val="en-US"/>
              </w:rPr>
              <w:t>0.325</w:t>
            </w:r>
          </w:p>
        </w:tc>
        <w:tc>
          <w:tcPr>
            <w:tcW w:w="2529" w:type="dxa"/>
            <w:tcBorders>
              <w:top w:val="single" w:color="000000" w:sz="4" w:space="0"/>
              <w:bottom w:val="single" w:color="000000" w:sz="4" w:space="0"/>
              <w:right w:val="single" w:color="000000" w:sz="4" w:space="0"/>
            </w:tcBorders>
          </w:tcPr>
          <w:p>
            <w:pPr>
              <w:pStyle w:val="206"/>
              <w:spacing w:before="34"/>
              <w:ind w:left="108" w:right="88"/>
              <w:jc w:val="center"/>
              <w:rPr>
                <w:rFonts w:ascii="Times New Roman"/>
                <w:sz w:val="18"/>
                <w:szCs w:val="18"/>
              </w:rPr>
            </w:pPr>
            <w:r>
              <w:rPr>
                <w:rFonts w:ascii="Times New Roman"/>
                <w:sz w:val="18"/>
                <w:szCs w:val="18"/>
              </w:rPr>
              <w:t>39</w:t>
            </w:r>
          </w:p>
        </w:tc>
        <w:tc>
          <w:tcPr>
            <w:tcW w:w="4350" w:type="dxa"/>
            <w:tcBorders>
              <w:top w:val="single" w:color="000000" w:sz="4" w:space="0"/>
              <w:left w:val="single" w:color="000000" w:sz="4" w:space="0"/>
              <w:bottom w:val="single" w:color="000000" w:sz="4" w:space="0"/>
            </w:tcBorders>
          </w:tcPr>
          <w:p>
            <w:pPr>
              <w:pStyle w:val="206"/>
              <w:spacing w:before="20"/>
              <w:ind w:left="1013" w:right="980"/>
              <w:jc w:val="center"/>
              <w:rPr>
                <w:sz w:val="18"/>
                <w:szCs w:val="18"/>
              </w:rPr>
            </w:pPr>
            <w:r>
              <w:rPr>
                <w:sz w:val="18"/>
                <w:szCs w:val="18"/>
              </w:rPr>
              <w:t>0.906</w:t>
            </w:r>
            <w:r>
              <w:rPr>
                <w:rFonts w:ascii="Times New Roman" w:hAnsi="Times New Roman" w:eastAsia="Times New Roman"/>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2529" w:type="dxa"/>
            <w:tcBorders>
              <w:top w:val="single" w:color="000000" w:sz="4" w:space="0"/>
              <w:bottom w:val="single" w:color="000000" w:sz="4" w:space="0"/>
              <w:right w:val="single" w:color="000000" w:sz="4" w:space="0"/>
            </w:tcBorders>
          </w:tcPr>
          <w:p>
            <w:pPr>
              <w:pStyle w:val="206"/>
              <w:spacing w:before="34"/>
              <w:ind w:left="108" w:right="87"/>
              <w:jc w:val="center"/>
              <w:rPr>
                <w:rFonts w:ascii="Times New Roman"/>
                <w:sz w:val="18"/>
                <w:szCs w:val="18"/>
                <w:lang w:val="en-US"/>
              </w:rPr>
            </w:pPr>
            <w:r>
              <w:rPr>
                <w:rFonts w:hint="eastAsia" w:ascii="Times New Roman"/>
                <w:sz w:val="18"/>
                <w:szCs w:val="18"/>
                <w:lang w:val="en-US"/>
              </w:rPr>
              <w:t>0.916</w:t>
            </w:r>
          </w:p>
        </w:tc>
        <w:tc>
          <w:tcPr>
            <w:tcW w:w="2529" w:type="dxa"/>
            <w:tcBorders>
              <w:top w:val="single" w:color="000000" w:sz="4" w:space="0"/>
              <w:bottom w:val="single" w:color="000000" w:sz="4" w:space="0"/>
              <w:right w:val="single" w:color="000000" w:sz="4" w:space="0"/>
            </w:tcBorders>
          </w:tcPr>
          <w:p>
            <w:pPr>
              <w:pStyle w:val="206"/>
              <w:spacing w:before="34"/>
              <w:ind w:left="108" w:right="87"/>
              <w:jc w:val="center"/>
              <w:rPr>
                <w:rFonts w:ascii="Times New Roman"/>
                <w:sz w:val="18"/>
                <w:szCs w:val="18"/>
              </w:rPr>
            </w:pPr>
            <w:r>
              <w:rPr>
                <w:rFonts w:ascii="Times New Roman"/>
                <w:sz w:val="18"/>
                <w:szCs w:val="18"/>
              </w:rPr>
              <w:t>110</w:t>
            </w:r>
          </w:p>
        </w:tc>
        <w:tc>
          <w:tcPr>
            <w:tcW w:w="4350" w:type="dxa"/>
            <w:tcBorders>
              <w:top w:val="single" w:color="000000" w:sz="4" w:space="0"/>
              <w:left w:val="single" w:color="000000" w:sz="4" w:space="0"/>
              <w:bottom w:val="single" w:color="000000" w:sz="4" w:space="0"/>
            </w:tcBorders>
          </w:tcPr>
          <w:p>
            <w:pPr>
              <w:pStyle w:val="206"/>
              <w:spacing w:before="20"/>
              <w:ind w:left="1013" w:right="980"/>
              <w:jc w:val="center"/>
              <w:rPr>
                <w:sz w:val="18"/>
                <w:szCs w:val="18"/>
              </w:rPr>
            </w:pPr>
            <w:r>
              <w:rPr>
                <w:sz w:val="18"/>
                <w:szCs w:val="18"/>
              </w:rPr>
              <w:t>0.725</w:t>
            </w:r>
            <w:r>
              <w:rPr>
                <w:rFonts w:ascii="Times New Roman" w:hAnsi="Times New Roman" w:eastAsia="Times New Roman"/>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2529" w:type="dxa"/>
            <w:tcBorders>
              <w:top w:val="single" w:color="000000" w:sz="4" w:space="0"/>
              <w:bottom w:val="single" w:color="000000" w:sz="4" w:space="0"/>
              <w:right w:val="single" w:color="000000" w:sz="4" w:space="0"/>
            </w:tcBorders>
          </w:tcPr>
          <w:p>
            <w:pPr>
              <w:pStyle w:val="206"/>
              <w:spacing w:before="34"/>
              <w:ind w:left="108" w:right="87"/>
              <w:jc w:val="center"/>
              <w:rPr>
                <w:rFonts w:ascii="Times New Roman"/>
                <w:sz w:val="18"/>
                <w:szCs w:val="18"/>
                <w:lang w:val="en-US"/>
              </w:rPr>
            </w:pPr>
            <w:r>
              <w:rPr>
                <w:rFonts w:hint="eastAsia" w:ascii="Times New Roman"/>
                <w:sz w:val="18"/>
                <w:szCs w:val="18"/>
                <w:lang w:val="en-US"/>
              </w:rPr>
              <w:t>13.5</w:t>
            </w:r>
          </w:p>
        </w:tc>
        <w:tc>
          <w:tcPr>
            <w:tcW w:w="2529" w:type="dxa"/>
            <w:tcBorders>
              <w:top w:val="single" w:color="000000" w:sz="4" w:space="0"/>
              <w:bottom w:val="single" w:color="000000" w:sz="4" w:space="0"/>
              <w:right w:val="single" w:color="000000" w:sz="4" w:space="0"/>
            </w:tcBorders>
          </w:tcPr>
          <w:p>
            <w:pPr>
              <w:pStyle w:val="206"/>
              <w:spacing w:before="34"/>
              <w:ind w:left="108" w:right="87"/>
              <w:jc w:val="center"/>
              <w:rPr>
                <w:rFonts w:ascii="Times New Roman"/>
                <w:sz w:val="18"/>
                <w:szCs w:val="18"/>
              </w:rPr>
            </w:pPr>
            <w:r>
              <w:rPr>
                <w:rFonts w:ascii="Times New Roman"/>
                <w:sz w:val="18"/>
                <w:szCs w:val="18"/>
              </w:rPr>
              <w:t>1620</w:t>
            </w:r>
          </w:p>
        </w:tc>
        <w:tc>
          <w:tcPr>
            <w:tcW w:w="4350" w:type="dxa"/>
            <w:tcBorders>
              <w:top w:val="single" w:color="000000" w:sz="4" w:space="0"/>
              <w:left w:val="single" w:color="000000" w:sz="4" w:space="0"/>
              <w:bottom w:val="single" w:color="000000" w:sz="4" w:space="0"/>
            </w:tcBorders>
          </w:tcPr>
          <w:p>
            <w:pPr>
              <w:pStyle w:val="206"/>
              <w:spacing w:before="20"/>
              <w:ind w:left="1013" w:right="980"/>
              <w:jc w:val="center"/>
              <w:rPr>
                <w:sz w:val="18"/>
                <w:szCs w:val="18"/>
              </w:rPr>
            </w:pPr>
            <w:r>
              <w:rPr>
                <w:sz w:val="18"/>
                <w:szCs w:val="18"/>
              </w:rPr>
              <w:t>0.402</w:t>
            </w:r>
            <w:r>
              <w:rPr>
                <w:rFonts w:ascii="Times New Roman" w:hAnsi="Times New Roman" w:eastAsia="Times New Roman"/>
                <w:sz w:val="18"/>
                <w:szCs w:val="18"/>
              </w:rPr>
              <w:t>%</w:t>
            </w:r>
          </w:p>
        </w:tc>
      </w:tr>
    </w:tbl>
    <w:p>
      <w:pPr>
        <w:pStyle w:val="52"/>
        <w:spacing w:before="120" w:after="120"/>
        <w:rPr>
          <w:rFonts w:ascii="Times New Roman"/>
        </w:rPr>
      </w:pPr>
      <w:r>
        <w:rPr>
          <w:rFonts w:ascii="Times New Roman"/>
        </w:rPr>
        <w:t>时钟</w:t>
      </w:r>
      <w:r>
        <w:rPr>
          <w:rFonts w:hint="eastAsia" w:ascii="Times New Roman"/>
        </w:rPr>
        <w:t>准确度试验</w:t>
      </w:r>
    </w:p>
    <w:p>
      <w:pPr>
        <w:pStyle w:val="43"/>
        <w:ind w:firstLine="420"/>
        <w:rPr>
          <w:rFonts w:ascii="Times New Roman"/>
        </w:rPr>
      </w:pPr>
      <w:r>
        <w:rPr>
          <w:rFonts w:hint="eastAsia" w:ascii="Times New Roman"/>
        </w:rPr>
        <w:t>电能录波器</w:t>
      </w:r>
      <w:r>
        <w:rPr>
          <w:rFonts w:ascii="Times New Roman"/>
        </w:rPr>
        <w:t>与标准时钟测试仪同时记录其指示时间，按（</w:t>
      </w:r>
      <w:r>
        <w:rPr>
          <w:rFonts w:hint="eastAsia" w:ascii="Times New Roman"/>
        </w:rPr>
        <w:t>3</w:t>
      </w:r>
      <w:r>
        <w:rPr>
          <w:rFonts w:ascii="Times New Roman"/>
        </w:rPr>
        <w:t>）式计算</w:t>
      </w:r>
      <w:r>
        <w:rPr>
          <w:rFonts w:hint="eastAsia" w:ascii="Times New Roman"/>
        </w:rPr>
        <w:t>电能录波器</w:t>
      </w:r>
      <w:r>
        <w:rPr>
          <w:rFonts w:ascii="Times New Roman"/>
        </w:rPr>
        <w:t>时钟示值误差Δ</w:t>
      </w:r>
      <w:r>
        <w:rPr>
          <w:rFonts w:ascii="Times New Roman"/>
          <w:i/>
        </w:rPr>
        <w:t>T</w:t>
      </w:r>
      <w:r>
        <w:rPr>
          <w:rFonts w:ascii="Times New Roman"/>
        </w:rPr>
        <w:t>，即：</w:t>
      </w:r>
    </w:p>
    <w:p>
      <w:pPr>
        <w:pStyle w:val="95"/>
      </w:pPr>
      <w:r>
        <w:tab/>
      </w:r>
      <w:r>
        <w:rPr>
          <w:position w:val="-16"/>
        </w:rPr>
        <w:object>
          <v:shape id="_x0000_i1070" o:spt="75" type="#_x0000_t75" style="height:21.75pt;width:65.25pt;" o:ole="t" filled="f" o:preferrelative="t" stroked="f" coordsize="21600,21600">
            <v:path/>
            <v:fill on="f" focussize="0,0"/>
            <v:stroke on="f" joinstyle="miter"/>
            <v:imagedata r:id="rId98" o:title=""/>
            <o:lock v:ext="edit" aspectratio="t"/>
            <w10:wrap type="none"/>
            <w10:anchorlock/>
          </v:shape>
          <o:OLEObject Type="Embed" ProgID="Equation.3" ShapeID="_x0000_i1070" DrawAspect="Content" ObjectID="_1468075770" r:id="rId97">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pPr>
        <w:pStyle w:val="205"/>
        <w:spacing w:line="360" w:lineRule="auto"/>
      </w:pPr>
      <w:r>
        <w:rPr>
          <w:rFonts w:hint="eastAsia"/>
        </w:rPr>
        <w:t>式中：</w:t>
      </w:r>
    </w:p>
    <w:p>
      <w:pPr>
        <w:pStyle w:val="205"/>
        <w:spacing w:line="360" w:lineRule="auto"/>
        <w:rPr>
          <w:rFonts w:ascii="Times New Roman"/>
        </w:rPr>
      </w:pPr>
      <w:r>
        <w:rPr>
          <w:rFonts w:ascii="Times New Roman"/>
          <w:i/>
        </w:rPr>
        <w:t>T</w:t>
      </w:r>
      <w:r>
        <w:rPr>
          <w:rFonts w:ascii="Times New Roman"/>
        </w:rPr>
        <w:t>——标准时钟测试仪的显示时刻，s；</w:t>
      </w:r>
    </w:p>
    <w:p>
      <w:pPr>
        <w:pStyle w:val="205"/>
        <w:spacing w:line="360" w:lineRule="auto"/>
        <w:rPr>
          <w:rFonts w:ascii="Times New Roman"/>
        </w:rPr>
      </w:pPr>
      <w:r>
        <w:rPr>
          <w:rFonts w:ascii="Times New Roman"/>
          <w:i/>
        </w:rPr>
        <w:t>T´</w:t>
      </w:r>
      <w:r>
        <w:rPr>
          <w:rFonts w:ascii="Times New Roman"/>
        </w:rPr>
        <w:t>——</w:t>
      </w:r>
      <w:r>
        <w:rPr>
          <w:rFonts w:hint="eastAsia" w:ascii="Times New Roman"/>
        </w:rPr>
        <w:t>电能录波器</w:t>
      </w:r>
      <w:r>
        <w:rPr>
          <w:rFonts w:ascii="Times New Roman"/>
        </w:rPr>
        <w:t>的显示时刻，s。</w:t>
      </w:r>
    </w:p>
    <w:p>
      <w:pPr>
        <w:pStyle w:val="52"/>
        <w:spacing w:before="120" w:after="120"/>
        <w:rPr>
          <w:rFonts w:ascii="Times New Roman"/>
        </w:rPr>
      </w:pPr>
      <w:r>
        <w:rPr>
          <w:rFonts w:hint="eastAsia" w:ascii="Times New Roman"/>
        </w:rPr>
        <w:t>影响量试验</w:t>
      </w:r>
    </w:p>
    <w:p>
      <w:pPr>
        <w:pStyle w:val="79"/>
        <w:spacing w:before="120" w:after="120"/>
        <w:rPr>
          <w:kern w:val="2"/>
        </w:rPr>
      </w:pPr>
      <w:r>
        <w:rPr>
          <w:kern w:val="2"/>
        </w:rPr>
        <w:t>一般试验条件</w:t>
      </w:r>
    </w:p>
    <w:p>
      <w:pPr>
        <w:pStyle w:val="43"/>
        <w:ind w:firstLine="420"/>
        <w:rPr>
          <w:rFonts w:hAnsi="宋体"/>
        </w:rPr>
      </w:pPr>
      <w:r>
        <w:rPr>
          <w:rFonts w:hint="eastAsia" w:hAnsi="宋体"/>
        </w:rPr>
        <w:t>应单独测试某个影响量引起的误差及其改变量，所有其他影响量保持为</w:t>
      </w:r>
      <w:r>
        <w:rPr>
          <w:rFonts w:hAnsi="宋体"/>
        </w:rPr>
        <w:t>6</w:t>
      </w:r>
      <w:r>
        <w:rPr>
          <w:rFonts w:hint="eastAsia" w:hAnsi="宋体"/>
        </w:rPr>
        <w:t>.5.1规定的参比条件。</w:t>
      </w:r>
    </w:p>
    <w:p>
      <w:pPr>
        <w:pStyle w:val="79"/>
        <w:spacing w:before="120" w:after="120"/>
        <w:rPr>
          <w:kern w:val="2"/>
        </w:rPr>
      </w:pPr>
      <w:r>
        <w:rPr>
          <w:kern w:val="2"/>
        </w:rPr>
        <w:t>测量线路电压引起的改变量</w:t>
      </w:r>
    </w:p>
    <w:p>
      <w:pPr>
        <w:pStyle w:val="43"/>
        <w:ind w:firstLine="420"/>
      </w:pPr>
      <w:r>
        <w:rPr>
          <w:rFonts w:hint="eastAsia"/>
        </w:rPr>
        <w:t>试验应在</w:t>
      </w:r>
      <w:r>
        <w:t>6</w:t>
      </w:r>
      <w:r>
        <w:rPr>
          <w:rFonts w:hint="eastAsia"/>
        </w:rPr>
        <w:t>.5.1规定的条件下，按下列规定进行：</w:t>
      </w:r>
    </w:p>
    <w:p>
      <w:pPr>
        <w:pStyle w:val="154"/>
        <w:numPr>
          <w:ilvl w:val="0"/>
          <w:numId w:val="47"/>
        </w:numPr>
      </w:pPr>
      <w:r>
        <w:rPr>
          <w:rFonts w:hint="eastAsia" w:hAnsi="宋体"/>
          <w:spacing w:val="6"/>
          <w:szCs w:val="21"/>
        </w:rPr>
        <w:t>测量线路施加220 V参比电压，10 A参比电流，频率50 Hz，功率因数分别为1.0和0.8L条件下，测量电能录波器的电能误差；</w:t>
      </w:r>
    </w:p>
    <w:p>
      <w:pPr>
        <w:pStyle w:val="154"/>
      </w:pPr>
      <w:r>
        <w:rPr>
          <w:rFonts w:hint="eastAsia" w:hAnsi="宋体"/>
          <w:spacing w:val="6"/>
          <w:szCs w:val="21"/>
        </w:rPr>
        <w:t>测量线路施加110％的参比电压，10 A参比电流，功率因数分别为1.0和0.8L条件下，测量电能录波器的电能误差。取该误差与a)测得的误差的差值的绝对值作为误差改变量；</w:t>
      </w:r>
    </w:p>
    <w:p>
      <w:pPr>
        <w:pStyle w:val="154"/>
      </w:pPr>
      <w:r>
        <w:rPr>
          <w:rFonts w:hint="eastAsia" w:hAnsi="宋体"/>
          <w:spacing w:val="6"/>
          <w:szCs w:val="21"/>
        </w:rPr>
        <w:t>测量线路施加90％的参比电压，10 A参比电流，功率因数分别为1.0和0.8L条件下，测量电能录波器的电能误差。取该误差与a)测得的误差的差值的绝对值作为误差改变量。</w:t>
      </w:r>
    </w:p>
    <w:p>
      <w:pPr>
        <w:pStyle w:val="79"/>
        <w:spacing w:before="120" w:after="120"/>
        <w:rPr>
          <w:kern w:val="2"/>
        </w:rPr>
      </w:pPr>
      <w:r>
        <w:rPr>
          <w:kern w:val="2"/>
        </w:rPr>
        <w:t>测量线路频率引起的改变量</w:t>
      </w:r>
    </w:p>
    <w:p>
      <w:pPr>
        <w:pStyle w:val="43"/>
        <w:ind w:firstLine="444"/>
        <w:rPr>
          <w:rFonts w:hAnsi="宋体"/>
          <w:spacing w:val="6"/>
          <w:szCs w:val="21"/>
        </w:rPr>
      </w:pPr>
      <w:r>
        <w:rPr>
          <w:rFonts w:hint="eastAsia" w:hAnsi="宋体"/>
          <w:spacing w:val="6"/>
          <w:szCs w:val="21"/>
        </w:rPr>
        <w:t>试验应在</w:t>
      </w:r>
      <w:r>
        <w:rPr>
          <w:rFonts w:hAnsi="宋体"/>
          <w:spacing w:val="6"/>
          <w:szCs w:val="21"/>
        </w:rPr>
        <w:t>6</w:t>
      </w:r>
      <w:r>
        <w:rPr>
          <w:rFonts w:hint="eastAsia" w:hAnsi="宋体"/>
          <w:spacing w:val="6"/>
          <w:szCs w:val="21"/>
        </w:rPr>
        <w:t>.5.1规定的条件下，按下列规定进行：</w:t>
      </w:r>
    </w:p>
    <w:p>
      <w:pPr>
        <w:pStyle w:val="154"/>
        <w:numPr>
          <w:ilvl w:val="0"/>
          <w:numId w:val="48"/>
        </w:numPr>
      </w:pPr>
      <w:r>
        <w:rPr>
          <w:rFonts w:hint="eastAsia" w:hAnsi="宋体"/>
          <w:spacing w:val="6"/>
          <w:szCs w:val="21"/>
        </w:rPr>
        <w:t>测量线路施加220 V参比电压，10 A参比电流，频率50 Hz，功率因数分别为1.0和0.8L条件下，测量电能录波器的电能误差；</w:t>
      </w:r>
    </w:p>
    <w:p>
      <w:pPr>
        <w:pStyle w:val="154"/>
      </w:pPr>
      <w:r>
        <w:rPr>
          <w:rFonts w:hint="eastAsia" w:hAnsi="宋体"/>
          <w:spacing w:val="6"/>
          <w:szCs w:val="21"/>
        </w:rPr>
        <w:t>测量线路施加220 V参比电压，10 A参比电流，频率51 Hz，功率因数分别为1.0和0.8L条件下，测量电能录波器的电能误差。取该误差与7.5.6.3 a)项测得的误差的差值的绝对值作为误差改变量；</w:t>
      </w:r>
    </w:p>
    <w:p>
      <w:pPr>
        <w:pStyle w:val="154"/>
      </w:pPr>
      <w:r>
        <w:rPr>
          <w:rFonts w:hint="eastAsia" w:hAnsi="宋体"/>
          <w:spacing w:val="6"/>
          <w:szCs w:val="21"/>
        </w:rPr>
        <w:t>测量线路施加220 V参比电压，10 A参比电流，频率49 Hz，功率因数分别为1.0和0.8L条件下，测量电能录波器的电能误差。取该误差与 7.5.6.3 a)项测得的误差的差值的绝对值作为误差改变量。</w:t>
      </w:r>
    </w:p>
    <w:p>
      <w:pPr>
        <w:pStyle w:val="79"/>
        <w:spacing w:before="120" w:after="120"/>
        <w:rPr>
          <w:kern w:val="2"/>
        </w:rPr>
      </w:pPr>
      <w:r>
        <w:rPr>
          <w:kern w:val="2"/>
        </w:rPr>
        <w:t>逆相序引起的改变量</w:t>
      </w:r>
    </w:p>
    <w:p>
      <w:pPr>
        <w:pStyle w:val="43"/>
        <w:ind w:firstLine="444"/>
        <w:rPr>
          <w:rFonts w:hAnsi="宋体"/>
          <w:spacing w:val="6"/>
          <w:szCs w:val="21"/>
        </w:rPr>
      </w:pPr>
      <w:r>
        <w:rPr>
          <w:rFonts w:hint="eastAsia" w:hAnsi="宋体"/>
          <w:spacing w:val="6"/>
          <w:szCs w:val="21"/>
        </w:rPr>
        <w:t>试验应在</w:t>
      </w:r>
      <w:r>
        <w:rPr>
          <w:rFonts w:hAnsi="宋体"/>
          <w:spacing w:val="6"/>
          <w:szCs w:val="21"/>
        </w:rPr>
        <w:t>6</w:t>
      </w:r>
      <w:r>
        <w:rPr>
          <w:rFonts w:hint="eastAsia" w:hAnsi="宋体"/>
          <w:spacing w:val="6"/>
          <w:szCs w:val="21"/>
        </w:rPr>
        <w:t>.5.1规定的条件下，按下列规定进行：</w:t>
      </w:r>
    </w:p>
    <w:p>
      <w:pPr>
        <w:pStyle w:val="154"/>
        <w:numPr>
          <w:ilvl w:val="0"/>
          <w:numId w:val="49"/>
        </w:numPr>
      </w:pPr>
      <w:r>
        <w:rPr>
          <w:rFonts w:hint="eastAsia" w:hAnsi="宋体"/>
          <w:spacing w:val="6"/>
          <w:szCs w:val="21"/>
        </w:rPr>
        <w:t>测量线路施加220 V参比电压，10 A参比电流，频率50 Hz，功率因数为1.0的正相序条件下，测量电能录波器的电能误差；</w:t>
      </w:r>
    </w:p>
    <w:p>
      <w:pPr>
        <w:pStyle w:val="154"/>
      </w:pPr>
      <w:r>
        <w:rPr>
          <w:rFonts w:hint="eastAsia" w:hAnsi="宋体"/>
          <w:spacing w:val="6"/>
          <w:szCs w:val="21"/>
        </w:rPr>
        <w:t>测量线路施加220 V参比电压，10 A参比电流，频率50 Hz，功率因数为1.0的逆相序条件下，测量电能录波器的电能误差。取该误差与7.5.6.4 a)项测得的误差的差值的绝对值作为误差改变量。</w:t>
      </w:r>
    </w:p>
    <w:p>
      <w:pPr>
        <w:pStyle w:val="79"/>
        <w:spacing w:before="120" w:after="120"/>
        <w:rPr>
          <w:kern w:val="2"/>
        </w:rPr>
      </w:pPr>
      <w:r>
        <w:rPr>
          <w:kern w:val="2"/>
        </w:rPr>
        <w:t>电压、电流线路中5次谐波引起的改变量</w:t>
      </w:r>
    </w:p>
    <w:p>
      <w:pPr>
        <w:pStyle w:val="43"/>
        <w:ind w:firstLine="444"/>
        <w:rPr>
          <w:rFonts w:hAnsi="宋体"/>
          <w:spacing w:val="6"/>
          <w:szCs w:val="21"/>
        </w:rPr>
      </w:pPr>
      <w:r>
        <w:rPr>
          <w:rFonts w:hint="eastAsia"/>
          <w:spacing w:val="6"/>
          <w:szCs w:val="22"/>
        </w:rPr>
        <w:t>按GB/T 17215.211-2021中9.4.2.2的规定进行，试验电流为0.5</w:t>
      </w:r>
      <w:r>
        <w:rPr>
          <w:rFonts w:hint="eastAsia" w:hAnsi="宋体"/>
          <w:i/>
          <w:iCs/>
          <w:szCs w:val="21"/>
        </w:rPr>
        <w:t>I</w:t>
      </w:r>
      <w:r>
        <w:rPr>
          <w:rFonts w:hint="eastAsia" w:hAnsi="宋体"/>
          <w:szCs w:val="21"/>
          <w:vertAlign w:val="subscript"/>
        </w:rPr>
        <w:t>nom</w:t>
      </w:r>
      <w:r>
        <w:rPr>
          <w:rFonts w:hint="eastAsia" w:hAnsi="宋体"/>
          <w:spacing w:val="6"/>
          <w:szCs w:val="21"/>
        </w:rPr>
        <w:t>。</w:t>
      </w:r>
    </w:p>
    <w:p>
      <w:pPr>
        <w:pStyle w:val="79"/>
        <w:spacing w:before="120" w:after="120"/>
        <w:rPr>
          <w:kern w:val="2"/>
        </w:rPr>
      </w:pPr>
      <w:r>
        <w:rPr>
          <w:kern w:val="2"/>
        </w:rPr>
        <w:t>电流线路中奇次谐波引起的改变量</w:t>
      </w:r>
    </w:p>
    <w:p>
      <w:pPr>
        <w:pStyle w:val="43"/>
        <w:ind w:firstLine="444"/>
        <w:rPr>
          <w:spacing w:val="6"/>
          <w:szCs w:val="22"/>
        </w:rPr>
      </w:pPr>
      <w:r>
        <w:rPr>
          <w:rFonts w:hint="eastAsia"/>
          <w:spacing w:val="6"/>
          <w:szCs w:val="22"/>
        </w:rPr>
        <w:t>按GB/T 17215.211-2021中9.4.2.6中的规定进行。</w:t>
      </w:r>
    </w:p>
    <w:p>
      <w:pPr>
        <w:pStyle w:val="79"/>
        <w:spacing w:before="120" w:after="120"/>
      </w:pPr>
      <w:r>
        <w:rPr>
          <w:rFonts w:hint="eastAsia"/>
        </w:rPr>
        <w:t>电流电路中的间谐波-脉冲串触发波形试验</w:t>
      </w:r>
    </w:p>
    <w:p>
      <w:pPr>
        <w:pStyle w:val="43"/>
        <w:ind w:firstLine="420"/>
      </w:pPr>
      <w:r>
        <w:rPr>
          <w:rFonts w:hint="eastAsia"/>
        </w:rPr>
        <w:t>按GB/T 17215.211-2021中9.4.2.5中的规定进行。</w:t>
      </w:r>
    </w:p>
    <w:p>
      <w:pPr>
        <w:pStyle w:val="79"/>
        <w:spacing w:before="120" w:after="120"/>
        <w:rPr>
          <w:kern w:val="2"/>
        </w:rPr>
      </w:pPr>
      <w:r>
        <w:rPr>
          <w:kern w:val="2"/>
        </w:rPr>
        <w:t>电流线路中</w:t>
      </w:r>
      <w:r>
        <w:rPr>
          <w:rFonts w:hint="eastAsia"/>
          <w:kern w:val="2"/>
        </w:rPr>
        <w:t>直流和偶次</w:t>
      </w:r>
      <w:r>
        <w:rPr>
          <w:kern w:val="2"/>
        </w:rPr>
        <w:t>谐波引起的改变量</w:t>
      </w:r>
    </w:p>
    <w:p>
      <w:pPr>
        <w:pStyle w:val="43"/>
        <w:ind w:firstLine="420"/>
      </w:pPr>
      <w:r>
        <w:rPr>
          <w:rFonts w:hint="eastAsia"/>
        </w:rPr>
        <w:t>按GB/T 17215.211-2021中9.4.2.7中的规定进行。</w:t>
      </w:r>
    </w:p>
    <w:p>
      <w:pPr>
        <w:pStyle w:val="79"/>
        <w:spacing w:before="120" w:after="120"/>
      </w:pPr>
      <w:r>
        <w:rPr>
          <w:rFonts w:hint="eastAsia"/>
        </w:rPr>
        <w:t>外部工频磁场引起的改变量</w:t>
      </w:r>
    </w:p>
    <w:p>
      <w:pPr>
        <w:pStyle w:val="43"/>
        <w:ind w:firstLine="444"/>
        <w:rPr>
          <w:rFonts w:hAnsi="宋体"/>
          <w:spacing w:val="6"/>
          <w:szCs w:val="21"/>
        </w:rPr>
      </w:pPr>
      <w:r>
        <w:rPr>
          <w:rFonts w:hint="eastAsia" w:hAnsi="宋体"/>
          <w:spacing w:val="6"/>
          <w:szCs w:val="21"/>
        </w:rPr>
        <w:t>试验应在</w:t>
      </w:r>
      <w:r>
        <w:rPr>
          <w:rFonts w:hAnsi="宋体"/>
          <w:spacing w:val="6"/>
          <w:szCs w:val="21"/>
        </w:rPr>
        <w:t>6</w:t>
      </w:r>
      <w:r>
        <w:rPr>
          <w:rFonts w:hint="eastAsia" w:hAnsi="宋体"/>
          <w:spacing w:val="6"/>
          <w:szCs w:val="21"/>
        </w:rPr>
        <w:t>.5.1规定的条件下，按下列规定进行:</w:t>
      </w:r>
    </w:p>
    <w:p>
      <w:pPr>
        <w:pStyle w:val="154"/>
        <w:numPr>
          <w:ilvl w:val="0"/>
          <w:numId w:val="50"/>
        </w:numPr>
      </w:pPr>
      <w:r>
        <w:rPr>
          <w:rFonts w:hint="eastAsia" w:hAnsi="宋体"/>
          <w:spacing w:val="6"/>
          <w:szCs w:val="21"/>
        </w:rPr>
        <w:t>测量线路施加220 V参比电压，10 A参比电流，频率50 Hz，功率因数为1.0，</w:t>
      </w:r>
      <w:r>
        <w:rPr>
          <w:rFonts w:hint="eastAsia" w:hAnsi="宋体"/>
          <w:spacing w:val="6"/>
          <w:szCs w:val="22"/>
        </w:rPr>
        <w:t>无外部交流磁场的条件下，测量电能录波器的电能误差；</w:t>
      </w:r>
    </w:p>
    <w:p>
      <w:pPr>
        <w:pStyle w:val="154"/>
      </w:pPr>
      <w:r>
        <w:rPr>
          <w:rFonts w:hint="eastAsia" w:hAnsi="宋体"/>
          <w:spacing w:val="6"/>
          <w:szCs w:val="22"/>
        </w:rPr>
        <w:t>将电能录波器放置在磁感应强度为0.5 mT的交流磁场中，测量电能录波器的电能误差。取该误差与a)测得的误差的差值的绝对值作为误差改变量。</w:t>
      </w:r>
    </w:p>
    <w:p>
      <w:pPr>
        <w:pStyle w:val="43"/>
        <w:ind w:firstLine="420"/>
      </w:pPr>
      <w:r>
        <w:rPr>
          <w:rFonts w:hint="eastAsia"/>
        </w:rPr>
        <w:t>0.5 mT的交流磁场可使用中心能放置电能录波器的环形电流线圈产生，环形线圈平均直径为1 m，矩形截面相对于直径有较小的径向厚度。</w:t>
      </w:r>
    </w:p>
    <w:p>
      <w:pPr>
        <w:pStyle w:val="159"/>
        <w:rPr>
          <w:spacing w:val="6"/>
        </w:rPr>
      </w:pPr>
      <w:r>
        <w:rPr>
          <w:rFonts w:hint="eastAsia"/>
          <w:spacing w:val="6"/>
        </w:rPr>
        <w:t>在进行电能录波器的影响量试验时，应考虑将参考标准的影响减至最小。</w:t>
      </w:r>
    </w:p>
    <w:p>
      <w:pPr>
        <w:pStyle w:val="86"/>
        <w:spacing w:before="240" w:after="240"/>
        <w:rPr>
          <w:rFonts w:ascii="Times New Roman"/>
        </w:rPr>
      </w:pPr>
      <w:r>
        <w:rPr>
          <w:rFonts w:ascii="Times New Roman"/>
        </w:rPr>
        <w:t>检验规则</w:t>
      </w:r>
    </w:p>
    <w:p>
      <w:pPr>
        <w:pStyle w:val="87"/>
        <w:spacing w:before="120" w:after="120"/>
        <w:rPr>
          <w:rFonts w:ascii="Times New Roman"/>
        </w:rPr>
      </w:pPr>
      <w:r>
        <w:rPr>
          <w:rFonts w:ascii="Times New Roman"/>
        </w:rPr>
        <w:t>检验分类</w:t>
      </w:r>
    </w:p>
    <w:p>
      <w:pPr>
        <w:pStyle w:val="43"/>
        <w:ind w:firstLine="420"/>
      </w:pPr>
      <w:r>
        <w:t>分为型式检验</w:t>
      </w:r>
      <w:r>
        <w:rPr>
          <w:rFonts w:hint="eastAsia"/>
        </w:rPr>
        <w:t>和</w:t>
      </w:r>
      <w:r>
        <w:t>出厂检验</w:t>
      </w:r>
      <w:r>
        <w:rPr>
          <w:rFonts w:hint="eastAsia"/>
        </w:rPr>
        <w:t>。</w:t>
      </w:r>
    </w:p>
    <w:p>
      <w:pPr>
        <w:pStyle w:val="87"/>
        <w:spacing w:before="120" w:after="120"/>
        <w:rPr>
          <w:rFonts w:ascii="Times New Roman"/>
        </w:rPr>
      </w:pPr>
      <w:r>
        <w:rPr>
          <w:rFonts w:ascii="Times New Roman"/>
        </w:rPr>
        <w:t>型式检验</w:t>
      </w:r>
    </w:p>
    <w:p>
      <w:pPr>
        <w:pStyle w:val="43"/>
        <w:ind w:firstLine="420"/>
      </w:pPr>
      <w:r>
        <w:t>凡遇到下列情况之一时，应进行型式检验：</w:t>
      </w:r>
    </w:p>
    <w:p>
      <w:pPr>
        <w:pStyle w:val="154"/>
        <w:numPr>
          <w:ilvl w:val="0"/>
          <w:numId w:val="51"/>
        </w:numPr>
      </w:pPr>
      <w:r>
        <w:t>新产品定型鉴定前；</w:t>
      </w:r>
    </w:p>
    <w:p>
      <w:pPr>
        <w:pStyle w:val="154"/>
      </w:pPr>
      <w:r>
        <w:t>产品转厂生产定型鉴定前；</w:t>
      </w:r>
    </w:p>
    <w:p>
      <w:pPr>
        <w:pStyle w:val="154"/>
      </w:pPr>
      <w:r>
        <w:t>正式投产后，如设计、工艺材料、元器件有较大改变，可能影响产品性能时；</w:t>
      </w:r>
    </w:p>
    <w:p>
      <w:pPr>
        <w:pStyle w:val="154"/>
      </w:pPr>
      <w:r>
        <w:t>产品停产1年以上又重新恢复生产时；</w:t>
      </w:r>
    </w:p>
    <w:p>
      <w:pPr>
        <w:pStyle w:val="154"/>
      </w:pPr>
      <w:r>
        <w:t>国家技术监督机构或受其委托的技术检验部门提出型式检验要求时；</w:t>
      </w:r>
    </w:p>
    <w:p>
      <w:pPr>
        <w:pStyle w:val="154"/>
      </w:pPr>
      <w:r>
        <w:t>出厂检验结果与上批产品检验有较大差异时；</w:t>
      </w:r>
    </w:p>
    <w:p>
      <w:pPr>
        <w:pStyle w:val="154"/>
      </w:pPr>
      <w:r>
        <w:t>合同规定时</w:t>
      </w:r>
      <w:r>
        <w:rPr>
          <w:rFonts w:hint="eastAsia"/>
        </w:rPr>
        <w:t>。</w:t>
      </w:r>
    </w:p>
    <w:p>
      <w:pPr>
        <w:pStyle w:val="154"/>
        <w:numPr>
          <w:ilvl w:val="0"/>
          <w:numId w:val="0"/>
        </w:numPr>
        <w:ind w:left="425"/>
      </w:pPr>
      <w:r>
        <w:rPr>
          <w:rFonts w:hint="eastAsia"/>
        </w:rPr>
        <w:t>型式检验项目应符合表1</w:t>
      </w:r>
      <w:r>
        <w:t>2</w:t>
      </w:r>
      <w:r>
        <w:rPr>
          <w:rFonts w:hint="eastAsia"/>
        </w:rPr>
        <w:t>的规定。</w:t>
      </w:r>
    </w:p>
    <w:p>
      <w:pPr>
        <w:pStyle w:val="87"/>
        <w:spacing w:before="120" w:after="120"/>
        <w:rPr>
          <w:rFonts w:ascii="Times New Roman"/>
        </w:rPr>
      </w:pPr>
      <w:r>
        <w:rPr>
          <w:rFonts w:ascii="Times New Roman"/>
        </w:rPr>
        <w:t>出厂检验</w:t>
      </w:r>
    </w:p>
    <w:p>
      <w:pPr>
        <w:pStyle w:val="43"/>
        <w:ind w:firstLine="420"/>
      </w:pPr>
      <w:r>
        <w:t>每台</w:t>
      </w:r>
      <w:r>
        <w:rPr>
          <w:rFonts w:hint="eastAsia"/>
        </w:rPr>
        <w:t>电能录波器</w:t>
      </w:r>
      <w:r>
        <w:t>出厂前须经制造厂的质量检验部门进行出厂检验，检验在基准条件下进行，检验项目</w:t>
      </w:r>
      <w:r>
        <w:rPr>
          <w:rFonts w:hint="eastAsia"/>
        </w:rPr>
        <w:t>分类适用于型式试验和出厂检验。</w:t>
      </w:r>
    </w:p>
    <w:p>
      <w:pPr>
        <w:pStyle w:val="87"/>
        <w:spacing w:before="120" w:after="120"/>
      </w:pPr>
      <w:r>
        <w:rPr>
          <w:rFonts w:hint="eastAsia"/>
        </w:rPr>
        <w:t>检验项目</w:t>
      </w:r>
    </w:p>
    <w:p>
      <w:pPr>
        <w:pStyle w:val="43"/>
        <w:ind w:firstLine="420"/>
      </w:pPr>
      <w:r>
        <w:rPr>
          <w:rFonts w:hint="eastAsia"/>
        </w:rPr>
        <w:t>检验项目应符合表1</w:t>
      </w:r>
      <w:r>
        <w:t>2</w:t>
      </w:r>
      <w:r>
        <w:rPr>
          <w:rFonts w:hint="eastAsia"/>
        </w:rPr>
        <w:t>的规定。</w:t>
      </w:r>
    </w:p>
    <w:p>
      <w:pPr>
        <w:pStyle w:val="94"/>
        <w:spacing w:before="120" w:after="120"/>
      </w:pPr>
      <w:r>
        <w:rPr>
          <w:rFonts w:hint="eastAsia"/>
        </w:rPr>
        <w:t>检验项目</w:t>
      </w:r>
    </w:p>
    <w:tbl>
      <w:tblPr>
        <w:tblStyle w:val="2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3486"/>
        <w:gridCol w:w="1395"/>
        <w:gridCol w:w="1254"/>
        <w:gridCol w:w="135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4" w:type="dxa"/>
            <w:vAlign w:val="center"/>
          </w:tcPr>
          <w:p>
            <w:pPr>
              <w:spacing w:line="360" w:lineRule="auto"/>
              <w:jc w:val="center"/>
              <w:rPr>
                <w:sz w:val="18"/>
                <w:szCs w:val="18"/>
              </w:rPr>
            </w:pPr>
            <w:r>
              <w:rPr>
                <w:sz w:val="18"/>
                <w:szCs w:val="18"/>
              </w:rPr>
              <w:t>序号</w:t>
            </w:r>
          </w:p>
        </w:tc>
        <w:tc>
          <w:tcPr>
            <w:tcW w:w="3486" w:type="dxa"/>
            <w:vAlign w:val="center"/>
          </w:tcPr>
          <w:p>
            <w:pPr>
              <w:spacing w:line="360" w:lineRule="auto"/>
              <w:jc w:val="center"/>
              <w:rPr>
                <w:sz w:val="18"/>
                <w:szCs w:val="18"/>
              </w:rPr>
            </w:pPr>
            <w:r>
              <w:rPr>
                <w:sz w:val="18"/>
                <w:szCs w:val="18"/>
              </w:rPr>
              <w:t>检验项目名称</w:t>
            </w:r>
          </w:p>
        </w:tc>
        <w:tc>
          <w:tcPr>
            <w:tcW w:w="1395" w:type="dxa"/>
            <w:vAlign w:val="center"/>
          </w:tcPr>
          <w:p>
            <w:pPr>
              <w:spacing w:line="360" w:lineRule="auto"/>
              <w:jc w:val="center"/>
              <w:rPr>
                <w:sz w:val="18"/>
                <w:szCs w:val="18"/>
              </w:rPr>
            </w:pPr>
            <w:r>
              <w:rPr>
                <w:sz w:val="18"/>
                <w:szCs w:val="18"/>
              </w:rPr>
              <w:t>型式检验</w:t>
            </w:r>
          </w:p>
        </w:tc>
        <w:tc>
          <w:tcPr>
            <w:tcW w:w="1254" w:type="dxa"/>
            <w:vAlign w:val="center"/>
          </w:tcPr>
          <w:p>
            <w:pPr>
              <w:spacing w:line="360" w:lineRule="auto"/>
              <w:jc w:val="center"/>
              <w:rPr>
                <w:sz w:val="18"/>
                <w:szCs w:val="18"/>
              </w:rPr>
            </w:pPr>
            <w:r>
              <w:rPr>
                <w:sz w:val="18"/>
                <w:szCs w:val="18"/>
              </w:rPr>
              <w:t>出厂检验</w:t>
            </w:r>
          </w:p>
        </w:tc>
        <w:tc>
          <w:tcPr>
            <w:tcW w:w="1359" w:type="dxa"/>
            <w:vAlign w:val="center"/>
          </w:tcPr>
          <w:p>
            <w:pPr>
              <w:spacing w:line="360" w:lineRule="auto"/>
              <w:jc w:val="center"/>
              <w:rPr>
                <w:sz w:val="18"/>
                <w:szCs w:val="18"/>
              </w:rPr>
            </w:pPr>
            <w:r>
              <w:rPr>
                <w:rFonts w:hint="eastAsia"/>
                <w:sz w:val="18"/>
                <w:szCs w:val="18"/>
              </w:rPr>
              <w:t>技术要求</w:t>
            </w:r>
          </w:p>
        </w:tc>
        <w:tc>
          <w:tcPr>
            <w:tcW w:w="1359" w:type="dxa"/>
            <w:vAlign w:val="center"/>
          </w:tcPr>
          <w:p>
            <w:pPr>
              <w:spacing w:line="360" w:lineRule="auto"/>
              <w:jc w:val="center"/>
              <w:rPr>
                <w:sz w:val="18"/>
                <w:szCs w:val="18"/>
              </w:rPr>
            </w:pPr>
            <w:r>
              <w:rPr>
                <w:rFonts w:hint="eastAsia"/>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sz w:val="18"/>
                <w:szCs w:val="18"/>
              </w:rPr>
              <w:t>1</w:t>
            </w:r>
          </w:p>
        </w:tc>
        <w:tc>
          <w:tcPr>
            <w:tcW w:w="3486" w:type="dxa"/>
            <w:vAlign w:val="center"/>
          </w:tcPr>
          <w:p>
            <w:pPr>
              <w:spacing w:line="360" w:lineRule="auto"/>
              <w:jc w:val="center"/>
              <w:rPr>
                <w:sz w:val="18"/>
                <w:szCs w:val="18"/>
              </w:rPr>
            </w:pPr>
            <w:r>
              <w:rPr>
                <w:rFonts w:hint="eastAsia"/>
                <w:sz w:val="18"/>
                <w:szCs w:val="18"/>
              </w:rPr>
              <w:t>气候适应性</w:t>
            </w:r>
            <w:r>
              <w:rPr>
                <w:sz w:val="18"/>
                <w:szCs w:val="18"/>
              </w:rPr>
              <w:t>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r>
              <w:rPr>
                <w:rFonts w:hint="eastAsia"/>
                <w:sz w:val="18"/>
                <w:szCs w:val="18"/>
              </w:rPr>
              <w:t>△</w:t>
            </w:r>
          </w:p>
        </w:tc>
        <w:tc>
          <w:tcPr>
            <w:tcW w:w="1359" w:type="dxa"/>
            <w:vAlign w:val="center"/>
          </w:tcPr>
          <w:p>
            <w:pPr>
              <w:spacing w:line="360" w:lineRule="auto"/>
              <w:jc w:val="center"/>
              <w:rPr>
                <w:sz w:val="18"/>
                <w:szCs w:val="18"/>
              </w:rPr>
            </w:pPr>
            <w:r>
              <w:rPr>
                <w:rFonts w:hint="eastAsia"/>
                <w:sz w:val="18"/>
                <w:szCs w:val="18"/>
              </w:rPr>
              <w:t>6.1</w:t>
            </w:r>
          </w:p>
        </w:tc>
        <w:tc>
          <w:tcPr>
            <w:tcW w:w="1359" w:type="dxa"/>
            <w:vAlign w:val="center"/>
          </w:tcPr>
          <w:p>
            <w:pPr>
              <w:spacing w:line="360" w:lineRule="auto"/>
              <w:jc w:val="center"/>
              <w:rPr>
                <w:sz w:val="18"/>
                <w:szCs w:val="18"/>
              </w:rPr>
            </w:pPr>
            <w:r>
              <w:rPr>
                <w:rFonts w:hint="eastAsia"/>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sz w:val="18"/>
                <w:szCs w:val="18"/>
              </w:rPr>
              <w:t>2</w:t>
            </w:r>
          </w:p>
        </w:tc>
        <w:tc>
          <w:tcPr>
            <w:tcW w:w="3486" w:type="dxa"/>
            <w:vAlign w:val="center"/>
          </w:tcPr>
          <w:p>
            <w:pPr>
              <w:spacing w:line="360" w:lineRule="auto"/>
              <w:jc w:val="center"/>
              <w:rPr>
                <w:sz w:val="18"/>
                <w:szCs w:val="18"/>
              </w:rPr>
            </w:pPr>
            <w:r>
              <w:rPr>
                <w:rFonts w:hint="eastAsia"/>
                <w:sz w:val="18"/>
                <w:szCs w:val="18"/>
              </w:rPr>
              <w:t>外观、标识和外壳防护试验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6.2.3</w:t>
            </w:r>
          </w:p>
        </w:tc>
        <w:tc>
          <w:tcPr>
            <w:tcW w:w="1359" w:type="dxa"/>
            <w:vAlign w:val="center"/>
          </w:tcPr>
          <w:p>
            <w:pPr>
              <w:spacing w:line="360" w:lineRule="auto"/>
              <w:jc w:val="center"/>
              <w:rPr>
                <w:sz w:val="18"/>
                <w:szCs w:val="18"/>
              </w:rPr>
            </w:pPr>
            <w:r>
              <w:rPr>
                <w:rFonts w:hint="eastAsia"/>
                <w:sz w:val="18"/>
                <w:szCs w:val="18"/>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3</w:t>
            </w:r>
          </w:p>
        </w:tc>
        <w:tc>
          <w:tcPr>
            <w:tcW w:w="3486" w:type="dxa"/>
            <w:vAlign w:val="center"/>
          </w:tcPr>
          <w:p>
            <w:pPr>
              <w:spacing w:line="360" w:lineRule="auto"/>
              <w:jc w:val="center"/>
              <w:rPr>
                <w:sz w:val="18"/>
                <w:szCs w:val="18"/>
              </w:rPr>
            </w:pPr>
            <w:r>
              <w:rPr>
                <w:rFonts w:hint="eastAsia"/>
                <w:sz w:val="18"/>
                <w:szCs w:val="18"/>
              </w:rPr>
              <w:t>冲击试验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6.2.4</w:t>
            </w:r>
          </w:p>
        </w:tc>
        <w:tc>
          <w:tcPr>
            <w:tcW w:w="1359" w:type="dxa"/>
            <w:vAlign w:val="center"/>
          </w:tcPr>
          <w:p>
            <w:pPr>
              <w:spacing w:line="360" w:lineRule="auto"/>
              <w:jc w:val="center"/>
              <w:rPr>
                <w:sz w:val="18"/>
                <w:szCs w:val="18"/>
              </w:rPr>
            </w:pPr>
            <w:r>
              <w:rPr>
                <w:rFonts w:hint="eastAsia"/>
                <w:sz w:val="18"/>
                <w:szCs w:val="18"/>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4</w:t>
            </w:r>
          </w:p>
        </w:tc>
        <w:tc>
          <w:tcPr>
            <w:tcW w:w="3486" w:type="dxa"/>
            <w:vAlign w:val="center"/>
          </w:tcPr>
          <w:p>
            <w:pPr>
              <w:spacing w:line="360" w:lineRule="auto"/>
              <w:jc w:val="center"/>
              <w:rPr>
                <w:sz w:val="18"/>
                <w:szCs w:val="18"/>
              </w:rPr>
            </w:pPr>
            <w:r>
              <w:rPr>
                <w:rFonts w:hint="eastAsia"/>
                <w:sz w:val="18"/>
                <w:szCs w:val="18"/>
              </w:rPr>
              <w:t>振动试验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6.2.5</w:t>
            </w:r>
          </w:p>
        </w:tc>
        <w:tc>
          <w:tcPr>
            <w:tcW w:w="1359" w:type="dxa"/>
            <w:vAlign w:val="center"/>
          </w:tcPr>
          <w:p>
            <w:pPr>
              <w:spacing w:line="360" w:lineRule="auto"/>
              <w:jc w:val="center"/>
              <w:rPr>
                <w:sz w:val="18"/>
                <w:szCs w:val="18"/>
              </w:rPr>
            </w:pPr>
            <w:r>
              <w:rPr>
                <w:rFonts w:hint="eastAsia"/>
                <w:sz w:val="18"/>
                <w:szCs w:val="18"/>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5</w:t>
            </w:r>
          </w:p>
        </w:tc>
        <w:tc>
          <w:tcPr>
            <w:tcW w:w="3486" w:type="dxa"/>
            <w:vAlign w:val="center"/>
          </w:tcPr>
          <w:p>
            <w:pPr>
              <w:spacing w:line="360" w:lineRule="auto"/>
              <w:jc w:val="center"/>
              <w:rPr>
                <w:sz w:val="18"/>
                <w:szCs w:val="18"/>
              </w:rPr>
            </w:pPr>
            <w:r>
              <w:rPr>
                <w:rFonts w:hint="eastAsia"/>
                <w:sz w:val="18"/>
                <w:szCs w:val="18"/>
              </w:rPr>
              <w:t>供电电源试验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6.3.1</w:t>
            </w:r>
          </w:p>
        </w:tc>
        <w:tc>
          <w:tcPr>
            <w:tcW w:w="1359" w:type="dxa"/>
            <w:vAlign w:val="center"/>
          </w:tcPr>
          <w:p>
            <w:pPr>
              <w:spacing w:line="360" w:lineRule="auto"/>
              <w:jc w:val="center"/>
              <w:rPr>
                <w:sz w:val="18"/>
                <w:szCs w:val="18"/>
              </w:rPr>
            </w:pPr>
            <w:r>
              <w:rPr>
                <w:rFonts w:hint="eastAsia"/>
                <w:sz w:val="18"/>
                <w:szCs w:val="18"/>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6</w:t>
            </w:r>
          </w:p>
        </w:tc>
        <w:tc>
          <w:tcPr>
            <w:tcW w:w="3486" w:type="dxa"/>
            <w:vAlign w:val="center"/>
          </w:tcPr>
          <w:p>
            <w:pPr>
              <w:spacing w:line="360" w:lineRule="auto"/>
              <w:jc w:val="center"/>
              <w:rPr>
                <w:sz w:val="18"/>
                <w:szCs w:val="18"/>
              </w:rPr>
            </w:pPr>
            <w:r>
              <w:rPr>
                <w:rFonts w:hint="eastAsia"/>
                <w:sz w:val="18"/>
                <w:szCs w:val="18"/>
              </w:rPr>
              <w:t>电压信号输入回路功耗测试试验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6.3.2</w:t>
            </w:r>
          </w:p>
        </w:tc>
        <w:tc>
          <w:tcPr>
            <w:tcW w:w="1359" w:type="dxa"/>
            <w:vAlign w:val="center"/>
          </w:tcPr>
          <w:p>
            <w:pPr>
              <w:spacing w:line="360" w:lineRule="auto"/>
              <w:jc w:val="center"/>
              <w:rPr>
                <w:sz w:val="18"/>
                <w:szCs w:val="18"/>
              </w:rPr>
            </w:pPr>
            <w:r>
              <w:rPr>
                <w:rFonts w:hint="eastAsia"/>
                <w:sz w:val="18"/>
                <w:szCs w:val="18"/>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7</w:t>
            </w:r>
          </w:p>
        </w:tc>
        <w:tc>
          <w:tcPr>
            <w:tcW w:w="3486" w:type="dxa"/>
            <w:vAlign w:val="center"/>
          </w:tcPr>
          <w:p>
            <w:pPr>
              <w:spacing w:line="360" w:lineRule="auto"/>
              <w:jc w:val="center"/>
              <w:rPr>
                <w:sz w:val="18"/>
                <w:szCs w:val="18"/>
              </w:rPr>
            </w:pPr>
            <w:r>
              <w:rPr>
                <w:rFonts w:hint="eastAsia"/>
                <w:sz w:val="18"/>
                <w:szCs w:val="18"/>
              </w:rPr>
              <w:t>电流信号输入回路功耗测试试验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6.3.2</w:t>
            </w:r>
          </w:p>
        </w:tc>
        <w:tc>
          <w:tcPr>
            <w:tcW w:w="1359" w:type="dxa"/>
            <w:vAlign w:val="center"/>
          </w:tcPr>
          <w:p>
            <w:pPr>
              <w:spacing w:line="360" w:lineRule="auto"/>
              <w:jc w:val="center"/>
              <w:rPr>
                <w:sz w:val="18"/>
                <w:szCs w:val="18"/>
              </w:rPr>
            </w:pPr>
            <w:r>
              <w:rPr>
                <w:rFonts w:hint="eastAsia"/>
                <w:sz w:val="18"/>
                <w:szCs w:val="18"/>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8</w:t>
            </w:r>
          </w:p>
        </w:tc>
        <w:tc>
          <w:tcPr>
            <w:tcW w:w="3486" w:type="dxa"/>
            <w:vAlign w:val="center"/>
          </w:tcPr>
          <w:p>
            <w:pPr>
              <w:spacing w:line="360" w:lineRule="auto"/>
              <w:jc w:val="center"/>
              <w:rPr>
                <w:sz w:val="18"/>
                <w:szCs w:val="18"/>
              </w:rPr>
            </w:pPr>
            <w:r>
              <w:rPr>
                <w:rFonts w:hint="eastAsia"/>
                <w:sz w:val="18"/>
                <w:szCs w:val="18"/>
              </w:rPr>
              <w:t>绝缘电阻试验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6.3.3</w:t>
            </w:r>
          </w:p>
        </w:tc>
        <w:tc>
          <w:tcPr>
            <w:tcW w:w="1359" w:type="dxa"/>
            <w:vAlign w:val="center"/>
          </w:tcPr>
          <w:p>
            <w:pPr>
              <w:spacing w:line="360" w:lineRule="auto"/>
              <w:jc w:val="center"/>
              <w:rPr>
                <w:sz w:val="18"/>
                <w:szCs w:val="18"/>
              </w:rPr>
            </w:pPr>
            <w:r>
              <w:rPr>
                <w:rFonts w:hint="eastAsia"/>
                <w:sz w:val="18"/>
                <w:szCs w:val="18"/>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9</w:t>
            </w:r>
          </w:p>
        </w:tc>
        <w:tc>
          <w:tcPr>
            <w:tcW w:w="3486" w:type="dxa"/>
            <w:vAlign w:val="center"/>
          </w:tcPr>
          <w:p>
            <w:pPr>
              <w:spacing w:line="360" w:lineRule="auto"/>
              <w:jc w:val="center"/>
              <w:rPr>
                <w:sz w:val="18"/>
                <w:szCs w:val="18"/>
              </w:rPr>
            </w:pPr>
            <w:r>
              <w:rPr>
                <w:rFonts w:hint="eastAsia"/>
                <w:sz w:val="18"/>
                <w:szCs w:val="18"/>
              </w:rPr>
              <w:t>脉冲电压试验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6.3.3</w:t>
            </w:r>
          </w:p>
        </w:tc>
        <w:tc>
          <w:tcPr>
            <w:tcW w:w="1359" w:type="dxa"/>
            <w:vAlign w:val="center"/>
          </w:tcPr>
          <w:p>
            <w:pPr>
              <w:spacing w:line="360" w:lineRule="auto"/>
              <w:jc w:val="center"/>
              <w:rPr>
                <w:sz w:val="18"/>
                <w:szCs w:val="18"/>
              </w:rPr>
            </w:pPr>
            <w:r>
              <w:rPr>
                <w:rFonts w:hint="eastAsia"/>
                <w:sz w:val="18"/>
                <w:szCs w:val="18"/>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10</w:t>
            </w:r>
          </w:p>
        </w:tc>
        <w:tc>
          <w:tcPr>
            <w:tcW w:w="3486" w:type="dxa"/>
            <w:vAlign w:val="center"/>
          </w:tcPr>
          <w:p>
            <w:pPr>
              <w:spacing w:line="360" w:lineRule="auto"/>
              <w:jc w:val="center"/>
              <w:rPr>
                <w:sz w:val="18"/>
                <w:szCs w:val="18"/>
              </w:rPr>
            </w:pPr>
            <w:r>
              <w:rPr>
                <w:rFonts w:hint="eastAsia"/>
                <w:sz w:val="18"/>
                <w:szCs w:val="18"/>
              </w:rPr>
              <w:t>交流电压试验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6.3.3</w:t>
            </w:r>
          </w:p>
        </w:tc>
        <w:tc>
          <w:tcPr>
            <w:tcW w:w="1359" w:type="dxa"/>
            <w:vAlign w:val="center"/>
          </w:tcPr>
          <w:p>
            <w:pPr>
              <w:spacing w:line="360" w:lineRule="auto"/>
              <w:jc w:val="center"/>
              <w:rPr>
                <w:sz w:val="18"/>
                <w:szCs w:val="18"/>
              </w:rPr>
            </w:pPr>
            <w:r>
              <w:rPr>
                <w:rFonts w:hint="eastAsia"/>
                <w:sz w:val="18"/>
                <w:szCs w:val="18"/>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11</w:t>
            </w:r>
          </w:p>
        </w:tc>
        <w:tc>
          <w:tcPr>
            <w:tcW w:w="3486" w:type="dxa"/>
            <w:vAlign w:val="center"/>
          </w:tcPr>
          <w:p>
            <w:pPr>
              <w:spacing w:line="360" w:lineRule="auto"/>
              <w:jc w:val="center"/>
              <w:rPr>
                <w:sz w:val="18"/>
                <w:szCs w:val="18"/>
              </w:rPr>
            </w:pPr>
            <w:r>
              <w:rPr>
                <w:rFonts w:hint="eastAsia"/>
                <w:sz w:val="18"/>
                <w:szCs w:val="18"/>
              </w:rPr>
              <w:t>静电放电抗扰度试验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6.4.1</w:t>
            </w:r>
          </w:p>
        </w:tc>
        <w:tc>
          <w:tcPr>
            <w:tcW w:w="1359" w:type="dxa"/>
            <w:vAlign w:val="center"/>
          </w:tcPr>
          <w:p>
            <w:pPr>
              <w:spacing w:line="360" w:lineRule="auto"/>
              <w:jc w:val="center"/>
              <w:rPr>
                <w:sz w:val="18"/>
                <w:szCs w:val="18"/>
              </w:rPr>
            </w:pPr>
            <w:r>
              <w:rPr>
                <w:rFonts w:hint="eastAsia"/>
                <w:sz w:val="18"/>
                <w:szCs w:val="18"/>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12</w:t>
            </w:r>
          </w:p>
        </w:tc>
        <w:tc>
          <w:tcPr>
            <w:tcW w:w="3486" w:type="dxa"/>
            <w:vAlign w:val="center"/>
          </w:tcPr>
          <w:p>
            <w:pPr>
              <w:spacing w:line="360" w:lineRule="auto"/>
              <w:jc w:val="center"/>
              <w:rPr>
                <w:sz w:val="18"/>
                <w:szCs w:val="18"/>
              </w:rPr>
            </w:pPr>
            <w:r>
              <w:rPr>
                <w:rFonts w:hint="eastAsia"/>
                <w:sz w:val="18"/>
                <w:szCs w:val="18"/>
              </w:rPr>
              <w:t>射频电磁场辐射抗扰度试验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6.4.2</w:t>
            </w:r>
          </w:p>
        </w:tc>
        <w:tc>
          <w:tcPr>
            <w:tcW w:w="1359" w:type="dxa"/>
            <w:vAlign w:val="center"/>
          </w:tcPr>
          <w:p>
            <w:pPr>
              <w:spacing w:line="360" w:lineRule="auto"/>
              <w:jc w:val="center"/>
              <w:rPr>
                <w:sz w:val="18"/>
                <w:szCs w:val="18"/>
              </w:rPr>
            </w:pPr>
            <w:r>
              <w:rPr>
                <w:rFonts w:hint="eastAsia"/>
                <w:sz w:val="18"/>
                <w:szCs w:val="18"/>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13</w:t>
            </w:r>
          </w:p>
        </w:tc>
        <w:tc>
          <w:tcPr>
            <w:tcW w:w="3486" w:type="dxa"/>
            <w:vAlign w:val="center"/>
          </w:tcPr>
          <w:p>
            <w:pPr>
              <w:spacing w:line="360" w:lineRule="auto"/>
              <w:jc w:val="center"/>
              <w:rPr>
                <w:sz w:val="18"/>
                <w:szCs w:val="18"/>
              </w:rPr>
            </w:pPr>
            <w:r>
              <w:rPr>
                <w:rFonts w:hint="eastAsia"/>
                <w:sz w:val="18"/>
                <w:szCs w:val="18"/>
              </w:rPr>
              <w:t>快速瞬变脉冲群抗扰度试验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6.4.3</w:t>
            </w:r>
          </w:p>
        </w:tc>
        <w:tc>
          <w:tcPr>
            <w:tcW w:w="1359" w:type="dxa"/>
            <w:vAlign w:val="center"/>
          </w:tcPr>
          <w:p>
            <w:pPr>
              <w:spacing w:line="360" w:lineRule="auto"/>
              <w:jc w:val="center"/>
              <w:rPr>
                <w:sz w:val="18"/>
                <w:szCs w:val="18"/>
              </w:rPr>
            </w:pPr>
            <w:r>
              <w:rPr>
                <w:rFonts w:hint="eastAsia"/>
                <w:sz w:val="18"/>
                <w:szCs w:val="18"/>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14</w:t>
            </w:r>
          </w:p>
        </w:tc>
        <w:tc>
          <w:tcPr>
            <w:tcW w:w="3486" w:type="dxa"/>
            <w:vAlign w:val="center"/>
          </w:tcPr>
          <w:p>
            <w:pPr>
              <w:spacing w:line="360" w:lineRule="auto"/>
              <w:jc w:val="center"/>
              <w:rPr>
                <w:sz w:val="18"/>
                <w:szCs w:val="18"/>
              </w:rPr>
            </w:pPr>
            <w:r>
              <w:rPr>
                <w:rFonts w:hint="eastAsia"/>
                <w:sz w:val="18"/>
                <w:szCs w:val="18"/>
              </w:rPr>
              <w:t>浪涌（冲击）抗扰度试验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6.4.4</w:t>
            </w:r>
          </w:p>
        </w:tc>
        <w:tc>
          <w:tcPr>
            <w:tcW w:w="1359" w:type="dxa"/>
            <w:vAlign w:val="center"/>
          </w:tcPr>
          <w:p>
            <w:pPr>
              <w:spacing w:line="360" w:lineRule="auto"/>
              <w:jc w:val="center"/>
              <w:rPr>
                <w:sz w:val="18"/>
                <w:szCs w:val="18"/>
              </w:rPr>
            </w:pPr>
            <w:r>
              <w:rPr>
                <w:rFonts w:hint="eastAsia"/>
                <w:sz w:val="18"/>
                <w:szCs w:val="18"/>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15</w:t>
            </w:r>
          </w:p>
        </w:tc>
        <w:tc>
          <w:tcPr>
            <w:tcW w:w="3486" w:type="dxa"/>
            <w:vAlign w:val="center"/>
          </w:tcPr>
          <w:p>
            <w:pPr>
              <w:spacing w:line="360" w:lineRule="auto"/>
              <w:jc w:val="center"/>
              <w:rPr>
                <w:sz w:val="18"/>
                <w:szCs w:val="18"/>
              </w:rPr>
            </w:pPr>
            <w:r>
              <w:rPr>
                <w:rFonts w:hint="eastAsia"/>
                <w:sz w:val="18"/>
                <w:szCs w:val="18"/>
              </w:rPr>
              <w:t>电压暂降、短时中断和电压变化的抗扰度试验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p>
        </w:tc>
        <w:tc>
          <w:tcPr>
            <w:tcW w:w="1359" w:type="dxa"/>
            <w:vAlign w:val="center"/>
          </w:tcPr>
          <w:p>
            <w:pPr>
              <w:spacing w:line="360" w:lineRule="auto"/>
              <w:jc w:val="center"/>
              <w:rPr>
                <w:sz w:val="18"/>
                <w:szCs w:val="18"/>
              </w:rPr>
            </w:pPr>
            <w:r>
              <w:rPr>
                <w:rFonts w:hint="eastAsia"/>
                <w:sz w:val="18"/>
                <w:szCs w:val="18"/>
              </w:rPr>
              <w:t>6.4.5</w:t>
            </w:r>
          </w:p>
        </w:tc>
        <w:tc>
          <w:tcPr>
            <w:tcW w:w="1359" w:type="dxa"/>
            <w:vAlign w:val="center"/>
          </w:tcPr>
          <w:p>
            <w:pPr>
              <w:spacing w:line="360" w:lineRule="auto"/>
              <w:jc w:val="center"/>
              <w:rPr>
                <w:sz w:val="18"/>
                <w:szCs w:val="18"/>
              </w:rPr>
            </w:pPr>
            <w:r>
              <w:rPr>
                <w:rFonts w:hint="eastAsia"/>
                <w:sz w:val="18"/>
                <w:szCs w:val="18"/>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18</w:t>
            </w:r>
          </w:p>
        </w:tc>
        <w:tc>
          <w:tcPr>
            <w:tcW w:w="3486" w:type="dxa"/>
            <w:vAlign w:val="center"/>
          </w:tcPr>
          <w:p>
            <w:pPr>
              <w:spacing w:line="360" w:lineRule="auto"/>
              <w:jc w:val="center"/>
              <w:rPr>
                <w:sz w:val="18"/>
                <w:szCs w:val="18"/>
              </w:rPr>
            </w:pPr>
            <w:r>
              <w:rPr>
                <w:rFonts w:hint="eastAsia"/>
                <w:sz w:val="18"/>
                <w:szCs w:val="18"/>
              </w:rPr>
              <w:t>基本测量误差试验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r>
              <w:rPr>
                <w:rFonts w:hint="eastAsia"/>
                <w:sz w:val="18"/>
                <w:szCs w:val="18"/>
              </w:rPr>
              <w:t>△</w:t>
            </w:r>
          </w:p>
        </w:tc>
        <w:tc>
          <w:tcPr>
            <w:tcW w:w="1359" w:type="dxa"/>
            <w:vAlign w:val="center"/>
          </w:tcPr>
          <w:p>
            <w:pPr>
              <w:spacing w:line="360" w:lineRule="auto"/>
              <w:jc w:val="center"/>
              <w:rPr>
                <w:sz w:val="18"/>
                <w:szCs w:val="18"/>
              </w:rPr>
            </w:pPr>
            <w:r>
              <w:rPr>
                <w:rFonts w:hint="eastAsia"/>
                <w:sz w:val="18"/>
                <w:szCs w:val="18"/>
              </w:rPr>
              <w:t>6.5.</w:t>
            </w:r>
            <w:r>
              <w:rPr>
                <w:sz w:val="18"/>
                <w:szCs w:val="18"/>
              </w:rPr>
              <w:t>2</w:t>
            </w:r>
          </w:p>
        </w:tc>
        <w:tc>
          <w:tcPr>
            <w:tcW w:w="1359" w:type="dxa"/>
            <w:vAlign w:val="center"/>
          </w:tcPr>
          <w:p>
            <w:pPr>
              <w:spacing w:line="360" w:lineRule="auto"/>
              <w:jc w:val="center"/>
              <w:rPr>
                <w:sz w:val="18"/>
                <w:szCs w:val="18"/>
              </w:rPr>
            </w:pPr>
            <w:r>
              <w:rPr>
                <w:rFonts w:hint="eastAsia"/>
                <w:sz w:val="18"/>
                <w:szCs w:val="18"/>
              </w:rPr>
              <w:t>7.5.</w:t>
            </w: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19</w:t>
            </w:r>
          </w:p>
        </w:tc>
        <w:tc>
          <w:tcPr>
            <w:tcW w:w="3486" w:type="dxa"/>
            <w:vAlign w:val="center"/>
          </w:tcPr>
          <w:p>
            <w:pPr>
              <w:spacing w:line="360" w:lineRule="auto"/>
              <w:jc w:val="center"/>
              <w:rPr>
                <w:sz w:val="18"/>
                <w:szCs w:val="18"/>
              </w:rPr>
            </w:pPr>
            <w:r>
              <w:rPr>
                <w:rFonts w:hint="eastAsia"/>
                <w:sz w:val="18"/>
                <w:szCs w:val="18"/>
              </w:rPr>
              <w:t>谐波误差试验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r>
              <w:rPr>
                <w:rFonts w:hint="eastAsia"/>
                <w:sz w:val="18"/>
                <w:szCs w:val="18"/>
              </w:rPr>
              <w:t>△</w:t>
            </w:r>
          </w:p>
        </w:tc>
        <w:tc>
          <w:tcPr>
            <w:tcW w:w="1359" w:type="dxa"/>
            <w:vAlign w:val="center"/>
          </w:tcPr>
          <w:p>
            <w:pPr>
              <w:spacing w:line="360" w:lineRule="auto"/>
              <w:jc w:val="center"/>
              <w:rPr>
                <w:sz w:val="18"/>
                <w:szCs w:val="18"/>
              </w:rPr>
            </w:pPr>
            <w:r>
              <w:rPr>
                <w:rFonts w:hint="eastAsia"/>
                <w:sz w:val="18"/>
                <w:szCs w:val="18"/>
              </w:rPr>
              <w:t>6.5.2</w:t>
            </w:r>
          </w:p>
        </w:tc>
        <w:tc>
          <w:tcPr>
            <w:tcW w:w="1359" w:type="dxa"/>
            <w:vAlign w:val="center"/>
          </w:tcPr>
          <w:p>
            <w:pPr>
              <w:spacing w:line="360" w:lineRule="auto"/>
              <w:jc w:val="center"/>
              <w:rPr>
                <w:sz w:val="18"/>
                <w:szCs w:val="18"/>
              </w:rPr>
            </w:pPr>
            <w:r>
              <w:rPr>
                <w:rFonts w:hint="eastAsia"/>
                <w:sz w:val="18"/>
                <w:szCs w:val="18"/>
              </w:rPr>
              <w:t>7.5.</w:t>
            </w: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20</w:t>
            </w:r>
          </w:p>
        </w:tc>
        <w:tc>
          <w:tcPr>
            <w:tcW w:w="3486" w:type="dxa"/>
            <w:vAlign w:val="center"/>
          </w:tcPr>
          <w:p>
            <w:pPr>
              <w:spacing w:line="360" w:lineRule="auto"/>
              <w:jc w:val="center"/>
              <w:rPr>
                <w:sz w:val="18"/>
                <w:szCs w:val="18"/>
              </w:rPr>
            </w:pPr>
            <w:r>
              <w:rPr>
                <w:rFonts w:hint="eastAsia"/>
                <w:sz w:val="18"/>
                <w:szCs w:val="18"/>
              </w:rPr>
              <w:t>闪变试验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r>
              <w:rPr>
                <w:rFonts w:hint="eastAsia"/>
                <w:sz w:val="18"/>
                <w:szCs w:val="18"/>
              </w:rPr>
              <w:t>△</w:t>
            </w:r>
          </w:p>
        </w:tc>
        <w:tc>
          <w:tcPr>
            <w:tcW w:w="1359" w:type="dxa"/>
            <w:vAlign w:val="center"/>
          </w:tcPr>
          <w:p>
            <w:pPr>
              <w:spacing w:line="360" w:lineRule="auto"/>
              <w:jc w:val="center"/>
              <w:rPr>
                <w:sz w:val="18"/>
                <w:szCs w:val="18"/>
              </w:rPr>
            </w:pPr>
            <w:r>
              <w:rPr>
                <w:rFonts w:hint="eastAsia"/>
                <w:sz w:val="18"/>
                <w:szCs w:val="18"/>
              </w:rPr>
              <w:t>6.5.3</w:t>
            </w:r>
          </w:p>
        </w:tc>
        <w:tc>
          <w:tcPr>
            <w:tcW w:w="1359" w:type="dxa"/>
            <w:vAlign w:val="center"/>
          </w:tcPr>
          <w:p>
            <w:pPr>
              <w:spacing w:line="360" w:lineRule="auto"/>
              <w:jc w:val="center"/>
              <w:rPr>
                <w:sz w:val="18"/>
                <w:szCs w:val="18"/>
              </w:rPr>
            </w:pPr>
            <w:r>
              <w:rPr>
                <w:rFonts w:hint="eastAsia"/>
                <w:sz w:val="18"/>
                <w:szCs w:val="18"/>
              </w:rPr>
              <w:t>7.5.</w:t>
            </w: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21</w:t>
            </w:r>
          </w:p>
        </w:tc>
        <w:tc>
          <w:tcPr>
            <w:tcW w:w="3486" w:type="dxa"/>
            <w:vAlign w:val="center"/>
          </w:tcPr>
          <w:p>
            <w:pPr>
              <w:spacing w:line="360" w:lineRule="auto"/>
              <w:jc w:val="center"/>
              <w:rPr>
                <w:sz w:val="18"/>
                <w:szCs w:val="18"/>
              </w:rPr>
            </w:pPr>
            <w:r>
              <w:rPr>
                <w:rFonts w:hint="eastAsia"/>
                <w:sz w:val="18"/>
                <w:szCs w:val="18"/>
              </w:rPr>
              <w:t>时钟准确度试验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r>
              <w:rPr>
                <w:rFonts w:hint="eastAsia"/>
                <w:sz w:val="18"/>
                <w:szCs w:val="18"/>
              </w:rPr>
              <w:t>△</w:t>
            </w:r>
          </w:p>
        </w:tc>
        <w:tc>
          <w:tcPr>
            <w:tcW w:w="1359" w:type="dxa"/>
            <w:vAlign w:val="center"/>
          </w:tcPr>
          <w:p>
            <w:pPr>
              <w:spacing w:line="360" w:lineRule="auto"/>
              <w:jc w:val="center"/>
              <w:rPr>
                <w:sz w:val="18"/>
                <w:szCs w:val="18"/>
              </w:rPr>
            </w:pPr>
            <w:r>
              <w:rPr>
                <w:rFonts w:hint="eastAsia"/>
                <w:sz w:val="18"/>
                <w:szCs w:val="18"/>
              </w:rPr>
              <w:t>6.5.4</w:t>
            </w:r>
          </w:p>
        </w:tc>
        <w:tc>
          <w:tcPr>
            <w:tcW w:w="1359" w:type="dxa"/>
            <w:vAlign w:val="center"/>
          </w:tcPr>
          <w:p>
            <w:pPr>
              <w:spacing w:line="360" w:lineRule="auto"/>
              <w:jc w:val="center"/>
              <w:rPr>
                <w:sz w:val="18"/>
                <w:szCs w:val="18"/>
              </w:rPr>
            </w:pPr>
            <w:r>
              <w:rPr>
                <w:rFonts w:hint="eastAsia"/>
                <w:sz w:val="18"/>
                <w:szCs w:val="18"/>
              </w:rPr>
              <w:t>7.5.</w:t>
            </w: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sz w:val="18"/>
                <w:szCs w:val="18"/>
              </w:rPr>
            </w:pPr>
            <w:r>
              <w:rPr>
                <w:rFonts w:hint="eastAsia"/>
                <w:sz w:val="18"/>
                <w:szCs w:val="18"/>
              </w:rPr>
              <w:t>22</w:t>
            </w:r>
          </w:p>
        </w:tc>
        <w:tc>
          <w:tcPr>
            <w:tcW w:w="3486" w:type="dxa"/>
            <w:vAlign w:val="center"/>
          </w:tcPr>
          <w:p>
            <w:pPr>
              <w:spacing w:line="360" w:lineRule="auto"/>
              <w:jc w:val="center"/>
              <w:rPr>
                <w:sz w:val="18"/>
                <w:szCs w:val="18"/>
              </w:rPr>
            </w:pPr>
            <w:r>
              <w:rPr>
                <w:rFonts w:hint="eastAsia"/>
                <w:sz w:val="18"/>
                <w:szCs w:val="18"/>
              </w:rPr>
              <w:t>影响量试验</w:t>
            </w:r>
          </w:p>
        </w:tc>
        <w:tc>
          <w:tcPr>
            <w:tcW w:w="1395" w:type="dxa"/>
            <w:vAlign w:val="center"/>
          </w:tcPr>
          <w:p>
            <w:pPr>
              <w:spacing w:line="360" w:lineRule="auto"/>
              <w:jc w:val="center"/>
              <w:rPr>
                <w:sz w:val="18"/>
                <w:szCs w:val="18"/>
              </w:rPr>
            </w:pPr>
            <w:r>
              <w:rPr>
                <w:rFonts w:hint="eastAsia"/>
                <w:sz w:val="18"/>
                <w:szCs w:val="18"/>
              </w:rPr>
              <w:t>△</w:t>
            </w:r>
          </w:p>
        </w:tc>
        <w:tc>
          <w:tcPr>
            <w:tcW w:w="1254" w:type="dxa"/>
            <w:vAlign w:val="center"/>
          </w:tcPr>
          <w:p>
            <w:pPr>
              <w:spacing w:line="360" w:lineRule="auto"/>
              <w:jc w:val="center"/>
              <w:rPr>
                <w:sz w:val="18"/>
                <w:szCs w:val="18"/>
              </w:rPr>
            </w:pPr>
            <w:r>
              <w:rPr>
                <w:rFonts w:hint="eastAsia"/>
                <w:sz w:val="18"/>
                <w:szCs w:val="18"/>
              </w:rPr>
              <w:t>△</w:t>
            </w:r>
          </w:p>
        </w:tc>
        <w:tc>
          <w:tcPr>
            <w:tcW w:w="1359" w:type="dxa"/>
            <w:vAlign w:val="center"/>
          </w:tcPr>
          <w:p>
            <w:pPr>
              <w:spacing w:line="360" w:lineRule="auto"/>
              <w:jc w:val="center"/>
              <w:rPr>
                <w:sz w:val="18"/>
                <w:szCs w:val="18"/>
              </w:rPr>
            </w:pPr>
            <w:r>
              <w:rPr>
                <w:rFonts w:hint="eastAsia"/>
                <w:sz w:val="18"/>
                <w:szCs w:val="18"/>
              </w:rPr>
              <w:t>6.5.5</w:t>
            </w:r>
          </w:p>
        </w:tc>
        <w:tc>
          <w:tcPr>
            <w:tcW w:w="1359" w:type="dxa"/>
            <w:vAlign w:val="center"/>
          </w:tcPr>
          <w:p>
            <w:pPr>
              <w:spacing w:line="360" w:lineRule="auto"/>
              <w:jc w:val="center"/>
              <w:rPr>
                <w:sz w:val="18"/>
                <w:szCs w:val="18"/>
              </w:rPr>
            </w:pPr>
            <w:r>
              <w:rPr>
                <w:rFonts w:hint="eastAsia"/>
                <w:sz w:val="18"/>
                <w:szCs w:val="18"/>
              </w:rPr>
              <w:t>7.5.</w:t>
            </w: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8" w:type="dxa"/>
            <w:gridSpan w:val="5"/>
            <w:vAlign w:val="center"/>
          </w:tcPr>
          <w:p>
            <w:pPr>
              <w:spacing w:line="360" w:lineRule="auto"/>
              <w:jc w:val="left"/>
              <w:rPr>
                <w:sz w:val="18"/>
                <w:szCs w:val="18"/>
              </w:rPr>
            </w:pPr>
            <w:r>
              <w:rPr>
                <w:rFonts w:hint="eastAsia"/>
                <w:sz w:val="18"/>
                <w:szCs w:val="18"/>
              </w:rPr>
              <w:t>注：“△”表示需要做本项试验。</w:t>
            </w:r>
          </w:p>
        </w:tc>
        <w:tc>
          <w:tcPr>
            <w:tcW w:w="1359" w:type="dxa"/>
            <w:vAlign w:val="center"/>
          </w:tcPr>
          <w:p>
            <w:pPr>
              <w:spacing w:line="360" w:lineRule="auto"/>
              <w:jc w:val="center"/>
              <w:rPr>
                <w:sz w:val="18"/>
                <w:szCs w:val="18"/>
              </w:rPr>
            </w:pPr>
          </w:p>
        </w:tc>
      </w:tr>
    </w:tbl>
    <w:p>
      <w:pPr>
        <w:pStyle w:val="86"/>
        <w:spacing w:before="240" w:after="240"/>
        <w:rPr>
          <w:rFonts w:ascii="Times New Roman"/>
        </w:rPr>
      </w:pPr>
      <w:r>
        <w:rPr>
          <w:rFonts w:hint="eastAsia" w:ascii="Times New Roman"/>
        </w:rPr>
        <w:t>标识、</w:t>
      </w:r>
      <w:r>
        <w:rPr>
          <w:rFonts w:ascii="Times New Roman"/>
        </w:rPr>
        <w:t>包装、运输</w:t>
      </w:r>
      <w:r>
        <w:rPr>
          <w:rFonts w:hint="eastAsia" w:ascii="Times New Roman"/>
        </w:rPr>
        <w:t>和贮</w:t>
      </w:r>
      <w:r>
        <w:rPr>
          <w:rFonts w:ascii="Times New Roman"/>
        </w:rPr>
        <w:t>存</w:t>
      </w:r>
    </w:p>
    <w:p>
      <w:pPr>
        <w:pStyle w:val="87"/>
        <w:spacing w:before="120" w:after="120"/>
        <w:rPr>
          <w:rFonts w:ascii="Times New Roman"/>
        </w:rPr>
      </w:pPr>
      <w:r>
        <w:rPr>
          <w:rFonts w:hint="eastAsia" w:ascii="Times New Roman"/>
        </w:rPr>
        <w:t>标识</w:t>
      </w:r>
    </w:p>
    <w:p>
      <w:pPr>
        <w:pStyle w:val="43"/>
        <w:ind w:firstLine="420"/>
      </w:pPr>
      <w:r>
        <w:rPr>
          <w:rFonts w:hint="eastAsia"/>
        </w:rPr>
        <w:t>电能录波器标识的内容应包括但不限于：</w:t>
      </w:r>
    </w:p>
    <w:p>
      <w:pPr>
        <w:pStyle w:val="43"/>
        <w:ind w:firstLine="420"/>
      </w:pPr>
      <w:r>
        <w:rPr>
          <w:rFonts w:hint="eastAsia"/>
        </w:rPr>
        <w:t>——仪表名称；</w:t>
      </w:r>
    </w:p>
    <w:p>
      <w:pPr>
        <w:pStyle w:val="43"/>
        <w:ind w:firstLine="420"/>
      </w:pPr>
      <w:r>
        <w:rPr>
          <w:rFonts w:hint="eastAsia"/>
        </w:rPr>
        <w:t>——型号；</w:t>
      </w:r>
    </w:p>
    <w:p>
      <w:pPr>
        <w:pStyle w:val="43"/>
        <w:ind w:firstLine="420"/>
      </w:pPr>
      <w:r>
        <w:rPr>
          <w:rFonts w:hint="eastAsia"/>
        </w:rPr>
        <w:t>——制造商名称或商标；</w:t>
      </w:r>
    </w:p>
    <w:p>
      <w:pPr>
        <w:pStyle w:val="43"/>
        <w:ind w:firstLine="420"/>
      </w:pPr>
      <w:r>
        <w:rPr>
          <w:rFonts w:hint="eastAsia"/>
        </w:rPr>
        <w:t>——制造年份；</w:t>
      </w:r>
    </w:p>
    <w:p>
      <w:pPr>
        <w:pStyle w:val="43"/>
        <w:ind w:firstLine="420"/>
      </w:pPr>
      <w:r>
        <w:rPr>
          <w:rFonts w:hint="eastAsia"/>
        </w:rPr>
        <w:t>——序列号：</w:t>
      </w:r>
    </w:p>
    <w:p>
      <w:pPr>
        <w:pStyle w:val="43"/>
        <w:ind w:firstLine="420"/>
      </w:pPr>
      <w:r>
        <w:rPr>
          <w:rFonts w:hint="eastAsia"/>
        </w:rPr>
        <w:t>——等级标识，A级或S级。</w:t>
      </w:r>
    </w:p>
    <w:p>
      <w:pPr>
        <w:pStyle w:val="43"/>
        <w:ind w:firstLine="420"/>
      </w:pPr>
    </w:p>
    <w:p>
      <w:pPr>
        <w:pStyle w:val="87"/>
        <w:spacing w:before="120" w:after="120"/>
        <w:rPr>
          <w:rFonts w:ascii="Times New Roman"/>
        </w:rPr>
      </w:pPr>
      <w:r>
        <w:rPr>
          <w:rFonts w:ascii="Times New Roman"/>
        </w:rPr>
        <w:t>包装</w:t>
      </w:r>
    </w:p>
    <w:p>
      <w:pPr>
        <w:pStyle w:val="43"/>
        <w:ind w:firstLine="420"/>
        <w:rPr>
          <w:rFonts w:ascii="Times New Roman"/>
        </w:rPr>
      </w:pPr>
      <w:r>
        <w:rPr>
          <w:rFonts w:ascii="Times New Roman"/>
        </w:rPr>
        <w:t>应有内包装和外包装。插件等可动部分应锁紧扎牢。包装应有防尘、防潮、防雨、防水、防震等措 施。</w:t>
      </w:r>
    </w:p>
    <w:p>
      <w:pPr>
        <w:pStyle w:val="87"/>
        <w:spacing w:before="120" w:after="120"/>
      </w:pPr>
      <w:r>
        <w:rPr>
          <w:rFonts w:hint="eastAsia"/>
        </w:rPr>
        <w:t>运输</w:t>
      </w:r>
    </w:p>
    <w:p>
      <w:pPr>
        <w:pStyle w:val="43"/>
        <w:ind w:firstLine="420"/>
        <w:rPr>
          <w:rFonts w:ascii="Times New Roman"/>
        </w:rPr>
      </w:pPr>
      <w:r>
        <w:rPr>
          <w:rFonts w:ascii="Times New Roman"/>
        </w:rPr>
        <w:t>应适于陆运、水（海）运、空运，运输装卸按照包装箱上的标志进行操作</w:t>
      </w:r>
      <w:r>
        <w:rPr>
          <w:rFonts w:hint="eastAsia" w:ascii="Times New Roman"/>
        </w:rPr>
        <w:t>。</w:t>
      </w:r>
    </w:p>
    <w:p>
      <w:pPr>
        <w:pStyle w:val="87"/>
        <w:spacing w:before="120" w:after="120"/>
        <w:rPr>
          <w:rFonts w:ascii="Times New Roman"/>
        </w:rPr>
      </w:pPr>
      <w:r>
        <w:rPr>
          <w:rFonts w:ascii="Times New Roman"/>
        </w:rPr>
        <w:t>贮存</w:t>
      </w:r>
    </w:p>
    <w:p>
      <w:pPr>
        <w:pStyle w:val="43"/>
        <w:ind w:firstLine="420"/>
        <w:rPr>
          <w:rFonts w:ascii="Times New Roman"/>
        </w:rPr>
      </w:pPr>
      <w:r>
        <w:rPr>
          <w:rFonts w:ascii="Times New Roman"/>
        </w:rPr>
        <w:t xml:space="preserve">贮存的极限环境温度为-25 </w:t>
      </w:r>
      <w:r>
        <w:rPr>
          <w:rFonts w:hint="eastAsia" w:hAnsi="宋体" w:cs="宋体"/>
        </w:rPr>
        <w:t>℃</w:t>
      </w:r>
      <w:r>
        <w:rPr>
          <w:rFonts w:ascii="Times New Roman"/>
        </w:rPr>
        <w:t xml:space="preserve">～70 </w:t>
      </w:r>
      <w:r>
        <w:rPr>
          <w:rFonts w:hint="eastAsia" w:hAnsi="宋体" w:cs="宋体"/>
        </w:rPr>
        <w:t>℃</w:t>
      </w:r>
      <w:r>
        <w:rPr>
          <w:rFonts w:ascii="Times New Roman"/>
        </w:rPr>
        <w:t>。长期不用的</w:t>
      </w:r>
      <w:r>
        <w:rPr>
          <w:rFonts w:hint="eastAsia" w:ascii="Times New Roman"/>
        </w:rPr>
        <w:t>电能录波器</w:t>
      </w:r>
      <w:r>
        <w:rPr>
          <w:rFonts w:ascii="Times New Roman"/>
        </w:rPr>
        <w:t>应保留原包装，在相对湿度不大于85%的库房内贮存，并且室内无酸、碱、盐、无腐蚀性、爆炸性气体或灰尘，不受雨、雪的侵害。</w:t>
      </w:r>
    </w:p>
    <w:p>
      <w:pPr>
        <w:pStyle w:val="43"/>
        <w:ind w:firstLine="420"/>
      </w:pPr>
    </w:p>
    <w:p>
      <w:pPr>
        <w:pStyle w:val="43"/>
        <w:ind w:firstLine="420"/>
        <w:sectPr>
          <w:headerReference r:id="rId9" w:type="default"/>
          <w:footerReference r:id="rId11" w:type="default"/>
          <w:headerReference r:id="rId10" w:type="even"/>
          <w:pgSz w:w="11906" w:h="16838"/>
          <w:pgMar w:top="2410" w:right="1134" w:bottom="1134" w:left="1134" w:header="1418" w:footer="1134" w:gutter="284"/>
          <w:pgNumType w:start="1"/>
          <w:cols w:space="720" w:num="1"/>
          <w:formProt w:val="0"/>
          <w:docGrid w:linePitch="312" w:charSpace="0"/>
        </w:sectPr>
      </w:pPr>
    </w:p>
    <w:bookmarkEnd w:id="21"/>
    <w:p>
      <w:pPr>
        <w:pStyle w:val="175"/>
      </w:pPr>
    </w:p>
    <w:p>
      <w:pPr>
        <w:pStyle w:val="176"/>
      </w:pPr>
    </w:p>
    <w:p>
      <w:pPr>
        <w:pStyle w:val="62"/>
        <w:spacing w:before="78" w:after="156"/>
      </w:pPr>
      <w:bookmarkStart w:id="47" w:name="BookMark5"/>
      <w:r>
        <w:br w:type="textWrapping"/>
      </w:r>
      <w:r>
        <w:rPr>
          <w:rFonts w:hint="eastAsia"/>
        </w:rPr>
        <w:t>（资料性）</w:t>
      </w:r>
      <w:r>
        <w:br w:type="textWrapping"/>
      </w:r>
      <w:r>
        <w:rPr>
          <w:rFonts w:hint="eastAsia"/>
        </w:rPr>
        <w:t>电能录波器现场应用接线</w:t>
      </w:r>
    </w:p>
    <w:p>
      <w:pPr>
        <w:pStyle w:val="43"/>
        <w:ind w:firstLine="420"/>
      </w:pPr>
      <w:r>
        <w:rPr>
          <w:rFonts w:hint="eastAsia"/>
        </w:rPr>
        <w:t>电能录波器现场应用接线参考图A</w:t>
      </w:r>
      <w:r>
        <w:t>.1</w:t>
      </w:r>
      <w:r>
        <w:rPr>
          <w:rFonts w:hint="eastAsia"/>
        </w:rPr>
        <w:t>和图A</w:t>
      </w:r>
      <w:r>
        <w:t>.2</w:t>
      </w:r>
      <w:r>
        <w:rPr>
          <w:rFonts w:hint="eastAsia"/>
        </w:rPr>
        <w:t>，其中电流推荐采用电流钳进行测量。</w:t>
      </w:r>
    </w:p>
    <w:p>
      <w:pPr>
        <w:pStyle w:val="43"/>
        <w:ind w:firstLine="420"/>
        <w:jc w:val="center"/>
      </w:pPr>
      <w:r>
        <w:object>
          <v:shape id="_x0000_i1071" o:spt="75" type="#_x0000_t75" style="height:153.75pt;width:299.25pt;" o:ole="t" filled="f" o:preferrelative="t" stroked="f" coordsize="21600,21600">
            <v:path/>
            <v:fill on="f" focussize="0,0"/>
            <v:stroke on="f" joinstyle="miter"/>
            <v:imagedata r:id="rId100" o:title=""/>
            <o:lock v:ext="edit" aspectratio="f"/>
            <w10:wrap type="none"/>
            <w10:anchorlock/>
          </v:shape>
          <o:OLEObject Type="Embed" ProgID="Visio.Drawing.11" ShapeID="_x0000_i1071" DrawAspect="Content" ObjectID="_1468075771" r:id="rId99">
            <o:LockedField>false</o:LockedField>
          </o:OLEObject>
        </w:object>
      </w:r>
    </w:p>
    <w:p>
      <w:pPr>
        <w:pStyle w:val="69"/>
        <w:spacing w:before="156" w:after="156"/>
      </w:pPr>
      <w:r>
        <w:rPr>
          <w:rFonts w:hint="eastAsia"/>
        </w:rPr>
        <w:t>单相电能录波器现场接线图</w:t>
      </w:r>
    </w:p>
    <w:p>
      <w:pPr>
        <w:pStyle w:val="43"/>
        <w:ind w:firstLine="420"/>
        <w:jc w:val="center"/>
      </w:pPr>
      <w:r>
        <w:object>
          <v:shape id="_x0000_i1072" o:spt="75" type="#_x0000_t75" style="height:156pt;width:326.25pt;" o:ole="t" filled="f" o:preferrelative="t" stroked="f" coordsize="21600,21600">
            <v:path/>
            <v:fill on="f" focussize="0,0"/>
            <v:stroke on="f" joinstyle="miter"/>
            <v:imagedata r:id="rId102" o:title=""/>
            <o:lock v:ext="edit" aspectratio="f"/>
            <w10:wrap type="none"/>
            <w10:anchorlock/>
          </v:shape>
          <o:OLEObject Type="Embed" ProgID="Visio.Drawing.11" ShapeID="_x0000_i1072" DrawAspect="Content" ObjectID="_1468075772" r:id="rId101">
            <o:LockedField>false</o:LockedField>
          </o:OLEObject>
        </w:object>
      </w:r>
    </w:p>
    <w:p>
      <w:pPr>
        <w:pStyle w:val="69"/>
        <w:spacing w:before="156" w:after="156"/>
      </w:pPr>
      <w:r>
        <w:rPr>
          <w:rFonts w:hint="eastAsia"/>
        </w:rPr>
        <w:t>三相电能录波器现场接线图</w:t>
      </w:r>
    </w:p>
    <w:p>
      <w:pPr>
        <w:pStyle w:val="43"/>
        <w:ind w:firstLine="420"/>
        <w:rPr>
          <w:rFonts w:hAnsi="宋体" w:cs="宋体"/>
        </w:rPr>
      </w:pPr>
    </w:p>
    <w:p>
      <w:pPr>
        <w:pStyle w:val="43"/>
        <w:ind w:firstLine="420"/>
        <w:rPr>
          <w:rFonts w:hAnsi="宋体" w:cs="宋体"/>
        </w:rPr>
      </w:pPr>
    </w:p>
    <w:p>
      <w:pPr>
        <w:pStyle w:val="43"/>
        <w:ind w:firstLine="420"/>
        <w:rPr>
          <w:rFonts w:hAnsi="宋体" w:cs="宋体"/>
        </w:rPr>
      </w:pPr>
      <w:r>
        <w:rPr>
          <w:rFonts w:hint="eastAsia" w:hAnsi="宋体" w:cs="宋体"/>
        </w:rPr>
        <w:t xml:space="preserve">                            ------------------------</w:t>
      </w:r>
    </w:p>
    <w:bookmarkEnd w:id="47"/>
    <w:p>
      <w:pPr>
        <w:pStyle w:val="43"/>
        <w:ind w:firstLine="0" w:firstLineChars="0"/>
        <w:jc w:val="center"/>
      </w:pPr>
    </w:p>
    <w:sectPr>
      <w:pgSz w:w="11906" w:h="16838"/>
      <w:pgMar w:top="2410" w:right="1134" w:bottom="1134" w:left="1134" w:header="1418" w:footer="1134" w:gutter="284"/>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fldChar w:fldCharType="begin"/>
    </w:r>
    <w:r>
      <w:instrText xml:space="preserve">PAGE   \* MERGEFORMAT</w:instrText>
    </w:r>
    <w:r>
      <w:fldChar w:fldCharType="separate"/>
    </w:r>
    <w:r>
      <w:rPr>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STYLEREF  标准文件_文件编号  \* MERGEFORMAT </w:instrText>
    </w:r>
    <w:r>
      <w:fldChar w:fldCharType="separate"/>
    </w:r>
    <w:r>
      <w:t>T/CIMA 0060—XXXX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T/CIMA 0060—XXXX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5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39"/>
      <w:suff w:val="nothing"/>
      <w:lvlText w:val="%1%2.%3　"/>
      <w:lvlJc w:val="left"/>
      <w:pPr>
        <w:ind w:left="0" w:firstLine="0"/>
      </w:pPr>
    </w:lvl>
    <w:lvl w:ilvl="3" w:tentative="0">
      <w:start w:val="1"/>
      <w:numFmt w:val="decimal"/>
      <w:pStyle w:val="100"/>
      <w:suff w:val="nothing"/>
      <w:lvlText w:val="%1%2.%3.%4　"/>
      <w:lvlJc w:val="left"/>
      <w:pPr>
        <w:ind w:left="0" w:firstLine="0"/>
      </w:pPr>
    </w:lvl>
    <w:lvl w:ilvl="4" w:tentative="0">
      <w:start w:val="1"/>
      <w:numFmt w:val="decimal"/>
      <w:pStyle w:val="133"/>
      <w:suff w:val="nothing"/>
      <w:lvlText w:val="%1%2.%3.%4.%5　"/>
      <w:lvlJc w:val="left"/>
      <w:pPr>
        <w:ind w:left="0" w:firstLine="0"/>
      </w:pPr>
    </w:lvl>
    <w:lvl w:ilvl="5" w:tentative="0">
      <w:start w:val="1"/>
      <w:numFmt w:val="decimal"/>
      <w:pStyle w:val="135"/>
      <w:suff w:val="nothing"/>
      <w:lvlText w:val="%1%2.%3.%4.%5.%6　"/>
      <w:lvlJc w:val="left"/>
      <w:pPr>
        <w:ind w:left="0" w:firstLine="0"/>
      </w:pPr>
    </w:lvl>
    <w:lvl w:ilvl="6" w:tentative="0">
      <w:start w:val="1"/>
      <w:numFmt w:val="decimal"/>
      <w:pStyle w:val="13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6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74"/>
      <w:lvlText w:val="%1"/>
      <w:lvlJc w:val="left"/>
      <w:pPr>
        <w:ind w:left="425" w:hanging="425"/>
      </w:pPr>
      <w:rPr>
        <w:rFonts w:hint="eastAsia"/>
      </w:rPr>
    </w:lvl>
    <w:lvl w:ilvl="1" w:tentative="0">
      <w:start w:val="1"/>
      <w:numFmt w:val="decimal"/>
      <w:pStyle w:val="177"/>
      <w:suff w:val="nothing"/>
      <w:lvlText w:val="%10.%2 "/>
      <w:lvlJc w:val="left"/>
      <w:pPr>
        <w:ind w:left="0" w:firstLine="0"/>
      </w:pPr>
      <w:rPr>
        <w:rFonts w:hint="eastAsia" w:ascii="黑体" w:hAnsi="等线" w:eastAsia="黑体"/>
        <w:b w:val="0"/>
        <w:i w:val="0"/>
        <w:sz w:val="21"/>
      </w:rPr>
    </w:lvl>
    <w:lvl w:ilvl="2" w:tentative="0">
      <w:start w:val="1"/>
      <w:numFmt w:val="decimal"/>
      <w:pStyle w:val="178"/>
      <w:suff w:val="nothing"/>
      <w:lvlText w:val="%10.%2.%3 "/>
      <w:lvlJc w:val="left"/>
      <w:pPr>
        <w:ind w:left="0" w:firstLine="0"/>
      </w:pPr>
      <w:rPr>
        <w:rFonts w:hint="eastAsia" w:ascii="黑体" w:hAnsi="等线" w:eastAsia="黑体"/>
        <w:b w:val="0"/>
        <w:i w:val="0"/>
        <w:sz w:val="21"/>
      </w:rPr>
    </w:lvl>
    <w:lvl w:ilvl="3" w:tentative="0">
      <w:start w:val="1"/>
      <w:numFmt w:val="decimal"/>
      <w:pStyle w:val="179"/>
      <w:suff w:val="nothing"/>
      <w:lvlText w:val="%10.%2.%3.%4 "/>
      <w:lvlJc w:val="left"/>
      <w:pPr>
        <w:ind w:left="0" w:firstLine="0"/>
      </w:pPr>
      <w:rPr>
        <w:rFonts w:hint="eastAsia" w:ascii="黑体" w:hAnsi="等线" w:eastAsia="黑体"/>
        <w:b w:val="0"/>
        <w:i w:val="0"/>
        <w:sz w:val="21"/>
      </w:rPr>
    </w:lvl>
    <w:lvl w:ilvl="4" w:tentative="0">
      <w:start w:val="1"/>
      <w:numFmt w:val="decimal"/>
      <w:pStyle w:val="180"/>
      <w:suff w:val="nothing"/>
      <w:lvlText w:val="%10.%2.%3.%4.%5 "/>
      <w:lvlJc w:val="left"/>
      <w:pPr>
        <w:ind w:left="0" w:firstLine="0"/>
      </w:pPr>
      <w:rPr>
        <w:rFonts w:hint="eastAsia" w:ascii="黑体" w:hAnsi="等线" w:eastAsia="黑体"/>
        <w:b w:val="0"/>
        <w:i w:val="0"/>
        <w:sz w:val="21"/>
      </w:rPr>
    </w:lvl>
    <w:lvl w:ilvl="5" w:tentative="0">
      <w:start w:val="1"/>
      <w:numFmt w:val="decimal"/>
      <w:pStyle w:val="181"/>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6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5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4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E48091B"/>
    <w:multiLevelType w:val="multilevel"/>
    <w:tmpl w:val="0E48091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AD20F90"/>
    <w:multiLevelType w:val="multilevel"/>
    <w:tmpl w:val="1AD20F90"/>
    <w:lvl w:ilvl="0" w:tentative="0">
      <w:start w:val="1"/>
      <w:numFmt w:val="none"/>
      <w:pStyle w:val="9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7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7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E677FC"/>
    <w:multiLevelType w:val="multilevel"/>
    <w:tmpl w:val="1FE677F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5917C3"/>
    <w:multiLevelType w:val="multilevel"/>
    <w:tmpl w:val="2C5917C3"/>
    <w:lvl w:ilvl="0" w:tentative="0">
      <w:start w:val="1"/>
      <w:numFmt w:val="none"/>
      <w:pStyle w:val="11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5"/>
      <w:lvlText w:val=""/>
      <w:lvlJc w:val="left"/>
      <w:pPr>
        <w:ind w:left="851" w:hanging="431"/>
      </w:pPr>
      <w:rPr>
        <w:rFonts w:hint="default" w:ascii="Symbol" w:hAnsi="Symbol"/>
        <w:sz w:val="21"/>
      </w:rPr>
    </w:lvl>
    <w:lvl w:ilvl="2" w:tentative="0">
      <w:start w:val="1"/>
      <w:numFmt w:val="bullet"/>
      <w:pStyle w:val="15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84"/>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54"/>
      <w:lvlText w:val="%1)"/>
      <w:lvlJc w:val="left"/>
      <w:pPr>
        <w:tabs>
          <w:tab w:val="left" w:pos="851"/>
        </w:tabs>
        <w:ind w:left="851" w:hanging="426"/>
      </w:pPr>
      <w:rPr>
        <w:rFonts w:hint="eastAsia" w:ascii="宋体" w:hAnsi="Times New Roman" w:eastAsia="宋体"/>
        <w:sz w:val="21"/>
      </w:rPr>
    </w:lvl>
    <w:lvl w:ilvl="1" w:tentative="0">
      <w:start w:val="1"/>
      <w:numFmt w:val="decimal"/>
      <w:pStyle w:val="91"/>
      <w:lvlText w:val="%2)"/>
      <w:lvlJc w:val="left"/>
      <w:pPr>
        <w:tabs>
          <w:tab w:val="left" w:pos="1276"/>
        </w:tabs>
        <w:ind w:left="1276" w:hanging="425"/>
      </w:pPr>
      <w:rPr>
        <w:rFonts w:hint="eastAsia" w:ascii="宋体" w:hAnsi="Times New Roman" w:eastAsia="宋体"/>
        <w:sz w:val="21"/>
      </w:rPr>
    </w:lvl>
    <w:lvl w:ilvl="2" w:tentative="0">
      <w:start w:val="1"/>
      <w:numFmt w:val="decimal"/>
      <w:pStyle w:val="9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75"/>
      <w:lvlText w:val="%1"/>
      <w:lvlJc w:val="left"/>
      <w:pPr>
        <w:ind w:left="420" w:hanging="420"/>
      </w:pPr>
      <w:rPr>
        <w:rFonts w:hint="eastAsia"/>
      </w:rPr>
    </w:lvl>
    <w:lvl w:ilvl="1" w:tentative="0">
      <w:start w:val="1"/>
      <w:numFmt w:val="decimal"/>
      <w:pStyle w:val="6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6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9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7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9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76"/>
      <w:suff w:val="space"/>
      <w:lvlText w:val="%1"/>
      <w:lvlJc w:val="left"/>
      <w:pPr>
        <w:ind w:left="425" w:hanging="425"/>
      </w:pPr>
      <w:rPr>
        <w:rFonts w:hint="eastAsia"/>
      </w:rPr>
    </w:lvl>
    <w:lvl w:ilvl="1" w:tentative="0">
      <w:start w:val="1"/>
      <w:numFmt w:val="decimal"/>
      <w:pStyle w:val="6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9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4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9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67"/>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62"/>
      <w:suff w:val="nothing"/>
      <w:lvlText w:val="附录%1"/>
      <w:lvlJc w:val="left"/>
      <w:pPr>
        <w:ind w:left="0" w:firstLine="0"/>
      </w:pPr>
      <w:rPr>
        <w:rFonts w:hint="eastAsia"/>
        <w:spacing w:val="100"/>
      </w:rPr>
    </w:lvl>
    <w:lvl w:ilvl="1" w:tentative="0">
      <w:start w:val="1"/>
      <w:numFmt w:val="decimal"/>
      <w:pStyle w:val="64"/>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eastAsia="黑体"/>
        <w:b w:val="0"/>
        <w:i w:val="0"/>
        <w:sz w:val="21"/>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68"/>
      <w:suff w:val="nothing"/>
      <w:lvlText w:val="%1.%2.%3.%4.%5　"/>
      <w:lvlJc w:val="left"/>
      <w:pPr>
        <w:ind w:left="0" w:firstLine="0"/>
      </w:pPr>
      <w:rPr>
        <w:rFonts w:hint="eastAsia" w:ascii="黑体" w:eastAsia="黑体"/>
        <w:b w:val="0"/>
        <w:i w:val="0"/>
        <w:sz w:val="21"/>
      </w:rPr>
    </w:lvl>
    <w:lvl w:ilvl="5" w:tentative="0">
      <w:start w:val="1"/>
      <w:numFmt w:val="decimal"/>
      <w:pStyle w:val="7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6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8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5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32"/>
      <w:suff w:val="nothing"/>
      <w:lvlText w:val="%1"/>
      <w:lvlJc w:val="left"/>
      <w:pPr>
        <w:ind w:left="0" w:firstLine="0"/>
      </w:pPr>
      <w:rPr>
        <w:rFonts w:hint="eastAsia"/>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52"/>
      <w:suff w:val="nothing"/>
      <w:lvlText w:val="%1%2.%3.%4　"/>
      <w:lvlJc w:val="left"/>
      <w:pPr>
        <w:ind w:left="0" w:firstLine="0"/>
      </w:pPr>
      <w:rPr>
        <w:rFonts w:hint="eastAsia" w:ascii="黑体" w:eastAsia="黑体"/>
        <w:b w:val="0"/>
        <w:i w:val="0"/>
        <w:sz w:val="21"/>
      </w:rPr>
    </w:lvl>
    <w:lvl w:ilvl="4" w:tentative="0">
      <w:start w:val="1"/>
      <w:numFmt w:val="decimal"/>
      <w:pStyle w:val="79"/>
      <w:suff w:val="nothing"/>
      <w:lvlText w:val="%1%2.%3.%4.%5　"/>
      <w:lvlJc w:val="left"/>
      <w:pPr>
        <w:ind w:left="0" w:firstLine="0"/>
      </w:pPr>
      <w:rPr>
        <w:rFonts w:hint="eastAsia" w:ascii="黑体" w:eastAsia="黑体"/>
        <w:b w:val="0"/>
        <w:i w:val="0"/>
        <w:sz w:val="21"/>
      </w:rPr>
    </w:lvl>
    <w:lvl w:ilvl="5" w:tentative="0">
      <w:start w:val="1"/>
      <w:numFmt w:val="decimal"/>
      <w:pStyle w:val="82"/>
      <w:suff w:val="nothing"/>
      <w:lvlText w:val="%1%2.%3.%4.%5.%6　"/>
      <w:lvlJc w:val="left"/>
      <w:pPr>
        <w:ind w:left="0" w:firstLine="0"/>
      </w:pPr>
      <w:rPr>
        <w:rFonts w:hint="eastAsia" w:ascii="黑体" w:eastAsia="黑体"/>
        <w:b w:val="0"/>
        <w:i w:val="0"/>
        <w:sz w:val="21"/>
      </w:rPr>
    </w:lvl>
    <w:lvl w:ilvl="6" w:tentative="0">
      <w:start w:val="1"/>
      <w:numFmt w:val="decimal"/>
      <w:pStyle w:val="8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59"/>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9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1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7"/>
  </w:num>
  <w:num w:numId="45">
    <w:abstractNumId w:val="11"/>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AES" w:cryptAlgorithmClass="hash" w:cryptAlgorithmType="typeAny" w:cryptAlgorithmSid="14" w:cryptSpinCount="100000" w:hash="wJG9Vplmgxy0C4qeAGVPRHGy0+ek7H+GRZFnZSocAMOcWBMcnSoekplQueva07SIDJXsyz+zaxjewYRQnMtuWw==" w:salt="5lBG8WgSZ1Eccqb5UA1ZS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0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171"/>
    <w:rsid w:val="00142969"/>
    <w:rsid w:val="001446C2"/>
    <w:rsid w:val="001457E7"/>
    <w:rsid w:val="00145D9D"/>
    <w:rsid w:val="00146388"/>
    <w:rsid w:val="001529E5"/>
    <w:rsid w:val="00152CE5"/>
    <w:rsid w:val="00152FB3"/>
    <w:rsid w:val="00153C7E"/>
    <w:rsid w:val="00154343"/>
    <w:rsid w:val="001562CA"/>
    <w:rsid w:val="00156B25"/>
    <w:rsid w:val="00156E1A"/>
    <w:rsid w:val="00157894"/>
    <w:rsid w:val="00157B55"/>
    <w:rsid w:val="00161F3E"/>
    <w:rsid w:val="001642FA"/>
    <w:rsid w:val="001649EB"/>
    <w:rsid w:val="00164BAF"/>
    <w:rsid w:val="00164FA8"/>
    <w:rsid w:val="00165065"/>
    <w:rsid w:val="00165434"/>
    <w:rsid w:val="0016580B"/>
    <w:rsid w:val="00165F49"/>
    <w:rsid w:val="00166B88"/>
    <w:rsid w:val="0016770A"/>
    <w:rsid w:val="00170804"/>
    <w:rsid w:val="001708E9"/>
    <w:rsid w:val="001715DE"/>
    <w:rsid w:val="0017340B"/>
    <w:rsid w:val="00173FB1"/>
    <w:rsid w:val="00174100"/>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1E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B75"/>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F1B"/>
    <w:rsid w:val="002D42B5"/>
    <w:rsid w:val="002D4F1A"/>
    <w:rsid w:val="002D6EC6"/>
    <w:rsid w:val="002D79AC"/>
    <w:rsid w:val="002E039D"/>
    <w:rsid w:val="002E4D5A"/>
    <w:rsid w:val="002E6326"/>
    <w:rsid w:val="002F30E0"/>
    <w:rsid w:val="002F35E4"/>
    <w:rsid w:val="002F3730"/>
    <w:rsid w:val="002F38E1"/>
    <w:rsid w:val="002F40FA"/>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797"/>
    <w:rsid w:val="00392AD7"/>
    <w:rsid w:val="003938D9"/>
    <w:rsid w:val="00394376"/>
    <w:rsid w:val="003943FF"/>
    <w:rsid w:val="003974EB"/>
    <w:rsid w:val="00397CC5"/>
    <w:rsid w:val="003A1582"/>
    <w:rsid w:val="003A3D9C"/>
    <w:rsid w:val="003A4077"/>
    <w:rsid w:val="003A4AA7"/>
    <w:rsid w:val="003B09AD"/>
    <w:rsid w:val="003B10C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682E"/>
    <w:rsid w:val="003F0841"/>
    <w:rsid w:val="003F23D3"/>
    <w:rsid w:val="003F3F08"/>
    <w:rsid w:val="003F49F1"/>
    <w:rsid w:val="003F5C10"/>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51CA"/>
    <w:rsid w:val="00456027"/>
    <w:rsid w:val="00457E2A"/>
    <w:rsid w:val="00463B77"/>
    <w:rsid w:val="00463C7B"/>
    <w:rsid w:val="004644A6"/>
    <w:rsid w:val="004659BD"/>
    <w:rsid w:val="00470775"/>
    <w:rsid w:val="004746B1"/>
    <w:rsid w:val="0047583F"/>
    <w:rsid w:val="00475DE8"/>
    <w:rsid w:val="00480077"/>
    <w:rsid w:val="00481C44"/>
    <w:rsid w:val="00484936"/>
    <w:rsid w:val="00485C89"/>
    <w:rsid w:val="00486BE3"/>
    <w:rsid w:val="004905E4"/>
    <w:rsid w:val="00490A89"/>
    <w:rsid w:val="00490AB4"/>
    <w:rsid w:val="00492F02"/>
    <w:rsid w:val="004939AE"/>
    <w:rsid w:val="00495DB5"/>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D1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0A"/>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0E4"/>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2CF6"/>
    <w:rsid w:val="00714F58"/>
    <w:rsid w:val="00722FBF"/>
    <w:rsid w:val="00722FC2"/>
    <w:rsid w:val="00724E1B"/>
    <w:rsid w:val="00725949"/>
    <w:rsid w:val="00727FA2"/>
    <w:rsid w:val="007322D9"/>
    <w:rsid w:val="00732BC0"/>
    <w:rsid w:val="00733769"/>
    <w:rsid w:val="0073720F"/>
    <w:rsid w:val="00737796"/>
    <w:rsid w:val="00740022"/>
    <w:rsid w:val="0074165C"/>
    <w:rsid w:val="0074184A"/>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689"/>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A09"/>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A2F"/>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813"/>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621F"/>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3C5"/>
    <w:rsid w:val="00A01757"/>
    <w:rsid w:val="00A028C0"/>
    <w:rsid w:val="00A02BAE"/>
    <w:rsid w:val="00A06A6B"/>
    <w:rsid w:val="00A07ADD"/>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714"/>
    <w:rsid w:val="00A3597D"/>
    <w:rsid w:val="00A36DD1"/>
    <w:rsid w:val="00A4006C"/>
    <w:rsid w:val="00A40091"/>
    <w:rsid w:val="00A4030F"/>
    <w:rsid w:val="00A407D2"/>
    <w:rsid w:val="00A41C79"/>
    <w:rsid w:val="00A41CB5"/>
    <w:rsid w:val="00A42CDF"/>
    <w:rsid w:val="00A4452E"/>
    <w:rsid w:val="00A4472C"/>
    <w:rsid w:val="00A44DB6"/>
    <w:rsid w:val="00A44E69"/>
    <w:rsid w:val="00A45C7D"/>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9FA"/>
    <w:rsid w:val="00AB6309"/>
    <w:rsid w:val="00AB6C5F"/>
    <w:rsid w:val="00AB7129"/>
    <w:rsid w:val="00AC01E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5453"/>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F2E"/>
    <w:rsid w:val="00BA263B"/>
    <w:rsid w:val="00BA42B2"/>
    <w:rsid w:val="00BA58D4"/>
    <w:rsid w:val="00BA5B9E"/>
    <w:rsid w:val="00BA7C9A"/>
    <w:rsid w:val="00BB43CE"/>
    <w:rsid w:val="00BB5F8F"/>
    <w:rsid w:val="00BB657A"/>
    <w:rsid w:val="00BC1946"/>
    <w:rsid w:val="00BC1A4E"/>
    <w:rsid w:val="00BC5DC7"/>
    <w:rsid w:val="00BC6402"/>
    <w:rsid w:val="00BC6B8B"/>
    <w:rsid w:val="00BC73D8"/>
    <w:rsid w:val="00BD52D7"/>
    <w:rsid w:val="00BD5AD2"/>
    <w:rsid w:val="00BE22F3"/>
    <w:rsid w:val="00BE5B52"/>
    <w:rsid w:val="00BE7B8D"/>
    <w:rsid w:val="00BF0993"/>
    <w:rsid w:val="00BF10A9"/>
    <w:rsid w:val="00BF1703"/>
    <w:rsid w:val="00BF231C"/>
    <w:rsid w:val="00BF51E5"/>
    <w:rsid w:val="00BF7013"/>
    <w:rsid w:val="00BF74A6"/>
    <w:rsid w:val="00C013AD"/>
    <w:rsid w:val="00C04904"/>
    <w:rsid w:val="00C056B3"/>
    <w:rsid w:val="00C103E5"/>
    <w:rsid w:val="00C13319"/>
    <w:rsid w:val="00C13EE9"/>
    <w:rsid w:val="00C21540"/>
    <w:rsid w:val="00C21906"/>
    <w:rsid w:val="00C21BFA"/>
    <w:rsid w:val="00C24C8D"/>
    <w:rsid w:val="00C25FE2"/>
    <w:rsid w:val="00C26B06"/>
    <w:rsid w:val="00C26B53"/>
    <w:rsid w:val="00C279B2"/>
    <w:rsid w:val="00C33E50"/>
    <w:rsid w:val="00C34C20"/>
    <w:rsid w:val="00C35A3E"/>
    <w:rsid w:val="00C36E79"/>
    <w:rsid w:val="00C41D3D"/>
    <w:rsid w:val="00C42130"/>
    <w:rsid w:val="00C423A4"/>
    <w:rsid w:val="00C423E3"/>
    <w:rsid w:val="00C44BF5"/>
    <w:rsid w:val="00C521D6"/>
    <w:rsid w:val="00C55232"/>
    <w:rsid w:val="00C553A4"/>
    <w:rsid w:val="00C55A06"/>
    <w:rsid w:val="00C55D03"/>
    <w:rsid w:val="00C601BC"/>
    <w:rsid w:val="00C6329F"/>
    <w:rsid w:val="00C63340"/>
    <w:rsid w:val="00C63A14"/>
    <w:rsid w:val="00C643F9"/>
    <w:rsid w:val="00C64E95"/>
    <w:rsid w:val="00C662CC"/>
    <w:rsid w:val="00C71372"/>
    <w:rsid w:val="00C72410"/>
    <w:rsid w:val="00C7287F"/>
    <w:rsid w:val="00C7674B"/>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E7C"/>
    <w:rsid w:val="00CF048A"/>
    <w:rsid w:val="00CF05FE"/>
    <w:rsid w:val="00CF155A"/>
    <w:rsid w:val="00CF2947"/>
    <w:rsid w:val="00CF686F"/>
    <w:rsid w:val="00CF6E60"/>
    <w:rsid w:val="00CF7BCA"/>
    <w:rsid w:val="00D000F3"/>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981"/>
    <w:rsid w:val="00D77031"/>
    <w:rsid w:val="00D7730F"/>
    <w:rsid w:val="00D84941"/>
    <w:rsid w:val="00D84FA1"/>
    <w:rsid w:val="00D851F0"/>
    <w:rsid w:val="00D86DB7"/>
    <w:rsid w:val="00D87BF5"/>
    <w:rsid w:val="00D90721"/>
    <w:rsid w:val="00D926D0"/>
    <w:rsid w:val="00D93030"/>
    <w:rsid w:val="00D950E1"/>
    <w:rsid w:val="00D952A6"/>
    <w:rsid w:val="00D97F99"/>
    <w:rsid w:val="00DA18FC"/>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ED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18F7"/>
    <w:rsid w:val="00ED2B50"/>
    <w:rsid w:val="00EE0350"/>
    <w:rsid w:val="00EE0719"/>
    <w:rsid w:val="00EE0E80"/>
    <w:rsid w:val="00EE613F"/>
    <w:rsid w:val="00EE7295"/>
    <w:rsid w:val="00EE7869"/>
    <w:rsid w:val="00EF054A"/>
    <w:rsid w:val="00EF2D17"/>
    <w:rsid w:val="00EF3235"/>
    <w:rsid w:val="00EF7E72"/>
    <w:rsid w:val="00F01F76"/>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2AA6"/>
    <w:rsid w:val="00F56511"/>
    <w:rsid w:val="00F61189"/>
    <w:rsid w:val="00F6173C"/>
    <w:rsid w:val="00F6194E"/>
    <w:rsid w:val="00F623AC"/>
    <w:rsid w:val="00F63D5C"/>
    <w:rsid w:val="00F6412A"/>
    <w:rsid w:val="00F65893"/>
    <w:rsid w:val="00F66A4A"/>
    <w:rsid w:val="00F71E22"/>
    <w:rsid w:val="00F72142"/>
    <w:rsid w:val="00F72AE7"/>
    <w:rsid w:val="00F833BA"/>
    <w:rsid w:val="00F84FD0"/>
    <w:rsid w:val="00F859A8"/>
    <w:rsid w:val="00F86B8F"/>
    <w:rsid w:val="00F86D87"/>
    <w:rsid w:val="00F9108B"/>
    <w:rsid w:val="00F91349"/>
    <w:rsid w:val="00F93A8A"/>
    <w:rsid w:val="00F95248"/>
    <w:rsid w:val="00F956A9"/>
    <w:rsid w:val="00F963ED"/>
    <w:rsid w:val="00F966CF"/>
    <w:rsid w:val="00F96CAE"/>
    <w:rsid w:val="00F97C99"/>
    <w:rsid w:val="00FA662D"/>
    <w:rsid w:val="00FA73B1"/>
    <w:rsid w:val="00FA7B6D"/>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3E1414"/>
    <w:rsid w:val="09B13671"/>
    <w:rsid w:val="0C1404FD"/>
    <w:rsid w:val="0E4A2E00"/>
    <w:rsid w:val="11FC011F"/>
    <w:rsid w:val="1A3B272E"/>
    <w:rsid w:val="21FC7E92"/>
    <w:rsid w:val="34916E3B"/>
    <w:rsid w:val="366E68DA"/>
    <w:rsid w:val="39353DF5"/>
    <w:rsid w:val="40A55A19"/>
    <w:rsid w:val="4C0B6A62"/>
    <w:rsid w:val="52CC0FE3"/>
    <w:rsid w:val="584E506D"/>
    <w:rsid w:val="5A4E4782"/>
    <w:rsid w:val="5D64204C"/>
    <w:rsid w:val="5DD66D1D"/>
    <w:rsid w:val="604842EB"/>
    <w:rsid w:val="6170330B"/>
    <w:rsid w:val="69004838"/>
    <w:rsid w:val="70EE7DA8"/>
    <w:rsid w:val="71BE4775"/>
    <w:rsid w:val="75703C85"/>
    <w:rsid w:val="78AE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0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1"/>
    <w:qFormat/>
    <w:uiPriority w:val="0"/>
    <w:pPr>
      <w:keepNext/>
      <w:keepLines/>
      <w:spacing w:before="260" w:after="260" w:line="416" w:lineRule="auto"/>
      <w:outlineLvl w:val="2"/>
    </w:pPr>
    <w:rPr>
      <w:b/>
      <w:bCs/>
      <w:sz w:val="32"/>
      <w:szCs w:val="32"/>
    </w:rPr>
  </w:style>
  <w:style w:type="paragraph" w:styleId="5">
    <w:name w:val="heading 4"/>
    <w:basedOn w:val="1"/>
    <w:next w:val="1"/>
    <w:link w:val="21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1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1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1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1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7"/>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224"/>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220"/>
    <w:unhideWhenUsed/>
    <w:qFormat/>
    <w:uiPriority w:val="99"/>
    <w:rPr>
      <w:sz w:val="18"/>
      <w:szCs w:val="18"/>
    </w:rPr>
  </w:style>
  <w:style w:type="paragraph" w:styleId="17">
    <w:name w:val="footer"/>
    <w:basedOn w:val="1"/>
    <w:link w:val="219"/>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218"/>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226"/>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222"/>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ndnote reference"/>
    <w:semiHidden/>
    <w:qFormat/>
    <w:uiPriority w:val="0"/>
    <w:rPr>
      <w:vertAlign w:val="superscript"/>
    </w:rPr>
  </w:style>
  <w:style w:type="character" w:styleId="31">
    <w:name w:val="page number"/>
    <w:qFormat/>
    <w:uiPriority w:val="0"/>
    <w:rPr>
      <w:rFonts w:ascii="宋体" w:hAnsi="Times New Roman" w:eastAsia="宋体"/>
      <w:sz w:val="18"/>
    </w:rPr>
  </w:style>
  <w:style w:type="character" w:styleId="32">
    <w:name w:val="Emphasis"/>
    <w:qFormat/>
    <w:uiPriority w:val="0"/>
    <w:rPr>
      <w:i/>
      <w:iCs/>
    </w:rPr>
  </w:style>
  <w:style w:type="character" w:styleId="33">
    <w:name w:val="Hyperlink"/>
    <w:qFormat/>
    <w:uiPriority w:val="99"/>
    <w:rPr>
      <w:rFonts w:ascii="宋体" w:hAnsi="Times New Roman" w:eastAsia="宋体"/>
      <w:color w:val="auto"/>
      <w:spacing w:val="0"/>
      <w:w w:val="100"/>
      <w:position w:val="0"/>
      <w:sz w:val="21"/>
      <w:u w:val="no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引用1"/>
    <w:basedOn w:val="1"/>
    <w:next w:val="1"/>
    <w:link w:val="221"/>
    <w:qFormat/>
    <w:uiPriority w:val="29"/>
    <w:rPr>
      <w:i/>
      <w:iCs/>
      <w:color w:val="000000"/>
    </w:rPr>
  </w:style>
  <w:style w:type="paragraph" w:customStyle="1" w:styleId="3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3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0">
    <w:name w:val="标准书眉一"/>
    <w:qFormat/>
    <w:uiPriority w:val="0"/>
    <w:pPr>
      <w:jc w:val="both"/>
    </w:pPr>
    <w:rPr>
      <w:rFonts w:ascii="Times New Roman" w:hAnsi="Times New Roman" w:eastAsia="宋体" w:cs="Times New Roman"/>
      <w:lang w:val="en-US" w:eastAsia="zh-CN" w:bidi="ar-SA"/>
    </w:rPr>
  </w:style>
  <w:style w:type="paragraph" w:customStyle="1" w:styleId="41">
    <w:name w:val="标准文件_ICS"/>
    <w:basedOn w:val="1"/>
    <w:qFormat/>
    <w:uiPriority w:val="0"/>
    <w:pPr>
      <w:spacing w:line="0" w:lineRule="atLeast"/>
    </w:pPr>
    <w:rPr>
      <w:rFonts w:ascii="黑体" w:hAnsi="宋体" w:eastAsia="黑体"/>
    </w:rPr>
  </w:style>
  <w:style w:type="paragraph" w:customStyle="1" w:styleId="42">
    <w:name w:val="标准文件_标准正文"/>
    <w:basedOn w:val="1"/>
    <w:next w:val="43"/>
    <w:qFormat/>
    <w:uiPriority w:val="0"/>
    <w:pPr>
      <w:snapToGrid w:val="0"/>
      <w:ind w:firstLine="200" w:firstLineChars="200"/>
    </w:pPr>
    <w:rPr>
      <w:kern w:val="0"/>
    </w:rPr>
  </w:style>
  <w:style w:type="paragraph" w:customStyle="1" w:styleId="43">
    <w:name w:val="标准文件_段"/>
    <w:link w:val="2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标准文件_版本"/>
    <w:basedOn w:val="42"/>
    <w:qFormat/>
    <w:uiPriority w:val="0"/>
    <w:pPr>
      <w:adjustRightInd/>
      <w:snapToGrid/>
      <w:ind w:firstLine="0" w:firstLineChars="0"/>
    </w:pPr>
    <w:rPr>
      <w:rFonts w:ascii="宋体" w:hAnsi="宋体"/>
      <w:kern w:val="2"/>
    </w:rPr>
  </w:style>
  <w:style w:type="paragraph" w:customStyle="1" w:styleId="45">
    <w:name w:val="标准文件_标准部门"/>
    <w:basedOn w:val="1"/>
    <w:qFormat/>
    <w:uiPriority w:val="0"/>
    <w:pPr>
      <w:jc w:val="center"/>
    </w:pPr>
    <w:rPr>
      <w:rFonts w:ascii="黑体" w:eastAsia="黑体"/>
      <w:kern w:val="0"/>
      <w:sz w:val="44"/>
    </w:rPr>
  </w:style>
  <w:style w:type="paragraph" w:customStyle="1" w:styleId="46">
    <w:name w:val="标准文件_标准代替"/>
    <w:basedOn w:val="1"/>
    <w:next w:val="1"/>
    <w:qFormat/>
    <w:uiPriority w:val="0"/>
    <w:pPr>
      <w:spacing w:line="310" w:lineRule="exact"/>
      <w:jc w:val="right"/>
    </w:pPr>
    <w:rPr>
      <w:rFonts w:ascii="宋体" w:hAnsi="宋体"/>
      <w:kern w:val="0"/>
    </w:rPr>
  </w:style>
  <w:style w:type="paragraph" w:customStyle="1" w:styleId="4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4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9">
    <w:name w:val="标准文件_页眉偶数页"/>
    <w:basedOn w:val="48"/>
    <w:next w:val="1"/>
    <w:qFormat/>
    <w:uiPriority w:val="0"/>
    <w:pPr>
      <w:jc w:val="left"/>
    </w:pPr>
  </w:style>
  <w:style w:type="paragraph" w:customStyle="1" w:styleId="50">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5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52">
    <w:name w:val="标准文件_二级条标题"/>
    <w:next w:val="43"/>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53">
    <w:name w:val="标准文件_方框数字列项"/>
    <w:basedOn w:val="43"/>
    <w:qFormat/>
    <w:uiPriority w:val="0"/>
    <w:pPr>
      <w:numPr>
        <w:ilvl w:val="0"/>
        <w:numId w:val="3"/>
      </w:numPr>
      <w:ind w:firstLine="0" w:firstLineChars="0"/>
    </w:pPr>
  </w:style>
  <w:style w:type="paragraph" w:customStyle="1" w:styleId="54">
    <w:name w:val="标准文件_封面标准编号"/>
    <w:basedOn w:val="1"/>
    <w:next w:val="46"/>
    <w:qFormat/>
    <w:uiPriority w:val="0"/>
    <w:pPr>
      <w:spacing w:line="310" w:lineRule="exact"/>
      <w:jc w:val="right"/>
    </w:pPr>
    <w:rPr>
      <w:rFonts w:ascii="黑体" w:eastAsia="黑体"/>
      <w:kern w:val="0"/>
      <w:sz w:val="28"/>
    </w:rPr>
  </w:style>
  <w:style w:type="paragraph" w:customStyle="1" w:styleId="55">
    <w:name w:val="标准文件_封面标准分类号"/>
    <w:basedOn w:val="1"/>
    <w:qFormat/>
    <w:uiPriority w:val="0"/>
    <w:rPr>
      <w:rFonts w:ascii="黑体" w:eastAsia="黑体"/>
      <w:b/>
      <w:kern w:val="0"/>
      <w:sz w:val="28"/>
    </w:rPr>
  </w:style>
  <w:style w:type="paragraph" w:customStyle="1" w:styleId="56">
    <w:name w:val="标准文件_封面标准名称"/>
    <w:basedOn w:val="1"/>
    <w:qFormat/>
    <w:uiPriority w:val="0"/>
    <w:pPr>
      <w:spacing w:line="240" w:lineRule="auto"/>
      <w:jc w:val="center"/>
    </w:pPr>
    <w:rPr>
      <w:rFonts w:ascii="黑体" w:eastAsia="黑体"/>
      <w:kern w:val="0"/>
      <w:sz w:val="52"/>
    </w:rPr>
  </w:style>
  <w:style w:type="paragraph" w:customStyle="1" w:styleId="57">
    <w:name w:val="标准文件_封面标准英文名称"/>
    <w:basedOn w:val="1"/>
    <w:qFormat/>
    <w:uiPriority w:val="0"/>
    <w:pPr>
      <w:spacing w:line="240" w:lineRule="auto"/>
      <w:jc w:val="center"/>
    </w:pPr>
    <w:rPr>
      <w:rFonts w:ascii="黑体" w:eastAsia="黑体"/>
      <w:b/>
      <w:sz w:val="28"/>
    </w:rPr>
  </w:style>
  <w:style w:type="paragraph" w:customStyle="1" w:styleId="58">
    <w:name w:val="标准文件_封面发布日期"/>
    <w:basedOn w:val="1"/>
    <w:qFormat/>
    <w:uiPriority w:val="0"/>
    <w:pPr>
      <w:spacing w:line="310" w:lineRule="exact"/>
    </w:pPr>
    <w:rPr>
      <w:rFonts w:ascii="黑体" w:eastAsia="黑体"/>
      <w:kern w:val="0"/>
      <w:sz w:val="28"/>
    </w:rPr>
  </w:style>
  <w:style w:type="paragraph" w:customStyle="1" w:styleId="59">
    <w:name w:val="标准文件_封面密级"/>
    <w:basedOn w:val="1"/>
    <w:qFormat/>
    <w:uiPriority w:val="0"/>
    <w:rPr>
      <w:rFonts w:eastAsia="黑体"/>
      <w:sz w:val="32"/>
    </w:rPr>
  </w:style>
  <w:style w:type="paragraph" w:customStyle="1" w:styleId="60">
    <w:name w:val="标准文件_封面实施日期"/>
    <w:basedOn w:val="1"/>
    <w:qFormat/>
    <w:uiPriority w:val="0"/>
    <w:pPr>
      <w:spacing w:line="310" w:lineRule="exact"/>
      <w:jc w:val="right"/>
    </w:pPr>
    <w:rPr>
      <w:rFonts w:ascii="黑体" w:eastAsia="黑体"/>
      <w:sz w:val="28"/>
    </w:rPr>
  </w:style>
  <w:style w:type="paragraph" w:customStyle="1" w:styleId="61">
    <w:name w:val="标准文件_封面抬头"/>
    <w:basedOn w:val="43"/>
    <w:qFormat/>
    <w:uiPriority w:val="0"/>
    <w:pPr>
      <w:adjustRightInd w:val="0"/>
      <w:spacing w:line="800" w:lineRule="exact"/>
      <w:ind w:firstLine="0" w:firstLineChars="0"/>
      <w:jc w:val="distribute"/>
    </w:pPr>
    <w:rPr>
      <w:rFonts w:ascii="黑体" w:eastAsia="黑体"/>
      <w:b/>
      <w:sz w:val="64"/>
    </w:rPr>
  </w:style>
  <w:style w:type="paragraph" w:customStyle="1" w:styleId="62">
    <w:name w:val="标准文件_附录标识"/>
    <w:next w:val="43"/>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63">
    <w:name w:val="标准文件_附录表标题"/>
    <w:next w:val="43"/>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64">
    <w:name w:val="标准文件_附录一级条标题"/>
    <w:next w:val="43"/>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65">
    <w:name w:val="标准文件_附录二级条标题"/>
    <w:basedOn w:val="64"/>
    <w:next w:val="43"/>
    <w:qFormat/>
    <w:uiPriority w:val="0"/>
    <w:pPr>
      <w:widowControl/>
      <w:numPr>
        <w:ilvl w:val="2"/>
      </w:numPr>
      <w:wordWrap w:val="0"/>
      <w:overflowPunct w:val="0"/>
      <w:autoSpaceDE w:val="0"/>
      <w:autoSpaceDN w:val="0"/>
      <w:textAlignment w:val="baseline"/>
      <w:outlineLvl w:val="3"/>
    </w:pPr>
  </w:style>
  <w:style w:type="paragraph" w:customStyle="1" w:styleId="66">
    <w:name w:val="标准文件_附录公式"/>
    <w:basedOn w:val="42"/>
    <w:next w:val="4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67">
    <w:name w:val="标准文件_附录三级条标题"/>
    <w:next w:val="43"/>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68">
    <w:name w:val="标准文件_附录四级条标题"/>
    <w:next w:val="43"/>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69">
    <w:name w:val="标准文件_附录图标题"/>
    <w:next w:val="43"/>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70">
    <w:name w:val="标准文件_附录五级条标题"/>
    <w:next w:val="43"/>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71">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2">
    <w:name w:val="标准文件_附录章标题"/>
    <w:next w:val="4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标准文件_公式后的破折号"/>
    <w:basedOn w:val="43"/>
    <w:next w:val="43"/>
    <w:qFormat/>
    <w:uiPriority w:val="0"/>
    <w:pPr>
      <w:ind w:left="488" w:leftChars="200" w:hanging="289" w:hangingChars="290"/>
    </w:pPr>
  </w:style>
  <w:style w:type="paragraph" w:customStyle="1" w:styleId="74">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75">
    <w:name w:val="标准文件_目次、标准名称标题"/>
    <w:basedOn w:val="74"/>
    <w:next w:val="43"/>
    <w:qFormat/>
    <w:uiPriority w:val="0"/>
    <w:pPr>
      <w:spacing w:line="460" w:lineRule="exact"/>
    </w:pPr>
  </w:style>
  <w:style w:type="paragraph" w:customStyle="1" w:styleId="76">
    <w:name w:val="标准文件_目录标题"/>
    <w:basedOn w:val="1"/>
    <w:qFormat/>
    <w:uiPriority w:val="0"/>
    <w:pPr>
      <w:spacing w:afterLines="150" w:line="240" w:lineRule="auto"/>
      <w:jc w:val="center"/>
    </w:pPr>
    <w:rPr>
      <w:rFonts w:ascii="黑体" w:eastAsia="黑体"/>
      <w:sz w:val="32"/>
    </w:rPr>
  </w:style>
  <w:style w:type="paragraph" w:customStyle="1" w:styleId="7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78">
    <w:name w:val="标准文件_破折号列项（二级）"/>
    <w:basedOn w:val="77"/>
    <w:qFormat/>
    <w:uiPriority w:val="0"/>
    <w:pPr>
      <w:numPr>
        <w:numId w:val="10"/>
      </w:numPr>
      <w:ind w:left="0" w:firstLine="200"/>
    </w:pPr>
  </w:style>
  <w:style w:type="paragraph" w:customStyle="1" w:styleId="79">
    <w:name w:val="标准文件_三级条标题"/>
    <w:basedOn w:val="52"/>
    <w:next w:val="43"/>
    <w:qFormat/>
    <w:uiPriority w:val="0"/>
    <w:pPr>
      <w:widowControl/>
      <w:numPr>
        <w:ilvl w:val="4"/>
      </w:numPr>
      <w:outlineLvl w:val="3"/>
    </w:pPr>
  </w:style>
  <w:style w:type="paragraph" w:customStyle="1" w:styleId="80">
    <w:name w:val="标准文件_示例后续"/>
    <w:basedOn w:val="1"/>
    <w:qFormat/>
    <w:uiPriority w:val="0"/>
    <w:pPr>
      <w:adjustRightInd/>
      <w:spacing w:line="240" w:lineRule="auto"/>
      <w:ind w:firstLine="200" w:firstLineChars="200"/>
    </w:pPr>
    <w:rPr>
      <w:sz w:val="18"/>
      <w:szCs w:val="24"/>
    </w:rPr>
  </w:style>
  <w:style w:type="paragraph" w:customStyle="1" w:styleId="8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82">
    <w:name w:val="标准文件_四级条标题"/>
    <w:next w:val="43"/>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83">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84">
    <w:name w:val="标准文件_图表脚注"/>
    <w:basedOn w:val="1"/>
    <w:next w:val="43"/>
    <w:qFormat/>
    <w:uiPriority w:val="0"/>
    <w:pPr>
      <w:numPr>
        <w:ilvl w:val="0"/>
        <w:numId w:val="12"/>
      </w:numPr>
      <w:spacing w:line="240" w:lineRule="auto"/>
      <w:jc w:val="left"/>
    </w:pPr>
    <w:rPr>
      <w:rFonts w:ascii="宋体" w:hAnsi="宋体"/>
      <w:sz w:val="18"/>
    </w:rPr>
  </w:style>
  <w:style w:type="paragraph" w:customStyle="1" w:styleId="85">
    <w:name w:val="标准文件_五级条标题"/>
    <w:next w:val="43"/>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86">
    <w:name w:val="标准文件_章标题"/>
    <w:next w:val="43"/>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87">
    <w:name w:val="标准文件_一级条标题"/>
    <w:basedOn w:val="86"/>
    <w:next w:val="43"/>
    <w:qFormat/>
    <w:uiPriority w:val="0"/>
    <w:pPr>
      <w:numPr>
        <w:ilvl w:val="2"/>
      </w:numPr>
      <w:spacing w:beforeLines="50" w:afterLines="50"/>
      <w:outlineLvl w:val="1"/>
    </w:pPr>
  </w:style>
  <w:style w:type="paragraph" w:customStyle="1" w:styleId="88">
    <w:name w:val="标准文件_一致程度"/>
    <w:basedOn w:val="1"/>
    <w:qFormat/>
    <w:uiPriority w:val="0"/>
    <w:pPr>
      <w:spacing w:line="440" w:lineRule="exact"/>
      <w:jc w:val="center"/>
    </w:pPr>
    <w:rPr>
      <w:sz w:val="28"/>
    </w:rPr>
  </w:style>
  <w:style w:type="paragraph" w:customStyle="1" w:styleId="8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90">
    <w:name w:val="标准文件_英文图表脚注"/>
    <w:basedOn w:val="42"/>
    <w:qFormat/>
    <w:uiPriority w:val="0"/>
    <w:pPr>
      <w:widowControl/>
      <w:adjustRightInd/>
      <w:snapToGrid/>
      <w:spacing w:line="240" w:lineRule="auto"/>
      <w:ind w:left="79" w:hanging="79" w:hangingChars="80"/>
    </w:pPr>
    <w:rPr>
      <w:rFonts w:ascii="宋体" w:hAnsi="宋体"/>
    </w:rPr>
  </w:style>
  <w:style w:type="paragraph" w:customStyle="1" w:styleId="9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92">
    <w:name w:val="标准文件_英文注："/>
    <w:basedOn w:val="1"/>
    <w:next w:val="4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4">
    <w:name w:val="标准文件_正文表标题"/>
    <w:next w:val="43"/>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95">
    <w:name w:val="标准文件_正文公式"/>
    <w:basedOn w:val="1"/>
    <w:next w:val="42"/>
    <w:qFormat/>
    <w:uiPriority w:val="0"/>
    <w:pPr>
      <w:tabs>
        <w:tab w:val="center" w:pos="4678"/>
        <w:tab w:val="right" w:leader="middleDot" w:pos="9356"/>
      </w:tabs>
      <w:spacing w:line="240" w:lineRule="auto"/>
    </w:pPr>
    <w:rPr>
      <w:rFonts w:ascii="宋体" w:hAnsi="宋体"/>
    </w:rPr>
  </w:style>
  <w:style w:type="paragraph" w:customStyle="1" w:styleId="96">
    <w:name w:val="标准文件_正文图标题"/>
    <w:next w:val="4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97">
    <w:name w:val="标准文件_正文英文表标题"/>
    <w:next w:val="4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98">
    <w:name w:val="标准文件_正文英文图标题"/>
    <w:next w:val="4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9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0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01">
    <w:name w:val="发布部门"/>
    <w:next w:val="4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2">
    <w:name w:val="发布日期"/>
    <w:qFormat/>
    <w:uiPriority w:val="0"/>
    <w:rPr>
      <w:rFonts w:ascii="Times New Roman" w:hAnsi="Times New Roman" w:eastAsia="黑体" w:cs="Times New Roman"/>
      <w:sz w:val="28"/>
      <w:lang w:val="en-US" w:eastAsia="zh-CN" w:bidi="ar-SA"/>
    </w:rPr>
  </w:style>
  <w:style w:type="paragraph" w:customStyle="1" w:styleId="10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0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09">
    <w:name w:val="封面正文"/>
    <w:qFormat/>
    <w:uiPriority w:val="0"/>
    <w:pPr>
      <w:jc w:val="both"/>
    </w:pPr>
    <w:rPr>
      <w:rFonts w:ascii="Times New Roman" w:hAnsi="Times New Roman" w:eastAsia="宋体" w:cs="Times New Roman"/>
      <w:lang w:val="en-US" w:eastAsia="zh-CN" w:bidi="ar-SA"/>
    </w:rPr>
  </w:style>
  <w:style w:type="paragraph" w:customStyle="1" w:styleId="110">
    <w:name w:val="附录二级无标题条"/>
    <w:basedOn w:val="1"/>
    <w:next w:val="4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1">
    <w:name w:val="附录三级无标题条"/>
    <w:basedOn w:val="110"/>
    <w:next w:val="43"/>
    <w:qFormat/>
    <w:uiPriority w:val="0"/>
    <w:pPr>
      <w:outlineLvl w:val="4"/>
    </w:pPr>
  </w:style>
  <w:style w:type="paragraph" w:customStyle="1" w:styleId="112">
    <w:name w:val="附录四级无标题条"/>
    <w:basedOn w:val="111"/>
    <w:next w:val="43"/>
    <w:qFormat/>
    <w:uiPriority w:val="0"/>
    <w:pPr>
      <w:outlineLvl w:val="5"/>
    </w:pPr>
  </w:style>
  <w:style w:type="paragraph" w:customStyle="1" w:styleId="113">
    <w:name w:val="附录图"/>
    <w:next w:val="43"/>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15">
    <w:name w:val="附录五级无标题条"/>
    <w:basedOn w:val="112"/>
    <w:next w:val="43"/>
    <w:qFormat/>
    <w:uiPriority w:val="0"/>
    <w:pPr>
      <w:outlineLvl w:val="6"/>
    </w:pPr>
  </w:style>
  <w:style w:type="paragraph" w:customStyle="1" w:styleId="116">
    <w:name w:val="附录性质"/>
    <w:basedOn w:val="1"/>
    <w:qFormat/>
    <w:uiPriority w:val="0"/>
    <w:pPr>
      <w:widowControl/>
      <w:adjustRightInd/>
      <w:jc w:val="center"/>
    </w:pPr>
    <w:rPr>
      <w:rFonts w:ascii="黑体" w:eastAsia="黑体"/>
    </w:rPr>
  </w:style>
  <w:style w:type="paragraph" w:customStyle="1" w:styleId="117">
    <w:name w:val="附录一级无标题条"/>
    <w:basedOn w:val="72"/>
    <w:next w:val="43"/>
    <w:qFormat/>
    <w:uiPriority w:val="0"/>
    <w:pPr>
      <w:autoSpaceDN w:val="0"/>
      <w:outlineLvl w:val="2"/>
    </w:pPr>
    <w:rPr>
      <w:rFonts w:ascii="宋体" w:hAnsi="宋体" w:eastAsia="宋体"/>
    </w:rPr>
  </w:style>
  <w:style w:type="paragraph" w:customStyle="1" w:styleId="11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1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20">
    <w:name w:val="列项·"/>
    <w:basedOn w:val="43"/>
    <w:qFormat/>
    <w:uiPriority w:val="0"/>
    <w:pPr>
      <w:tabs>
        <w:tab w:val="left" w:pos="840"/>
      </w:tabs>
    </w:pPr>
  </w:style>
  <w:style w:type="paragraph" w:customStyle="1" w:styleId="12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2">
    <w:name w:val="目录 21"/>
    <w:basedOn w:val="1"/>
    <w:next w:val="1"/>
    <w:semiHidden/>
    <w:qFormat/>
    <w:uiPriority w:val="0"/>
    <w:pPr>
      <w:adjustRightInd/>
      <w:spacing w:line="240" w:lineRule="auto"/>
      <w:jc w:val="left"/>
    </w:pPr>
    <w:rPr>
      <w:bCs/>
      <w:iCs/>
    </w:rPr>
  </w:style>
  <w:style w:type="paragraph" w:customStyle="1" w:styleId="123">
    <w:name w:val="目录 31"/>
    <w:basedOn w:val="1"/>
    <w:next w:val="1"/>
    <w:semiHidden/>
    <w:qFormat/>
    <w:uiPriority w:val="0"/>
    <w:pPr>
      <w:spacing w:line="240" w:lineRule="auto"/>
    </w:pPr>
    <w:rPr>
      <w:rFonts w:ascii="宋体" w:hAnsi="宋体"/>
      <w:iCs/>
    </w:rPr>
  </w:style>
  <w:style w:type="paragraph" w:customStyle="1" w:styleId="124">
    <w:name w:val="目录 41"/>
    <w:basedOn w:val="1"/>
    <w:next w:val="1"/>
    <w:semiHidden/>
    <w:qFormat/>
    <w:uiPriority w:val="0"/>
    <w:pPr>
      <w:adjustRightInd/>
      <w:spacing w:line="240" w:lineRule="auto"/>
      <w:jc w:val="left"/>
    </w:pPr>
  </w:style>
  <w:style w:type="paragraph" w:customStyle="1" w:styleId="125">
    <w:name w:val="目录 51"/>
    <w:basedOn w:val="1"/>
    <w:next w:val="1"/>
    <w:semiHidden/>
    <w:qFormat/>
    <w:uiPriority w:val="0"/>
    <w:pPr>
      <w:spacing w:line="240" w:lineRule="auto"/>
    </w:pPr>
    <w:rPr>
      <w:rFonts w:ascii="宋体" w:hAnsi="宋体"/>
    </w:rPr>
  </w:style>
  <w:style w:type="paragraph" w:customStyle="1" w:styleId="126">
    <w:name w:val="目录 61"/>
    <w:basedOn w:val="1"/>
    <w:next w:val="1"/>
    <w:semiHidden/>
    <w:qFormat/>
    <w:uiPriority w:val="0"/>
    <w:pPr>
      <w:adjustRightInd/>
      <w:spacing w:line="240" w:lineRule="auto"/>
      <w:jc w:val="left"/>
    </w:pPr>
  </w:style>
  <w:style w:type="paragraph" w:customStyle="1" w:styleId="127">
    <w:name w:val="目录 71"/>
    <w:basedOn w:val="126"/>
    <w:semiHidden/>
    <w:qFormat/>
    <w:uiPriority w:val="0"/>
    <w:pPr>
      <w:ind w:left="1260"/>
    </w:pPr>
  </w:style>
  <w:style w:type="paragraph" w:customStyle="1" w:styleId="128">
    <w:name w:val="目录 81"/>
    <w:basedOn w:val="127"/>
    <w:semiHidden/>
    <w:qFormat/>
    <w:uiPriority w:val="0"/>
    <w:pPr>
      <w:ind w:left="1470"/>
    </w:pPr>
  </w:style>
  <w:style w:type="paragraph" w:customStyle="1" w:styleId="129">
    <w:name w:val="目录 91"/>
    <w:basedOn w:val="128"/>
    <w:semiHidden/>
    <w:qFormat/>
    <w:uiPriority w:val="0"/>
    <w:pPr>
      <w:ind w:left="1680"/>
    </w:pPr>
  </w:style>
  <w:style w:type="paragraph" w:customStyle="1" w:styleId="1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1">
    <w:name w:val="其他发布部门"/>
    <w:basedOn w:val="101"/>
    <w:qFormat/>
    <w:uiPriority w:val="0"/>
    <w:pPr>
      <w:framePr w:wrap="around"/>
      <w:spacing w:line="0" w:lineRule="atLeast"/>
    </w:pPr>
    <w:rPr>
      <w:rFonts w:ascii="黑体" w:eastAsia="黑体"/>
      <w:b w:val="0"/>
    </w:rPr>
  </w:style>
  <w:style w:type="paragraph" w:customStyle="1" w:styleId="13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34">
    <w:name w:val="实施日期"/>
    <w:basedOn w:val="102"/>
    <w:qFormat/>
    <w:uiPriority w:val="0"/>
    <w:pPr>
      <w:framePr w:wrap="around" w:vAnchor="margin" w:hAnchor="text" w:xAlign="right" w:y="1"/>
      <w:jc w:val="right"/>
    </w:pPr>
  </w:style>
  <w:style w:type="paragraph" w:customStyle="1" w:styleId="13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3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7">
    <w:name w:val="无标题条"/>
    <w:next w:val="43"/>
    <w:qFormat/>
    <w:uiPriority w:val="0"/>
    <w:pPr>
      <w:jc w:val="both"/>
    </w:pPr>
    <w:rPr>
      <w:rFonts w:ascii="宋体" w:hAnsi="宋体" w:eastAsia="宋体" w:cs="Times New Roman"/>
      <w:sz w:val="21"/>
      <w:lang w:val="en-US" w:eastAsia="zh-CN" w:bidi="ar-SA"/>
    </w:rPr>
  </w:style>
  <w:style w:type="paragraph" w:customStyle="1" w:styleId="138">
    <w:name w:val="五级无标题条"/>
    <w:basedOn w:val="1"/>
    <w:qFormat/>
    <w:uiPriority w:val="0"/>
    <w:pPr>
      <w:numPr>
        <w:ilvl w:val="6"/>
        <w:numId w:val="20"/>
      </w:numPr>
      <w:adjustRightInd/>
    </w:pPr>
    <w:rPr>
      <w:szCs w:val="24"/>
    </w:rPr>
  </w:style>
  <w:style w:type="paragraph" w:customStyle="1" w:styleId="13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4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1">
    <w:name w:val="注×:后续"/>
    <w:basedOn w:val="140"/>
    <w:qFormat/>
    <w:uiPriority w:val="0"/>
    <w:pPr>
      <w:ind w:left="1406" w:leftChars="0" w:hanging="499" w:firstLineChars="0"/>
    </w:pPr>
  </w:style>
  <w:style w:type="paragraph" w:customStyle="1" w:styleId="142">
    <w:name w:val="标准文件_一级无标题"/>
    <w:basedOn w:val="87"/>
    <w:qFormat/>
    <w:uiPriority w:val="0"/>
    <w:pPr>
      <w:spacing w:beforeLines="0" w:afterLines="0"/>
      <w:outlineLvl w:val="9"/>
    </w:pPr>
    <w:rPr>
      <w:rFonts w:ascii="宋体" w:eastAsia="宋体"/>
    </w:rPr>
  </w:style>
  <w:style w:type="paragraph" w:customStyle="1" w:styleId="143">
    <w:name w:val="标准文件_五级无标题"/>
    <w:basedOn w:val="85"/>
    <w:qFormat/>
    <w:uiPriority w:val="0"/>
    <w:pPr>
      <w:spacing w:beforeLines="0" w:afterLines="0"/>
      <w:outlineLvl w:val="9"/>
    </w:pPr>
    <w:rPr>
      <w:rFonts w:ascii="宋体" w:eastAsia="宋体"/>
    </w:rPr>
  </w:style>
  <w:style w:type="paragraph" w:customStyle="1" w:styleId="144">
    <w:name w:val="标准文件_三级无标题"/>
    <w:basedOn w:val="79"/>
    <w:qFormat/>
    <w:uiPriority w:val="0"/>
    <w:pPr>
      <w:spacing w:beforeLines="0" w:afterLines="0"/>
      <w:outlineLvl w:val="9"/>
    </w:pPr>
    <w:rPr>
      <w:rFonts w:ascii="宋体" w:eastAsia="宋体"/>
    </w:rPr>
  </w:style>
  <w:style w:type="paragraph" w:customStyle="1" w:styleId="145">
    <w:name w:val="标准文件_二级无标题"/>
    <w:basedOn w:val="52"/>
    <w:qFormat/>
    <w:uiPriority w:val="0"/>
    <w:pPr>
      <w:spacing w:beforeLines="0" w:afterLines="0"/>
      <w:outlineLvl w:val="9"/>
    </w:pPr>
    <w:rPr>
      <w:rFonts w:ascii="宋体" w:eastAsia="宋体"/>
    </w:rPr>
  </w:style>
  <w:style w:type="paragraph" w:customStyle="1" w:styleId="146">
    <w:name w:val="标准_四级无标题"/>
    <w:basedOn w:val="82"/>
    <w:next w:val="43"/>
    <w:qFormat/>
    <w:uiPriority w:val="0"/>
    <w:rPr>
      <w:rFonts w:eastAsia="宋体"/>
    </w:rPr>
  </w:style>
  <w:style w:type="paragraph" w:customStyle="1" w:styleId="147">
    <w:name w:val="标准文件_四级无标题"/>
    <w:basedOn w:val="82"/>
    <w:qFormat/>
    <w:uiPriority w:val="0"/>
    <w:pPr>
      <w:spacing w:beforeLines="0" w:afterLines="0"/>
      <w:outlineLvl w:val="9"/>
    </w:pPr>
    <w:rPr>
      <w:rFonts w:ascii="宋体" w:hAnsi="黑体" w:eastAsia="宋体"/>
      <w:szCs w:val="52"/>
    </w:rPr>
  </w:style>
  <w:style w:type="paragraph" w:customStyle="1" w:styleId="148">
    <w:name w:val="标准文件_大写罗马数字编号列项"/>
    <w:basedOn w:val="43"/>
    <w:qFormat/>
    <w:uiPriority w:val="0"/>
    <w:pPr>
      <w:numPr>
        <w:ilvl w:val="0"/>
        <w:numId w:val="23"/>
      </w:numPr>
      <w:ind w:firstLine="0" w:firstLineChars="0"/>
    </w:pPr>
    <w:rPr>
      <w:rFonts w:ascii="Times New Roman" w:cs="Arial"/>
      <w:szCs w:val="28"/>
    </w:rPr>
  </w:style>
  <w:style w:type="paragraph" w:customStyle="1" w:styleId="149">
    <w:name w:val="标准文件_小写罗马数字编号列项"/>
    <w:basedOn w:val="43"/>
    <w:qFormat/>
    <w:uiPriority w:val="0"/>
    <w:pPr>
      <w:numPr>
        <w:ilvl w:val="0"/>
        <w:numId w:val="24"/>
      </w:numPr>
      <w:ind w:firstLine="0" w:firstLineChars="0"/>
    </w:pPr>
    <w:rPr>
      <w:rFonts w:cs="Arial"/>
      <w:szCs w:val="28"/>
    </w:rPr>
  </w:style>
  <w:style w:type="paragraph" w:customStyle="1" w:styleId="150">
    <w:name w:val="标准文件_附录标题"/>
    <w:basedOn w:val="62"/>
    <w:qFormat/>
    <w:uiPriority w:val="0"/>
    <w:pPr>
      <w:numPr>
        <w:numId w:val="0"/>
      </w:numPr>
      <w:spacing w:after="280"/>
      <w:outlineLvl w:val="9"/>
    </w:pPr>
  </w:style>
  <w:style w:type="paragraph" w:customStyle="1" w:styleId="151">
    <w:name w:val="标准文件_二级项"/>
    <w:qFormat/>
    <w:uiPriority w:val="0"/>
    <w:rPr>
      <w:rFonts w:ascii="宋体" w:hAnsi="Times New Roman" w:eastAsia="宋体" w:cs="Times New Roman"/>
      <w:sz w:val="21"/>
      <w:lang w:val="en-US" w:eastAsia="zh-CN" w:bidi="ar-SA"/>
    </w:rPr>
  </w:style>
  <w:style w:type="paragraph" w:customStyle="1" w:styleId="152">
    <w:name w:val="标准文件_三级项"/>
    <w:basedOn w:val="1"/>
    <w:qFormat/>
    <w:uiPriority w:val="0"/>
    <w:pPr>
      <w:numPr>
        <w:ilvl w:val="2"/>
        <w:numId w:val="21"/>
      </w:numPr>
      <w:tabs>
        <w:tab w:val="left" w:pos="851"/>
      </w:tabs>
      <w:spacing w:line="300" w:lineRule="exact"/>
    </w:pPr>
    <w:rPr>
      <w:rFonts w:ascii="Times New Roman" w:hAnsi="Times New Roman"/>
    </w:rPr>
  </w:style>
  <w:style w:type="paragraph" w:customStyle="1" w:styleId="153">
    <w:name w:val="图表脚注说明"/>
    <w:basedOn w:val="1"/>
    <w:next w:val="43"/>
    <w:qFormat/>
    <w:uiPriority w:val="0"/>
    <w:pPr>
      <w:numPr>
        <w:ilvl w:val="0"/>
        <w:numId w:val="25"/>
      </w:numPr>
      <w:adjustRightInd/>
      <w:spacing w:line="240" w:lineRule="auto"/>
      <w:ind w:left="783"/>
    </w:pPr>
    <w:rPr>
      <w:rFonts w:ascii="宋体" w:hAnsi="Times New Roman"/>
      <w:sz w:val="18"/>
      <w:szCs w:val="18"/>
    </w:rPr>
  </w:style>
  <w:style w:type="paragraph" w:customStyle="1" w:styleId="15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55">
    <w:name w:val="标准文件_索引字母"/>
    <w:next w:val="43"/>
    <w:qFormat/>
    <w:uiPriority w:val="0"/>
    <w:pPr>
      <w:jc w:val="center"/>
    </w:pPr>
    <w:rPr>
      <w:rFonts w:ascii="宋体" w:hAnsi="宋体" w:eastAsia="Times New Roman" w:cs="Times New Roman"/>
      <w:b/>
      <w:kern w:val="2"/>
      <w:sz w:val="21"/>
      <w:lang w:val="en-US" w:eastAsia="zh-CN" w:bidi="ar-SA"/>
    </w:rPr>
  </w:style>
  <w:style w:type="paragraph" w:customStyle="1" w:styleId="156">
    <w:name w:val="标准文件_附录前"/>
    <w:next w:val="4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58">
    <w:name w:val="标准文件_表格"/>
    <w:basedOn w:val="43"/>
    <w:qFormat/>
    <w:uiPriority w:val="0"/>
    <w:pPr>
      <w:ind w:firstLine="0" w:firstLineChars="0"/>
      <w:jc w:val="center"/>
    </w:pPr>
    <w:rPr>
      <w:sz w:val="18"/>
    </w:rPr>
  </w:style>
  <w:style w:type="paragraph" w:customStyle="1" w:styleId="159">
    <w:name w:val="标准文件_注："/>
    <w:next w:val="4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6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1">
    <w:name w:val="标准文件_示例："/>
    <w:next w:val="16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2">
    <w:name w:val="标准文件_示例内容"/>
    <w:basedOn w:val="43"/>
    <w:qFormat/>
    <w:uiPriority w:val="0"/>
    <w:pPr>
      <w:ind w:firstLine="420"/>
    </w:pPr>
    <w:rPr>
      <w:sz w:val="18"/>
    </w:rPr>
  </w:style>
  <w:style w:type="paragraph" w:customStyle="1" w:styleId="163">
    <w:name w:val="标准文件_示例×："/>
    <w:basedOn w:val="1"/>
    <w:next w:val="162"/>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64">
    <w:name w:val="标准文件_表格续"/>
    <w:basedOn w:val="43"/>
    <w:next w:val="43"/>
    <w:qFormat/>
    <w:uiPriority w:val="0"/>
    <w:pPr>
      <w:jc w:val="center"/>
    </w:pPr>
    <w:rPr>
      <w:rFonts w:ascii="黑体" w:hAnsi="黑体" w:eastAsia="黑体"/>
    </w:rPr>
  </w:style>
  <w:style w:type="paragraph" w:customStyle="1" w:styleId="165">
    <w:name w:val="标准文件_二级项2"/>
    <w:basedOn w:val="43"/>
    <w:qFormat/>
    <w:uiPriority w:val="0"/>
    <w:pPr>
      <w:numPr>
        <w:ilvl w:val="1"/>
        <w:numId w:val="21"/>
      </w:numPr>
      <w:tabs>
        <w:tab w:val="left" w:pos="851"/>
      </w:tabs>
      <w:ind w:left="1271" w:hanging="420" w:firstLineChars="0"/>
    </w:pPr>
  </w:style>
  <w:style w:type="paragraph" w:customStyle="1" w:styleId="166">
    <w:name w:val="标准文件_三级项2"/>
    <w:basedOn w:val="43"/>
    <w:qFormat/>
    <w:uiPriority w:val="0"/>
    <w:pPr>
      <w:numPr>
        <w:ilvl w:val="0"/>
        <w:numId w:val="30"/>
      </w:numPr>
      <w:spacing w:line="300" w:lineRule="exact"/>
      <w:ind w:left="1276" w:hanging="425" w:firstLineChars="0"/>
    </w:pPr>
    <w:rPr>
      <w:rFonts w:ascii="Times New Roman"/>
    </w:rPr>
  </w:style>
  <w:style w:type="paragraph" w:customStyle="1" w:styleId="167">
    <w:name w:val="标准文件_一级项2"/>
    <w:basedOn w:val="43"/>
    <w:qFormat/>
    <w:uiPriority w:val="0"/>
    <w:pPr>
      <w:numPr>
        <w:ilvl w:val="0"/>
        <w:numId w:val="31"/>
      </w:numPr>
      <w:spacing w:line="300" w:lineRule="exact"/>
      <w:ind w:left="1271" w:hanging="420" w:firstLineChars="0"/>
    </w:pPr>
    <w:rPr>
      <w:rFonts w:ascii="Times New Roman"/>
    </w:rPr>
  </w:style>
  <w:style w:type="paragraph" w:customStyle="1" w:styleId="168">
    <w:name w:val="标准文件_提示"/>
    <w:basedOn w:val="43"/>
    <w:next w:val="43"/>
    <w:qFormat/>
    <w:uiPriority w:val="0"/>
    <w:pPr>
      <w:ind w:firstLine="420"/>
    </w:pPr>
    <w:rPr>
      <w:rFonts w:ascii="黑体" w:eastAsia="黑体"/>
    </w:rPr>
  </w:style>
  <w:style w:type="paragraph" w:customStyle="1" w:styleId="16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70">
    <w:name w:val="其他发布日期"/>
    <w:basedOn w:val="102"/>
    <w:qFormat/>
    <w:uiPriority w:val="0"/>
    <w:pPr>
      <w:framePr w:w="3997" w:h="471" w:hRule="exact" w:vSpace="181" w:wrap="around" w:vAnchor="page" w:hAnchor="page" w:x="1419" w:y="14097"/>
    </w:pPr>
  </w:style>
  <w:style w:type="paragraph" w:customStyle="1" w:styleId="171">
    <w:name w:val="其他实施日期"/>
    <w:basedOn w:val="134"/>
    <w:qFormat/>
    <w:uiPriority w:val="0"/>
    <w:pPr>
      <w:framePr w:w="3997" w:h="471" w:hRule="exact" w:vSpace="181" w:wrap="around" w:vAnchor="page" w:hAnchor="page" w:x="7089" w:y="14097"/>
    </w:pPr>
  </w:style>
  <w:style w:type="paragraph" w:customStyle="1" w:styleId="172">
    <w:name w:val="标准文件_文件编号"/>
    <w:basedOn w:val="4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73">
    <w:name w:val="标准文件_替换文件编号"/>
    <w:basedOn w:val="172"/>
    <w:qFormat/>
    <w:uiPriority w:val="0"/>
    <w:pPr>
      <w:framePr w:wrap="around"/>
      <w:spacing w:before="57"/>
    </w:pPr>
    <w:rPr>
      <w:sz w:val="21"/>
    </w:rPr>
  </w:style>
  <w:style w:type="paragraph" w:customStyle="1" w:styleId="174">
    <w:name w:val="标准文件_文件名称"/>
    <w:basedOn w:val="43"/>
    <w:next w:val="43"/>
    <w:qFormat/>
    <w:uiPriority w:val="0"/>
    <w:pPr>
      <w:framePr w:w="9639" w:h="6976" w:hRule="exact" w:wrap="around" w:vAnchor="page" w:hAnchor="page" w:y="6408"/>
      <w:spacing w:line="700" w:lineRule="exact"/>
      <w:ind w:firstLine="0" w:firstLineChars="0"/>
      <w:jc w:val="center"/>
    </w:pPr>
    <w:rPr>
      <w:rFonts w:ascii="黑体" w:hAnsi="黑体" w:eastAsia="黑体"/>
      <w:bCs/>
      <w:sz w:val="52"/>
    </w:rPr>
  </w:style>
  <w:style w:type="paragraph" w:customStyle="1" w:styleId="175">
    <w:name w:val="标准文件_附录图标号"/>
    <w:basedOn w:val="43"/>
    <w:next w:val="4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6">
    <w:name w:val="标准文件_附录表标号"/>
    <w:basedOn w:val="43"/>
    <w:next w:val="43"/>
    <w:qFormat/>
    <w:uiPriority w:val="0"/>
    <w:pPr>
      <w:numPr>
        <w:ilvl w:val="0"/>
        <w:numId w:val="5"/>
      </w:numPr>
      <w:spacing w:line="14" w:lineRule="exact"/>
      <w:ind w:firstLine="0" w:firstLineChars="0"/>
      <w:jc w:val="center"/>
    </w:pPr>
    <w:rPr>
      <w:rFonts w:eastAsia="黑体"/>
      <w:vanish/>
      <w:sz w:val="2"/>
    </w:rPr>
  </w:style>
  <w:style w:type="paragraph" w:customStyle="1" w:styleId="177">
    <w:name w:val="标准文件_引言一级条标题"/>
    <w:basedOn w:val="43"/>
    <w:next w:val="43"/>
    <w:qFormat/>
    <w:uiPriority w:val="0"/>
    <w:pPr>
      <w:numPr>
        <w:ilvl w:val="1"/>
        <w:numId w:val="8"/>
      </w:numPr>
      <w:spacing w:beforeLines="50" w:afterLines="50"/>
      <w:ind w:firstLineChars="0"/>
    </w:pPr>
    <w:rPr>
      <w:rFonts w:ascii="黑体" w:eastAsia="黑体"/>
    </w:rPr>
  </w:style>
  <w:style w:type="paragraph" w:customStyle="1" w:styleId="178">
    <w:name w:val="标准文件_引言二级条标题"/>
    <w:basedOn w:val="43"/>
    <w:next w:val="43"/>
    <w:qFormat/>
    <w:uiPriority w:val="0"/>
    <w:pPr>
      <w:numPr>
        <w:ilvl w:val="2"/>
        <w:numId w:val="8"/>
      </w:numPr>
      <w:spacing w:beforeLines="50" w:afterLines="50"/>
      <w:ind w:firstLineChars="0"/>
    </w:pPr>
    <w:rPr>
      <w:rFonts w:ascii="黑体" w:eastAsia="黑体"/>
    </w:rPr>
  </w:style>
  <w:style w:type="paragraph" w:customStyle="1" w:styleId="179">
    <w:name w:val="标准文件_引言三级条标题"/>
    <w:basedOn w:val="43"/>
    <w:next w:val="43"/>
    <w:qFormat/>
    <w:uiPriority w:val="0"/>
    <w:pPr>
      <w:numPr>
        <w:ilvl w:val="3"/>
        <w:numId w:val="8"/>
      </w:numPr>
      <w:spacing w:beforeLines="50" w:afterLines="50"/>
      <w:ind w:firstLineChars="0"/>
    </w:pPr>
    <w:rPr>
      <w:rFonts w:ascii="黑体" w:eastAsia="黑体"/>
    </w:rPr>
  </w:style>
  <w:style w:type="paragraph" w:customStyle="1" w:styleId="180">
    <w:name w:val="标准文件_引言四级条标题"/>
    <w:basedOn w:val="43"/>
    <w:next w:val="43"/>
    <w:qFormat/>
    <w:uiPriority w:val="0"/>
    <w:pPr>
      <w:numPr>
        <w:ilvl w:val="4"/>
        <w:numId w:val="8"/>
      </w:numPr>
      <w:spacing w:beforeLines="50" w:afterLines="50"/>
      <w:ind w:firstLineChars="0"/>
    </w:pPr>
    <w:rPr>
      <w:rFonts w:ascii="黑体" w:eastAsia="黑体"/>
    </w:rPr>
  </w:style>
  <w:style w:type="paragraph" w:customStyle="1" w:styleId="181">
    <w:name w:val="标准文件_引言五级条标题"/>
    <w:basedOn w:val="43"/>
    <w:next w:val="43"/>
    <w:qFormat/>
    <w:uiPriority w:val="0"/>
    <w:pPr>
      <w:numPr>
        <w:ilvl w:val="5"/>
        <w:numId w:val="8"/>
      </w:numPr>
      <w:spacing w:beforeLines="50" w:afterLines="50"/>
      <w:ind w:firstLineChars="0"/>
    </w:pPr>
    <w:rPr>
      <w:rFonts w:ascii="黑体" w:eastAsia="黑体"/>
    </w:rPr>
  </w:style>
  <w:style w:type="paragraph" w:customStyle="1" w:styleId="182">
    <w:name w:val="标准文件_注后"/>
    <w:basedOn w:val="43"/>
    <w:qFormat/>
    <w:uiPriority w:val="0"/>
    <w:pPr>
      <w:ind w:left="811" w:firstLine="0" w:firstLineChars="0"/>
    </w:pPr>
    <w:rPr>
      <w:sz w:val="18"/>
    </w:rPr>
  </w:style>
  <w:style w:type="paragraph" w:customStyle="1" w:styleId="183">
    <w:name w:val="标准文件_注X后"/>
    <w:basedOn w:val="43"/>
    <w:qFormat/>
    <w:uiPriority w:val="0"/>
    <w:pPr>
      <w:ind w:left="811" w:firstLine="0" w:firstLineChars="0"/>
    </w:pPr>
    <w:rPr>
      <w:sz w:val="18"/>
    </w:rPr>
  </w:style>
  <w:style w:type="paragraph" w:customStyle="1" w:styleId="184">
    <w:name w:val="标准文件_示例后"/>
    <w:basedOn w:val="43"/>
    <w:qFormat/>
    <w:uiPriority w:val="0"/>
    <w:pPr>
      <w:ind w:left="964" w:firstLine="0" w:firstLineChars="0"/>
    </w:pPr>
    <w:rPr>
      <w:sz w:val="18"/>
    </w:rPr>
  </w:style>
  <w:style w:type="paragraph" w:customStyle="1" w:styleId="185">
    <w:name w:val="标准文件_示例X后"/>
    <w:basedOn w:val="43"/>
    <w:link w:val="233"/>
    <w:qFormat/>
    <w:uiPriority w:val="0"/>
    <w:pPr>
      <w:ind w:left="1049" w:firstLine="0" w:firstLineChars="0"/>
    </w:pPr>
    <w:rPr>
      <w:sz w:val="18"/>
    </w:rPr>
  </w:style>
  <w:style w:type="paragraph" w:customStyle="1" w:styleId="186">
    <w:name w:val="标准文件_索引项"/>
    <w:basedOn w:val="43"/>
    <w:next w:val="43"/>
    <w:qFormat/>
    <w:uiPriority w:val="0"/>
    <w:pPr>
      <w:tabs>
        <w:tab w:val="right" w:leader="dot" w:pos="9356"/>
      </w:tabs>
      <w:ind w:left="210" w:hanging="210" w:firstLineChars="0"/>
      <w:jc w:val="left"/>
    </w:pPr>
  </w:style>
  <w:style w:type="paragraph" w:customStyle="1" w:styleId="187">
    <w:name w:val="标准文件_附录一级无标题"/>
    <w:basedOn w:val="64"/>
    <w:qFormat/>
    <w:uiPriority w:val="0"/>
    <w:pPr>
      <w:spacing w:beforeLines="0" w:afterLines="0" w:line="276" w:lineRule="auto"/>
      <w:outlineLvl w:val="9"/>
    </w:pPr>
    <w:rPr>
      <w:rFonts w:ascii="宋体" w:eastAsia="宋体"/>
    </w:rPr>
  </w:style>
  <w:style w:type="paragraph" w:customStyle="1" w:styleId="188">
    <w:name w:val="标准文件_附录二级无标题"/>
    <w:basedOn w:val="65"/>
    <w:qFormat/>
    <w:uiPriority w:val="0"/>
    <w:pPr>
      <w:spacing w:beforeLines="0" w:afterLines="0" w:line="276" w:lineRule="auto"/>
      <w:outlineLvl w:val="9"/>
    </w:pPr>
    <w:rPr>
      <w:rFonts w:ascii="宋体" w:eastAsia="宋体"/>
    </w:rPr>
  </w:style>
  <w:style w:type="paragraph" w:customStyle="1" w:styleId="189">
    <w:name w:val="标准文件_附录三级无标题"/>
    <w:basedOn w:val="67"/>
    <w:qFormat/>
    <w:uiPriority w:val="0"/>
    <w:pPr>
      <w:spacing w:beforeLines="0" w:afterLines="0" w:line="276" w:lineRule="auto"/>
      <w:outlineLvl w:val="9"/>
    </w:pPr>
    <w:rPr>
      <w:rFonts w:ascii="宋体" w:eastAsia="宋体"/>
    </w:rPr>
  </w:style>
  <w:style w:type="paragraph" w:customStyle="1" w:styleId="190">
    <w:name w:val="标准文件_附录四级无标题"/>
    <w:basedOn w:val="68"/>
    <w:qFormat/>
    <w:uiPriority w:val="0"/>
    <w:pPr>
      <w:spacing w:beforeLines="0" w:afterLines="0" w:line="276" w:lineRule="auto"/>
      <w:outlineLvl w:val="9"/>
    </w:pPr>
    <w:rPr>
      <w:rFonts w:ascii="宋体" w:eastAsia="宋体"/>
    </w:rPr>
  </w:style>
  <w:style w:type="paragraph" w:customStyle="1" w:styleId="191">
    <w:name w:val="标准文件_附录五级无标题"/>
    <w:basedOn w:val="70"/>
    <w:qFormat/>
    <w:uiPriority w:val="0"/>
    <w:pPr>
      <w:spacing w:beforeLines="0" w:afterLines="0" w:line="276" w:lineRule="auto"/>
      <w:outlineLvl w:val="9"/>
    </w:pPr>
    <w:rPr>
      <w:rFonts w:ascii="宋体" w:eastAsia="宋体"/>
    </w:rPr>
  </w:style>
  <w:style w:type="paragraph" w:customStyle="1" w:styleId="192">
    <w:name w:val="标准文件_引言一级无标题"/>
    <w:basedOn w:val="177"/>
    <w:next w:val="43"/>
    <w:qFormat/>
    <w:uiPriority w:val="0"/>
    <w:pPr>
      <w:spacing w:beforeLines="0" w:afterLines="0" w:line="276" w:lineRule="auto"/>
    </w:pPr>
    <w:rPr>
      <w:rFonts w:ascii="宋体" w:eastAsia="宋体"/>
    </w:rPr>
  </w:style>
  <w:style w:type="paragraph" w:customStyle="1" w:styleId="193">
    <w:name w:val="标准文件_引言二级无标题"/>
    <w:basedOn w:val="178"/>
    <w:next w:val="43"/>
    <w:qFormat/>
    <w:uiPriority w:val="0"/>
    <w:pPr>
      <w:spacing w:beforeLines="0" w:afterLines="0" w:line="276" w:lineRule="auto"/>
    </w:pPr>
    <w:rPr>
      <w:rFonts w:ascii="宋体" w:eastAsia="宋体"/>
    </w:rPr>
  </w:style>
  <w:style w:type="paragraph" w:customStyle="1" w:styleId="194">
    <w:name w:val="标准文件_引言三级无标题"/>
    <w:basedOn w:val="179"/>
    <w:next w:val="43"/>
    <w:qFormat/>
    <w:uiPriority w:val="0"/>
    <w:pPr>
      <w:spacing w:beforeLines="0" w:afterLines="0" w:line="276" w:lineRule="auto"/>
    </w:pPr>
    <w:rPr>
      <w:rFonts w:ascii="宋体" w:eastAsia="宋体"/>
    </w:rPr>
  </w:style>
  <w:style w:type="paragraph" w:customStyle="1" w:styleId="195">
    <w:name w:val="标准文件_引言四级无标题"/>
    <w:basedOn w:val="180"/>
    <w:next w:val="43"/>
    <w:qFormat/>
    <w:uiPriority w:val="0"/>
    <w:pPr>
      <w:spacing w:beforeLines="0" w:afterLines="0" w:line="276" w:lineRule="auto"/>
    </w:pPr>
    <w:rPr>
      <w:rFonts w:ascii="宋体" w:eastAsia="宋体"/>
    </w:rPr>
  </w:style>
  <w:style w:type="paragraph" w:customStyle="1" w:styleId="196">
    <w:name w:val="标准文件_引言五级无标题"/>
    <w:basedOn w:val="181"/>
    <w:next w:val="43"/>
    <w:qFormat/>
    <w:uiPriority w:val="0"/>
    <w:pPr>
      <w:spacing w:beforeLines="0" w:afterLines="0" w:line="276" w:lineRule="auto"/>
    </w:pPr>
    <w:rPr>
      <w:rFonts w:ascii="宋体" w:eastAsia="宋体"/>
    </w:rPr>
  </w:style>
  <w:style w:type="paragraph" w:customStyle="1" w:styleId="197">
    <w:name w:val="标准文件_索引标题"/>
    <w:basedOn w:val="50"/>
    <w:next w:val="43"/>
    <w:qFormat/>
    <w:uiPriority w:val="0"/>
    <w:rPr>
      <w:rFonts w:hAnsi="黑体"/>
    </w:rPr>
  </w:style>
  <w:style w:type="paragraph" w:customStyle="1" w:styleId="198">
    <w:name w:val="标准文件_脚注内容"/>
    <w:basedOn w:val="43"/>
    <w:qFormat/>
    <w:uiPriority w:val="0"/>
    <w:pPr>
      <w:ind w:left="400" w:leftChars="200" w:hanging="200" w:hangingChars="200"/>
    </w:pPr>
    <w:rPr>
      <w:sz w:val="15"/>
    </w:rPr>
  </w:style>
  <w:style w:type="paragraph" w:customStyle="1" w:styleId="199">
    <w:name w:val="标准文件_术语条一"/>
    <w:basedOn w:val="142"/>
    <w:next w:val="43"/>
    <w:qFormat/>
    <w:uiPriority w:val="0"/>
  </w:style>
  <w:style w:type="paragraph" w:customStyle="1" w:styleId="200">
    <w:name w:val="标准文件_术语条二"/>
    <w:basedOn w:val="145"/>
    <w:next w:val="43"/>
    <w:qFormat/>
    <w:uiPriority w:val="0"/>
  </w:style>
  <w:style w:type="paragraph" w:customStyle="1" w:styleId="201">
    <w:name w:val="标准文件_术语条三"/>
    <w:basedOn w:val="144"/>
    <w:next w:val="43"/>
    <w:qFormat/>
    <w:uiPriority w:val="0"/>
  </w:style>
  <w:style w:type="paragraph" w:customStyle="1" w:styleId="202">
    <w:name w:val="标准文件_术语条四"/>
    <w:basedOn w:val="147"/>
    <w:next w:val="43"/>
    <w:qFormat/>
    <w:uiPriority w:val="0"/>
  </w:style>
  <w:style w:type="paragraph" w:customStyle="1" w:styleId="203">
    <w:name w:val="标准文件_术语条五"/>
    <w:basedOn w:val="143"/>
    <w:next w:val="43"/>
    <w:qFormat/>
    <w:uiPriority w:val="0"/>
  </w:style>
  <w:style w:type="paragraph" w:customStyle="1" w:styleId="2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5">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6">
    <w:name w:val="Table Paragraph"/>
    <w:basedOn w:val="1"/>
    <w:qFormat/>
    <w:uiPriority w:val="1"/>
    <w:pPr>
      <w:adjustRightInd/>
      <w:spacing w:line="240" w:lineRule="auto"/>
    </w:pPr>
    <w:rPr>
      <w:rFonts w:ascii="宋体" w:hAnsi="宋体" w:cs="宋体"/>
      <w:szCs w:val="24"/>
      <w:lang w:val="zh-CN" w:bidi="zh-CN"/>
    </w:rPr>
  </w:style>
  <w:style w:type="paragraph" w:customStyle="1" w:styleId="207">
    <w:name w:val="大纲正文样式"/>
    <w:basedOn w:val="1"/>
    <w:qFormat/>
    <w:uiPriority w:val="0"/>
    <w:pPr>
      <w:tabs>
        <w:tab w:val="left" w:pos="540"/>
      </w:tabs>
      <w:adjustRightInd/>
      <w:spacing w:line="300" w:lineRule="auto"/>
      <w:ind w:firstLine="200" w:firstLineChars="200"/>
    </w:pPr>
    <w:rPr>
      <w:rFonts w:ascii="Times New Roman" w:hAnsi="Times New Roman"/>
      <w:color w:val="000000"/>
      <w:sz w:val="24"/>
      <w:szCs w:val="24"/>
    </w:rPr>
  </w:style>
  <w:style w:type="paragraph" w:customStyle="1" w:styleId="20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character" w:customStyle="1" w:styleId="209">
    <w:name w:val="标题 1 字符"/>
    <w:link w:val="2"/>
    <w:qFormat/>
    <w:uiPriority w:val="0"/>
    <w:rPr>
      <w:rFonts w:ascii="Times New Roman" w:hAnsi="Times New Roman" w:eastAsia="宋体" w:cs="Times New Roman"/>
      <w:b/>
      <w:bCs/>
      <w:kern w:val="44"/>
      <w:sz w:val="44"/>
      <w:szCs w:val="44"/>
    </w:rPr>
  </w:style>
  <w:style w:type="character" w:customStyle="1" w:styleId="210">
    <w:name w:val="标题 2 字符"/>
    <w:link w:val="3"/>
    <w:qFormat/>
    <w:uiPriority w:val="0"/>
    <w:rPr>
      <w:rFonts w:ascii="Arial" w:hAnsi="Arial" w:eastAsia="黑体" w:cs="Times New Roman"/>
      <w:b/>
      <w:bCs/>
      <w:sz w:val="32"/>
      <w:szCs w:val="32"/>
    </w:rPr>
  </w:style>
  <w:style w:type="character" w:customStyle="1" w:styleId="211">
    <w:name w:val="标题 3 字符"/>
    <w:link w:val="4"/>
    <w:qFormat/>
    <w:uiPriority w:val="0"/>
    <w:rPr>
      <w:rFonts w:ascii="Times New Roman" w:hAnsi="Times New Roman" w:eastAsia="宋体" w:cs="Times New Roman"/>
      <w:b/>
      <w:bCs/>
      <w:sz w:val="32"/>
      <w:szCs w:val="32"/>
    </w:rPr>
  </w:style>
  <w:style w:type="character" w:customStyle="1" w:styleId="212">
    <w:name w:val="标题 4 字符"/>
    <w:link w:val="5"/>
    <w:qFormat/>
    <w:uiPriority w:val="0"/>
    <w:rPr>
      <w:rFonts w:ascii="Arial" w:hAnsi="Arial" w:eastAsia="黑体" w:cs="Times New Roman"/>
      <w:b/>
      <w:bCs/>
      <w:sz w:val="28"/>
      <w:szCs w:val="28"/>
    </w:rPr>
  </w:style>
  <w:style w:type="character" w:customStyle="1" w:styleId="213">
    <w:name w:val="标题 5 字符"/>
    <w:link w:val="6"/>
    <w:qFormat/>
    <w:uiPriority w:val="0"/>
    <w:rPr>
      <w:rFonts w:ascii="Times New Roman" w:hAnsi="Times New Roman" w:eastAsia="宋体" w:cs="Times New Roman"/>
      <w:b/>
      <w:bCs/>
      <w:sz w:val="28"/>
      <w:szCs w:val="28"/>
    </w:rPr>
  </w:style>
  <w:style w:type="character" w:customStyle="1" w:styleId="214">
    <w:name w:val="标题 6 字符"/>
    <w:link w:val="7"/>
    <w:qFormat/>
    <w:uiPriority w:val="0"/>
    <w:rPr>
      <w:rFonts w:ascii="Arial" w:hAnsi="Arial" w:eastAsia="黑体" w:cs="Times New Roman"/>
      <w:b/>
      <w:bCs/>
      <w:sz w:val="24"/>
      <w:szCs w:val="24"/>
    </w:rPr>
  </w:style>
  <w:style w:type="character" w:customStyle="1" w:styleId="215">
    <w:name w:val="标题 7 字符"/>
    <w:link w:val="8"/>
    <w:qFormat/>
    <w:uiPriority w:val="0"/>
    <w:rPr>
      <w:rFonts w:ascii="Times New Roman" w:hAnsi="Times New Roman" w:eastAsia="宋体" w:cs="Times New Roman"/>
      <w:b/>
      <w:bCs/>
      <w:sz w:val="24"/>
      <w:szCs w:val="24"/>
    </w:rPr>
  </w:style>
  <w:style w:type="character" w:customStyle="1" w:styleId="216">
    <w:name w:val="标题 8 字符"/>
    <w:link w:val="9"/>
    <w:qFormat/>
    <w:uiPriority w:val="0"/>
    <w:rPr>
      <w:rFonts w:ascii="Arial" w:hAnsi="Arial" w:eastAsia="黑体" w:cs="Times New Roman"/>
      <w:sz w:val="24"/>
      <w:szCs w:val="24"/>
    </w:rPr>
  </w:style>
  <w:style w:type="character" w:customStyle="1" w:styleId="217">
    <w:name w:val="标题 9 字符"/>
    <w:link w:val="10"/>
    <w:qFormat/>
    <w:uiPriority w:val="0"/>
    <w:rPr>
      <w:rFonts w:ascii="Arial" w:hAnsi="Arial" w:eastAsia="黑体" w:cs="Times New Roman"/>
      <w:szCs w:val="21"/>
    </w:rPr>
  </w:style>
  <w:style w:type="character" w:customStyle="1" w:styleId="218">
    <w:name w:val="页眉 字符"/>
    <w:link w:val="18"/>
    <w:qFormat/>
    <w:uiPriority w:val="99"/>
    <w:rPr>
      <w:rFonts w:ascii="Times New Roman" w:hAnsi="Times New Roman" w:eastAsia="宋体" w:cs="Times New Roman"/>
      <w:sz w:val="18"/>
      <w:szCs w:val="18"/>
    </w:rPr>
  </w:style>
  <w:style w:type="character" w:customStyle="1" w:styleId="219">
    <w:name w:val="页脚 字符"/>
    <w:link w:val="17"/>
    <w:qFormat/>
    <w:uiPriority w:val="99"/>
    <w:rPr>
      <w:rFonts w:ascii="宋体" w:hAnsi="Times New Roman" w:eastAsia="宋体" w:cs="Times New Roman"/>
      <w:sz w:val="18"/>
      <w:szCs w:val="18"/>
    </w:rPr>
  </w:style>
  <w:style w:type="character" w:customStyle="1" w:styleId="220">
    <w:name w:val="批注框文本 字符"/>
    <w:link w:val="16"/>
    <w:semiHidden/>
    <w:qFormat/>
    <w:uiPriority w:val="99"/>
    <w:rPr>
      <w:sz w:val="18"/>
      <w:szCs w:val="18"/>
    </w:rPr>
  </w:style>
  <w:style w:type="character" w:customStyle="1" w:styleId="221">
    <w:name w:val="引用 Char"/>
    <w:link w:val="35"/>
    <w:qFormat/>
    <w:uiPriority w:val="29"/>
    <w:rPr>
      <w:i/>
      <w:iCs/>
      <w:color w:val="000000"/>
    </w:rPr>
  </w:style>
  <w:style w:type="character" w:customStyle="1" w:styleId="222">
    <w:name w:val="标题 字符"/>
    <w:link w:val="25"/>
    <w:qFormat/>
    <w:uiPriority w:val="0"/>
    <w:rPr>
      <w:rFonts w:ascii="Arial" w:hAnsi="Arial" w:eastAsia="宋体" w:cs="Arial"/>
      <w:b/>
      <w:bCs/>
      <w:sz w:val="32"/>
      <w:szCs w:val="32"/>
    </w:rPr>
  </w:style>
  <w:style w:type="character" w:customStyle="1" w:styleId="223">
    <w:name w:val="标准文件_发布"/>
    <w:qFormat/>
    <w:uiPriority w:val="0"/>
    <w:rPr>
      <w:rFonts w:ascii="黑体" w:eastAsia="黑体"/>
      <w:spacing w:val="0"/>
      <w:w w:val="100"/>
      <w:position w:val="3"/>
      <w:sz w:val="28"/>
    </w:rPr>
  </w:style>
  <w:style w:type="character" w:customStyle="1" w:styleId="224">
    <w:name w:val="正文文本 字符"/>
    <w:link w:val="13"/>
    <w:qFormat/>
    <w:uiPriority w:val="0"/>
    <w:rPr>
      <w:rFonts w:ascii="Times New Roman" w:hAnsi="Times New Roman" w:eastAsia="宋体" w:cs="Times New Roman"/>
      <w:szCs w:val="20"/>
    </w:rPr>
  </w:style>
  <w:style w:type="character" w:customStyle="1" w:styleId="225">
    <w:name w:val="不明显参考1"/>
    <w:qFormat/>
    <w:uiPriority w:val="31"/>
    <w:rPr>
      <w:smallCaps/>
      <w:color w:val="C0504D"/>
      <w:u w:val="single"/>
    </w:rPr>
  </w:style>
  <w:style w:type="character" w:customStyle="1" w:styleId="226">
    <w:name w:val="脚注文本 字符"/>
    <w:link w:val="21"/>
    <w:semiHidden/>
    <w:qFormat/>
    <w:uiPriority w:val="0"/>
    <w:rPr>
      <w:rFonts w:ascii="宋体" w:hAnsi="Times New Roman" w:eastAsia="宋体" w:cs="Times New Roman"/>
      <w:sz w:val="18"/>
      <w:szCs w:val="18"/>
    </w:rPr>
  </w:style>
  <w:style w:type="character" w:customStyle="1" w:styleId="227">
    <w:name w:val="标准文件_图表脚注内容"/>
    <w:qFormat/>
    <w:uiPriority w:val="0"/>
    <w:rPr>
      <w:rFonts w:ascii="宋体" w:hAnsi="宋体" w:eastAsia="宋体" w:cs="Times New Roman"/>
      <w:spacing w:val="0"/>
      <w:sz w:val="18"/>
      <w:vertAlign w:val="superscript"/>
    </w:rPr>
  </w:style>
  <w:style w:type="character" w:customStyle="1" w:styleId="228">
    <w:name w:val="个人答复风格"/>
    <w:qFormat/>
    <w:uiPriority w:val="0"/>
    <w:rPr>
      <w:rFonts w:ascii="Arial" w:hAnsi="Arial" w:eastAsia="宋体" w:cs="Arial"/>
      <w:color w:val="auto"/>
      <w:spacing w:val="0"/>
      <w:sz w:val="20"/>
    </w:rPr>
  </w:style>
  <w:style w:type="character" w:customStyle="1" w:styleId="229">
    <w:name w:val="个人撰写风格"/>
    <w:qFormat/>
    <w:uiPriority w:val="0"/>
    <w:rPr>
      <w:rFonts w:ascii="Arial" w:hAnsi="Arial" w:eastAsia="宋体" w:cs="Arial"/>
      <w:color w:val="auto"/>
      <w:spacing w:val="0"/>
      <w:sz w:val="20"/>
    </w:rPr>
  </w:style>
  <w:style w:type="character" w:customStyle="1" w:styleId="230">
    <w:name w:val="标准文件_段 Char"/>
    <w:link w:val="43"/>
    <w:qFormat/>
    <w:uiPriority w:val="0"/>
    <w:rPr>
      <w:rFonts w:ascii="宋体" w:hAnsi="Times New Roman"/>
      <w:sz w:val="21"/>
    </w:rPr>
  </w:style>
  <w:style w:type="character" w:customStyle="1" w:styleId="231">
    <w:name w:val="占位符文本1"/>
    <w:semiHidden/>
    <w:qFormat/>
    <w:uiPriority w:val="99"/>
    <w:rPr>
      <w:color w:val="808080"/>
    </w:rPr>
  </w:style>
  <w:style w:type="character" w:customStyle="1" w:styleId="232">
    <w:name w:val="标准文件_来源"/>
    <w:qFormat/>
    <w:uiPriority w:val="1"/>
    <w:rPr>
      <w:rFonts w:eastAsia="宋体"/>
      <w:sz w:val="21"/>
    </w:rPr>
  </w:style>
  <w:style w:type="character" w:customStyle="1" w:styleId="233">
    <w:name w:val="标准文件_示例X后 字符"/>
    <w:link w:val="185"/>
    <w:qFormat/>
    <w:uiPriority w:val="0"/>
    <w:rPr>
      <w:rFonts w:ascii="宋体" w:hAnsi="Times New Roman"/>
      <w:sz w:val="18"/>
    </w:rPr>
  </w:style>
  <w:style w:type="character" w:customStyle="1" w:styleId="234">
    <w:name w:val="发布"/>
    <w:qFormat/>
    <w:uiPriority w:val="0"/>
    <w:rPr>
      <w:rFonts w:ascii="黑体" w:eastAsia="黑体"/>
      <w:spacing w:val="85"/>
      <w:w w:val="100"/>
      <w:position w:val="3"/>
      <w:sz w:val="28"/>
      <w:szCs w:val="28"/>
    </w:rPr>
  </w:style>
  <w:style w:type="character" w:customStyle="1" w:styleId="235">
    <w:name w:val="段 Char"/>
    <w:link w:val="205"/>
    <w:qFormat/>
    <w:uiPriority w:val="0"/>
    <w:rPr>
      <w:rFonts w:ascii="宋体" w:hAnsi="Times New Roman"/>
      <w:sz w:val="21"/>
    </w:rPr>
  </w:style>
  <w:style w:type="paragraph" w:customStyle="1" w:styleId="236">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0.wmf"/><Relationship Id="rId97" Type="http://schemas.openxmlformats.org/officeDocument/2006/relationships/oleObject" Target="embeddings/oleObject46.bin"/><Relationship Id="rId96" Type="http://schemas.openxmlformats.org/officeDocument/2006/relationships/image" Target="media/image39.wmf"/><Relationship Id="rId95" Type="http://schemas.openxmlformats.org/officeDocument/2006/relationships/oleObject" Target="embeddings/oleObject45.bin"/><Relationship Id="rId94" Type="http://schemas.openxmlformats.org/officeDocument/2006/relationships/image" Target="media/image38.wmf"/><Relationship Id="rId93" Type="http://schemas.openxmlformats.org/officeDocument/2006/relationships/oleObject" Target="embeddings/oleObject44.bin"/><Relationship Id="rId92" Type="http://schemas.openxmlformats.org/officeDocument/2006/relationships/image" Target="media/image37.wmf"/><Relationship Id="rId91" Type="http://schemas.openxmlformats.org/officeDocument/2006/relationships/oleObject" Target="embeddings/oleObject43.bin"/><Relationship Id="rId90" Type="http://schemas.openxmlformats.org/officeDocument/2006/relationships/image" Target="media/image36.wmf"/><Relationship Id="rId9" Type="http://schemas.openxmlformats.org/officeDocument/2006/relationships/header" Target="header3.xml"/><Relationship Id="rId89" Type="http://schemas.openxmlformats.org/officeDocument/2006/relationships/oleObject" Target="embeddings/oleObject42.bin"/><Relationship Id="rId88" Type="http://schemas.openxmlformats.org/officeDocument/2006/relationships/image" Target="media/image35.wmf"/><Relationship Id="rId87" Type="http://schemas.openxmlformats.org/officeDocument/2006/relationships/oleObject" Target="embeddings/oleObject41.bin"/><Relationship Id="rId86" Type="http://schemas.openxmlformats.org/officeDocument/2006/relationships/image" Target="media/image34.wmf"/><Relationship Id="rId85" Type="http://schemas.openxmlformats.org/officeDocument/2006/relationships/oleObject" Target="embeddings/oleObject40.bin"/><Relationship Id="rId84" Type="http://schemas.openxmlformats.org/officeDocument/2006/relationships/oleObject" Target="embeddings/oleObject39.bin"/><Relationship Id="rId83" Type="http://schemas.openxmlformats.org/officeDocument/2006/relationships/image" Target="media/image33.png"/><Relationship Id="rId82" Type="http://schemas.openxmlformats.org/officeDocument/2006/relationships/image" Target="media/image32.wmf"/><Relationship Id="rId81" Type="http://schemas.openxmlformats.org/officeDocument/2006/relationships/oleObject" Target="embeddings/oleObject38.bin"/><Relationship Id="rId80" Type="http://schemas.openxmlformats.org/officeDocument/2006/relationships/image" Target="media/image31.wmf"/><Relationship Id="rId8" Type="http://schemas.openxmlformats.org/officeDocument/2006/relationships/footer" Target="footer2.xml"/><Relationship Id="rId79" Type="http://schemas.openxmlformats.org/officeDocument/2006/relationships/oleObject" Target="embeddings/oleObject37.bin"/><Relationship Id="rId78" Type="http://schemas.openxmlformats.org/officeDocument/2006/relationships/image" Target="media/image30.wmf"/><Relationship Id="rId77" Type="http://schemas.openxmlformats.org/officeDocument/2006/relationships/oleObject" Target="embeddings/oleObject36.bin"/><Relationship Id="rId76" Type="http://schemas.openxmlformats.org/officeDocument/2006/relationships/image" Target="media/image29.wmf"/><Relationship Id="rId75" Type="http://schemas.openxmlformats.org/officeDocument/2006/relationships/oleObject" Target="embeddings/oleObject35.bin"/><Relationship Id="rId74" Type="http://schemas.openxmlformats.org/officeDocument/2006/relationships/image" Target="media/image28.wmf"/><Relationship Id="rId73" Type="http://schemas.openxmlformats.org/officeDocument/2006/relationships/oleObject" Target="embeddings/oleObject34.bin"/><Relationship Id="rId72" Type="http://schemas.openxmlformats.org/officeDocument/2006/relationships/image" Target="media/image27.wmf"/><Relationship Id="rId71" Type="http://schemas.openxmlformats.org/officeDocument/2006/relationships/oleObject" Target="embeddings/oleObject33.bin"/><Relationship Id="rId70" Type="http://schemas.openxmlformats.org/officeDocument/2006/relationships/image" Target="media/image26.wmf"/><Relationship Id="rId7" Type="http://schemas.openxmlformats.org/officeDocument/2006/relationships/footer" Target="footer1.xml"/><Relationship Id="rId69" Type="http://schemas.openxmlformats.org/officeDocument/2006/relationships/oleObject" Target="embeddings/oleObject32.bin"/><Relationship Id="rId68" Type="http://schemas.openxmlformats.org/officeDocument/2006/relationships/image" Target="media/image25.wmf"/><Relationship Id="rId67" Type="http://schemas.openxmlformats.org/officeDocument/2006/relationships/oleObject" Target="embeddings/oleObject31.bin"/><Relationship Id="rId66" Type="http://schemas.openxmlformats.org/officeDocument/2006/relationships/image" Target="media/image24.wmf"/><Relationship Id="rId65" Type="http://schemas.openxmlformats.org/officeDocument/2006/relationships/oleObject" Target="embeddings/oleObject30.bin"/><Relationship Id="rId64" Type="http://schemas.openxmlformats.org/officeDocument/2006/relationships/image" Target="media/image23.wmf"/><Relationship Id="rId63" Type="http://schemas.openxmlformats.org/officeDocument/2006/relationships/oleObject" Target="embeddings/oleObject29.bin"/><Relationship Id="rId62" Type="http://schemas.openxmlformats.org/officeDocument/2006/relationships/image" Target="media/image22.wmf"/><Relationship Id="rId61" Type="http://schemas.openxmlformats.org/officeDocument/2006/relationships/oleObject" Target="embeddings/oleObject28.bin"/><Relationship Id="rId60" Type="http://schemas.openxmlformats.org/officeDocument/2006/relationships/image" Target="media/image21.wmf"/><Relationship Id="rId6" Type="http://schemas.openxmlformats.org/officeDocument/2006/relationships/header" Target="header2.xml"/><Relationship Id="rId59" Type="http://schemas.openxmlformats.org/officeDocument/2006/relationships/oleObject" Target="embeddings/oleObject27.bin"/><Relationship Id="rId58" Type="http://schemas.openxmlformats.org/officeDocument/2006/relationships/image" Target="media/image20.wmf"/><Relationship Id="rId57" Type="http://schemas.openxmlformats.org/officeDocument/2006/relationships/oleObject" Target="embeddings/oleObject26.bin"/><Relationship Id="rId56" Type="http://schemas.openxmlformats.org/officeDocument/2006/relationships/oleObject" Target="embeddings/oleObject25.bin"/><Relationship Id="rId55" Type="http://schemas.openxmlformats.org/officeDocument/2006/relationships/image" Target="media/image19.wmf"/><Relationship Id="rId54" Type="http://schemas.openxmlformats.org/officeDocument/2006/relationships/oleObject" Target="embeddings/oleObject24.bin"/><Relationship Id="rId53" Type="http://schemas.openxmlformats.org/officeDocument/2006/relationships/image" Target="media/image18.wmf"/><Relationship Id="rId52" Type="http://schemas.openxmlformats.org/officeDocument/2006/relationships/oleObject" Target="embeddings/oleObject23.bin"/><Relationship Id="rId51" Type="http://schemas.openxmlformats.org/officeDocument/2006/relationships/image" Target="media/image17.wmf"/><Relationship Id="rId50" Type="http://schemas.openxmlformats.org/officeDocument/2006/relationships/oleObject" Target="embeddings/oleObject22.bin"/><Relationship Id="rId5" Type="http://schemas.openxmlformats.org/officeDocument/2006/relationships/header" Target="header1.xml"/><Relationship Id="rId49" Type="http://schemas.openxmlformats.org/officeDocument/2006/relationships/image" Target="media/image16.wmf"/><Relationship Id="rId48" Type="http://schemas.openxmlformats.org/officeDocument/2006/relationships/oleObject" Target="embeddings/oleObject21.bin"/><Relationship Id="rId47" Type="http://schemas.openxmlformats.org/officeDocument/2006/relationships/image" Target="media/image15.wmf"/><Relationship Id="rId46" Type="http://schemas.openxmlformats.org/officeDocument/2006/relationships/oleObject" Target="embeddings/oleObject20.bin"/><Relationship Id="rId45" Type="http://schemas.openxmlformats.org/officeDocument/2006/relationships/image" Target="media/image14.wmf"/><Relationship Id="rId44" Type="http://schemas.openxmlformats.org/officeDocument/2006/relationships/oleObject" Target="embeddings/oleObject19.bin"/><Relationship Id="rId43" Type="http://schemas.openxmlformats.org/officeDocument/2006/relationships/image" Target="media/image13.wmf"/><Relationship Id="rId42" Type="http://schemas.openxmlformats.org/officeDocument/2006/relationships/oleObject" Target="embeddings/oleObject18.bin"/><Relationship Id="rId41" Type="http://schemas.openxmlformats.org/officeDocument/2006/relationships/image" Target="media/image12.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1.wmf"/><Relationship Id="rId38" Type="http://schemas.openxmlformats.org/officeDocument/2006/relationships/oleObject" Target="embeddings/oleObject16.bin"/><Relationship Id="rId37" Type="http://schemas.openxmlformats.org/officeDocument/2006/relationships/image" Target="media/image10.wmf"/><Relationship Id="rId36" Type="http://schemas.openxmlformats.org/officeDocument/2006/relationships/oleObject" Target="embeddings/oleObject15.bin"/><Relationship Id="rId35" Type="http://schemas.openxmlformats.org/officeDocument/2006/relationships/image" Target="media/image9.wmf"/><Relationship Id="rId34" Type="http://schemas.openxmlformats.org/officeDocument/2006/relationships/oleObject" Target="embeddings/oleObject14.bin"/><Relationship Id="rId33" Type="http://schemas.openxmlformats.org/officeDocument/2006/relationships/image" Target="media/image8.wmf"/><Relationship Id="rId32" Type="http://schemas.openxmlformats.org/officeDocument/2006/relationships/oleObject" Target="embeddings/oleObject13.bin"/><Relationship Id="rId31" Type="http://schemas.openxmlformats.org/officeDocument/2006/relationships/image" Target="media/image7.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oleObject" Target="embeddings/oleObject6.bin"/><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5" Type="http://schemas.openxmlformats.org/officeDocument/2006/relationships/fontTable" Target="fontTable.xml"/><Relationship Id="rId104" Type="http://schemas.openxmlformats.org/officeDocument/2006/relationships/numbering" Target="numbering.xml"/><Relationship Id="rId103" Type="http://schemas.openxmlformats.org/officeDocument/2006/relationships/customXml" Target="../customXml/item1.xml"/><Relationship Id="rId102" Type="http://schemas.openxmlformats.org/officeDocument/2006/relationships/image" Target="media/image42.emf"/><Relationship Id="rId101" Type="http://schemas.openxmlformats.org/officeDocument/2006/relationships/oleObject" Target="embeddings/oleObject48.bin"/><Relationship Id="rId100" Type="http://schemas.openxmlformats.org/officeDocument/2006/relationships/image" Target="media/image41.emf"/><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17</Pages>
  <Words>1903</Words>
  <Characters>10853</Characters>
  <Lines>90</Lines>
  <Paragraphs>25</Paragraphs>
  <TotalTime>31</TotalTime>
  <ScaleCrop>false</ScaleCrop>
  <LinksUpToDate>false</LinksUpToDate>
  <CharactersWithSpaces>12731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2021-12-23T03:09:00Z</dcterms:created>
  <dc:creator>dyj</dc:creator>
  <dc:description>&lt;config cover="true" show_menu="true" version="1.0.0" doctype="SDKXY"&gt;_x000d_
&lt;/config&gt;</dc:description>
  <cp:lastModifiedBy>不高兴</cp:lastModifiedBy>
  <cp:lastPrinted>2021-02-02T08:22:00Z</cp:lastPrinted>
  <dcterms:modified xsi:type="dcterms:W3CDTF">2022-01-12T07:19:14Z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2052-11.1.0.11294</vt:lpwstr>
  </property>
  <property fmtid="{D5CDD505-2E9C-101B-9397-08002B2CF9AE}" pid="15" name="ICV">
    <vt:lpwstr>5B431959145246AFB410299EC3CC740C</vt:lpwstr>
  </property>
</Properties>
</file>