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关于征集石油石化装备行业“新产品、新技术、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新材料”的通知</w:t>
      </w:r>
    </w:p>
    <w:p>
      <w:pPr>
        <w:rPr>
          <w:rStyle w:val="7"/>
          <w:rFonts w:ascii="Times New Roman" w:hAnsi="Times New Roman" w:eastAsia="仿宋" w:cs="Times New Roman"/>
          <w:sz w:val="30"/>
          <w:szCs w:val="30"/>
        </w:rPr>
      </w:pPr>
      <w:r>
        <w:rPr>
          <w:rStyle w:val="7"/>
          <w:rFonts w:ascii="Times New Roman" w:hAnsi="Times New Roman" w:eastAsia="仿宋" w:cs="Times New Roman"/>
          <w:sz w:val="30"/>
          <w:szCs w:val="30"/>
        </w:rPr>
        <w:t>各有关单位：</w:t>
      </w:r>
    </w:p>
    <w:p>
      <w:pPr>
        <w:ind w:firstLine="600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全面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贯彻</w:t>
      </w:r>
      <w:r>
        <w:rPr>
          <w:rFonts w:ascii="Times New Roman" w:hAnsi="Times New Roman" w:eastAsia="仿宋" w:cs="Times New Roman"/>
          <w:sz w:val="30"/>
          <w:szCs w:val="30"/>
        </w:rPr>
        <w:t>落实习近平总书记“坚定创新自信，紧抓创新机遇，勇攀科技高峰，破解发展难题，自觉肩负起光荣历史使命，加快实现高水平科技自立自强”的新要求，</w:t>
      </w:r>
      <w:r>
        <w:rPr>
          <w:rFonts w:hint="eastAsia" w:ascii="Times New Roman" w:hAnsi="Times New Roman" w:eastAsia="仿宋" w:cs="Times New Roman"/>
          <w:sz w:val="30"/>
          <w:szCs w:val="30"/>
        </w:rPr>
        <w:t>为</w:t>
      </w:r>
      <w:r>
        <w:rPr>
          <w:rFonts w:ascii="Times New Roman" w:hAnsi="Times New Roman" w:eastAsia="仿宋" w:cs="Times New Roman"/>
          <w:sz w:val="30"/>
          <w:szCs w:val="30"/>
        </w:rPr>
        <w:t>助推</w:t>
      </w:r>
      <w:r>
        <w:rPr>
          <w:rFonts w:hint="eastAsia" w:ascii="Times New Roman" w:hAnsi="Times New Roman" w:eastAsia="仿宋" w:cs="Times New Roman"/>
          <w:sz w:val="30"/>
          <w:szCs w:val="30"/>
        </w:rPr>
        <w:t>我国</w:t>
      </w:r>
      <w:r>
        <w:rPr>
          <w:rFonts w:ascii="Times New Roman" w:hAnsi="Times New Roman" w:eastAsia="仿宋" w:cs="Times New Roman"/>
          <w:sz w:val="30"/>
          <w:szCs w:val="30"/>
        </w:rPr>
        <w:t>石油石化装备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产</w:t>
      </w:r>
      <w:r>
        <w:rPr>
          <w:rFonts w:ascii="Times New Roman" w:hAnsi="Times New Roman" w:eastAsia="仿宋" w:cs="Times New Roman"/>
          <w:sz w:val="30"/>
          <w:szCs w:val="30"/>
        </w:rPr>
        <w:t>业高质量发展，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宣传推广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产业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业科技创新成果，</w:t>
      </w:r>
      <w:r>
        <w:rPr>
          <w:rFonts w:ascii="Times New Roman" w:hAnsi="Times New Roman" w:eastAsia="仿宋" w:cs="Times New Roman"/>
          <w:sz w:val="30"/>
          <w:szCs w:val="30"/>
        </w:rPr>
        <w:t>畅通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“</w:t>
      </w:r>
      <w:r>
        <w:rPr>
          <w:rFonts w:ascii="Times New Roman" w:hAnsi="Times New Roman" w:eastAsia="仿宋" w:cs="Times New Roman"/>
          <w:sz w:val="30"/>
          <w:szCs w:val="30"/>
        </w:rPr>
        <w:t>产学研用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”</w:t>
      </w:r>
      <w:r>
        <w:rPr>
          <w:rFonts w:ascii="Times New Roman" w:hAnsi="Times New Roman" w:eastAsia="仿宋" w:cs="Times New Roman"/>
          <w:sz w:val="30"/>
          <w:szCs w:val="30"/>
        </w:rPr>
        <w:t>对接渠道，创新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引领石油石化装备产业发展和技术进步，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中国石油和石油化工设备工业协会决定</w:t>
      </w:r>
      <w:r>
        <w:rPr>
          <w:rFonts w:hint="eastAsia"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在全国</w:t>
      </w:r>
      <w:r>
        <w:rPr>
          <w:rFonts w:ascii="Times New Roman" w:hAnsi="Times New Roman" w:eastAsia="仿宋" w:cs="Times New Roman"/>
          <w:sz w:val="30"/>
          <w:szCs w:val="30"/>
        </w:rPr>
        <w:t>石油石化装备行业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开展</w:t>
      </w:r>
      <w:r>
        <w:rPr>
          <w:rFonts w:ascii="Times New Roman" w:hAnsi="Times New Roman" w:eastAsia="仿宋" w:cs="Times New Roman"/>
          <w:sz w:val="30"/>
          <w:szCs w:val="30"/>
        </w:rPr>
        <w:t>“新产品、新技术、新材料”（三新）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科技创新成果的征集和遴选，并在“2022第二届石油石化装备产业科技大会暨科技创新成果展览会”期间予以发布。具体事项通知如下：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一、征集方向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sz w:val="30"/>
          <w:szCs w:val="30"/>
        </w:rPr>
        <w:t>面向</w:t>
      </w:r>
      <w:r>
        <w:rPr>
          <w:rFonts w:hint="eastAsia" w:ascii="Times New Roman" w:hAnsi="Times New Roman" w:eastAsia="仿宋" w:cs="Times New Roman"/>
          <w:sz w:val="30"/>
          <w:szCs w:val="30"/>
        </w:rPr>
        <w:t>全国</w:t>
      </w:r>
      <w:r>
        <w:rPr>
          <w:rFonts w:ascii="Times New Roman" w:hAnsi="Times New Roman" w:eastAsia="仿宋" w:cs="Times New Roman"/>
          <w:sz w:val="30"/>
          <w:szCs w:val="30"/>
        </w:rPr>
        <w:t>石油石化装备行业相关企业、科研院所、高等院校征集本行业范围内具有先进性、新颖性和适用性的技术创新成果，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分为新产品、新技术、新材料三类。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每个单位可申报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新产品、新技术、新材料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每类不超过3项。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新产品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是指采用新技术原理、新设计构思研制生产，或在结构、材质、工艺等某一方面有所突破或较原产品有明显改进，从而显著提高了产品性能或扩大了使用功能，并对提高经济效益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和社会效益方面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具有一定作用的产品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新技术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则是指产品生产过程中采用新的技术原理，新设计构思及新工艺装备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、软件或工具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等，对提高生产效率，降低生产成本，改善生产环境，提高产品质量以及节能降耗等某一方面较原技术有明显改进，达到实用程度并对提高经济效益具有一定作用的技术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新材料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是指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产品制造过程中成功研发和应用的具有优良组织和服役性能，大大改善和提高产品的质量、安全可靠性，或降低成本、产品零件轻量化等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优异性能和特殊功能的材料。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二、征集要求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0"/>
          <w:szCs w:val="30"/>
        </w:rPr>
        <w:t>总体上要求“新产品、新技术、新材料”成果</w:t>
      </w:r>
      <w:r>
        <w:rPr>
          <w:rFonts w:ascii="Times New Roman" w:hAnsi="Times New Roman" w:eastAsia="仿宋" w:cs="Times New Roman"/>
          <w:sz w:val="30"/>
          <w:szCs w:val="30"/>
        </w:rPr>
        <w:t>技术理念新、创新水平高、应用价值广、成果证明全。具体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应满足以下条件：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（一）符合国家产业政策和发展方向；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（二）拥有自主知识产权；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（三）具有较高技术含量和新颖性，需提交不限于成果鉴定报告、检测报告、科技查新报告等任何可以证明新颖性的材料；</w:t>
      </w:r>
    </w:p>
    <w:p>
      <w:pPr>
        <w:ind w:firstLine="600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（四）具有一定基础和技术成熟度：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新产品：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近三年研制的石油石化装备新产品（包括成套装备、部件和工具），要求新产品已经小批或批量生产，并在市场上有应用。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新技术：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近三年形成的石油石化装备制造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过程中的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新工艺、设计软件等技术，要求新技术已经进入工业化应用。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新材料：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近三年开发并应用到石油石化装备和部件、工具的新材料，要求新材料已经进入工业化应用。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（五）具有</w:t>
      </w:r>
      <w:r>
        <w:rPr>
          <w:rFonts w:hint="eastAsia" w:ascii="Times New Roman" w:hAnsi="Times New Roman" w:eastAsia="仿宋" w:cs="Times New Roman"/>
          <w:sz w:val="30"/>
          <w:szCs w:val="30"/>
        </w:rPr>
        <w:t>先进性和</w:t>
      </w:r>
      <w:r>
        <w:rPr>
          <w:rFonts w:ascii="Times New Roman" w:hAnsi="Times New Roman" w:eastAsia="仿宋" w:cs="Times New Roman"/>
          <w:sz w:val="30"/>
          <w:szCs w:val="30"/>
        </w:rPr>
        <w:t>良好的市场应用前景。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三、征集时间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</w:rPr>
      </w:pPr>
      <w:r>
        <w:rPr>
          <w:rStyle w:val="10"/>
          <w:rFonts w:ascii="Times New Roman" w:hAnsi="Times New Roman" w:eastAsia="仿宋" w:cs="Times New Roman"/>
          <w:color w:val="333333"/>
          <w:sz w:val="30"/>
          <w:szCs w:val="30"/>
        </w:rPr>
        <w:t>即日起至2022年</w:t>
      </w:r>
      <w:r>
        <w:rPr>
          <w:rStyle w:val="10"/>
          <w:rFonts w:hint="eastAsia" w:ascii="Times New Roman" w:hAnsi="Times New Roman" w:eastAsia="仿宋" w:cs="Times New Roman"/>
          <w:color w:val="333333"/>
          <w:sz w:val="30"/>
          <w:szCs w:val="30"/>
          <w:lang w:val="en-US" w:eastAsia="zh-CN"/>
        </w:rPr>
        <w:t>7</w:t>
      </w:r>
      <w:r>
        <w:rPr>
          <w:rStyle w:val="10"/>
          <w:rFonts w:ascii="Times New Roman" w:hAnsi="Times New Roman" w:eastAsia="仿宋" w:cs="Times New Roman"/>
          <w:color w:val="333333"/>
          <w:sz w:val="30"/>
          <w:szCs w:val="30"/>
        </w:rPr>
        <w:t>月</w:t>
      </w:r>
      <w:r>
        <w:rPr>
          <w:rStyle w:val="10"/>
          <w:rFonts w:hint="eastAsia" w:ascii="Times New Roman" w:hAnsi="Times New Roman" w:eastAsia="仿宋" w:cs="Times New Roman"/>
          <w:color w:val="333333"/>
          <w:sz w:val="30"/>
          <w:szCs w:val="30"/>
          <w:lang w:val="en-US" w:eastAsia="zh-CN"/>
        </w:rPr>
        <w:t>15</w:t>
      </w:r>
      <w:r>
        <w:rPr>
          <w:rStyle w:val="10"/>
          <w:rFonts w:ascii="Times New Roman" w:hAnsi="Times New Roman" w:eastAsia="仿宋" w:cs="Times New Roman"/>
          <w:color w:val="333333"/>
          <w:sz w:val="30"/>
          <w:szCs w:val="30"/>
        </w:rPr>
        <w:t>日。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602" w:firstLineChars="200"/>
        <w:rPr>
          <w:rStyle w:val="11"/>
          <w:rFonts w:ascii="Times New Roman" w:hAnsi="Times New Roman" w:eastAsia="仿宋" w:cs="Times New Roman"/>
          <w:b/>
          <w:bCs/>
          <w:color w:val="333333"/>
          <w:sz w:val="30"/>
          <w:szCs w:val="30"/>
        </w:rPr>
      </w:pPr>
      <w:r>
        <w:rPr>
          <w:rStyle w:val="11"/>
          <w:rFonts w:ascii="Times New Roman" w:hAnsi="Times New Roman" w:eastAsia="仿宋" w:cs="Times New Roman"/>
          <w:b/>
          <w:bCs/>
          <w:color w:val="333333"/>
          <w:sz w:val="30"/>
          <w:szCs w:val="30"/>
        </w:rPr>
        <w:t>四、征集方式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（一）材料填报。以自愿申报为原则，请申报单位如实、认真填写《新产品、新技术、新材料</w:t>
      </w:r>
      <w:r>
        <w:rPr>
          <w:rFonts w:hint="eastAsia" w:ascii="Times New Roman" w:hAnsi="Times New Roman" w:eastAsia="仿宋" w:cs="Times New Roman"/>
          <w:sz w:val="30"/>
          <w:szCs w:val="30"/>
        </w:rPr>
        <w:t>申报</w:t>
      </w:r>
      <w:r>
        <w:rPr>
          <w:rFonts w:ascii="Times New Roman" w:hAnsi="Times New Roman" w:eastAsia="仿宋" w:cs="Times New Roman"/>
          <w:sz w:val="30"/>
          <w:szCs w:val="30"/>
        </w:rPr>
        <w:t>表》（见附件1），打印并盖章。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（二）报送方式。电子版申</w:t>
      </w:r>
      <w:r>
        <w:rPr>
          <w:rFonts w:hint="eastAsia" w:ascii="Times New Roman" w:hAnsi="Times New Roman" w:eastAsia="仿宋" w:cs="Times New Roman"/>
          <w:sz w:val="30"/>
          <w:szCs w:val="30"/>
        </w:rPr>
        <w:t>报</w:t>
      </w:r>
      <w:r>
        <w:rPr>
          <w:rFonts w:ascii="Times New Roman" w:hAnsi="Times New Roman" w:eastAsia="仿宋" w:cs="Times New Roman"/>
          <w:sz w:val="30"/>
          <w:szCs w:val="30"/>
        </w:rPr>
        <w:t>表及其附件材料以“成果名称—单位—申报类别”命名发送至邮箱</w:t>
      </w:r>
      <w:r>
        <w:fldChar w:fldCharType="begin"/>
      </w:r>
      <w:r>
        <w:instrText xml:space="preserve"> HYPERLINK "mailto:petro_expo@cnpc.com.cn" </w:instrText>
      </w:r>
      <w:r>
        <w:fldChar w:fldCharType="separate"/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t>petro</w:t>
      </w:r>
      <w:r>
        <w:rPr>
          <w:rStyle w:val="8"/>
          <w:rFonts w:hint="eastAsia" w:ascii="Times New Roman" w:hAnsi="Times New Roman" w:eastAsia="仿宋"/>
          <w:b/>
          <w:bCs/>
          <w:color w:val="auto"/>
          <w:sz w:val="30"/>
          <w:szCs w:val="30"/>
          <w:u w:val="none"/>
        </w:rPr>
        <w:t>_</w:t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t>expo@cnpc.com.cn</w:t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fldChar w:fldCharType="end"/>
      </w:r>
      <w:r>
        <w:rPr>
          <w:rFonts w:ascii="Times New Roman" w:hAnsi="Times New Roman" w:eastAsia="仿宋" w:cs="Times New Roman"/>
          <w:sz w:val="30"/>
          <w:szCs w:val="30"/>
        </w:rPr>
        <w:t>。纸质材料和电子材料信息必须一致，纸质申报表及其附件材料装订成册（一式二份），寄送至</w:t>
      </w:r>
      <w:r>
        <w:rPr>
          <w:rFonts w:hint="eastAsia" w:ascii="Times New Roman" w:hAnsi="Times New Roman" w:eastAsia="仿宋" w:cs="Times New Roman"/>
          <w:sz w:val="30"/>
          <w:szCs w:val="30"/>
        </w:rPr>
        <w:t>北京中油展览有限公司</w:t>
      </w:r>
      <w:r>
        <w:rPr>
          <w:rFonts w:ascii="Times New Roman" w:hAnsi="Times New Roman" w:eastAsia="仿宋" w:cs="Times New Roman"/>
          <w:sz w:val="30"/>
          <w:szCs w:val="30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具体承办单位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，</w:t>
      </w:r>
      <w:r>
        <w:rPr>
          <w:rFonts w:ascii="Times New Roman" w:hAnsi="Times New Roman" w:eastAsia="仿宋" w:cs="Times New Roman"/>
          <w:sz w:val="30"/>
          <w:szCs w:val="30"/>
        </w:rPr>
        <w:t>寄送地址见联系方式）。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五、成果发布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sz w:val="30"/>
          <w:szCs w:val="30"/>
        </w:rPr>
        <w:t>申报的“新产品、新技术、新材料”成果经形式审查、专家网络评审、专家会议终审，最终遴选入围的成果公示后将在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“2022第二届石油石化装备产业科技大会暨科技创新成果展览会”期间予以发布。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“2022第二届石油石化装备产业科技大会暨科技创新成果展览会”由</w:t>
      </w:r>
      <w: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中国石油和石油化工设备工业协会（中石协）、中国石油天然气集团有限公司（中石油）科技管理部、中国石油化工集团有限公司（中石化）科技部、中国海洋石油集团有限公司（中海油）科技信息部、国家石油天然气管网集团有限公司（管网公司）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  <w:lang w:val="en-US" w:eastAsia="zh-CN"/>
        </w:rPr>
        <w:t>工程部</w:t>
      </w:r>
      <w: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联合主办，旨在合力打造一个涵盖石油石化装备行业全产业链的权威的“政产学研用”相结合的科技创新交流、展示和合作平台。本届科技大会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定于2022年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  <w:lang w:val="en-US" w:eastAsia="zh-CN"/>
        </w:rPr>
        <w:t>23-25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日</w:t>
      </w:r>
      <w: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在西安召开。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六、联系方式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寄送地址：</w:t>
      </w:r>
      <w:r>
        <w:rPr>
          <w:rFonts w:hint="eastAsia" w:ascii="Times New Roman" w:hAnsi="Times New Roman" w:eastAsia="仿宋" w:cs="Times New Roman"/>
          <w:sz w:val="30"/>
          <w:szCs w:val="30"/>
        </w:rPr>
        <w:t>北京市顺义区临空经济核心区天柱西路甲10号1幢</w:t>
      </w:r>
      <w:r>
        <w:rPr>
          <w:rFonts w:ascii="Times New Roman" w:hAnsi="Times New Roman" w:eastAsia="仿宋" w:cs="Times New Roman"/>
          <w:sz w:val="30"/>
          <w:szCs w:val="30"/>
        </w:rPr>
        <w:t>（邮政编码：1000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" w:cs="Times New Roman"/>
          <w:sz w:val="30"/>
          <w:szCs w:val="30"/>
        </w:rPr>
        <w:t>）</w:t>
      </w:r>
    </w:p>
    <w:p>
      <w:pPr>
        <w:spacing w:line="520" w:lineRule="exact"/>
        <w:ind w:left="602"/>
        <w:textAlignment w:val="baseline"/>
        <w:rPr>
          <w:rFonts w:ascii="仿宋" w:hAnsi="仿宋" w:eastAsia="仿宋" w:cs="仿宋"/>
          <w:b/>
          <w:bCs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 xml:space="preserve">联系人：北京中油展览有限公司 </w:t>
      </w:r>
      <w:r>
        <w:rPr>
          <w:rFonts w:ascii="仿宋" w:hAnsi="仿宋" w:eastAsia="仿宋" w:cs="仿宋"/>
          <w:b/>
          <w:bCs/>
          <w:sz w:val="30"/>
          <w:szCs w:val="30"/>
          <w:shd w:val="clear" w:color="auto" w:fill="FFFFFF"/>
        </w:rPr>
        <w:t xml:space="preserve"> </w:t>
      </w:r>
    </w:p>
    <w:p>
      <w:pPr>
        <w:spacing w:line="520" w:lineRule="exact"/>
        <w:ind w:left="602" w:firstLine="1205" w:firstLineChars="400"/>
        <w:textAlignment w:val="baseline"/>
        <w:rPr>
          <w:rFonts w:ascii="仿宋" w:hAnsi="仿宋" w:eastAsia="仿宋" w:cs="仿宋"/>
          <w:b/>
          <w:bCs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 xml:space="preserve">张盈盈 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010-64523803  13910707890</w:t>
      </w:r>
    </w:p>
    <w:p>
      <w:pPr>
        <w:spacing w:line="520" w:lineRule="exact"/>
        <w:ind w:left="602" w:firstLine="1205" w:firstLineChars="400"/>
        <w:textAlignment w:val="baseline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>张  晶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 xml:space="preserve"> 010-64523806  13901116230</w:t>
      </w:r>
    </w:p>
    <w:p>
      <w:pPr>
        <w:spacing w:line="520" w:lineRule="exact"/>
        <w:ind w:firstLine="602" w:firstLineChars="200"/>
        <w:textAlignment w:val="baseline"/>
        <w:rPr>
          <w:rFonts w:ascii="Times New Roman" w:hAnsi="Times New Roman" w:eastAsia="仿宋"/>
          <w:sz w:val="30"/>
          <w:szCs w:val="30"/>
        </w:rPr>
      </w:pPr>
      <w:bookmarkStart w:id="0" w:name="_Hlk101512403"/>
      <w:r>
        <w:rPr>
          <w:rFonts w:ascii="Times New Roman" w:hAnsi="Times New Roman" w:eastAsia="仿宋"/>
          <w:b/>
          <w:bCs/>
          <w:sz w:val="30"/>
          <w:szCs w:val="30"/>
        </w:rPr>
        <w:t>邮</w:t>
      </w:r>
      <w:r>
        <w:rPr>
          <w:rFonts w:hint="eastAsia" w:ascii="Times New Roman" w:hAnsi="Times New Roman" w:eastAsia="仿宋"/>
          <w:b/>
          <w:bCs/>
          <w:sz w:val="30"/>
          <w:szCs w:val="30"/>
        </w:rPr>
        <w:t xml:space="preserve"> </w:t>
      </w:r>
      <w:r>
        <w:rPr>
          <w:rFonts w:ascii="Times New Roman" w:hAnsi="Times New Roman" w:eastAsia="仿宋"/>
          <w:b/>
          <w:bCs/>
          <w:sz w:val="30"/>
          <w:szCs w:val="30"/>
        </w:rPr>
        <w:t xml:space="preserve"> 箱：</w:t>
      </w:r>
      <w:r>
        <w:fldChar w:fldCharType="begin"/>
      </w:r>
      <w:r>
        <w:instrText xml:space="preserve"> HYPERLINK "mailto:petro_expo@cnpc.com.cn" </w:instrText>
      </w:r>
      <w:r>
        <w:fldChar w:fldCharType="separate"/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t>petro</w:t>
      </w:r>
      <w:r>
        <w:rPr>
          <w:rStyle w:val="8"/>
          <w:rFonts w:hint="eastAsia" w:ascii="Times New Roman" w:hAnsi="Times New Roman" w:eastAsia="仿宋"/>
          <w:b/>
          <w:bCs/>
          <w:color w:val="auto"/>
          <w:sz w:val="30"/>
          <w:szCs w:val="30"/>
          <w:u w:val="none"/>
        </w:rPr>
        <w:t>_</w:t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t>expo@cnpc.com.cn</w:t>
      </w:r>
      <w:r>
        <w:rPr>
          <w:rStyle w:val="8"/>
          <w:rFonts w:hint="eastAsia" w:ascii="Times New Roman" w:hAnsi="Times New Roman" w:eastAsia="仿宋"/>
          <w:color w:val="auto"/>
          <w:sz w:val="30"/>
          <w:szCs w:val="30"/>
          <w:u w:val="none"/>
        </w:rPr>
        <w:fldChar w:fldCharType="end"/>
      </w:r>
    </w:p>
    <w:bookmarkEnd w:id="0"/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>
      <w:pPr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wordWrap w:val="0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 xml:space="preserve">中国石油和石油化工设备工业协会 </w:t>
      </w:r>
      <w:r>
        <w:rPr>
          <w:rFonts w:ascii="Times New Roman" w:hAnsi="Times New Roman" w:eastAsia="仿宋" w:cs="Times New Roman"/>
          <w:sz w:val="30"/>
          <w:szCs w:val="30"/>
        </w:rPr>
        <w:t xml:space="preserve">  </w:t>
      </w:r>
    </w:p>
    <w:p>
      <w:pPr>
        <w:wordWrap w:val="0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2</w:t>
      </w:r>
      <w:r>
        <w:rPr>
          <w:rFonts w:ascii="Times New Roman" w:hAnsi="Times New Roman" w:eastAsia="仿宋" w:cs="Times New Roman"/>
          <w:sz w:val="30"/>
          <w:szCs w:val="30"/>
        </w:rPr>
        <w:t>022</w:t>
      </w:r>
      <w:r>
        <w:rPr>
          <w:rFonts w:hint="eastAsia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日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   </w:t>
      </w:r>
      <w:bookmarkStart w:id="1" w:name="_GoBack"/>
      <w:bookmarkEnd w:id="1"/>
      <w:r>
        <w:rPr>
          <w:rFonts w:ascii="Times New Roman" w:hAnsi="Times New Roman" w:eastAsia="仿宋" w:cs="Times New Roman"/>
          <w:sz w:val="30"/>
          <w:szCs w:val="30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NmU4YjQ3MWU5ZTA4OTcwMDI5ZWQ0ZjVlNTYwNDMifQ=="/>
  </w:docVars>
  <w:rsids>
    <w:rsidRoot w:val="00143B51"/>
    <w:rsid w:val="00027010"/>
    <w:rsid w:val="00027813"/>
    <w:rsid w:val="00027D7B"/>
    <w:rsid w:val="00143B51"/>
    <w:rsid w:val="001B3CCE"/>
    <w:rsid w:val="001B6081"/>
    <w:rsid w:val="00207C98"/>
    <w:rsid w:val="0028690A"/>
    <w:rsid w:val="002B6AD8"/>
    <w:rsid w:val="002C0729"/>
    <w:rsid w:val="002C3415"/>
    <w:rsid w:val="00376A00"/>
    <w:rsid w:val="004B1160"/>
    <w:rsid w:val="004C05A4"/>
    <w:rsid w:val="005973CD"/>
    <w:rsid w:val="005E1965"/>
    <w:rsid w:val="00653371"/>
    <w:rsid w:val="006B464B"/>
    <w:rsid w:val="007C0384"/>
    <w:rsid w:val="00806800"/>
    <w:rsid w:val="00852DA6"/>
    <w:rsid w:val="008B2D14"/>
    <w:rsid w:val="008B696C"/>
    <w:rsid w:val="00911FF5"/>
    <w:rsid w:val="00962EFB"/>
    <w:rsid w:val="00986BB0"/>
    <w:rsid w:val="009871B6"/>
    <w:rsid w:val="00A169EE"/>
    <w:rsid w:val="00A20EAA"/>
    <w:rsid w:val="00A23A4B"/>
    <w:rsid w:val="00A27C69"/>
    <w:rsid w:val="00A60377"/>
    <w:rsid w:val="00A93B68"/>
    <w:rsid w:val="00B26524"/>
    <w:rsid w:val="00B530F0"/>
    <w:rsid w:val="00B81A1B"/>
    <w:rsid w:val="00B84E4A"/>
    <w:rsid w:val="00BC1054"/>
    <w:rsid w:val="00C020FA"/>
    <w:rsid w:val="00C40652"/>
    <w:rsid w:val="00CA0978"/>
    <w:rsid w:val="00CC7176"/>
    <w:rsid w:val="00D16F32"/>
    <w:rsid w:val="00D41F00"/>
    <w:rsid w:val="00E20DF4"/>
    <w:rsid w:val="00E71B44"/>
    <w:rsid w:val="00FE2DC0"/>
    <w:rsid w:val="045D1151"/>
    <w:rsid w:val="0E7678C9"/>
    <w:rsid w:val="1021785C"/>
    <w:rsid w:val="27440A6E"/>
    <w:rsid w:val="33C03FD1"/>
    <w:rsid w:val="4736613F"/>
    <w:rsid w:val="498951A0"/>
    <w:rsid w:val="4CB83394"/>
    <w:rsid w:val="4D711EB8"/>
    <w:rsid w:val="4FE32811"/>
    <w:rsid w:val="5E3859BF"/>
    <w:rsid w:val="73BB2E9D"/>
    <w:rsid w:val="75CF173E"/>
    <w:rsid w:val="7A9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bjh-p"/>
    <w:basedOn w:val="6"/>
    <w:qFormat/>
    <w:uiPriority w:val="0"/>
  </w:style>
  <w:style w:type="character" w:customStyle="1" w:styleId="11">
    <w:name w:val="bjh-strong"/>
    <w:basedOn w:val="6"/>
    <w:qFormat/>
    <w:uiPriority w:val="0"/>
  </w:style>
  <w:style w:type="character" w:customStyle="1" w:styleId="12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1488</Characters>
  <Lines>12</Lines>
  <Paragraphs>3</Paragraphs>
  <TotalTime>7</TotalTime>
  <ScaleCrop>false</ScaleCrop>
  <LinksUpToDate>false</LinksUpToDate>
  <CharactersWithSpaces>1745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2022-03-01T06:10:00Z</dcterms:created>
  <dc:creator>wang wenhong</dc:creator>
  <cp:lastModifiedBy>黑石花</cp:lastModifiedBy>
  <cp:lastPrinted>2022-03-04T03:35:00Z</cp:lastPrinted>
  <dcterms:modified xsi:type="dcterms:W3CDTF">2022-05-17T12:15:46Z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EBF7AF71969849228CBA264DB5768D15</vt:lpwstr>
  </property>
</Properties>
</file>