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195D5F" w:rsidRPr="00195D5F">
        <w:rPr>
          <w:rFonts w:ascii="华文仿宋" w:eastAsia="华文仿宋" w:hAnsi="华文仿宋" w:hint="eastAsia"/>
          <w:sz w:val="28"/>
          <w:szCs w:val="28"/>
        </w:rPr>
        <w:t>电力需求聚合响应终端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9B5" w:rsidRDefault="005729B5" w:rsidP="006A49AB">
      <w:r>
        <w:separator/>
      </w:r>
    </w:p>
  </w:endnote>
  <w:endnote w:type="continuationSeparator" w:id="0">
    <w:p w:rsidR="005729B5" w:rsidRDefault="005729B5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195D5F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6625F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9B5" w:rsidRDefault="005729B5" w:rsidP="006A49AB">
      <w:r>
        <w:separator/>
      </w:r>
    </w:p>
  </w:footnote>
  <w:footnote w:type="continuationSeparator" w:id="0">
    <w:p w:rsidR="005729B5" w:rsidRDefault="005729B5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195D5F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user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2021-11-19T07:22:00Z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