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52"/>
          <w:szCs w:val="52"/>
        </w:rPr>
      </w:pPr>
    </w:p>
    <w:p w:rsidR="007956B8" w:rsidRPr="007956B8" w:rsidRDefault="007956B8" w:rsidP="007956B8">
      <w:pPr>
        <w:rPr>
          <w:rFonts w:ascii="Times New Roman" w:eastAsia="宋体" w:hAnsi="Times New Roman" w:cs="Times New Roman"/>
        </w:rPr>
      </w:pPr>
    </w:p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52"/>
          <w:szCs w:val="52"/>
        </w:rPr>
      </w:pPr>
      <w:r w:rsidRPr="007956B8">
        <w:rPr>
          <w:rFonts w:ascii="Times New Roman" w:eastAsia="黑体" w:hAnsi="Times New Roman" w:cs="Times New Roman"/>
          <w:b/>
          <w:bCs/>
          <w:kern w:val="44"/>
          <w:sz w:val="52"/>
          <w:szCs w:val="52"/>
        </w:rPr>
        <w:t>中国仪器仪表行业协会团体标准</w:t>
      </w:r>
    </w:p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8"/>
          <w:szCs w:val="48"/>
        </w:rPr>
      </w:pPr>
    </w:p>
    <w:p w:rsidR="007956B8" w:rsidRPr="007956B8" w:rsidRDefault="007956B8" w:rsidP="007956B8">
      <w:pPr>
        <w:rPr>
          <w:rFonts w:ascii="Times New Roman" w:eastAsia="宋体" w:hAnsi="Times New Roman" w:cs="Times New Roman"/>
        </w:rPr>
      </w:pPr>
    </w:p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8"/>
          <w:szCs w:val="48"/>
        </w:rPr>
      </w:pPr>
      <w:r w:rsidRPr="007956B8">
        <w:rPr>
          <w:rFonts w:ascii="Times New Roman" w:eastAsia="宋体" w:hAnsi="Times New Roman" w:cs="Times New Roman"/>
          <w:b/>
          <w:bCs/>
          <w:kern w:val="44"/>
          <w:sz w:val="48"/>
          <w:szCs w:val="48"/>
        </w:rPr>
        <w:t>《</w:t>
      </w:r>
      <w:r w:rsidR="00F841B5" w:rsidRPr="00F841B5">
        <w:rPr>
          <w:rFonts w:ascii="Times New Roman" w:eastAsia="宋体" w:hAnsi="Times New Roman" w:cs="Times New Roman" w:hint="eastAsia"/>
          <w:b/>
          <w:bCs/>
          <w:kern w:val="44"/>
          <w:sz w:val="48"/>
          <w:szCs w:val="48"/>
        </w:rPr>
        <w:t>电能表费控功能检测装置技术规范</w:t>
      </w:r>
      <w:r w:rsidRPr="007956B8">
        <w:rPr>
          <w:rFonts w:ascii="Times New Roman" w:eastAsia="宋体" w:hAnsi="Times New Roman" w:cs="Times New Roman"/>
          <w:b/>
          <w:bCs/>
          <w:kern w:val="44"/>
          <w:sz w:val="48"/>
          <w:szCs w:val="48"/>
        </w:rPr>
        <w:t>》</w:t>
      </w:r>
    </w:p>
    <w:p w:rsidR="007956B8" w:rsidRPr="007956B8" w:rsidRDefault="007956B8" w:rsidP="007956B8">
      <w:pPr>
        <w:rPr>
          <w:rFonts w:ascii="Times New Roman" w:eastAsia="宋体" w:hAnsi="Times New Roman" w:cs="Times New Roman"/>
        </w:rPr>
      </w:pPr>
    </w:p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</w:p>
    <w:p w:rsidR="007956B8" w:rsidRPr="007956B8" w:rsidRDefault="007956B8" w:rsidP="007956B8">
      <w:pPr>
        <w:rPr>
          <w:rFonts w:ascii="Times New Roman" w:eastAsia="宋体" w:hAnsi="Times New Roman" w:cs="Times New Roman"/>
        </w:rPr>
      </w:pPr>
    </w:p>
    <w:p w:rsidR="007956B8" w:rsidRPr="007956B8" w:rsidRDefault="007956B8" w:rsidP="007956B8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 w:cs="Times New Roman"/>
          <w:bCs/>
          <w:kern w:val="44"/>
          <w:sz w:val="44"/>
          <w:szCs w:val="44"/>
        </w:rPr>
      </w:pPr>
      <w:r w:rsidRPr="007956B8">
        <w:rPr>
          <w:rFonts w:ascii="Times New Roman" w:eastAsia="黑体" w:hAnsi="Times New Roman" w:cs="Times New Roman"/>
          <w:bCs/>
          <w:kern w:val="44"/>
          <w:sz w:val="44"/>
          <w:szCs w:val="44"/>
        </w:rPr>
        <w:t>编制说明</w:t>
      </w:r>
    </w:p>
    <w:p w:rsidR="007956B8" w:rsidRPr="007956B8" w:rsidRDefault="007956B8" w:rsidP="007956B8">
      <w:pPr>
        <w:jc w:val="center"/>
        <w:rPr>
          <w:rFonts w:ascii="Times New Roman" w:eastAsia="宋体" w:hAnsi="Times New Roman" w:cs="Times New Roman"/>
          <w:b/>
          <w:sz w:val="32"/>
          <w:szCs w:val="32"/>
          <w:lang w:val="zh-CN"/>
        </w:rPr>
      </w:pPr>
    </w:p>
    <w:p w:rsidR="007956B8" w:rsidRPr="007956B8" w:rsidRDefault="007956B8" w:rsidP="007956B8">
      <w:pPr>
        <w:jc w:val="center"/>
        <w:rPr>
          <w:rFonts w:ascii="Times New Roman" w:eastAsia="宋体" w:hAnsi="Times New Roman" w:cs="Times New Roman"/>
          <w:b/>
          <w:sz w:val="32"/>
          <w:szCs w:val="32"/>
          <w:lang w:val="zh-CN"/>
        </w:rPr>
      </w:pPr>
    </w:p>
    <w:p w:rsidR="007956B8" w:rsidRPr="007956B8" w:rsidRDefault="007956B8" w:rsidP="007956B8">
      <w:pPr>
        <w:jc w:val="center"/>
        <w:rPr>
          <w:rFonts w:ascii="Times New Roman" w:eastAsia="宋体" w:hAnsi="Times New Roman" w:cs="Times New Roman"/>
          <w:b/>
          <w:sz w:val="32"/>
          <w:szCs w:val="32"/>
          <w:lang w:val="zh-CN"/>
        </w:rPr>
      </w:pPr>
    </w:p>
    <w:p w:rsidR="007956B8" w:rsidRPr="007956B8" w:rsidRDefault="007956B8" w:rsidP="007956B8">
      <w:pPr>
        <w:jc w:val="center"/>
        <w:rPr>
          <w:rFonts w:ascii="Times New Roman" w:eastAsia="宋体" w:hAnsi="Times New Roman" w:cs="Times New Roman"/>
          <w:b/>
          <w:sz w:val="32"/>
          <w:szCs w:val="32"/>
          <w:lang w:val="zh-CN"/>
        </w:rPr>
      </w:pPr>
      <w:r w:rsidRPr="007956B8">
        <w:rPr>
          <w:rFonts w:ascii="Times New Roman" w:eastAsia="宋体" w:hAnsi="Times New Roman" w:cs="Times New Roman"/>
          <w:b/>
          <w:sz w:val="32"/>
          <w:szCs w:val="32"/>
          <w:lang w:val="zh-CN"/>
        </w:rPr>
        <w:t>（征求意见稿）</w:t>
      </w:r>
    </w:p>
    <w:p w:rsidR="007956B8" w:rsidRPr="007956B8" w:rsidRDefault="00322722" w:rsidP="007956B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  <w:lang w:val="zh-CN"/>
        </w:rPr>
        <w:t>20230</w:t>
      </w:r>
      <w:r w:rsidR="0023144C">
        <w:rPr>
          <w:rFonts w:ascii="Times New Roman" w:eastAsia="宋体" w:hAnsi="Times New Roman" w:cs="Times New Roman" w:hint="eastAsia"/>
          <w:b/>
          <w:sz w:val="32"/>
          <w:szCs w:val="32"/>
          <w:lang w:val="zh-CN"/>
        </w:rPr>
        <w:t>519</w:t>
      </w:r>
    </w:p>
    <w:p w:rsidR="00E57A96" w:rsidRPr="001A1E04" w:rsidRDefault="00E57A96">
      <w:pPr>
        <w:rPr>
          <w:rFonts w:ascii="Times New Roman" w:hAnsi="Times New Roman" w:cs="Times New Roman"/>
        </w:rPr>
      </w:pPr>
      <w:r w:rsidRPr="001A1E04">
        <w:rPr>
          <w:rFonts w:ascii="Times New Roman" w:hAnsi="Times New Roman" w:cs="Times New Roman"/>
        </w:rPr>
        <w:br w:type="page"/>
      </w:r>
    </w:p>
    <w:p w:rsidR="002443FB" w:rsidRPr="001A1E04" w:rsidRDefault="009355A3" w:rsidP="009355A3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lastRenderedPageBreak/>
        <w:t>一、</w:t>
      </w:r>
      <w:r w:rsidR="00413867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工作简况</w:t>
      </w:r>
    </w:p>
    <w:p w:rsidR="00DC4360" w:rsidRPr="001A1E04" w:rsidRDefault="00736B02" w:rsidP="00736B0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Pr="001A1E04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413867" w:rsidRPr="001A1E04">
        <w:rPr>
          <w:rFonts w:ascii="Times New Roman" w:eastAsia="宋体" w:hAnsi="Times New Roman" w:cs="Times New Roman"/>
          <w:b/>
          <w:sz w:val="28"/>
          <w:szCs w:val="28"/>
        </w:rPr>
        <w:t>任务来源</w:t>
      </w:r>
    </w:p>
    <w:p w:rsidR="00DC4360" w:rsidRPr="001A1E04" w:rsidRDefault="00DC4360" w:rsidP="00B5744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eastAsia="宋体" w:hAnsi="Times New Roman" w:cs="Times New Roman"/>
          <w:sz w:val="24"/>
          <w:szCs w:val="24"/>
        </w:rPr>
        <w:t>本团体标准于</w:t>
      </w:r>
      <w:r w:rsidRPr="00543328">
        <w:rPr>
          <w:rFonts w:ascii="Times New Roman" w:eastAsia="宋体" w:hAnsi="Times New Roman" w:cs="Times New Roman"/>
          <w:sz w:val="24"/>
          <w:szCs w:val="24"/>
        </w:rPr>
        <w:t>2020</w:t>
      </w:r>
      <w:r w:rsidRPr="00543328">
        <w:rPr>
          <w:rFonts w:ascii="Times New Roman" w:eastAsia="宋体" w:hAnsi="Times New Roman" w:cs="Times New Roman"/>
          <w:sz w:val="24"/>
          <w:szCs w:val="24"/>
        </w:rPr>
        <w:t>年</w:t>
      </w:r>
      <w:r w:rsidR="00543328" w:rsidRPr="00543328">
        <w:rPr>
          <w:rFonts w:ascii="Times New Roman" w:eastAsia="宋体" w:hAnsi="Times New Roman" w:cs="Times New Roman"/>
          <w:sz w:val="24"/>
          <w:szCs w:val="24"/>
        </w:rPr>
        <w:t>6</w:t>
      </w:r>
      <w:r w:rsidRPr="00543328">
        <w:rPr>
          <w:rFonts w:ascii="Times New Roman" w:eastAsia="宋体" w:hAnsi="Times New Roman" w:cs="Times New Roman"/>
          <w:sz w:val="24"/>
          <w:szCs w:val="24"/>
        </w:rPr>
        <w:t>月</w:t>
      </w:r>
      <w:r w:rsidR="00543328" w:rsidRPr="00543328">
        <w:rPr>
          <w:rFonts w:ascii="Times New Roman" w:eastAsia="宋体" w:hAnsi="Times New Roman" w:cs="Times New Roman"/>
          <w:sz w:val="24"/>
          <w:szCs w:val="24"/>
        </w:rPr>
        <w:t>16</w:t>
      </w:r>
      <w:r w:rsidRPr="00543328">
        <w:rPr>
          <w:rFonts w:ascii="Times New Roman" w:eastAsia="宋体" w:hAnsi="Times New Roman" w:cs="Times New Roman"/>
          <w:sz w:val="24"/>
          <w:szCs w:val="24"/>
        </w:rPr>
        <w:t>日</w:t>
      </w:r>
      <w:r w:rsidRPr="001A1E04">
        <w:rPr>
          <w:rFonts w:ascii="Times New Roman" w:eastAsia="宋体" w:hAnsi="Times New Roman" w:cs="Times New Roman"/>
          <w:sz w:val="24"/>
          <w:szCs w:val="24"/>
        </w:rPr>
        <w:t>取得立项批复，项目名称为：《</w:t>
      </w:r>
      <w:r w:rsidR="001F0589" w:rsidRPr="001F0589">
        <w:rPr>
          <w:rFonts w:ascii="Times New Roman" w:eastAsia="宋体" w:hAnsi="Times New Roman" w:cs="Times New Roman" w:hint="eastAsia"/>
          <w:sz w:val="24"/>
          <w:szCs w:val="24"/>
        </w:rPr>
        <w:t>面向对象协议的电能表费控功能检测装置</w:t>
      </w:r>
      <w:r w:rsidRPr="001A1E04">
        <w:rPr>
          <w:rFonts w:ascii="Times New Roman" w:eastAsia="宋体" w:hAnsi="Times New Roman" w:cs="Times New Roman"/>
          <w:sz w:val="24"/>
          <w:szCs w:val="24"/>
        </w:rPr>
        <w:t>》，项目编号为：</w:t>
      </w:r>
      <w:r w:rsidRPr="0023144C">
        <w:rPr>
          <w:rFonts w:ascii="Times New Roman" w:eastAsia="宋体" w:hAnsi="Times New Roman" w:cs="Times New Roman"/>
          <w:sz w:val="24"/>
          <w:szCs w:val="24"/>
        </w:rPr>
        <w:t>T/CIMA 00</w:t>
      </w:r>
      <w:r w:rsidR="0023144C">
        <w:rPr>
          <w:rFonts w:ascii="Times New Roman" w:eastAsia="宋体" w:hAnsi="Times New Roman" w:cs="Times New Roman" w:hint="eastAsia"/>
          <w:sz w:val="24"/>
          <w:szCs w:val="24"/>
        </w:rPr>
        <w:t>50</w:t>
      </w:r>
      <w:r w:rsidRPr="001A1E04">
        <w:rPr>
          <w:rFonts w:ascii="Times New Roman" w:eastAsia="宋体" w:hAnsi="Times New Roman" w:cs="Times New Roman"/>
          <w:sz w:val="24"/>
          <w:szCs w:val="24"/>
        </w:rPr>
        <w:t>，由中国仪器仪表行业协会电工仪器仪表分会提出，由中国仪器仪表行业协会归口。</w:t>
      </w:r>
    </w:p>
    <w:p w:rsidR="00413867" w:rsidRPr="001A1E04" w:rsidRDefault="00736B02" w:rsidP="00736B0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sz w:val="28"/>
          <w:szCs w:val="28"/>
        </w:rPr>
        <w:t>2</w:t>
      </w:r>
      <w:r w:rsidRPr="001A1E04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DD5459" w:rsidRPr="001A1E04">
        <w:rPr>
          <w:rFonts w:ascii="Times New Roman" w:eastAsia="宋体" w:hAnsi="Times New Roman" w:cs="Times New Roman"/>
          <w:b/>
          <w:sz w:val="28"/>
          <w:szCs w:val="28"/>
        </w:rPr>
        <w:t>目的和意义</w:t>
      </w:r>
    </w:p>
    <w:p w:rsidR="00B95F3B" w:rsidRPr="001A1E04" w:rsidRDefault="002F72DD" w:rsidP="0001575E">
      <w:pPr>
        <w:spacing w:line="360" w:lineRule="auto"/>
        <w:ind w:firstLineChars="200" w:firstLine="480"/>
        <w:rPr>
          <w:rStyle w:val="markedcontent"/>
          <w:rFonts w:ascii="Times New Roman" w:eastAsia="宋体" w:hAnsi="Times New Roman" w:cs="Times New Roman"/>
          <w:sz w:val="24"/>
          <w:szCs w:val="24"/>
        </w:rPr>
      </w:pPr>
      <w:r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信息技术与计算机技术在我国高速发展，传统的机械电表已经被智能电能表逐渐取代，智能电能表的出现为电能计量提供了更为精确的系统，提高了电能计量的效率，降低了电能计量的成本，为电力资源的管理和利用提供了极大的便利。</w:t>
      </w:r>
      <w:r w:rsidR="00B95F3B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但</w:t>
      </w:r>
      <w:r w:rsidR="00120FFE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目前</w:t>
      </w:r>
      <w:r w:rsidR="00B95F3B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由于相关标准对</w:t>
      </w:r>
      <w:r w:rsidR="00120FFE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电能表</w:t>
      </w:r>
      <w:r w:rsidR="001C281D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费控</w:t>
      </w:r>
      <w:r w:rsidR="0088637F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检测装置技术指标规定不够详细，</w:t>
      </w:r>
      <w:r w:rsidR="001C281D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不便于指导制造企业或电力公司用户</w:t>
      </w:r>
      <w:r w:rsidR="00D02AAD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的研发、生产和使用，不能满足</w:t>
      </w:r>
      <w:r w:rsidR="00243A89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对电能进行精确计量，储存计量数据，对数据信息进行处理，实现实时检测与智能控制等，</w:t>
      </w:r>
      <w:r w:rsidR="00D8300C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故亟需开展电能表费控功能检测装置技术标准研究编制工作，规范</w:t>
      </w:r>
      <w:r w:rsidR="00BA7A19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="00D8300C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的指标参数。</w:t>
      </w:r>
    </w:p>
    <w:p w:rsidR="00CB5904" w:rsidRPr="001A1E04" w:rsidRDefault="00DE4E9C" w:rsidP="00B5744F">
      <w:pPr>
        <w:spacing w:line="360" w:lineRule="auto"/>
        <w:ind w:firstLine="480"/>
        <w:rPr>
          <w:rStyle w:val="markedcontent"/>
          <w:rFonts w:ascii="Times New Roman" w:eastAsia="宋体" w:hAnsi="Times New Roman" w:cs="Times New Roman"/>
          <w:sz w:val="24"/>
          <w:szCs w:val="24"/>
        </w:rPr>
      </w:pPr>
      <w:r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标准的制定可以规范电能表费控</w:t>
      </w:r>
      <w:r w:rsidR="00737322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功能检测装置的研制和生产、用户的选型和使用，对于</w:t>
      </w:r>
      <w:r w:rsidR="00760205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="00CB5904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生产企业、电力用户都具有重要意义。</w:t>
      </w:r>
    </w:p>
    <w:p w:rsidR="00CB5904" w:rsidRPr="001A1E04" w:rsidRDefault="00CB5904" w:rsidP="00B5744F">
      <w:pPr>
        <w:spacing w:line="360" w:lineRule="auto"/>
        <w:ind w:firstLine="480"/>
        <w:rPr>
          <w:rStyle w:val="markedcontent"/>
          <w:rFonts w:ascii="Times New Roman" w:eastAsia="宋体" w:hAnsi="Times New Roman" w:cs="Times New Roman"/>
          <w:sz w:val="24"/>
          <w:szCs w:val="24"/>
        </w:rPr>
      </w:pPr>
      <w:r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本标准规定了</w:t>
      </w:r>
      <w:r w:rsidR="00A83A08"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的技术要求和试验方法，适用于新制造的</w:t>
      </w:r>
      <w:r w:rsidR="00A83A08" w:rsidRPr="001A1E04">
        <w:rPr>
          <w:rFonts w:ascii="Times New Roman" w:eastAsia="宋体" w:hAnsi="Times New Roman" w:cs="Times New Roman"/>
          <w:sz w:val="24"/>
          <w:szCs w:val="24"/>
        </w:rPr>
        <w:t>电能表费控功能检测检测装置</w:t>
      </w:r>
      <w:r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的设计、制造和检验。</w:t>
      </w:r>
    </w:p>
    <w:p w:rsidR="00CB5904" w:rsidRPr="001A1E04" w:rsidRDefault="00736B02" w:rsidP="00736B0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sz w:val="28"/>
          <w:szCs w:val="28"/>
        </w:rPr>
        <w:t>3</w:t>
      </w:r>
      <w:r w:rsidRPr="001A1E04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223F65" w:rsidRPr="001A1E04">
        <w:rPr>
          <w:rFonts w:ascii="Times New Roman" w:eastAsia="宋体" w:hAnsi="Times New Roman" w:cs="Times New Roman"/>
          <w:b/>
          <w:sz w:val="28"/>
          <w:szCs w:val="28"/>
        </w:rPr>
        <w:t>主要工作过程</w:t>
      </w:r>
    </w:p>
    <w:p w:rsidR="0023144C" w:rsidRPr="0023144C" w:rsidRDefault="0023144C" w:rsidP="0023144C">
      <w:pPr>
        <w:spacing w:line="360" w:lineRule="auto"/>
        <w:ind w:firstLine="480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5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申请立项并上报标准的</w:t>
      </w:r>
      <w:r w:rsidRPr="001F0589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草案稿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和项目建议书，制定立项计划。</w:t>
      </w:r>
    </w:p>
    <w:p w:rsidR="0023144C" w:rsidRP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6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中国仪器仪表行业协会下达了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“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关于《非介入式用电负荷辨识设备检测装置技术规范》等七项团体标准立项的批复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”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，由云南电网有限责任公司计量中心牵头，组织成立标准起草工作组。</w:t>
      </w:r>
    </w:p>
    <w:p w:rsidR="0023144C" w:rsidRP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7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启动团体标准制定工作。起草组严格按照《国家标准管理办法》、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GB/T 1.1—2020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《标准化工作导则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 xml:space="preserve"> 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第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1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部分：标准化文件的结构和起草规则》等文件的要求进行标准制定并形成了</w:t>
      </w:r>
      <w:r w:rsidRPr="001F0589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工作组讨论稿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。</w:t>
      </w:r>
    </w:p>
    <w:p w:rsidR="0023144C" w:rsidRP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8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-10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工作组讨论稿在标准编制工作组内部征求意见，共回收意见</w:t>
      </w:r>
      <w:r w:rsidRPr="001F0589">
        <w:rPr>
          <w:rStyle w:val="markedcontent"/>
          <w:rFonts w:ascii="Times New Roman" w:eastAsia="宋体" w:hAnsi="Times New Roman" w:cs="Times New Roman" w:hint="eastAsia"/>
          <w:sz w:val="24"/>
          <w:szCs w:val="24"/>
        </w:rPr>
        <w:t>49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条，主笔单位按照回收意见对工作组讨论稿进行了修改完善。</w:t>
      </w:r>
    </w:p>
    <w:p w:rsidR="0023144C" w:rsidRP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lastRenderedPageBreak/>
        <w:t>2020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11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在浙江海盐召开第一次工作组会议，对工作组讨论稿的标准化对象、结构进行了认真、细致的逐条讨论，并对主要技术内容达成了一致意见，形成会议纪要。</w:t>
      </w:r>
    </w:p>
    <w:p w:rsidR="0023144C" w:rsidRP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2021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4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</w:t>
      </w:r>
      <w:r w:rsidRPr="001F0589">
        <w:rPr>
          <w:rStyle w:val="markedcontent"/>
          <w:rFonts w:ascii="Times New Roman" w:eastAsia="宋体" w:hAnsi="Times New Roman" w:cs="Times New Roman"/>
          <w:sz w:val="24"/>
          <w:szCs w:val="24"/>
        </w:rPr>
        <w:t>在湖北省武汉市召开起草工作组第二次会议，对标准工作组讨论稿以及所征求的意见内容进行了仔细讨论，形成会议纪要。</w:t>
      </w:r>
    </w:p>
    <w:p w:rsidR="0023144C" w:rsidRDefault="0023144C" w:rsidP="0023144C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2023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年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4</w:t>
      </w:r>
      <w:r w:rsidRPr="0023144C">
        <w:rPr>
          <w:rStyle w:val="markedcontent"/>
          <w:rFonts w:ascii="Times New Roman" w:eastAsia="宋体" w:hAnsi="Times New Roman" w:cs="Times New Roman"/>
          <w:b/>
          <w:sz w:val="24"/>
          <w:szCs w:val="24"/>
        </w:rPr>
        <w:t>月：形成征求意见稿。</w:t>
      </w:r>
    </w:p>
    <w:p w:rsidR="00223F65" w:rsidRPr="001A1E04" w:rsidRDefault="00223F65" w:rsidP="00223F65">
      <w:pPr>
        <w:spacing w:line="360" w:lineRule="auto"/>
        <w:ind w:firstLineChars="200" w:firstLine="482"/>
        <w:rPr>
          <w:rStyle w:val="markedcontent"/>
          <w:rFonts w:ascii="Times New Roman" w:eastAsia="宋体" w:hAnsi="Times New Roman" w:cs="Times New Roman"/>
          <w:b/>
          <w:sz w:val="24"/>
          <w:szCs w:val="24"/>
        </w:rPr>
      </w:pPr>
    </w:p>
    <w:p w:rsidR="00223F65" w:rsidRPr="001A1E04" w:rsidRDefault="00B5744F" w:rsidP="00B5744F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sz w:val="28"/>
          <w:szCs w:val="28"/>
        </w:rPr>
        <w:t>4</w:t>
      </w:r>
      <w:r w:rsidRPr="001A1E04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907A0F" w:rsidRPr="001A1E04">
        <w:rPr>
          <w:rFonts w:ascii="Times New Roman" w:eastAsia="宋体" w:hAnsi="Times New Roman" w:cs="Times New Roman"/>
          <w:b/>
          <w:sz w:val="28"/>
          <w:szCs w:val="28"/>
        </w:rPr>
        <w:t>主要参加单位和工作组成员及其所做的工作</w:t>
      </w:r>
    </w:p>
    <w:p w:rsidR="00543328" w:rsidRPr="00543328" w:rsidRDefault="00543328" w:rsidP="00543328">
      <w:pPr>
        <w:spacing w:line="360" w:lineRule="auto"/>
        <w:ind w:firstLineChars="200" w:firstLine="480"/>
        <w:rPr>
          <w:rStyle w:val="markedcontent"/>
          <w:rFonts w:eastAsia="宋体"/>
          <w:sz w:val="24"/>
          <w:szCs w:val="24"/>
        </w:rPr>
      </w:pPr>
      <w:r w:rsidRPr="00543328">
        <w:rPr>
          <w:rStyle w:val="markedcontent"/>
          <w:rFonts w:eastAsia="宋体" w:hint="eastAsia"/>
          <w:sz w:val="24"/>
          <w:szCs w:val="24"/>
        </w:rPr>
        <w:t>工作组由哈尔滨电工仪表研究所有限公司担任，牵头起草单位是云南电网有限责任公司计量中心，主要起草单位有云南电网能源投资公司、</w:t>
      </w:r>
      <w:r w:rsidR="001F0589" w:rsidRPr="001F0589">
        <w:rPr>
          <w:rStyle w:val="markedcontent"/>
          <w:rFonts w:eastAsia="宋体" w:hint="eastAsia"/>
          <w:sz w:val="24"/>
          <w:szCs w:val="24"/>
        </w:rPr>
        <w:t>南方电网科学研究院有限责任公司</w:t>
      </w:r>
      <w:r w:rsidRPr="00543328">
        <w:rPr>
          <w:rStyle w:val="markedcontent"/>
          <w:rFonts w:eastAsia="宋体" w:hint="eastAsia"/>
          <w:sz w:val="24"/>
          <w:szCs w:val="24"/>
        </w:rPr>
        <w:t>等。</w:t>
      </w:r>
    </w:p>
    <w:p w:rsidR="00543328" w:rsidRPr="00543328" w:rsidRDefault="00543328" w:rsidP="00543328">
      <w:pPr>
        <w:spacing w:line="360" w:lineRule="auto"/>
        <w:ind w:firstLineChars="200" w:firstLine="480"/>
        <w:rPr>
          <w:rStyle w:val="markedcontent"/>
          <w:rFonts w:eastAsia="宋体"/>
          <w:sz w:val="24"/>
          <w:szCs w:val="24"/>
        </w:rPr>
      </w:pPr>
      <w:r w:rsidRPr="00543328">
        <w:rPr>
          <w:rStyle w:val="markedcontent"/>
          <w:rFonts w:eastAsia="宋体" w:hint="eastAsia"/>
          <w:sz w:val="24"/>
          <w:szCs w:val="24"/>
        </w:rPr>
        <w:t>主要起草人：沈鑫、熊峻、</w:t>
      </w:r>
      <w:r w:rsidR="001F0589">
        <w:rPr>
          <w:rStyle w:val="markedcontent"/>
          <w:rFonts w:eastAsia="宋体" w:hint="eastAsia"/>
          <w:sz w:val="24"/>
          <w:szCs w:val="24"/>
        </w:rPr>
        <w:t>何明星、</w:t>
      </w:r>
      <w:r w:rsidR="001F0589" w:rsidRPr="001F0589">
        <w:rPr>
          <w:rStyle w:val="markedcontent"/>
          <w:rFonts w:eastAsia="宋体" w:hint="eastAsia"/>
          <w:sz w:val="24"/>
          <w:szCs w:val="24"/>
        </w:rPr>
        <w:t>罗奕</w:t>
      </w:r>
      <w:r w:rsidRPr="00543328">
        <w:rPr>
          <w:rStyle w:val="markedcontent"/>
          <w:rFonts w:eastAsia="宋体" w:hint="eastAsia"/>
          <w:sz w:val="24"/>
          <w:szCs w:val="24"/>
        </w:rPr>
        <w:t>等。</w:t>
      </w:r>
    </w:p>
    <w:p w:rsidR="00543328" w:rsidRPr="00543328" w:rsidRDefault="00543328" w:rsidP="00543328">
      <w:pPr>
        <w:spacing w:line="360" w:lineRule="auto"/>
        <w:ind w:firstLineChars="200" w:firstLine="480"/>
        <w:rPr>
          <w:rStyle w:val="markedcontent"/>
          <w:rFonts w:eastAsia="宋体"/>
          <w:sz w:val="24"/>
          <w:szCs w:val="24"/>
        </w:rPr>
      </w:pPr>
      <w:r w:rsidRPr="00543328">
        <w:rPr>
          <w:rStyle w:val="markedcontent"/>
          <w:rFonts w:eastAsia="宋体" w:hint="eastAsia"/>
          <w:sz w:val="24"/>
          <w:szCs w:val="24"/>
        </w:rPr>
        <w:t>云南电网有限责任公司计量中心作为执笔单位负责了本标准的起草、修改工作；哈尔滨电工仪表研究所有限公司作为工作组组长主要负责组织、协调等相关工作；云南电网能源投资公司、</w:t>
      </w:r>
      <w:r w:rsidR="001F0589" w:rsidRPr="001F0589">
        <w:rPr>
          <w:rStyle w:val="markedcontent"/>
          <w:rFonts w:eastAsia="宋体" w:hint="eastAsia"/>
          <w:sz w:val="24"/>
          <w:szCs w:val="24"/>
        </w:rPr>
        <w:t>南方电网科学研究院有限责任公司</w:t>
      </w:r>
      <w:r w:rsidRPr="00543328">
        <w:rPr>
          <w:rStyle w:val="markedcontent"/>
          <w:rFonts w:eastAsia="宋体" w:hint="eastAsia"/>
          <w:sz w:val="24"/>
          <w:szCs w:val="24"/>
        </w:rPr>
        <w:t>等成员单位在标准制定过程中提出了很多修改意见。</w:t>
      </w:r>
    </w:p>
    <w:p w:rsidR="00140FAA" w:rsidRPr="00543328" w:rsidRDefault="00543328" w:rsidP="00543328">
      <w:pPr>
        <w:spacing w:line="360" w:lineRule="auto"/>
        <w:ind w:firstLineChars="200" w:firstLine="480"/>
        <w:rPr>
          <w:rStyle w:val="markedcontent"/>
        </w:rPr>
      </w:pPr>
      <w:r w:rsidRPr="00543328">
        <w:rPr>
          <w:rStyle w:val="markedcontent"/>
          <w:rFonts w:eastAsia="宋体" w:hint="eastAsia"/>
          <w:sz w:val="24"/>
          <w:szCs w:val="24"/>
        </w:rPr>
        <w:t>沈鑫为本标准的主笔人，负责标准的编写；</w:t>
      </w:r>
      <w:r w:rsidR="001F0589">
        <w:rPr>
          <w:rStyle w:val="markedcontent"/>
          <w:rFonts w:eastAsia="宋体" w:hint="eastAsia"/>
          <w:sz w:val="24"/>
          <w:szCs w:val="24"/>
        </w:rPr>
        <w:t>熊峻</w:t>
      </w:r>
      <w:r w:rsidRPr="00543328">
        <w:rPr>
          <w:rStyle w:val="markedcontent"/>
          <w:rFonts w:eastAsia="宋体" w:hint="eastAsia"/>
          <w:sz w:val="24"/>
          <w:szCs w:val="24"/>
        </w:rPr>
        <w:t>为本标准的技术负责人，为标准的总体内容进行全面指导；</w:t>
      </w:r>
      <w:r w:rsidR="001F0589">
        <w:rPr>
          <w:rStyle w:val="markedcontent"/>
          <w:rFonts w:eastAsia="宋体" w:hint="eastAsia"/>
          <w:sz w:val="24"/>
          <w:szCs w:val="24"/>
        </w:rPr>
        <w:t>刘献成</w:t>
      </w:r>
      <w:r w:rsidRPr="00543328">
        <w:rPr>
          <w:rStyle w:val="markedcontent"/>
          <w:rFonts w:eastAsia="宋体" w:hint="eastAsia"/>
          <w:sz w:val="24"/>
          <w:szCs w:val="24"/>
        </w:rPr>
        <w:t>为本标准起草工作组的组长，</w:t>
      </w:r>
      <w:r w:rsidR="001F0589">
        <w:rPr>
          <w:rStyle w:val="markedcontent"/>
          <w:rFonts w:eastAsia="宋体" w:hint="eastAsia"/>
          <w:sz w:val="24"/>
          <w:szCs w:val="24"/>
        </w:rPr>
        <w:t>王宏博</w:t>
      </w:r>
      <w:r w:rsidRPr="00543328">
        <w:rPr>
          <w:rStyle w:val="markedcontent"/>
          <w:rFonts w:eastAsia="宋体" w:hint="eastAsia"/>
          <w:sz w:val="24"/>
          <w:szCs w:val="24"/>
        </w:rPr>
        <w:t>为本标准起草工作组的副组长，</w:t>
      </w:r>
      <w:r w:rsidR="001F0589" w:rsidRPr="001F0589">
        <w:rPr>
          <w:rStyle w:val="markedcontent"/>
          <w:rFonts w:eastAsia="宋体" w:hint="eastAsia"/>
          <w:sz w:val="24"/>
          <w:szCs w:val="24"/>
        </w:rPr>
        <w:t>罗奕</w:t>
      </w:r>
      <w:r w:rsidRPr="00543328">
        <w:rPr>
          <w:rStyle w:val="markedcontent"/>
          <w:rFonts w:eastAsia="宋体" w:hint="eastAsia"/>
          <w:sz w:val="24"/>
          <w:szCs w:val="24"/>
        </w:rPr>
        <w:t>等为本标准起草工作组的组员，负责标准的编写进程和组织协调工作；沈鑫、熊峻等工作组成员为本标准的编写和修改工作给与大量帮助。</w:t>
      </w:r>
    </w:p>
    <w:p w:rsidR="00907A0F" w:rsidRPr="001A1E04" w:rsidRDefault="009355A3" w:rsidP="009355A3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二、</w:t>
      </w:r>
      <w:r w:rsidR="00140FAA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主要试验（</w:t>
      </w:r>
      <w:r w:rsidR="00CA5E54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或验证</w:t>
      </w:r>
      <w:r w:rsidR="00140FAA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）</w:t>
      </w:r>
      <w:r w:rsidR="00CA5E54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情况</w:t>
      </w:r>
    </w:p>
    <w:p w:rsidR="00651FA2" w:rsidRPr="001A1E04" w:rsidRDefault="00651FA2" w:rsidP="00651FA2">
      <w:pPr>
        <w:pStyle w:val="a6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hAnsi="Times New Roman" w:cs="Times New Roman"/>
        </w:rPr>
        <w:t xml:space="preserve">  </w:t>
      </w:r>
      <w:r w:rsidRPr="00216E9D">
        <w:rPr>
          <w:rFonts w:ascii="Times New Roman" w:eastAsia="宋体" w:hAnsi="Times New Roman" w:cs="Times New Roman"/>
          <w:sz w:val="24"/>
          <w:szCs w:val="24"/>
        </w:rPr>
        <w:t>在本标准起草工作过程中，委托部分企业对标准中的主要指标分别进行了验证试验。由北京中宸微电子有限公司、山东智慧生活数据系统有限公司配合开展试验验证工作。</w:t>
      </w:r>
    </w:p>
    <w:p w:rsidR="00651FA2" w:rsidRPr="001A1E04" w:rsidRDefault="00651FA2" w:rsidP="00651FA2">
      <w:pPr>
        <w:pStyle w:val="a6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eastAsia="宋体" w:hAnsi="Times New Roman" w:cs="Times New Roman"/>
          <w:sz w:val="24"/>
          <w:szCs w:val="24"/>
        </w:rPr>
        <w:t>试验涵盖</w:t>
      </w:r>
      <w:r w:rsidR="000627D1" w:rsidRPr="001A1E04">
        <w:rPr>
          <w:rStyle w:val="markedcontent"/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="00BD43DA">
        <w:rPr>
          <w:rFonts w:ascii="Times New Roman" w:eastAsia="宋体" w:hAnsi="Times New Roman" w:cs="Times New Roman" w:hint="eastAsia"/>
          <w:sz w:val="24"/>
          <w:szCs w:val="24"/>
        </w:rPr>
        <w:t>费控功能</w:t>
      </w:r>
      <w:r w:rsidR="00BD43DA">
        <w:rPr>
          <w:rFonts w:ascii="Times New Roman" w:eastAsia="宋体" w:hAnsi="Times New Roman" w:cs="Times New Roman"/>
          <w:sz w:val="24"/>
          <w:szCs w:val="24"/>
        </w:rPr>
        <w:t>试验、</w:t>
      </w:r>
      <w:r w:rsidR="00BD43DA">
        <w:rPr>
          <w:rFonts w:ascii="Times New Roman" w:eastAsia="宋体" w:hAnsi="Times New Roman" w:cs="Times New Roman" w:hint="eastAsia"/>
          <w:sz w:val="24"/>
          <w:szCs w:val="24"/>
        </w:rPr>
        <w:t>安全认证</w:t>
      </w:r>
      <w:r w:rsidR="00BD43DA">
        <w:rPr>
          <w:rFonts w:ascii="Times New Roman" w:eastAsia="宋体" w:hAnsi="Times New Roman" w:cs="Times New Roman"/>
          <w:sz w:val="24"/>
          <w:szCs w:val="24"/>
        </w:rPr>
        <w:t>试验、</w:t>
      </w:r>
      <w:r w:rsidR="00A3106D">
        <w:rPr>
          <w:rFonts w:ascii="Times New Roman" w:eastAsia="宋体" w:hAnsi="Times New Roman" w:cs="Times New Roman" w:hint="eastAsia"/>
          <w:sz w:val="24"/>
          <w:szCs w:val="24"/>
        </w:rPr>
        <w:t>密钥更新</w:t>
      </w:r>
      <w:r w:rsidR="00A3106D">
        <w:rPr>
          <w:rFonts w:ascii="Times New Roman" w:eastAsia="宋体" w:hAnsi="Times New Roman" w:cs="Times New Roman"/>
          <w:sz w:val="24"/>
          <w:szCs w:val="24"/>
        </w:rPr>
        <w:t>试验、</w:t>
      </w:r>
      <w:r w:rsidR="00A3106D">
        <w:rPr>
          <w:rFonts w:ascii="Times New Roman" w:eastAsia="宋体" w:hAnsi="Times New Roman" w:cs="Times New Roman" w:hint="eastAsia"/>
          <w:sz w:val="24"/>
          <w:szCs w:val="24"/>
        </w:rPr>
        <w:t>参数更新</w:t>
      </w:r>
      <w:r w:rsidRPr="001A1E04">
        <w:rPr>
          <w:rFonts w:ascii="Times New Roman" w:eastAsia="宋体" w:hAnsi="Times New Roman" w:cs="Times New Roman"/>
          <w:sz w:val="24"/>
          <w:szCs w:val="24"/>
        </w:rPr>
        <w:t>试验</w:t>
      </w:r>
      <w:r w:rsidR="00370BFE">
        <w:rPr>
          <w:rFonts w:ascii="Times New Roman" w:eastAsia="宋体" w:hAnsi="Times New Roman" w:cs="Times New Roman" w:hint="eastAsia"/>
          <w:sz w:val="24"/>
          <w:szCs w:val="24"/>
        </w:rPr>
        <w:t>以及远程控制试验</w:t>
      </w:r>
      <w:r w:rsidRPr="001A1E04">
        <w:rPr>
          <w:rFonts w:ascii="Times New Roman" w:eastAsia="宋体" w:hAnsi="Times New Roman" w:cs="Times New Roman"/>
          <w:sz w:val="24"/>
          <w:szCs w:val="24"/>
        </w:rPr>
        <w:t>等项目。</w:t>
      </w:r>
    </w:p>
    <w:p w:rsidR="00CA5E54" w:rsidRPr="001A1E04" w:rsidRDefault="009355A3" w:rsidP="009355A3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lastRenderedPageBreak/>
        <w:t>三、</w:t>
      </w:r>
      <w:r w:rsidR="00A859D9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标准</w:t>
      </w:r>
      <w:r w:rsidR="006C002E" w:rsidRPr="001A1E04">
        <w:rPr>
          <w:rFonts w:ascii="Times New Roman" w:eastAsia="宋体" w:hAnsi="Times New Roman" w:cs="Times New Roman"/>
          <w:b/>
          <w:kern w:val="0"/>
          <w:sz w:val="28"/>
          <w:szCs w:val="28"/>
        </w:rPr>
        <w:t>编制原则和主要技术</w:t>
      </w:r>
    </w:p>
    <w:p w:rsidR="00BC6631" w:rsidRPr="001A1E04" w:rsidRDefault="00BC6631" w:rsidP="00BC6631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1A1E04">
        <w:rPr>
          <w:rFonts w:ascii="Times New Roman" w:eastAsia="宋体" w:hAnsi="Times New Roman" w:cs="Times New Roman"/>
          <w:b/>
          <w:sz w:val="28"/>
          <w:szCs w:val="28"/>
        </w:rPr>
        <w:t>3.1</w:t>
      </w:r>
      <w:r w:rsidR="0004398D" w:rsidRPr="001A1E04">
        <w:rPr>
          <w:rFonts w:ascii="Times New Roman" w:eastAsia="宋体" w:hAnsi="Times New Roman" w:cs="Times New Roman"/>
          <w:b/>
          <w:sz w:val="28"/>
          <w:szCs w:val="28"/>
        </w:rPr>
        <w:t>主要阐述标准制定或修订过程遵循的基本原则</w:t>
      </w:r>
    </w:p>
    <w:p w:rsidR="001C42D5" w:rsidRPr="001C42D5" w:rsidRDefault="001C42D5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C42D5">
        <w:rPr>
          <w:rFonts w:ascii="Times New Roman" w:eastAsia="宋体" w:hAnsi="Times New Roman" w:cs="Times New Roman"/>
          <w:sz w:val="24"/>
          <w:szCs w:val="24"/>
        </w:rPr>
        <w:t>本标准从实际应用出发，充分考虑了现有相关国家标准和行业标准。编制遵循</w:t>
      </w:r>
      <w:r w:rsidRPr="001C42D5">
        <w:rPr>
          <w:rFonts w:ascii="Times New Roman" w:eastAsia="宋体" w:hAnsi="Times New Roman" w:cs="Times New Roman"/>
          <w:sz w:val="24"/>
          <w:szCs w:val="24"/>
        </w:rPr>
        <w:t>“</w:t>
      </w:r>
      <w:r w:rsidRPr="001C42D5">
        <w:rPr>
          <w:rFonts w:ascii="Times New Roman" w:eastAsia="宋体" w:hAnsi="Times New Roman" w:cs="Times New Roman"/>
          <w:sz w:val="24"/>
          <w:szCs w:val="24"/>
        </w:rPr>
        <w:t>统一性、协调性、适用性、一致性、规范性</w:t>
      </w:r>
      <w:r w:rsidRPr="001C42D5">
        <w:rPr>
          <w:rFonts w:ascii="Times New Roman" w:eastAsia="宋体" w:hAnsi="Times New Roman" w:cs="Times New Roman"/>
          <w:sz w:val="24"/>
          <w:szCs w:val="24"/>
        </w:rPr>
        <w:t>”</w:t>
      </w:r>
      <w:r w:rsidRPr="001C42D5">
        <w:rPr>
          <w:rFonts w:ascii="Times New Roman" w:eastAsia="宋体" w:hAnsi="Times New Roman" w:cs="Times New Roman"/>
          <w:sz w:val="24"/>
          <w:szCs w:val="24"/>
        </w:rPr>
        <w:t>的原则，注重标准的可操作性，本标准按照</w:t>
      </w:r>
      <w:r w:rsidR="00C910C7" w:rsidRPr="001A1E04">
        <w:rPr>
          <w:rFonts w:ascii="Times New Roman" w:eastAsia="宋体" w:hAnsi="Times New Roman" w:cs="Times New Roman"/>
          <w:sz w:val="24"/>
          <w:szCs w:val="24"/>
        </w:rPr>
        <w:t>DL/T 698.2-2010</w:t>
      </w:r>
      <w:r w:rsidR="00C910C7" w:rsidRPr="001A1E04">
        <w:rPr>
          <w:rFonts w:ascii="Times New Roman" w:eastAsia="宋体" w:hAnsi="Times New Roman" w:cs="Times New Roman"/>
          <w:sz w:val="24"/>
          <w:szCs w:val="24"/>
        </w:rPr>
        <w:t>和</w:t>
      </w:r>
      <w:r w:rsidR="00C910C7" w:rsidRPr="001A1E04">
        <w:rPr>
          <w:rFonts w:ascii="Times New Roman" w:eastAsia="宋体" w:hAnsi="Times New Roman" w:cs="Times New Roman"/>
          <w:sz w:val="24"/>
          <w:szCs w:val="24"/>
        </w:rPr>
        <w:t>DL/T 698.45-2017</w:t>
      </w:r>
      <w:r w:rsidRPr="001C42D5">
        <w:rPr>
          <w:rFonts w:ascii="Times New Roman" w:eastAsia="宋体" w:hAnsi="Times New Roman" w:cs="Times New Roman"/>
          <w:sz w:val="24"/>
          <w:szCs w:val="24"/>
        </w:rPr>
        <w:t>的规定进行编写和表述。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GB/T 15127  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信息处理系统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数据通讯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双扭线多点互连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GB/T 15844.1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移动通信调频无线电话机通用技术条件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GB/T 17215   1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级和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级静止式交流有功电能表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JJG 597-2005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交流电能表检定装置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JJG 1085  </w:t>
      </w:r>
      <w:r w:rsidRPr="0071684B">
        <w:rPr>
          <w:rFonts w:ascii="Times New Roman" w:eastAsia="宋体" w:hAnsi="Times New Roman" w:cs="Times New Roman"/>
          <w:kern w:val="21"/>
          <w:sz w:val="24"/>
          <w:szCs w:val="24"/>
        </w:rPr>
        <w:t>标准电能表检定规程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DL/T 645-2007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多功能电能表通信协议</w:t>
      </w:r>
    </w:p>
    <w:p w:rsidR="0071684B" w:rsidRPr="0071684B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DL/T 698.2-2010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电能信息采集与管理系统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第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部分：主站技术规范</w:t>
      </w:r>
    </w:p>
    <w:p w:rsidR="001C42D5" w:rsidRPr="001C42D5" w:rsidRDefault="0071684B" w:rsidP="00FB19B1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 xml:space="preserve">DL/T 698.45-2017 </w:t>
      </w:r>
      <w:r w:rsidRPr="0071684B">
        <w:rPr>
          <w:rFonts w:ascii="Times New Roman" w:eastAsia="宋体" w:hAnsi="Times New Roman" w:cs="Times New Roman"/>
          <w:kern w:val="0"/>
          <w:sz w:val="24"/>
          <w:szCs w:val="24"/>
        </w:rPr>
        <w:t>面向对象的用电信息数据交换协议</w:t>
      </w:r>
    </w:p>
    <w:p w:rsidR="001C42D5" w:rsidRPr="001C42D5" w:rsidRDefault="00DF4BDE" w:rsidP="00FB19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eastAsia="宋体" w:hAnsi="Times New Roman" w:cs="Times New Roman"/>
          <w:sz w:val="24"/>
          <w:szCs w:val="24"/>
        </w:rPr>
        <w:t>本标准规定了电能表费控功能检测装置</w:t>
      </w:r>
      <w:r w:rsidR="001C42D5" w:rsidRPr="001C42D5">
        <w:rPr>
          <w:rFonts w:ascii="Times New Roman" w:eastAsia="宋体" w:hAnsi="Times New Roman" w:cs="Times New Roman"/>
          <w:sz w:val="24"/>
          <w:szCs w:val="24"/>
        </w:rPr>
        <w:t>的技术要求和试验方法，适用于</w:t>
      </w:r>
      <w:r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="001C42D5" w:rsidRPr="001C42D5">
        <w:rPr>
          <w:rFonts w:ascii="Times New Roman" w:eastAsia="宋体" w:hAnsi="Times New Roman" w:cs="Times New Roman"/>
          <w:sz w:val="24"/>
          <w:szCs w:val="24"/>
        </w:rPr>
        <w:t>的设计、制造和检验。</w:t>
      </w:r>
    </w:p>
    <w:p w:rsidR="00601A58" w:rsidRPr="00601A58" w:rsidRDefault="00601A58" w:rsidP="00601A58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601A58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3.2</w:t>
      </w:r>
      <w:r w:rsidRPr="00601A58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标准主要内容中技术指标、参数、公式、性能要求、试验方法、检验规则依据</w:t>
      </w:r>
    </w:p>
    <w:p w:rsidR="00601A58" w:rsidRPr="00601A58" w:rsidRDefault="00601A58" w:rsidP="00601A58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601A58">
        <w:rPr>
          <w:rFonts w:ascii="Times New Roman" w:eastAsia="宋体" w:hAnsi="Times New Roman" w:cs="Times New Roman"/>
          <w:b/>
          <w:sz w:val="24"/>
          <w:szCs w:val="24"/>
        </w:rPr>
        <w:t xml:space="preserve">3.2.1 </w:t>
      </w:r>
      <w:r w:rsidRPr="00601A58">
        <w:rPr>
          <w:rFonts w:ascii="Times New Roman" w:eastAsia="宋体" w:hAnsi="Times New Roman" w:cs="Times New Roman"/>
          <w:b/>
          <w:sz w:val="24"/>
          <w:szCs w:val="24"/>
        </w:rPr>
        <w:t>范围</w:t>
      </w:r>
    </w:p>
    <w:p w:rsidR="00601A58" w:rsidRPr="00601A58" w:rsidRDefault="00601A58" w:rsidP="001A1E0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01A58">
        <w:rPr>
          <w:rFonts w:ascii="Times New Roman" w:eastAsia="宋体" w:hAnsi="Times New Roman" w:cs="Times New Roman"/>
          <w:sz w:val="24"/>
        </w:rPr>
        <w:t>本标准</w:t>
      </w:r>
      <w:r w:rsidRPr="001A1E04">
        <w:rPr>
          <w:rFonts w:ascii="Times New Roman" w:eastAsia="宋体" w:hAnsi="Times New Roman" w:cs="Times New Roman"/>
          <w:sz w:val="24"/>
        </w:rPr>
        <w:t>规定了电能表费控功能</w:t>
      </w:r>
      <w:r w:rsidR="000638BA" w:rsidRPr="001A1E04">
        <w:rPr>
          <w:rFonts w:ascii="Times New Roman" w:eastAsia="宋体" w:hAnsi="Times New Roman" w:cs="Times New Roman"/>
          <w:sz w:val="24"/>
        </w:rPr>
        <w:t>检测装置</w:t>
      </w:r>
      <w:r w:rsidRPr="00601A58">
        <w:rPr>
          <w:rFonts w:ascii="Times New Roman" w:eastAsia="宋体" w:hAnsi="Times New Roman" w:cs="Times New Roman"/>
          <w:sz w:val="24"/>
        </w:rPr>
        <w:t>的技术要求和试验方法。</w:t>
      </w:r>
    </w:p>
    <w:p w:rsidR="0004398D" w:rsidRPr="001A1E04" w:rsidRDefault="00601A58" w:rsidP="001A1E0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1A1E04">
        <w:rPr>
          <w:rFonts w:ascii="Times New Roman" w:eastAsia="宋体" w:hAnsi="Times New Roman" w:cs="Times New Roman"/>
          <w:sz w:val="24"/>
        </w:rPr>
        <w:t>本标准适用于</w:t>
      </w:r>
      <w:r w:rsidR="000638BA" w:rsidRPr="001A1E04">
        <w:rPr>
          <w:rFonts w:ascii="Times New Roman" w:eastAsia="宋体" w:hAnsi="Times New Roman" w:cs="Times New Roman"/>
          <w:sz w:val="24"/>
        </w:rPr>
        <w:t>电能表费控功能检测装置</w:t>
      </w:r>
      <w:r w:rsidRPr="001A1E04">
        <w:rPr>
          <w:rFonts w:ascii="Times New Roman" w:eastAsia="宋体" w:hAnsi="Times New Roman" w:cs="Times New Roman"/>
          <w:sz w:val="24"/>
        </w:rPr>
        <w:t>的设计、制造和检验。</w:t>
      </w:r>
    </w:p>
    <w:p w:rsidR="00AC36B6" w:rsidRPr="00AC36B6" w:rsidRDefault="00AC36B6" w:rsidP="00AC36B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C36B6">
        <w:rPr>
          <w:rFonts w:ascii="Times New Roman" w:eastAsia="宋体" w:hAnsi="Times New Roman" w:cs="Times New Roman"/>
          <w:b/>
          <w:sz w:val="24"/>
          <w:szCs w:val="24"/>
        </w:rPr>
        <w:t xml:space="preserve">3.2.2 </w:t>
      </w:r>
      <w:r w:rsidRPr="00AC36B6">
        <w:rPr>
          <w:rFonts w:ascii="Times New Roman" w:eastAsia="宋体" w:hAnsi="Times New Roman" w:cs="Times New Roman"/>
          <w:b/>
          <w:sz w:val="24"/>
          <w:szCs w:val="24"/>
        </w:rPr>
        <w:t>术语和定义</w:t>
      </w:r>
    </w:p>
    <w:p w:rsidR="00AC36B6" w:rsidRPr="00FA4755" w:rsidRDefault="00FA4755" w:rsidP="001A1E0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A4755">
        <w:rPr>
          <w:rFonts w:ascii="Times New Roman" w:eastAsia="宋体" w:hAnsi="Times New Roman" w:cs="Times New Roman"/>
          <w:sz w:val="24"/>
        </w:rPr>
        <w:t>DL/T</w:t>
      </w:r>
      <w:r w:rsidRPr="00FA4755">
        <w:rPr>
          <w:rFonts w:ascii="Times New Roman" w:eastAsia="宋体" w:hAnsi="Times New Roman" w:cs="Times New Roman" w:hint="eastAsia"/>
          <w:sz w:val="24"/>
        </w:rPr>
        <w:t xml:space="preserve"> 698.2-2010</w:t>
      </w:r>
      <w:r w:rsidRPr="00FA4755">
        <w:rPr>
          <w:rFonts w:ascii="Times New Roman" w:eastAsia="宋体" w:hAnsi="Times New Roman" w:cs="Times New Roman" w:hint="eastAsia"/>
          <w:sz w:val="24"/>
        </w:rPr>
        <w:t>和</w:t>
      </w:r>
      <w:r w:rsidRPr="00FA4755">
        <w:rPr>
          <w:rFonts w:ascii="Times New Roman" w:eastAsia="宋体" w:hAnsi="Times New Roman" w:cs="Times New Roman"/>
          <w:sz w:val="24"/>
        </w:rPr>
        <w:t>DL/T 6</w:t>
      </w:r>
      <w:r w:rsidRPr="00FA4755">
        <w:rPr>
          <w:rFonts w:ascii="Times New Roman" w:eastAsia="宋体" w:hAnsi="Times New Roman" w:cs="Times New Roman" w:hint="eastAsia"/>
          <w:sz w:val="24"/>
        </w:rPr>
        <w:t>98.45-2017</w:t>
      </w:r>
      <w:r w:rsidRPr="00FA4755">
        <w:rPr>
          <w:rFonts w:ascii="Times New Roman" w:eastAsia="宋体" w:hAnsi="Times New Roman" w:cs="Times New Roman" w:hint="eastAsia"/>
          <w:sz w:val="24"/>
        </w:rPr>
        <w:t>界定的术语和定义</w:t>
      </w:r>
      <w:r w:rsidR="00C50C99" w:rsidRPr="00FA4755">
        <w:rPr>
          <w:rFonts w:ascii="Times New Roman" w:eastAsia="宋体" w:hAnsi="Times New Roman" w:cs="Times New Roman"/>
          <w:sz w:val="24"/>
        </w:rPr>
        <w:t>为本标准定义术语。</w:t>
      </w:r>
    </w:p>
    <w:p w:rsidR="001809DE" w:rsidRPr="001809DE" w:rsidRDefault="001809DE" w:rsidP="001809D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1809DE">
        <w:rPr>
          <w:rFonts w:ascii="Times New Roman" w:eastAsia="宋体" w:hAnsi="Times New Roman" w:cs="Times New Roman"/>
          <w:b/>
          <w:sz w:val="24"/>
          <w:szCs w:val="24"/>
        </w:rPr>
        <w:t xml:space="preserve">3.2.3 </w:t>
      </w:r>
      <w:bookmarkStart w:id="0" w:name="_Toc22696"/>
      <w:r w:rsidRPr="001809DE">
        <w:rPr>
          <w:rFonts w:ascii="Times New Roman" w:eastAsia="宋体" w:hAnsi="Times New Roman" w:cs="Times New Roman"/>
          <w:b/>
          <w:sz w:val="24"/>
          <w:szCs w:val="24"/>
        </w:rPr>
        <w:t>技术要求</w:t>
      </w:r>
      <w:bookmarkEnd w:id="0"/>
    </w:p>
    <w:p w:rsidR="00CE7CCD" w:rsidRPr="00CE7CCD" w:rsidRDefault="00CE7CCD" w:rsidP="00CE7CC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CCD">
        <w:rPr>
          <w:rFonts w:ascii="Times New Roman" w:eastAsia="宋体" w:hAnsi="Times New Roman" w:cs="Times New Roman"/>
          <w:sz w:val="24"/>
          <w:szCs w:val="24"/>
        </w:rPr>
        <w:t>对</w:t>
      </w:r>
      <w:r w:rsidR="0075161A" w:rsidRPr="001A1E04">
        <w:rPr>
          <w:rFonts w:ascii="Times New Roman" w:eastAsia="宋体" w:hAnsi="Times New Roman" w:cs="Times New Roman"/>
          <w:sz w:val="24"/>
        </w:rPr>
        <w:t>电能表费控功能检测装置</w:t>
      </w:r>
      <w:r w:rsidR="00DA6336">
        <w:rPr>
          <w:rFonts w:ascii="Times New Roman" w:eastAsia="宋体" w:hAnsi="Times New Roman" w:cs="Times New Roman"/>
          <w:sz w:val="24"/>
          <w:szCs w:val="24"/>
        </w:rPr>
        <w:t>的</w:t>
      </w:r>
      <w:r w:rsidR="00DA6336">
        <w:rPr>
          <w:rFonts w:ascii="Times New Roman" w:eastAsia="宋体" w:hAnsi="Times New Roman" w:cs="Times New Roman" w:hint="eastAsia"/>
          <w:sz w:val="24"/>
          <w:szCs w:val="24"/>
        </w:rPr>
        <w:t>电源额定值及允许偏差</w:t>
      </w:r>
      <w:r w:rsidR="00DA6336">
        <w:rPr>
          <w:rFonts w:ascii="Times New Roman" w:eastAsia="宋体" w:hAnsi="Times New Roman" w:cs="Times New Roman"/>
          <w:sz w:val="24"/>
          <w:szCs w:val="24"/>
        </w:rPr>
        <w:t>、</w:t>
      </w:r>
      <w:r w:rsidR="00DA6336">
        <w:rPr>
          <w:rFonts w:ascii="Times New Roman" w:eastAsia="宋体" w:hAnsi="Times New Roman" w:cs="Times New Roman" w:hint="eastAsia"/>
          <w:sz w:val="24"/>
          <w:szCs w:val="24"/>
        </w:rPr>
        <w:t>功率消耗</w:t>
      </w:r>
      <w:r w:rsidR="00DA6336">
        <w:rPr>
          <w:rFonts w:ascii="Times New Roman" w:eastAsia="宋体" w:hAnsi="Times New Roman" w:cs="Times New Roman"/>
          <w:sz w:val="24"/>
          <w:szCs w:val="24"/>
        </w:rPr>
        <w:t>、</w:t>
      </w:r>
      <w:r w:rsidR="00DA6336">
        <w:rPr>
          <w:rFonts w:ascii="Times New Roman" w:eastAsia="宋体" w:hAnsi="Times New Roman" w:cs="Times New Roman" w:hint="eastAsia"/>
          <w:sz w:val="24"/>
          <w:szCs w:val="24"/>
        </w:rPr>
        <w:t>绝缘强度</w:t>
      </w:r>
      <w:r w:rsidR="00DA6336">
        <w:rPr>
          <w:rFonts w:ascii="Times New Roman" w:eastAsia="宋体" w:hAnsi="Times New Roman" w:cs="Times New Roman"/>
          <w:sz w:val="24"/>
          <w:szCs w:val="24"/>
        </w:rPr>
        <w:t>、</w:t>
      </w:r>
      <w:r w:rsidR="00DA6336">
        <w:rPr>
          <w:rFonts w:ascii="Times New Roman" w:eastAsia="宋体" w:hAnsi="Times New Roman" w:cs="Times New Roman" w:hint="eastAsia"/>
          <w:sz w:val="24"/>
          <w:szCs w:val="24"/>
        </w:rPr>
        <w:t>功率源</w:t>
      </w:r>
      <w:r w:rsidR="001723FF">
        <w:rPr>
          <w:rFonts w:ascii="Times New Roman" w:eastAsia="宋体" w:hAnsi="Times New Roman" w:cs="Times New Roman"/>
          <w:sz w:val="24"/>
          <w:szCs w:val="24"/>
        </w:rPr>
        <w:t>、</w:t>
      </w:r>
      <w:r w:rsidR="001723FF">
        <w:rPr>
          <w:rFonts w:ascii="Times New Roman" w:eastAsia="宋体" w:hAnsi="Times New Roman" w:cs="Times New Roman" w:hint="eastAsia"/>
          <w:sz w:val="24"/>
          <w:szCs w:val="24"/>
        </w:rPr>
        <w:t>标准表</w:t>
      </w:r>
      <w:r w:rsidR="001723FF">
        <w:rPr>
          <w:rFonts w:ascii="Times New Roman" w:eastAsia="宋体" w:hAnsi="Times New Roman" w:cs="Times New Roman"/>
          <w:sz w:val="24"/>
          <w:szCs w:val="24"/>
        </w:rPr>
        <w:t>、</w:t>
      </w:r>
      <w:r w:rsidR="001723FF">
        <w:rPr>
          <w:rFonts w:ascii="Times New Roman" w:eastAsia="宋体" w:hAnsi="Times New Roman" w:cs="Times New Roman" w:hint="eastAsia"/>
          <w:sz w:val="24"/>
          <w:szCs w:val="24"/>
        </w:rPr>
        <w:t>标准时钟源、</w:t>
      </w:r>
      <w:r w:rsidR="00A11A68">
        <w:rPr>
          <w:rFonts w:ascii="Times New Roman" w:eastAsia="宋体" w:hAnsi="Times New Roman" w:cs="Times New Roman" w:hint="eastAsia"/>
          <w:sz w:val="24"/>
          <w:szCs w:val="24"/>
        </w:rPr>
        <w:t>测试软件功能</w:t>
      </w:r>
      <w:r w:rsidRPr="00CE7CCD">
        <w:rPr>
          <w:rFonts w:ascii="Times New Roman" w:eastAsia="宋体" w:hAnsi="Times New Roman" w:cs="Times New Roman"/>
          <w:sz w:val="24"/>
          <w:szCs w:val="24"/>
        </w:rPr>
        <w:t>提出了性能要求，相关参数、指标的设定是依据了应用场景的物理环境条件、电气环境条件、对设备功能的需求、</w:t>
      </w:r>
      <w:r w:rsidRPr="00CE7CCD">
        <w:rPr>
          <w:rFonts w:ascii="Times New Roman" w:eastAsia="宋体" w:hAnsi="Times New Roman" w:cs="Times New Roman"/>
          <w:sz w:val="24"/>
          <w:szCs w:val="24"/>
        </w:rPr>
        <w:lastRenderedPageBreak/>
        <w:t>以及相关国家、行业标准制定的。</w:t>
      </w:r>
    </w:p>
    <w:p w:rsidR="001F6D1A" w:rsidRPr="001F6D1A" w:rsidRDefault="001F6D1A" w:rsidP="001F6D1A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bookmarkStart w:id="1" w:name="_Toc11561"/>
      <w:r w:rsidRPr="001F6D1A">
        <w:rPr>
          <w:rFonts w:ascii="Times New Roman" w:eastAsia="宋体" w:hAnsi="Times New Roman" w:cs="Times New Roman"/>
          <w:b/>
          <w:sz w:val="24"/>
          <w:szCs w:val="24"/>
        </w:rPr>
        <w:t xml:space="preserve">3.2.4 </w:t>
      </w:r>
      <w:bookmarkEnd w:id="1"/>
      <w:r w:rsidRPr="001F6D1A">
        <w:rPr>
          <w:rFonts w:ascii="Times New Roman" w:eastAsia="宋体" w:hAnsi="Times New Roman" w:cs="Times New Roman"/>
          <w:b/>
          <w:sz w:val="24"/>
          <w:szCs w:val="24"/>
        </w:rPr>
        <w:t>试验方法</w:t>
      </w:r>
    </w:p>
    <w:p w:rsidR="001F6D1A" w:rsidRPr="001F6D1A" w:rsidRDefault="001F6D1A" w:rsidP="001F6D1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2" w:name="_Toc25840"/>
      <w:bookmarkStart w:id="3" w:name="_Toc398912845"/>
      <w:bookmarkStart w:id="4" w:name="_Toc399148229"/>
      <w:bookmarkStart w:id="5" w:name="_Toc399147661"/>
      <w:bookmarkStart w:id="6" w:name="_Toc16000796"/>
      <w:bookmarkStart w:id="7" w:name="_Toc14591"/>
      <w:bookmarkStart w:id="8" w:name="_Toc17130597"/>
      <w:r w:rsidRPr="001F6D1A">
        <w:rPr>
          <w:rFonts w:ascii="Times New Roman" w:eastAsia="宋体" w:hAnsi="Times New Roman" w:cs="Times New Roman"/>
          <w:sz w:val="24"/>
          <w:szCs w:val="24"/>
        </w:rPr>
        <w:t>根据</w:t>
      </w:r>
      <w:bookmarkEnd w:id="2"/>
      <w:bookmarkEnd w:id="3"/>
      <w:bookmarkEnd w:id="4"/>
      <w:bookmarkEnd w:id="5"/>
      <w:r w:rsidR="006554EA"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Pr="001F6D1A">
        <w:rPr>
          <w:rFonts w:ascii="Times New Roman" w:eastAsia="宋体" w:hAnsi="Times New Roman" w:cs="Times New Roman"/>
          <w:sz w:val="24"/>
          <w:szCs w:val="24"/>
        </w:rPr>
        <w:t>技术要求条款，依据或参考了相关检测标准中提及的试验条件、试验等级、试验方法等制定本标准的试验方法。</w:t>
      </w:r>
    </w:p>
    <w:bookmarkEnd w:id="6"/>
    <w:bookmarkEnd w:id="7"/>
    <w:bookmarkEnd w:id="8"/>
    <w:p w:rsidR="006554EA" w:rsidRPr="006554EA" w:rsidRDefault="006554EA" w:rsidP="006554EA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6554EA">
        <w:rPr>
          <w:rFonts w:ascii="Times New Roman" w:eastAsia="宋体" w:hAnsi="Times New Roman" w:cs="Times New Roman"/>
          <w:b/>
          <w:kern w:val="0"/>
          <w:sz w:val="28"/>
          <w:szCs w:val="28"/>
        </w:rPr>
        <w:t>四、</w:t>
      </w:r>
      <w:r w:rsidRPr="006554E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标准涉及国内外专利及处置情况</w:t>
      </w:r>
    </w:p>
    <w:p w:rsidR="006554EA" w:rsidRPr="006554EA" w:rsidRDefault="006554EA" w:rsidP="006554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554EA">
        <w:rPr>
          <w:rFonts w:ascii="Times New Roman" w:eastAsia="宋体" w:hAnsi="Times New Roman" w:cs="Times New Roman"/>
          <w:sz w:val="24"/>
          <w:szCs w:val="24"/>
        </w:rPr>
        <w:t>无。</w:t>
      </w:r>
    </w:p>
    <w:p w:rsidR="006554EA" w:rsidRPr="006554EA" w:rsidRDefault="006554EA" w:rsidP="006554EA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6554EA">
        <w:rPr>
          <w:rFonts w:ascii="Times New Roman" w:eastAsia="宋体" w:hAnsi="Times New Roman" w:cs="Times New Roman"/>
          <w:b/>
          <w:kern w:val="0"/>
          <w:sz w:val="28"/>
          <w:szCs w:val="28"/>
        </w:rPr>
        <w:t>五、</w:t>
      </w:r>
      <w:r w:rsidRPr="006554E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预期达到的社会效益、对产业发展的作用等情况</w:t>
      </w:r>
    </w:p>
    <w:p w:rsidR="006D6E8B" w:rsidRPr="001A1E04" w:rsidRDefault="006D6E8B" w:rsidP="001A1E0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1A1E04">
        <w:rPr>
          <w:rFonts w:ascii="Times New Roman" w:eastAsia="宋体" w:hAnsi="Times New Roman" w:cs="Times New Roman"/>
          <w:bCs/>
          <w:sz w:val="24"/>
          <w:szCs w:val="24"/>
        </w:rPr>
        <w:t>通过制定本标准，可为</w:t>
      </w:r>
      <w:r w:rsidR="00DC5535" w:rsidRPr="001A1E04">
        <w:rPr>
          <w:rFonts w:ascii="Times New Roman" w:eastAsia="宋体" w:hAnsi="Times New Roman" w:cs="Times New Roman"/>
          <w:bCs/>
          <w:sz w:val="24"/>
          <w:szCs w:val="24"/>
        </w:rPr>
        <w:t>电能费控功能检测装置的生产制造提供参考依据，可规范电能费控功能检测装置</w:t>
      </w:r>
      <w:r w:rsidR="001F4608" w:rsidRPr="001A1E04">
        <w:rPr>
          <w:rFonts w:ascii="Times New Roman" w:eastAsia="宋体" w:hAnsi="Times New Roman" w:cs="Times New Roman"/>
          <w:bCs/>
          <w:sz w:val="24"/>
          <w:szCs w:val="24"/>
        </w:rPr>
        <w:t>的技术指标，便于开展对电能费控功能检测装置运行的检验，</w:t>
      </w:r>
      <w:r w:rsidR="00FF1D93" w:rsidRPr="001A1E04">
        <w:rPr>
          <w:rFonts w:ascii="Times New Roman" w:eastAsia="宋体" w:hAnsi="Times New Roman" w:cs="Times New Roman"/>
          <w:bCs/>
          <w:sz w:val="24"/>
          <w:szCs w:val="24"/>
        </w:rPr>
        <w:t>可促进电能费控功能检测装置批量的生产制造以及全验收工作，电能费控功能检测装置</w:t>
      </w:r>
      <w:r w:rsidR="002D4CF5" w:rsidRPr="001A1E04">
        <w:rPr>
          <w:rFonts w:ascii="Times New Roman" w:eastAsia="宋体" w:hAnsi="Times New Roman" w:cs="Times New Roman"/>
          <w:bCs/>
          <w:sz w:val="24"/>
          <w:szCs w:val="24"/>
        </w:rPr>
        <w:t>能直观显示各种信号和状态。</w:t>
      </w:r>
      <w:r w:rsidR="000779EB" w:rsidRPr="001A1E04">
        <w:rPr>
          <w:rFonts w:ascii="Times New Roman" w:eastAsia="宋体" w:hAnsi="Times New Roman" w:cs="Times New Roman"/>
          <w:sz w:val="24"/>
          <w:szCs w:val="24"/>
        </w:rPr>
        <w:t>以应用不同的费率对电网的负荷进行调节，保证电网负荷平衡，提高电力资源利用的科学化和智能化。</w:t>
      </w:r>
    </w:p>
    <w:p w:rsidR="00244267" w:rsidRPr="001A1E04" w:rsidRDefault="00244267" w:rsidP="00244267">
      <w:pPr>
        <w:pStyle w:val="2"/>
        <w:ind w:firstLineChars="0" w:firstLine="0"/>
        <w:rPr>
          <w:rFonts w:cs="Times New Roman"/>
          <w:sz w:val="28"/>
          <w:szCs w:val="28"/>
        </w:rPr>
      </w:pPr>
      <w:r w:rsidRPr="001A1E04">
        <w:rPr>
          <w:rFonts w:eastAsia="宋体" w:cs="Times New Roman"/>
          <w:kern w:val="0"/>
          <w:sz w:val="28"/>
          <w:szCs w:val="28"/>
        </w:rPr>
        <w:t>六、标准与现有标准、制定中标准的协调配套情况</w:t>
      </w:r>
    </w:p>
    <w:p w:rsidR="00244267" w:rsidRPr="001A1E04" w:rsidRDefault="00244267" w:rsidP="0024426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eastAsia="宋体" w:hAnsi="Times New Roman" w:cs="Times New Roman"/>
          <w:sz w:val="24"/>
          <w:szCs w:val="24"/>
        </w:rPr>
        <w:t>与现有标准、制定中的标准没有矛盾。</w:t>
      </w:r>
    </w:p>
    <w:p w:rsidR="00244267" w:rsidRPr="001A1E04" w:rsidRDefault="00244267" w:rsidP="009355A3">
      <w:pPr>
        <w:pStyle w:val="2"/>
        <w:ind w:firstLineChars="0" w:firstLine="0"/>
        <w:rPr>
          <w:rFonts w:eastAsia="宋体" w:cs="Times New Roman"/>
          <w:kern w:val="0"/>
          <w:sz w:val="28"/>
          <w:szCs w:val="28"/>
        </w:rPr>
      </w:pPr>
      <w:r w:rsidRPr="001A1E04">
        <w:rPr>
          <w:rFonts w:eastAsia="宋体" w:cs="Times New Roman"/>
          <w:kern w:val="0"/>
          <w:sz w:val="28"/>
          <w:szCs w:val="28"/>
        </w:rPr>
        <w:t>七、采用国际标准和国外先进标准情况</w:t>
      </w:r>
    </w:p>
    <w:p w:rsidR="00244267" w:rsidRPr="001A1E04" w:rsidRDefault="00244267" w:rsidP="00244267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val="zh-CN"/>
        </w:rPr>
      </w:pPr>
      <w:r w:rsidRPr="001A1E04">
        <w:rPr>
          <w:rFonts w:ascii="Times New Roman" w:eastAsia="宋体" w:hAnsi="Times New Roman" w:cs="Times New Roman"/>
          <w:sz w:val="24"/>
          <w:szCs w:val="24"/>
          <w:lang w:val="zh-CN"/>
        </w:rPr>
        <w:t>无。</w:t>
      </w:r>
    </w:p>
    <w:p w:rsidR="00244267" w:rsidRPr="001A1E04" w:rsidRDefault="00244267" w:rsidP="00244267"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 w:rsidRPr="001A1E04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八、</w:t>
      </w:r>
      <w:r w:rsidRPr="001A1E04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重大分歧意见的处理经过和依据</w:t>
      </w:r>
    </w:p>
    <w:p w:rsidR="00244267" w:rsidRPr="001A1E04" w:rsidRDefault="00244267" w:rsidP="0024426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1A1E04">
        <w:rPr>
          <w:rFonts w:ascii="Times New Roman" w:eastAsia="宋体" w:hAnsi="Times New Roman" w:cs="Times New Roman"/>
          <w:sz w:val="24"/>
          <w:szCs w:val="24"/>
          <w:lang w:val="zh-CN"/>
        </w:rPr>
        <w:t>无。</w:t>
      </w:r>
    </w:p>
    <w:p w:rsidR="00244267" w:rsidRPr="001A1E04" w:rsidRDefault="00244267" w:rsidP="00244267">
      <w:pPr>
        <w:pStyle w:val="2"/>
        <w:ind w:firstLineChars="0" w:firstLine="0"/>
        <w:rPr>
          <w:rFonts w:eastAsia="宋体" w:cs="Times New Roman"/>
          <w:kern w:val="0"/>
          <w:sz w:val="28"/>
          <w:szCs w:val="28"/>
        </w:rPr>
      </w:pPr>
      <w:r w:rsidRPr="001A1E04">
        <w:rPr>
          <w:rFonts w:eastAsia="宋体" w:cs="Times New Roman"/>
          <w:kern w:val="0"/>
          <w:sz w:val="28"/>
          <w:szCs w:val="28"/>
        </w:rPr>
        <w:t>九、标准作为强制性或推荐性标准发布的意见</w:t>
      </w:r>
    </w:p>
    <w:p w:rsidR="00244267" w:rsidRPr="001A1E04" w:rsidRDefault="00244267" w:rsidP="0024426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1E04">
        <w:rPr>
          <w:rFonts w:ascii="Times New Roman" w:eastAsia="宋体" w:hAnsi="Times New Roman" w:cs="Times New Roman"/>
          <w:sz w:val="24"/>
          <w:szCs w:val="24"/>
        </w:rPr>
        <w:t>本标准为首次制定，为推荐性团体标准。</w:t>
      </w:r>
      <w:r w:rsidRPr="001A1E04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0779EB" w:rsidRPr="000779EB" w:rsidRDefault="000779EB" w:rsidP="000779EB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0779EB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十、贯彻标准的要求和措施建议</w:t>
      </w:r>
    </w:p>
    <w:p w:rsidR="000779EB" w:rsidRPr="000779EB" w:rsidRDefault="000779EB" w:rsidP="000779EB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组织措施</w:t>
      </w:r>
    </w:p>
    <w:p w:rsidR="000779EB" w:rsidRPr="000779EB" w:rsidRDefault="000779EB" w:rsidP="000779EB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利用信息平台对标准进行推广和宣贯，同时展示试点效果案例；联合有实力</w:t>
      </w:r>
      <w:r w:rsidRPr="000779EB">
        <w:rPr>
          <w:rFonts w:ascii="Times New Roman" w:eastAsia="宋体" w:hAnsi="Times New Roman" w:cs="Times New Roman"/>
          <w:sz w:val="24"/>
          <w:szCs w:val="24"/>
        </w:rPr>
        <w:lastRenderedPageBreak/>
        <w:t>的</w:t>
      </w:r>
      <w:r w:rsidR="009355A3"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Pr="000779EB">
        <w:rPr>
          <w:rFonts w:ascii="Times New Roman" w:eastAsia="宋体" w:hAnsi="Times New Roman" w:cs="Times New Roman"/>
          <w:sz w:val="24"/>
          <w:szCs w:val="24"/>
        </w:rPr>
        <w:t>生产厂家，建设试验试点，便于客户实地调研。</w:t>
      </w:r>
    </w:p>
    <w:p w:rsidR="000779EB" w:rsidRPr="000779EB" w:rsidRDefault="000779EB" w:rsidP="000779EB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技术措施</w:t>
      </w:r>
    </w:p>
    <w:p w:rsidR="000779EB" w:rsidRPr="000779EB" w:rsidRDefault="000779EB" w:rsidP="000779EB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通过对</w:t>
      </w:r>
      <w:r w:rsidR="009355A3"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Pr="000779EB">
        <w:rPr>
          <w:rFonts w:ascii="Times New Roman" w:eastAsia="宋体" w:hAnsi="Times New Roman" w:cs="Times New Roman"/>
          <w:sz w:val="24"/>
          <w:szCs w:val="24"/>
        </w:rPr>
        <w:t>的技术指标要求，提升行业整体水平，搭建数据交互平台，引导各算法厂商加强技术交流，共同提升</w:t>
      </w:r>
      <w:r w:rsidR="009355A3" w:rsidRPr="001A1E04">
        <w:rPr>
          <w:rFonts w:ascii="Times New Roman" w:eastAsia="宋体" w:hAnsi="Times New Roman" w:cs="Times New Roman"/>
          <w:sz w:val="24"/>
          <w:szCs w:val="24"/>
        </w:rPr>
        <w:t>电能表费控功能检测装置</w:t>
      </w:r>
      <w:r w:rsidRPr="000779EB">
        <w:rPr>
          <w:rFonts w:ascii="Times New Roman" w:eastAsia="宋体" w:hAnsi="Times New Roman" w:cs="Times New Roman"/>
          <w:sz w:val="24"/>
          <w:szCs w:val="24"/>
        </w:rPr>
        <w:t>技术水平。</w:t>
      </w:r>
    </w:p>
    <w:p w:rsidR="000779EB" w:rsidRPr="000779EB" w:rsidRDefault="000779EB" w:rsidP="000779EB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过渡办法</w:t>
      </w:r>
    </w:p>
    <w:p w:rsidR="000779EB" w:rsidRPr="000779EB" w:rsidRDefault="000779EB" w:rsidP="000779EB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可先具备部分必要功能，通信、安全加密方式可根据用户要求调整，过渡期之后需具备标准要求的所有功能。</w:t>
      </w:r>
    </w:p>
    <w:p w:rsidR="000779EB" w:rsidRPr="000779EB" w:rsidRDefault="000779EB" w:rsidP="000779EB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实施日期</w:t>
      </w:r>
    </w:p>
    <w:p w:rsidR="000779EB" w:rsidRPr="000779EB" w:rsidRDefault="000779EB" w:rsidP="000779EB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779EB">
        <w:rPr>
          <w:rFonts w:ascii="Times New Roman" w:eastAsia="宋体" w:hAnsi="Times New Roman" w:cs="Times New Roman"/>
          <w:sz w:val="24"/>
          <w:szCs w:val="24"/>
        </w:rPr>
        <w:t>自标准发布后，及时推广实施。</w:t>
      </w:r>
    </w:p>
    <w:p w:rsidR="000779EB" w:rsidRPr="000779EB" w:rsidRDefault="000779EB" w:rsidP="000779EB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0779EB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十一、废行现行相关标准的建议</w:t>
      </w:r>
    </w:p>
    <w:p w:rsidR="000779EB" w:rsidRPr="000779EB" w:rsidRDefault="000779EB" w:rsidP="000779E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0779EB">
        <w:rPr>
          <w:rFonts w:ascii="Times New Roman" w:eastAsia="宋体" w:hAnsi="Times New Roman" w:cs="Times New Roman"/>
          <w:sz w:val="24"/>
          <w:szCs w:val="24"/>
          <w:lang w:val="zh-CN"/>
        </w:rPr>
        <w:t>无。</w:t>
      </w:r>
    </w:p>
    <w:p w:rsidR="000779EB" w:rsidRPr="000779EB" w:rsidRDefault="000779EB" w:rsidP="000779EB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0779EB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十二、其他予以说明的事项</w:t>
      </w:r>
    </w:p>
    <w:p w:rsidR="001F0589" w:rsidRPr="001F0589" w:rsidRDefault="001F0589" w:rsidP="001F0589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F0589">
        <w:rPr>
          <w:rFonts w:ascii="Times New Roman" w:eastAsia="宋体" w:hAnsi="Times New Roman" w:cs="Times New Roman"/>
          <w:sz w:val="24"/>
          <w:szCs w:val="24"/>
        </w:rPr>
        <w:t>在工作组首次会议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上</w:t>
      </w:r>
      <w:r w:rsidRPr="001F0589">
        <w:rPr>
          <w:rFonts w:ascii="Times New Roman" w:eastAsia="宋体" w:hAnsi="Times New Roman" w:cs="Times New Roman"/>
          <w:sz w:val="24"/>
          <w:szCs w:val="24"/>
        </w:rPr>
        <w:t>，工作组对标准草案稿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的标准化对象</w:t>
      </w:r>
      <w:r w:rsidRPr="001F0589">
        <w:rPr>
          <w:rFonts w:ascii="Times New Roman" w:eastAsia="宋体" w:hAnsi="Times New Roman" w:cs="Times New Roman"/>
          <w:sz w:val="24"/>
          <w:szCs w:val="24"/>
        </w:rPr>
        <w:t>进行了认真、细致讨论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，结合标准本身的结构和立项目的，</w:t>
      </w:r>
      <w:r w:rsidRPr="001F0589">
        <w:rPr>
          <w:rFonts w:ascii="Times New Roman" w:eastAsia="宋体" w:hAnsi="Times New Roman" w:cs="Times New Roman"/>
          <w:sz w:val="24"/>
          <w:szCs w:val="24"/>
        </w:rPr>
        <w:t>工作组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一致同意将原</w:t>
      </w:r>
      <w:r w:rsidRPr="001F0589">
        <w:rPr>
          <w:rFonts w:ascii="Times New Roman" w:eastAsia="宋体" w:hAnsi="Times New Roman" w:cs="Times New Roman"/>
          <w:sz w:val="24"/>
          <w:szCs w:val="24"/>
        </w:rPr>
        <w:t>标准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名称</w:t>
      </w:r>
      <w:r w:rsidRPr="001F0589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面向对象协议的电能表费控功能检测装置</w:t>
      </w:r>
      <w:r w:rsidRPr="001F0589">
        <w:rPr>
          <w:rFonts w:ascii="Times New Roman" w:eastAsia="宋体" w:hAnsi="Times New Roman" w:cs="Times New Roman"/>
          <w:sz w:val="24"/>
          <w:szCs w:val="24"/>
        </w:rPr>
        <w:t>”</w:t>
      </w:r>
      <w:r w:rsidRPr="001F0589">
        <w:rPr>
          <w:rFonts w:ascii="Times New Roman" w:eastAsia="宋体" w:hAnsi="Times New Roman" w:cs="Times New Roman"/>
          <w:sz w:val="24"/>
          <w:szCs w:val="24"/>
        </w:rPr>
        <w:t>修改为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电能表费控功能检测</w:t>
      </w:r>
      <w:r w:rsidRPr="001A1E04">
        <w:rPr>
          <w:rFonts w:ascii="Times New Roman" w:eastAsia="宋体" w:hAnsi="Times New Roman" w:cs="Times New Roman"/>
          <w:sz w:val="24"/>
          <w:szCs w:val="24"/>
        </w:rPr>
        <w:t>装置技术规范</w:t>
      </w:r>
      <w:r w:rsidRPr="001F0589">
        <w:rPr>
          <w:rFonts w:ascii="Times New Roman" w:eastAsia="宋体" w:hAnsi="Times New Roman" w:cs="Times New Roman" w:hint="eastAsia"/>
          <w:sz w:val="24"/>
          <w:szCs w:val="24"/>
        </w:rPr>
        <w:t>”。</w:t>
      </w:r>
    </w:p>
    <w:p w:rsidR="00244267" w:rsidRPr="001F0589" w:rsidRDefault="00244267" w:rsidP="001F0589">
      <w:pPr>
        <w:rPr>
          <w:rFonts w:ascii="Times New Roman" w:hAnsi="Times New Roman" w:cs="Times New Roman"/>
          <w:bCs/>
        </w:rPr>
      </w:pPr>
    </w:p>
    <w:sectPr w:rsidR="00244267" w:rsidRPr="001F0589" w:rsidSect="00B0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30" w:rsidRDefault="00F87730" w:rsidP="007956B8">
      <w:r>
        <w:separator/>
      </w:r>
    </w:p>
  </w:endnote>
  <w:endnote w:type="continuationSeparator" w:id="0">
    <w:p w:rsidR="00F87730" w:rsidRDefault="00F87730" w:rsidP="00795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30" w:rsidRDefault="00F87730" w:rsidP="007956B8">
      <w:r>
        <w:separator/>
      </w:r>
    </w:p>
  </w:footnote>
  <w:footnote w:type="continuationSeparator" w:id="0">
    <w:p w:rsidR="00F87730" w:rsidRDefault="00F87730" w:rsidP="00795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1B3"/>
    <w:multiLevelType w:val="hybridMultilevel"/>
    <w:tmpl w:val="6380A066"/>
    <w:lvl w:ilvl="0" w:tplc="F9C48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0477F9"/>
    <w:multiLevelType w:val="hybridMultilevel"/>
    <w:tmpl w:val="558A225E"/>
    <w:lvl w:ilvl="0" w:tplc="50FAD9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617711"/>
    <w:multiLevelType w:val="multilevel"/>
    <w:tmpl w:val="6261771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041"/>
    <w:rsid w:val="00007DFF"/>
    <w:rsid w:val="0001575E"/>
    <w:rsid w:val="0004398D"/>
    <w:rsid w:val="000627D1"/>
    <w:rsid w:val="000638BA"/>
    <w:rsid w:val="000779EB"/>
    <w:rsid w:val="00120FFE"/>
    <w:rsid w:val="00140FAA"/>
    <w:rsid w:val="00152D67"/>
    <w:rsid w:val="001723FF"/>
    <w:rsid w:val="001809DE"/>
    <w:rsid w:val="001A1E04"/>
    <w:rsid w:val="001C281D"/>
    <w:rsid w:val="001C42D5"/>
    <w:rsid w:val="001F0589"/>
    <w:rsid w:val="001F4608"/>
    <w:rsid w:val="001F6D1A"/>
    <w:rsid w:val="00216E9D"/>
    <w:rsid w:val="0022161F"/>
    <w:rsid w:val="00223F65"/>
    <w:rsid w:val="0023144C"/>
    <w:rsid w:val="00243A89"/>
    <w:rsid w:val="00244267"/>
    <w:rsid w:val="002443FB"/>
    <w:rsid w:val="00267828"/>
    <w:rsid w:val="00280F3B"/>
    <w:rsid w:val="00282098"/>
    <w:rsid w:val="002842D5"/>
    <w:rsid w:val="002A2D3D"/>
    <w:rsid w:val="002D4CF5"/>
    <w:rsid w:val="002F72DD"/>
    <w:rsid w:val="00322722"/>
    <w:rsid w:val="00370BFE"/>
    <w:rsid w:val="00413867"/>
    <w:rsid w:val="0043018C"/>
    <w:rsid w:val="004E03F3"/>
    <w:rsid w:val="00543328"/>
    <w:rsid w:val="00601A58"/>
    <w:rsid w:val="00651FA2"/>
    <w:rsid w:val="006554EA"/>
    <w:rsid w:val="006C002E"/>
    <w:rsid w:val="006D6E8B"/>
    <w:rsid w:val="00710D04"/>
    <w:rsid w:val="0071684B"/>
    <w:rsid w:val="00736B02"/>
    <w:rsid w:val="00737322"/>
    <w:rsid w:val="0075161A"/>
    <w:rsid w:val="00760205"/>
    <w:rsid w:val="007956B8"/>
    <w:rsid w:val="00850184"/>
    <w:rsid w:val="0088637F"/>
    <w:rsid w:val="00907A0F"/>
    <w:rsid w:val="009355A3"/>
    <w:rsid w:val="0094322F"/>
    <w:rsid w:val="009824D5"/>
    <w:rsid w:val="009A7803"/>
    <w:rsid w:val="00A11A68"/>
    <w:rsid w:val="00A3106D"/>
    <w:rsid w:val="00A83A08"/>
    <w:rsid w:val="00A859D9"/>
    <w:rsid w:val="00A9311E"/>
    <w:rsid w:val="00AC36B6"/>
    <w:rsid w:val="00AD517D"/>
    <w:rsid w:val="00B0497D"/>
    <w:rsid w:val="00B43041"/>
    <w:rsid w:val="00B5744F"/>
    <w:rsid w:val="00B67B48"/>
    <w:rsid w:val="00B95F3B"/>
    <w:rsid w:val="00BA7A19"/>
    <w:rsid w:val="00BB345B"/>
    <w:rsid w:val="00BC6631"/>
    <w:rsid w:val="00BD43DA"/>
    <w:rsid w:val="00BF5C84"/>
    <w:rsid w:val="00C236CF"/>
    <w:rsid w:val="00C50C99"/>
    <w:rsid w:val="00C910C7"/>
    <w:rsid w:val="00CA5E54"/>
    <w:rsid w:val="00CB5904"/>
    <w:rsid w:val="00CC6AB6"/>
    <w:rsid w:val="00CD024A"/>
    <w:rsid w:val="00CE7CCD"/>
    <w:rsid w:val="00D02AAD"/>
    <w:rsid w:val="00D8300C"/>
    <w:rsid w:val="00DA18A0"/>
    <w:rsid w:val="00DA6336"/>
    <w:rsid w:val="00DC4360"/>
    <w:rsid w:val="00DC5535"/>
    <w:rsid w:val="00DC5F7C"/>
    <w:rsid w:val="00DD5459"/>
    <w:rsid w:val="00DE4E9C"/>
    <w:rsid w:val="00DF4BDE"/>
    <w:rsid w:val="00E57A96"/>
    <w:rsid w:val="00E80655"/>
    <w:rsid w:val="00F8182E"/>
    <w:rsid w:val="00F82D95"/>
    <w:rsid w:val="00F841B5"/>
    <w:rsid w:val="00F87730"/>
    <w:rsid w:val="00FA4755"/>
    <w:rsid w:val="00FB1864"/>
    <w:rsid w:val="00FB19B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7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5F7C"/>
    <w:pPr>
      <w:keepNext/>
      <w:keepLines/>
      <w:spacing w:before="340" w:after="330" w:line="578" w:lineRule="auto"/>
      <w:ind w:firstLineChars="200" w:firstLine="883"/>
      <w:jc w:val="left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unhideWhenUsed/>
    <w:qFormat/>
    <w:rsid w:val="00DC5F7C"/>
    <w:pPr>
      <w:keepNext/>
      <w:keepLines/>
      <w:spacing w:before="120" w:after="120" w:line="360" w:lineRule="auto"/>
      <w:ind w:firstLineChars="200" w:firstLine="643"/>
      <w:outlineLvl w:val="1"/>
    </w:pPr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5F7C"/>
    <w:pPr>
      <w:keepNext/>
      <w:keepLines/>
      <w:spacing w:before="120" w:after="120" w:line="360" w:lineRule="auto"/>
      <w:jc w:val="left"/>
      <w:outlineLvl w:val="2"/>
    </w:pPr>
    <w:rPr>
      <w:rFonts w:ascii="Times New Roman" w:eastAsia="宋体" w:hAnsi="Times New Roman"/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5F7C"/>
    <w:pPr>
      <w:keepNext/>
      <w:keepLines/>
      <w:spacing w:before="120" w:after="120" w:line="360" w:lineRule="auto"/>
      <w:jc w:val="left"/>
      <w:outlineLvl w:val="3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C5F7C"/>
    <w:pPr>
      <w:keepNext/>
      <w:keepLines/>
      <w:spacing w:before="120" w:after="120" w:line="360" w:lineRule="auto"/>
      <w:jc w:val="left"/>
      <w:outlineLvl w:val="4"/>
    </w:pPr>
    <w:rPr>
      <w:rFonts w:ascii="Times New Roman" w:eastAsia="宋体" w:hAnsi="Times New Roman"/>
      <w:b/>
      <w:bCs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DC5F7C"/>
    <w:pPr>
      <w:keepNext/>
      <w:keepLines/>
      <w:spacing w:before="240" w:after="64" w:line="320" w:lineRule="auto"/>
      <w:ind w:firstLineChars="200" w:firstLine="200"/>
      <w:outlineLvl w:val="5"/>
    </w:pPr>
    <w:rPr>
      <w:rFonts w:ascii="Times New Roman" w:eastAsiaTheme="majorEastAsia" w:hAnsi="Times New Roman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F7C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rsid w:val="00DC5F7C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5F7C"/>
    <w:rPr>
      <w:rFonts w:ascii="Times New Roman" w:eastAsia="宋体" w:hAnsi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DC5F7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C5F7C"/>
    <w:rPr>
      <w:rFonts w:ascii="Times New Roman" w:eastAsia="宋体" w:hAnsi="Times New Roman"/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rsid w:val="00DC5F7C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95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6B8"/>
    <w:rPr>
      <w:sz w:val="18"/>
      <w:szCs w:val="18"/>
    </w:rPr>
  </w:style>
  <w:style w:type="paragraph" w:styleId="a5">
    <w:name w:val="List Paragraph"/>
    <w:basedOn w:val="a"/>
    <w:uiPriority w:val="34"/>
    <w:qFormat/>
    <w:rsid w:val="00413867"/>
    <w:pPr>
      <w:ind w:firstLineChars="200" w:firstLine="420"/>
    </w:pPr>
  </w:style>
  <w:style w:type="character" w:customStyle="1" w:styleId="2Char">
    <w:name w:val="标题 2 Char"/>
    <w:uiPriority w:val="9"/>
    <w:rsid w:val="00DC4360"/>
    <w:rPr>
      <w:rFonts w:ascii="Cambria" w:eastAsia="宋体" w:hAnsi="Cambria" w:cs="Times New Roman"/>
      <w:b/>
      <w:bCs/>
      <w:sz w:val="32"/>
      <w:szCs w:val="32"/>
    </w:rPr>
  </w:style>
  <w:style w:type="character" w:customStyle="1" w:styleId="markedcontent">
    <w:name w:val="markedcontent"/>
    <w:basedOn w:val="a0"/>
    <w:rsid w:val="002F72DD"/>
  </w:style>
  <w:style w:type="character" w:customStyle="1" w:styleId="Char1">
    <w:name w:val="段 Char"/>
    <w:link w:val="a6"/>
    <w:qFormat/>
    <w:rsid w:val="00651FA2"/>
    <w:rPr>
      <w:rFonts w:ascii="宋体"/>
    </w:rPr>
  </w:style>
  <w:style w:type="paragraph" w:customStyle="1" w:styleId="a6">
    <w:name w:val="段"/>
    <w:link w:val="Char1"/>
    <w:qFormat/>
    <w:rsid w:val="00651FA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7">
    <w:name w:val="Balloon Text"/>
    <w:basedOn w:val="a"/>
    <w:link w:val="Char2"/>
    <w:uiPriority w:val="99"/>
    <w:semiHidden/>
    <w:unhideWhenUsed/>
    <w:rsid w:val="002442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44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463</Words>
  <Characters>2641</Characters>
  <Application>Microsoft Office Word</Application>
  <DocSecurity>0</DocSecurity>
  <Lines>22</Lines>
  <Paragraphs>6</Paragraphs>
  <ScaleCrop>false</ScaleCrop>
  <Company>China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2023-03-04T01:44:00Z</dcterms:created>
  <dcterms:modified xsi:type="dcterms:W3CDTF">2023-05-19T06:22:00Z</dcterms:modified>
</cp:coreProperties>
</file>