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hint="eastAsia" w:ascii="Times New Roman" w:hAnsi="Times New Roman" w:eastAsia="黑体"/>
          <w:sz w:val="52"/>
          <w:szCs w:val="52"/>
        </w:rPr>
        <w:t>中国仪器仪表行业协会团体标准</w:t>
      </w:r>
    </w:p>
    <w:p>
      <w:pPr>
        <w:rPr>
          <w:rFonts w:ascii="Times New Roman" w:hAnsi="Times New Roman" w:eastAsia="黑体"/>
          <w:sz w:val="52"/>
          <w:szCs w:val="52"/>
        </w:rPr>
      </w:pPr>
    </w:p>
    <w:p>
      <w:pPr>
        <w:pStyle w:val="4"/>
        <w:jc w:val="center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《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拆回采集终端分拣技术规范</w:t>
      </w:r>
      <w:r>
        <w:rPr>
          <w:rFonts w:hint="eastAsia" w:ascii="黑体" w:hAnsi="黑体" w:eastAsia="黑体" w:cs="黑体"/>
          <w:b w:val="0"/>
          <w:bCs w:val="0"/>
        </w:rPr>
        <w:t>》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pStyle w:val="4"/>
        <w:jc w:val="center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编制说明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</w:t>
      </w: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征求意见</w:t>
      </w:r>
      <w:r>
        <w:rPr>
          <w:rFonts w:hint="eastAsia" w:ascii="Times New Roman" w:hAnsi="Times New Roman"/>
          <w:b/>
          <w:bCs/>
          <w:sz w:val="32"/>
          <w:szCs w:val="32"/>
        </w:rPr>
        <w:t>稿</w:t>
      </w:r>
      <w:r>
        <w:rPr>
          <w:rFonts w:hint="eastAsia" w:ascii="Times New Roman" w:hAnsi="Times New Roman"/>
          <w:sz w:val="32"/>
          <w:szCs w:val="32"/>
        </w:rPr>
        <w:t>）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1018</w:t>
      </w:r>
    </w:p>
    <w:p>
      <w:pPr>
        <w:pStyle w:val="20"/>
        <w:ind w:firstLine="0" w:firstLineChars="0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20"/>
        <w:ind w:firstLine="1400" w:firstLineChars="500"/>
        <w:jc w:val="left"/>
        <w:rPr>
          <w:rFonts w:ascii="黑体" w:hAnsi="黑体" w:eastAsia="黑体" w:cs="黑体"/>
          <w:sz w:val="28"/>
          <w:szCs w:val="28"/>
        </w:rPr>
      </w:pPr>
    </w:p>
    <w:p>
      <w:pPr>
        <w:pStyle w:val="20"/>
        <w:ind w:firstLine="1400" w:firstLineChars="500"/>
        <w:jc w:val="left"/>
        <w:rPr>
          <w:rFonts w:ascii="黑体" w:hAnsi="黑体" w:eastAsia="黑体" w:cs="黑体"/>
          <w:sz w:val="28"/>
          <w:szCs w:val="28"/>
        </w:rPr>
      </w:pPr>
    </w:p>
    <w:p>
      <w:pPr>
        <w:pStyle w:val="20"/>
        <w:ind w:firstLine="1400" w:firstLineChars="500"/>
        <w:jc w:val="left"/>
        <w:rPr>
          <w:rFonts w:ascii="黑体" w:hAnsi="黑体" w:eastAsia="黑体" w:cs="黑体"/>
          <w:sz w:val="28"/>
          <w:szCs w:val="28"/>
        </w:rPr>
      </w:pPr>
    </w:p>
    <w:p>
      <w:pPr>
        <w:pStyle w:val="22"/>
        <w:spacing w:before="360" w:after="360"/>
        <w:rPr>
          <w:rFonts w:hAnsi="黑体" w:cs="黑体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一、工作简况</w:t>
      </w:r>
    </w:p>
    <w:p>
      <w:pPr>
        <w:pStyle w:val="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1．任务来源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本团体标准根据中国仪器仪表行业协会关于同意《拆回智能采集终端分拣技术规范》等九项团体标准立项的批复（中仪协 [2023]2号）文件立项，项目名称为《拆回智能采集终端分拣技术规范》，项目编号为T/CIMA 0108，</w:t>
      </w:r>
      <w:r>
        <w:rPr>
          <w:rFonts w:hint="eastAsia" w:ascii="Times New Roman" w:hAnsi="Times New Roman"/>
          <w:b w:val="0"/>
          <w:bCs w:val="0"/>
          <w:kern w:val="2"/>
          <w:sz w:val="24"/>
          <w:szCs w:val="24"/>
        </w:rPr>
        <w:t>由中国仪器仪表行业协会电工仪器仪表分会提出，由中国仪器仪表行业协会归口。计划制定起止时间为2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02</w:t>
      </w:r>
      <w:r>
        <w:rPr>
          <w:rFonts w:hint="eastAsia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/>
          <w:b w:val="0"/>
          <w:bCs w:val="0"/>
          <w:kern w:val="2"/>
          <w:sz w:val="24"/>
          <w:szCs w:val="24"/>
        </w:rPr>
        <w:t>年3月至2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02</w:t>
      </w:r>
      <w:r>
        <w:rPr>
          <w:rFonts w:hint="eastAsia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b w:val="0"/>
          <w:bCs w:val="0"/>
          <w:kern w:val="2"/>
          <w:sz w:val="24"/>
          <w:szCs w:val="24"/>
        </w:rPr>
        <w:t>年3月</w:t>
      </w:r>
      <w:r>
        <w:rPr>
          <w:rFonts w:hint="eastAsia" w:ascii="Times New Roman" w:hAnsi="Times New Roman"/>
          <w:b w:val="0"/>
          <w:bCs w:val="0"/>
          <w:kern w:val="2"/>
          <w:sz w:val="24"/>
          <w:szCs w:val="24"/>
          <w:lang w:eastAsia="zh-CN"/>
        </w:rPr>
        <w:t>。</w:t>
      </w:r>
    </w:p>
    <w:p>
      <w:pPr>
        <w:pStyle w:val="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2．主要工作过程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</w:rPr>
        <w:t>202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sz w:val="24"/>
          <w:szCs w:val="24"/>
        </w:rPr>
        <w:t>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sz w:val="24"/>
          <w:szCs w:val="24"/>
        </w:rPr>
        <w:t>月：</w:t>
      </w:r>
      <w:r>
        <w:rPr>
          <w:rFonts w:hint="eastAsia" w:ascii="宋体" w:hAnsi="宋体" w:cs="宋体"/>
          <w:bCs/>
          <w:sz w:val="24"/>
          <w:szCs w:val="24"/>
        </w:rPr>
        <w:t>中国仪器仪表行业协会电工仪器仪表分会申请立项，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阐明了申请必要性，</w:t>
      </w:r>
      <w:r>
        <w:rPr>
          <w:rFonts w:hint="eastAsia" w:ascii="宋体" w:hAnsi="宋体" w:cs="宋体"/>
          <w:b/>
          <w:sz w:val="24"/>
          <w:szCs w:val="24"/>
        </w:rPr>
        <w:t>并形成标准草案稿。</w:t>
      </w:r>
    </w:p>
    <w:p>
      <w:pPr>
        <w:spacing w:line="360" w:lineRule="auto"/>
        <w:ind w:firstLine="482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月：</w:t>
      </w:r>
      <w:r>
        <w:rPr>
          <w:rFonts w:hint="eastAsia" w:ascii="宋体" w:hAnsi="宋体" w:cs="宋体"/>
          <w:sz w:val="24"/>
          <w:szCs w:val="24"/>
          <w:highlight w:val="none"/>
        </w:rPr>
        <w:t>中国仪器仪表行业协会组织立项评审会议，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会后</w:t>
      </w:r>
      <w:r>
        <w:rPr>
          <w:rFonts w:hint="eastAsia" w:ascii="宋体" w:hAnsi="宋体" w:cs="宋体"/>
          <w:sz w:val="24"/>
          <w:szCs w:val="24"/>
          <w:highlight w:val="none"/>
        </w:rPr>
        <w:t>下达了《关于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拆回智能采集终端分拣技术规范》</w:t>
      </w:r>
      <w:r>
        <w:rPr>
          <w:rFonts w:hint="eastAsia" w:ascii="宋体" w:hAnsi="宋体" w:cs="宋体"/>
          <w:sz w:val="24"/>
          <w:szCs w:val="24"/>
          <w:highlight w:val="none"/>
        </w:rPr>
        <w:t>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9项</w:t>
      </w:r>
      <w:r>
        <w:rPr>
          <w:rFonts w:hint="eastAsia" w:ascii="宋体" w:hAnsi="宋体" w:cs="宋体"/>
          <w:sz w:val="24"/>
          <w:szCs w:val="24"/>
          <w:highlight w:val="none"/>
        </w:rPr>
        <w:t>团体标准立项的批复》，由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国</w:t>
      </w:r>
      <w:r>
        <w:rPr>
          <w:rFonts w:hint="eastAsia" w:ascii="宋体" w:hAnsi="宋体" w:cs="宋体"/>
          <w:sz w:val="24"/>
          <w:szCs w:val="24"/>
          <w:lang w:eastAsia="zh-CN"/>
        </w:rPr>
        <w:t>网河南省电力</w:t>
      </w:r>
      <w:r>
        <w:rPr>
          <w:rFonts w:hint="eastAsia" w:ascii="宋体" w:hAnsi="宋体" w:cs="宋体"/>
          <w:sz w:val="24"/>
          <w:szCs w:val="24"/>
        </w:rPr>
        <w:t>有限公司</w:t>
      </w:r>
      <w:r>
        <w:rPr>
          <w:rFonts w:hint="eastAsia" w:ascii="宋体" w:hAnsi="宋体" w:cs="宋体"/>
          <w:sz w:val="24"/>
          <w:szCs w:val="24"/>
          <w:lang w:eastAsia="zh-CN"/>
        </w:rPr>
        <w:t>营销服务中心</w:t>
      </w:r>
      <w:r>
        <w:rPr>
          <w:rFonts w:hint="eastAsia" w:ascii="宋体" w:hAnsi="宋体" w:cs="宋体"/>
          <w:sz w:val="24"/>
          <w:szCs w:val="24"/>
        </w:rPr>
        <w:t>牵头，</w:t>
      </w:r>
      <w:r>
        <w:rPr>
          <w:rFonts w:hint="eastAsia" w:ascii="宋体" w:hAnsi="宋体" w:cs="宋体"/>
          <w:sz w:val="24"/>
          <w:szCs w:val="24"/>
          <w:lang w:eastAsia="zh-CN"/>
        </w:rPr>
        <w:t>国网及南网相关网省参与，</w:t>
      </w:r>
      <w:r>
        <w:rPr>
          <w:rFonts w:hint="eastAsia" w:ascii="宋体" w:hAnsi="宋体" w:cs="宋体"/>
          <w:sz w:val="24"/>
          <w:szCs w:val="24"/>
        </w:rPr>
        <w:t>组织</w:t>
      </w:r>
      <w:r>
        <w:rPr>
          <w:rFonts w:hint="eastAsia" w:ascii="黑体" w:hAnsi="黑体" w:eastAsia="黑体" w:cs="黑体"/>
          <w:b/>
          <w:sz w:val="24"/>
          <w:szCs w:val="24"/>
        </w:rPr>
        <w:t>成立标准起草工作组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202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24"/>
          <w:szCs w:val="24"/>
        </w:rPr>
        <w:t>年</w:t>
      </w:r>
      <w:r>
        <w:rPr>
          <w:rFonts w:ascii="宋体" w:hAnsi="宋体" w:cs="宋体"/>
          <w:b/>
          <w:sz w:val="24"/>
          <w:szCs w:val="24"/>
        </w:rPr>
        <w:t>3</w:t>
      </w:r>
      <w:r>
        <w:rPr>
          <w:rFonts w:hint="eastAsia" w:ascii="宋体" w:hAnsi="宋体" w:cs="宋体"/>
          <w:b/>
          <w:sz w:val="24"/>
          <w:szCs w:val="24"/>
        </w:rPr>
        <w:t>月-202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24"/>
          <w:szCs w:val="24"/>
        </w:rPr>
        <w:t>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24"/>
          <w:szCs w:val="24"/>
        </w:rPr>
        <w:t>月：</w:t>
      </w:r>
      <w:r>
        <w:rPr>
          <w:rFonts w:hint="eastAsia" w:ascii="宋体" w:hAnsi="宋体" w:cs="宋体"/>
          <w:sz w:val="24"/>
          <w:szCs w:val="24"/>
        </w:rPr>
        <w:t>启动团体标准制定工作。起草组严格按照《国家标准管理办法》、GB/T 1.1—2020《标准化工作导则 第1部分：标准化文件的结构和起草规则编写》等文件的要求</w:t>
      </w:r>
      <w:r>
        <w:rPr>
          <w:rFonts w:hint="eastAsia" w:ascii="宋体" w:hAnsi="宋体" w:cs="宋体"/>
          <w:sz w:val="24"/>
          <w:szCs w:val="24"/>
          <w:lang w:eastAsia="zh-CN"/>
        </w:rPr>
        <w:t>，并最终</w:t>
      </w:r>
      <w:r>
        <w:rPr>
          <w:rFonts w:hint="eastAsia" w:ascii="黑体" w:hAnsi="黑体" w:eastAsia="黑体" w:cs="黑体"/>
          <w:b/>
          <w:sz w:val="24"/>
          <w:szCs w:val="24"/>
        </w:rPr>
        <w:t>形成了工作组讨论稿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360" w:lineRule="auto"/>
        <w:ind w:firstLine="472" w:firstLineChars="196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日：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在</w:t>
      </w:r>
      <w:r>
        <w:rPr>
          <w:rFonts w:hint="eastAsia" w:ascii="宋体" w:hAnsi="宋体" w:cs="宋体"/>
          <w:bCs/>
          <w:sz w:val="24"/>
          <w:szCs w:val="24"/>
          <w:highlight w:val="none"/>
          <w:lang w:eastAsia="zh-CN"/>
        </w:rPr>
        <w:t>河南郑州</w:t>
      </w:r>
      <w:r>
        <w:rPr>
          <w:rFonts w:hint="eastAsia" w:ascii="宋体" w:hAnsi="宋体" w:cs="宋体"/>
          <w:sz w:val="24"/>
          <w:szCs w:val="24"/>
          <w:highlight w:val="none"/>
        </w:rPr>
        <w:t>召开起草工作组第一次会议，工作组对工作组讨论稿的标准化对象、结构进行了认真、细致的逐条讨论，明确了标准化对象、标准的适用范围和整体结构，形成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第一次工作组</w:t>
      </w:r>
      <w:r>
        <w:rPr>
          <w:rFonts w:hint="eastAsia" w:ascii="宋体" w:hAnsi="宋体" w:cs="宋体"/>
          <w:sz w:val="24"/>
          <w:szCs w:val="24"/>
          <w:highlight w:val="none"/>
        </w:rPr>
        <w:t>会议纪要。</w:t>
      </w:r>
    </w:p>
    <w:p>
      <w:pPr>
        <w:spacing w:line="360" w:lineRule="auto"/>
        <w:ind w:firstLine="472" w:firstLineChars="196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年9月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24"/>
          <w:szCs w:val="24"/>
        </w:rPr>
        <w:t>日：</w:t>
      </w:r>
      <w:r>
        <w:rPr>
          <w:rFonts w:hint="eastAsia" w:ascii="宋体" w:hAnsi="宋体" w:cs="宋体"/>
          <w:sz w:val="24"/>
          <w:szCs w:val="24"/>
        </w:rPr>
        <w:t>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云南</w:t>
      </w:r>
      <w:r>
        <w:rPr>
          <w:rFonts w:hint="eastAsia" w:ascii="宋体" w:hAnsi="宋体" w:cs="宋体"/>
          <w:sz w:val="24"/>
          <w:szCs w:val="24"/>
          <w:lang w:eastAsia="zh-CN"/>
        </w:rPr>
        <w:t>丽江</w:t>
      </w:r>
      <w:r>
        <w:rPr>
          <w:rFonts w:hint="eastAsia" w:ascii="宋体" w:hAnsi="宋体" w:cs="宋体"/>
          <w:sz w:val="24"/>
          <w:szCs w:val="24"/>
        </w:rPr>
        <w:t>召开起草工作组第二次会议，对标准工作组讨论稿以及所征求的意见内容进行了仔细讨论，形成</w:t>
      </w:r>
      <w:r>
        <w:rPr>
          <w:rFonts w:hint="eastAsia" w:ascii="宋体" w:hAnsi="宋体" w:cs="宋体"/>
          <w:sz w:val="24"/>
          <w:szCs w:val="24"/>
          <w:lang w:eastAsia="zh-CN"/>
        </w:rPr>
        <w:t>第二次工作组</w:t>
      </w:r>
      <w:r>
        <w:rPr>
          <w:rFonts w:hint="eastAsia" w:ascii="宋体" w:hAnsi="宋体" w:cs="宋体"/>
          <w:sz w:val="24"/>
          <w:szCs w:val="24"/>
        </w:rPr>
        <w:t>会议纪要。</w:t>
      </w:r>
    </w:p>
    <w:p>
      <w:pPr>
        <w:spacing w:line="360" w:lineRule="auto"/>
        <w:ind w:firstLine="472" w:firstLineChars="196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9月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标准编制工作组</w:t>
      </w:r>
      <w:r>
        <w:rPr>
          <w:rFonts w:hint="eastAsia" w:ascii="宋体" w:hAnsi="宋体" w:cs="宋体"/>
          <w:sz w:val="24"/>
          <w:szCs w:val="24"/>
          <w:lang w:eastAsia="zh-CN"/>
        </w:rPr>
        <w:t>根据第二次会议纪要</w:t>
      </w:r>
      <w:r>
        <w:rPr>
          <w:rFonts w:hint="eastAsia" w:ascii="宋体" w:hAnsi="宋体" w:cs="宋体"/>
          <w:sz w:val="24"/>
          <w:szCs w:val="24"/>
        </w:rPr>
        <w:t>对工作组讨论稿进行了修改完善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</w:rPr>
        <w:t>形成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征求意见</w:t>
      </w:r>
      <w:r>
        <w:rPr>
          <w:rFonts w:hint="eastAsia" w:ascii="宋体" w:hAnsi="宋体" w:cs="宋体"/>
          <w:b/>
          <w:bCs/>
          <w:sz w:val="24"/>
          <w:szCs w:val="24"/>
        </w:rPr>
        <w:t>稿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征求意见</w:t>
      </w:r>
      <w:r>
        <w:rPr>
          <w:rFonts w:hint="eastAsia" w:ascii="宋体" w:hAnsi="宋体" w:cs="宋体"/>
          <w:b/>
          <w:bCs/>
          <w:sz w:val="24"/>
          <w:szCs w:val="24"/>
        </w:rPr>
        <w:t>稿编制说明、征求意见汇总处理表</w:t>
      </w:r>
      <w:r>
        <w:rPr>
          <w:rFonts w:hint="eastAsia" w:ascii="宋体" w:hAnsi="宋体" w:cs="宋体"/>
          <w:bCs/>
          <w:sz w:val="24"/>
          <w:szCs w:val="24"/>
        </w:rPr>
        <w:t>。于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2</w:t>
      </w:r>
      <w:r>
        <w:rPr>
          <w:rFonts w:ascii="宋体" w:hAnsi="宋体" w:cs="宋体"/>
          <w:bCs/>
          <w:sz w:val="24"/>
          <w:szCs w:val="24"/>
          <w:highlight w:val="none"/>
        </w:rPr>
        <w:t>0</w:t>
      </w:r>
      <w:r>
        <w:rPr>
          <w:rFonts w:hint="eastAsia" w:ascii="宋体" w:hAnsi="宋体" w:cs="宋体"/>
          <w:bCs/>
          <w:sz w:val="24"/>
          <w:szCs w:val="24"/>
        </w:rPr>
        <w:t>23年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bCs/>
          <w:sz w:val="24"/>
          <w:szCs w:val="24"/>
        </w:rPr>
        <w:t>月份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面向社会公开征求意见</w:t>
      </w:r>
      <w:r>
        <w:rPr>
          <w:rFonts w:hint="eastAsia" w:ascii="宋体" w:hAnsi="宋体" w:cs="宋体"/>
          <w:bCs/>
          <w:sz w:val="24"/>
          <w:szCs w:val="24"/>
        </w:rPr>
        <w:t>。</w:t>
      </w:r>
    </w:p>
    <w:p>
      <w:pPr>
        <w:pStyle w:val="5"/>
        <w:rPr>
          <w:rFonts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</w:rPr>
        <w:t>3．</w:t>
      </w:r>
      <w:r>
        <w:rPr>
          <w:rFonts w:hint="eastAsia" w:ascii="宋体" w:hAnsi="宋体" w:cs="宋体"/>
          <w:sz w:val="28"/>
          <w:szCs w:val="28"/>
          <w:lang w:val="zh-CN"/>
        </w:rPr>
        <w:t>主要参加单位和工作组成员及其所做的工作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本标准</w:t>
      </w:r>
      <w:r>
        <w:rPr>
          <w:rFonts w:ascii="Times New Roman" w:hAnsi="Times New Roman"/>
          <w:sz w:val="24"/>
          <w:szCs w:val="24"/>
        </w:rPr>
        <w:t>牵头起草单位是</w:t>
      </w:r>
      <w:r>
        <w:rPr>
          <w:rFonts w:hint="eastAsia" w:ascii="Times New Roman" w:hAnsi="Times New Roman"/>
          <w:sz w:val="24"/>
          <w:szCs w:val="24"/>
          <w:lang w:eastAsia="zh-CN"/>
        </w:rPr>
        <w:t>国网河南省电力有限公司营服中心</w:t>
      </w:r>
      <w:r>
        <w:rPr>
          <w:rFonts w:ascii="Times New Roman" w:hAnsi="Times New Roman"/>
          <w:sz w:val="24"/>
          <w:szCs w:val="24"/>
        </w:rPr>
        <w:t>，主要起草单位有</w:t>
      </w:r>
      <w:r>
        <w:rPr>
          <w:rFonts w:hint="eastAsia" w:ascii="Times New Roman" w:hAnsi="Times New Roman"/>
          <w:sz w:val="24"/>
          <w:szCs w:val="24"/>
          <w:highlight w:val="none"/>
          <w:lang w:eastAsia="zh-CN"/>
        </w:rPr>
        <w:t>河南许继仪表有限公司、</w:t>
      </w:r>
      <w:r>
        <w:rPr>
          <w:rFonts w:hint="eastAsia" w:ascii="Times New Roman" w:hAnsi="Times New Roman"/>
          <w:sz w:val="24"/>
          <w:szCs w:val="24"/>
          <w:highlight w:val="none"/>
        </w:rPr>
        <w:t>哈尔滨电工仪表研究所有限公司、国网</w:t>
      </w:r>
      <w:r>
        <w:rPr>
          <w:rFonts w:hint="eastAsia" w:ascii="Times New Roman" w:hAnsi="Times New Roman"/>
          <w:sz w:val="24"/>
          <w:szCs w:val="24"/>
          <w:highlight w:val="none"/>
          <w:lang w:eastAsia="zh-CN"/>
        </w:rPr>
        <w:t>浙江</w:t>
      </w:r>
      <w:r>
        <w:rPr>
          <w:rFonts w:hint="eastAsia" w:ascii="Times New Roman" w:hAnsi="Times New Roman"/>
          <w:sz w:val="24"/>
          <w:szCs w:val="24"/>
          <w:highlight w:val="none"/>
        </w:rPr>
        <w:t>省电力有限公司、国网河北省电力有限公司营销服务中心</w:t>
      </w:r>
      <w:r>
        <w:rPr>
          <w:rFonts w:hint="eastAsia" w:ascii="Times New Roman" w:hAnsi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  <w:highlight w:val="none"/>
        </w:rPr>
        <w:t>广西</w:t>
      </w:r>
      <w:r>
        <w:rPr>
          <w:rFonts w:hint="eastAsia" w:ascii="Times New Roman" w:hAnsi="Times New Roman"/>
          <w:sz w:val="24"/>
          <w:szCs w:val="24"/>
          <w:highlight w:val="none"/>
          <w:lang w:eastAsia="zh-CN"/>
        </w:rPr>
        <w:t>电力公司</w:t>
      </w:r>
      <w:r>
        <w:rPr>
          <w:rFonts w:hint="eastAsia" w:hAnsi="宋体" w:cs="宋体"/>
          <w:sz w:val="24"/>
          <w:szCs w:val="24"/>
        </w:rPr>
        <w:t>等</w:t>
      </w:r>
      <w:r>
        <w:rPr>
          <w:rFonts w:ascii="Times New Roman" w:hAnsi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国网河南省电力有限公司营服中心</w:t>
      </w:r>
      <w:r>
        <w:rPr>
          <w:rFonts w:ascii="Times New Roman" w:hAnsi="Times New Roman"/>
          <w:sz w:val="24"/>
          <w:szCs w:val="24"/>
        </w:rPr>
        <w:t>作为执笔单位负责了</w:t>
      </w:r>
      <w:r>
        <w:rPr>
          <w:rFonts w:hint="eastAsia" w:ascii="Times New Roman" w:hAnsi="Times New Roman"/>
          <w:sz w:val="24"/>
          <w:szCs w:val="24"/>
        </w:rPr>
        <w:t>本文件</w:t>
      </w:r>
      <w:r>
        <w:rPr>
          <w:rFonts w:ascii="Times New Roman" w:hAnsi="Times New Roman"/>
          <w:sz w:val="24"/>
          <w:szCs w:val="24"/>
        </w:rPr>
        <w:t>的工作组讨论稿和征求意见稿的起草、修改工作。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本文件</w:t>
      </w:r>
      <w:r>
        <w:rPr>
          <w:rFonts w:ascii="Times New Roman" w:hAnsi="Times New Roman"/>
          <w:sz w:val="24"/>
          <w:szCs w:val="24"/>
        </w:rPr>
        <w:t>主要起草人：</w:t>
      </w:r>
      <w:r>
        <w:rPr>
          <w:rFonts w:hint="eastAsia" w:ascii="Times New Roman" w:hAnsi="Times New Roman"/>
          <w:sz w:val="24"/>
          <w:szCs w:val="24"/>
          <w:lang w:eastAsia="zh-CN"/>
        </w:rPr>
        <w:t>侯慧娟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  <w:lang w:eastAsia="zh-CN"/>
        </w:rPr>
        <w:t>李冉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郭营、史三省、彭小平、</w:t>
      </w:r>
      <w:r>
        <w:rPr>
          <w:rFonts w:hint="eastAsia" w:ascii="Times New Roman" w:hAnsi="Times New Roman"/>
          <w:sz w:val="24"/>
          <w:szCs w:val="24"/>
          <w:highlight w:val="none"/>
          <w:lang w:eastAsia="zh-CN"/>
        </w:rPr>
        <w:t>李如坤</w:t>
      </w:r>
      <w:r>
        <w:rPr>
          <w:rFonts w:hint="eastAsia" w:ascii="Times New Roman" w:hAnsi="Times New Roman"/>
          <w:sz w:val="24"/>
          <w:szCs w:val="24"/>
          <w:highlight w:val="none"/>
        </w:rPr>
        <w:t>、</w:t>
      </w:r>
      <w:r>
        <w:rPr>
          <w:rFonts w:hint="eastAsia" w:ascii="Times New Roman" w:hAnsi="Times New Roman"/>
          <w:sz w:val="24"/>
          <w:szCs w:val="24"/>
          <w:highlight w:val="none"/>
          <w:lang w:eastAsia="zh-CN"/>
        </w:rPr>
        <w:t>王升升</w:t>
      </w:r>
      <w:r>
        <w:rPr>
          <w:rFonts w:hint="eastAsia" w:hAnsi="宋体" w:cs="宋体"/>
          <w:sz w:val="24"/>
          <w:szCs w:val="24"/>
          <w:lang w:bidi="ar"/>
        </w:rPr>
        <w:t>等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侯慧娟、李冉、</w:t>
      </w:r>
      <w:r>
        <w:rPr>
          <w:rFonts w:hint="eastAsia" w:ascii="Times New Roman" w:hAnsi="Times New Roman"/>
          <w:sz w:val="24"/>
          <w:szCs w:val="24"/>
          <w:highlight w:val="none"/>
        </w:rPr>
        <w:t>李如坤、王升升为本文件的主笔人，负责标准的编写，刘献成为本文件起草工作组的组长，王宏博、何珊等为本文件起草工作组的组员，负责标准的编写进程和组织协调工作；</w:t>
      </w:r>
      <w:r>
        <w:rPr>
          <w:rFonts w:hint="eastAsia" w:ascii="Times New Roman" w:hAnsi="Times New Roman"/>
          <w:sz w:val="24"/>
          <w:szCs w:val="24"/>
          <w:highlight w:val="none"/>
          <w:lang w:eastAsia="zh-CN"/>
        </w:rPr>
        <w:t>张运山</w:t>
      </w:r>
      <w:r>
        <w:rPr>
          <w:rFonts w:hint="eastAsia" w:ascii="Times New Roman" w:hAnsi="Times New Roman"/>
          <w:sz w:val="24"/>
          <w:szCs w:val="24"/>
          <w:highlight w:val="none"/>
        </w:rPr>
        <w:t>、</w:t>
      </w:r>
      <w:r>
        <w:rPr>
          <w:rFonts w:hint="eastAsia" w:ascii="Times New Roman" w:hAnsi="Times New Roman"/>
          <w:sz w:val="24"/>
          <w:szCs w:val="24"/>
          <w:highlight w:val="none"/>
          <w:lang w:eastAsia="zh-CN"/>
        </w:rPr>
        <w:t>郭冰冰</w:t>
      </w:r>
      <w:r>
        <w:rPr>
          <w:rFonts w:hint="eastAsia" w:ascii="Times New Roman" w:hAnsi="Times New Roman"/>
          <w:sz w:val="24"/>
          <w:szCs w:val="24"/>
          <w:highlight w:val="none"/>
        </w:rPr>
        <w:t>等</w:t>
      </w:r>
      <w:r>
        <w:rPr>
          <w:rFonts w:hint="eastAsia" w:ascii="Times New Roman" w:hAnsi="Times New Roman"/>
          <w:sz w:val="24"/>
          <w:szCs w:val="24"/>
        </w:rPr>
        <w:t>工作组成员为本文件的编写和修改工作给与大量帮助。</w:t>
      </w:r>
    </w:p>
    <w:p>
      <w:pPr>
        <w:pStyle w:val="5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  <w:highlight w:val="none"/>
        </w:rPr>
        <w:t>、主要试验（或验证）情况</w:t>
      </w:r>
    </w:p>
    <w:p>
      <w:pPr>
        <w:pStyle w:val="20"/>
        <w:spacing w:line="360" w:lineRule="auto"/>
        <w:ind w:firstLine="480"/>
        <w:rPr>
          <w:rFonts w:hint="eastAsia" w:ascii="Times New Roman"/>
          <w:kern w:val="2"/>
          <w:sz w:val="24"/>
          <w:szCs w:val="24"/>
        </w:rPr>
      </w:pPr>
      <w:r>
        <w:rPr>
          <w:rFonts w:hint="eastAsia" w:ascii="Times New Roman"/>
          <w:kern w:val="2"/>
          <w:sz w:val="24"/>
          <w:szCs w:val="24"/>
        </w:rPr>
        <w:t>在本标准起草工作过程中，委托部分企业对标准中的主要指标分别进行了验证试验。由</w:t>
      </w:r>
      <w:r>
        <w:rPr>
          <w:rFonts w:hint="eastAsia" w:ascii="Times New Roman" w:hAnsi="Times New Roman"/>
          <w:sz w:val="24"/>
          <w:szCs w:val="24"/>
          <w:lang w:eastAsia="zh-CN"/>
        </w:rPr>
        <w:t>河南许继仪表有限公司</w:t>
      </w:r>
      <w:r>
        <w:rPr>
          <w:rFonts w:hint="eastAsia" w:ascii="Times New Roman"/>
          <w:kern w:val="2"/>
          <w:sz w:val="24"/>
          <w:szCs w:val="24"/>
        </w:rPr>
        <w:t>配合开展试验验证工作。</w:t>
      </w:r>
    </w:p>
    <w:p>
      <w:pPr>
        <w:pStyle w:val="20"/>
        <w:spacing w:line="360" w:lineRule="auto"/>
        <w:ind w:firstLine="480"/>
      </w:pPr>
      <w:r>
        <w:rPr>
          <w:rFonts w:hint="eastAsia" w:ascii="Times New Roman"/>
          <w:kern w:val="2"/>
          <w:sz w:val="24"/>
          <w:szCs w:val="24"/>
        </w:rPr>
        <w:t>试验</w:t>
      </w:r>
      <w:r>
        <w:rPr>
          <w:rFonts w:hint="eastAsia" w:ascii="Times New Roman"/>
          <w:kern w:val="2"/>
          <w:sz w:val="24"/>
          <w:szCs w:val="24"/>
          <w:lang w:val="en-US" w:eastAsia="zh-CN"/>
        </w:rPr>
        <w:t>项目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涵盖拆回采集终端外观检查、通电检查、计量准确度试验、时钟准确度试验、数据采集检测、回路状态巡检检测、数据传输检测、控制功能检测、运行状态检查、密钥检测以及参数设置与查询等项目</w:t>
      </w:r>
      <w:r>
        <w:rPr>
          <w:rFonts w:ascii="Times New Roman"/>
          <w:kern w:val="2"/>
          <w:sz w:val="24"/>
          <w:szCs w:val="24"/>
        </w:rPr>
        <w:t>。</w:t>
      </w:r>
    </w:p>
    <w:p>
      <w:pPr>
        <w:pStyle w:val="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、标准编制原则和主要技术内容确定的依据</w:t>
      </w:r>
    </w:p>
    <w:p>
      <w:pPr>
        <w:pStyle w:val="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1．主要阐述标准制定或修订过程遵循的基本原则</w:t>
      </w:r>
    </w:p>
    <w:p>
      <w:pPr>
        <w:pStyle w:val="20"/>
        <w:spacing w:line="360" w:lineRule="auto"/>
        <w:ind w:firstLine="480"/>
      </w:pPr>
      <w:r>
        <w:rPr>
          <w:rFonts w:ascii="Times New Roman"/>
          <w:kern w:val="2"/>
          <w:sz w:val="24"/>
          <w:szCs w:val="22"/>
        </w:rPr>
        <w:t>本标准从实际应用出发，充分考虑了现有相关国家标准和行业标准。编制遵循“统一性、协调性、适用性、一致性、规范性”的原则，注重标准的可操作性，本标准按照GB/T 1.1-20</w:t>
      </w:r>
      <w:r>
        <w:rPr>
          <w:rFonts w:hint="eastAsia" w:ascii="Times New Roman"/>
          <w:kern w:val="2"/>
          <w:sz w:val="24"/>
          <w:szCs w:val="22"/>
        </w:rPr>
        <w:t>20</w:t>
      </w:r>
      <w:r>
        <w:rPr>
          <w:rFonts w:ascii="Times New Roman"/>
          <w:kern w:val="2"/>
          <w:sz w:val="24"/>
          <w:szCs w:val="22"/>
        </w:rPr>
        <w:t xml:space="preserve">《标准化工作导则 第1 部分 </w:t>
      </w:r>
      <w:r>
        <w:rPr>
          <w:rFonts w:hint="eastAsia" w:ascii="Times New Roman"/>
          <w:kern w:val="2"/>
          <w:sz w:val="24"/>
          <w:szCs w:val="22"/>
        </w:rPr>
        <w:t>标准化文件的结构和起草规则</w:t>
      </w:r>
      <w:r>
        <w:rPr>
          <w:rFonts w:ascii="Times New Roman"/>
          <w:kern w:val="2"/>
          <w:sz w:val="24"/>
          <w:szCs w:val="22"/>
        </w:rPr>
        <w:t>》的规定进行编写和表述。</w:t>
      </w:r>
    </w:p>
    <w:p>
      <w:pPr>
        <w:pStyle w:val="5"/>
        <w:numPr>
          <w:ilvl w:val="0"/>
          <w:numId w:val="4"/>
        </w:num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标准主要内容中范围、技术要求、试验方法、检验规则依据</w:t>
      </w:r>
    </w:p>
    <w:p>
      <w:pPr>
        <w:spacing w:line="360" w:lineRule="auto"/>
        <w:ind w:firstLine="600" w:firstLineChars="25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本文件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在拆回采集终端的</w:t>
      </w:r>
      <w:r>
        <w:rPr>
          <w:rFonts w:hint="eastAsia" w:ascii="宋体" w:hAnsi="宋体" w:cs="宋体"/>
          <w:sz w:val="24"/>
          <w:szCs w:val="24"/>
        </w:rPr>
        <w:t>拆回、存放、分选、分拣检测、分拣处置、再利用和报废的技术要求等方面提出了技术规定。相关参数、指标的设定是依据了应用场景的物理环境条件、电气环境条件，以及相关国家、行业标准制定的，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其中拆回分拣的流程引用了DL/T 2347-2021《电能表回收处置技术规范》的相关要求，待分拣终端的定义引用DL/T 698.1-2021《电能信息采集与管理系统 第1部分：总则》、 DL/T 698.31 《电能信息采集与管理系统 第3-1部分：电能信息采集终端技术规范-通用要求》、  DL/T 698.32《电能信息采集与管理系统 第3-2部分：电能信息采集终端技术规范-厂站采集终端特殊要求》、DL/T 698.33《电能信息采集与管理系统 第3-3部分：电能信息采集终端技术规范-专变采集终端特殊要求》、DL/T 698.34《电能信息采集与管理系统 第3-4部分：电能信息采集终端技术规范-公变采集终端特殊要求》、DL/T 698.35《电能信息采集与管理系统 第3-5部分：电能信息采集终端技术规范-低压集中抄表终端特殊要求》、DL/T 698.45-2017 《电能信息采集与管理系统 第4-5部分：通信协议-面向对象的数据交换协议》、DL/T 698.46-2016 《电能信息采集与管理系统 第4-6部分：通信协议-采集终端远程通信模块接口协议》 中的相关要求，检测装置引用了了DL/T 1592-2016《电能信息采集终端检测装置技术规范》、</w:t>
      </w:r>
      <w:r>
        <w:rPr>
          <w:rFonts w:hint="eastAsia" w:ascii="宋体" w:hAnsi="宋体" w:cs="宋体"/>
          <w:sz w:val="24"/>
          <w:szCs w:val="24"/>
        </w:rPr>
        <w:t>DL/T 448-2016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《</w:t>
      </w:r>
      <w:r>
        <w:rPr>
          <w:rFonts w:hint="eastAsia" w:ascii="宋体" w:hAnsi="宋体" w:cs="宋体"/>
          <w:sz w:val="24"/>
          <w:szCs w:val="24"/>
        </w:rPr>
        <w:t>电能计量装置技术管理规范</w:t>
      </w:r>
      <w:r>
        <w:rPr>
          <w:rFonts w:hint="eastAsia" w:ascii="宋体" w:hAnsi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的中相关要求，工作场所要求引用了</w:t>
      </w:r>
      <w:r>
        <w:rPr>
          <w:rFonts w:hint="eastAsia" w:ascii="宋体" w:hAnsi="宋体" w:cs="宋体"/>
          <w:sz w:val="24"/>
          <w:szCs w:val="24"/>
        </w:rPr>
        <w:t xml:space="preserve">GBZ/T 189-2007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《</w:t>
      </w:r>
      <w:r>
        <w:rPr>
          <w:rFonts w:hint="eastAsia" w:ascii="宋体" w:hAnsi="宋体" w:cs="宋体"/>
          <w:sz w:val="24"/>
          <w:szCs w:val="24"/>
        </w:rPr>
        <w:t>工作场所物理因素测量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》的中相关要求，运输及储存引用了</w:t>
      </w:r>
      <w:r>
        <w:rPr>
          <w:rFonts w:hint="eastAsia" w:ascii="宋体" w:hAnsi="宋体" w:cs="宋体"/>
          <w:sz w:val="24"/>
          <w:szCs w:val="24"/>
        </w:rPr>
        <w:t>GB/T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25480—201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0《</w:t>
      </w:r>
      <w:r>
        <w:rPr>
          <w:rFonts w:hint="eastAsia" w:ascii="宋体" w:hAnsi="宋体" w:cs="宋体"/>
          <w:sz w:val="24"/>
          <w:szCs w:val="24"/>
        </w:rPr>
        <w:t>仪器仪表运输、贮存基本环境条件及试验方法</w:t>
      </w:r>
      <w:r>
        <w:rPr>
          <w:rFonts w:hint="eastAsia" w:ascii="宋体" w:hAnsi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中的相关要深圳市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回收和再利用要求引用了，</w:t>
      </w:r>
      <w:r>
        <w:rPr>
          <w:rFonts w:hint="eastAsia" w:ascii="宋体" w:hAnsi="宋体" w:cs="宋体"/>
          <w:sz w:val="24"/>
          <w:szCs w:val="24"/>
          <w:lang w:eastAsia="zh-CN"/>
        </w:rPr>
        <w:t>GB/T 23685-2009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《</w:t>
      </w:r>
      <w:r>
        <w:rPr>
          <w:rFonts w:hint="eastAsia" w:ascii="宋体" w:hAnsi="宋体" w:cs="宋体"/>
          <w:sz w:val="24"/>
          <w:szCs w:val="24"/>
          <w:lang w:eastAsia="zh-CN"/>
        </w:rPr>
        <w:t>废电器电子产品回收利用通用技术要求》、GB/T 32357-2015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《</w:t>
      </w:r>
      <w:r>
        <w:rPr>
          <w:rFonts w:hint="eastAsia" w:ascii="宋体" w:hAnsi="宋体" w:cs="宋体"/>
          <w:sz w:val="24"/>
          <w:szCs w:val="24"/>
          <w:lang w:eastAsia="zh-CN"/>
        </w:rPr>
        <w:t>废弃电器电子产品回收处理污染控制导则》、</w:t>
      </w:r>
      <w:r>
        <w:rPr>
          <w:rFonts w:hint="eastAsia" w:ascii="宋体" w:hAnsi="宋体" w:cs="宋体"/>
          <w:sz w:val="24"/>
          <w:szCs w:val="24"/>
        </w:rPr>
        <w:t>GB/T 39224-2020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《</w:t>
      </w:r>
      <w:r>
        <w:rPr>
          <w:rFonts w:hint="eastAsia" w:ascii="宋体" w:hAnsi="宋体" w:cs="宋体"/>
          <w:sz w:val="24"/>
          <w:szCs w:val="24"/>
        </w:rPr>
        <w:t>废旧电池回收技术规范</w:t>
      </w:r>
      <w:r>
        <w:rPr>
          <w:rFonts w:hint="eastAsia" w:ascii="宋体" w:hAnsi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中的相关要求。</w:t>
      </w:r>
    </w:p>
    <w:p>
      <w:pPr>
        <w:pStyle w:val="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 标准涉及专利情况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本文件不涉及任何专利问题。</w:t>
      </w:r>
    </w:p>
    <w:p>
      <w:pPr>
        <w:pStyle w:val="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五、 预期达到的社会效益、对产业发展的作用</w:t>
      </w:r>
    </w:p>
    <w:p>
      <w:pPr>
        <w:spacing w:line="360" w:lineRule="auto"/>
        <w:ind w:firstLine="480" w:firstLineChars="200"/>
      </w:pPr>
      <w:r>
        <w:rPr>
          <w:rFonts w:hint="eastAsia" w:ascii="Times New Roman" w:hAnsi="Times New Roman"/>
          <w:sz w:val="24"/>
          <w:szCs w:val="24"/>
        </w:rPr>
        <w:t>本文件目的是制定拆回智能采集终端分类回收、分选、分拣检测、软件升级、分类处置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再利用、报废</w:t>
      </w:r>
      <w:r>
        <w:rPr>
          <w:rFonts w:hint="eastAsia" w:ascii="Times New Roman" w:hAnsi="Times New Roman"/>
          <w:sz w:val="24"/>
          <w:szCs w:val="24"/>
        </w:rPr>
        <w:t>等作业流程及方法，规范相关的技术要求，以便为该项业务的有序开展提供科学的指导；</w:t>
      </w:r>
      <w:r>
        <w:rPr>
          <w:rFonts w:hint="eastAsia" w:ascii="Times New Roman" w:hAnsi="Times New Roman"/>
          <w:sz w:val="24"/>
          <w:szCs w:val="24"/>
          <w:lang w:eastAsia="zh-CN"/>
        </w:rPr>
        <w:t>实现</w:t>
      </w:r>
      <w:r>
        <w:rPr>
          <w:rFonts w:hint="eastAsia" w:ascii="Times New Roman" w:hAnsi="Times New Roman"/>
          <w:sz w:val="24"/>
          <w:szCs w:val="24"/>
        </w:rPr>
        <w:t>建立更加科学、高效、绿色的拆回智能采集终端资产管理方式。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按照前期探索结果，平均约有50%终端可实现再次利用（河南60%、山东48%、浙江51%），仅河南一年即可再利用8万只。仅河南省通过采集终端分拣维修年可以节约采购资金8000万元；够为企业带来较好的效益。</w:t>
      </w:r>
    </w:p>
    <w:p>
      <w:pPr>
        <w:spacing w:line="360" w:lineRule="auto"/>
        <w:ind w:firstLine="480" w:firstLineChars="200"/>
      </w:pPr>
      <w:r>
        <w:rPr>
          <w:rFonts w:hint="eastAsia" w:ascii="Times New Roman" w:hAnsi="Times New Roman"/>
          <w:sz w:val="24"/>
          <w:szCs w:val="24"/>
        </w:rPr>
        <w:t>开展智能采集终端分拣工作能提高电能计量器具的法制化、规范化、流程化、现代化的管理水平, 切实降低经营风险和法律风险，实现电力公司精益化管理的运营管理理念，有效提高社会形象。</w:t>
      </w:r>
    </w:p>
    <w:p>
      <w:pPr>
        <w:pStyle w:val="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六、与国际、国外同类标准水平的对比情况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目前，尚</w:t>
      </w:r>
      <w:r>
        <w:rPr>
          <w:rFonts w:hint="eastAsia" w:ascii="Times New Roman" w:hAnsi="Times New Roman"/>
          <w:sz w:val="24"/>
          <w:szCs w:val="24"/>
          <w:lang w:eastAsia="zh-CN"/>
        </w:rPr>
        <w:t>无拆回智能采集终端分拣技术</w:t>
      </w:r>
      <w:r>
        <w:rPr>
          <w:rFonts w:hint="eastAsia" w:ascii="Times New Roman" w:hAnsi="Times New Roman"/>
          <w:sz w:val="24"/>
          <w:szCs w:val="24"/>
        </w:rPr>
        <w:t>国际标准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</w:rPr>
        <w:t>国家标准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</w:rPr>
        <w:t>行业标准、团体标准。</w:t>
      </w:r>
    </w:p>
    <w:p>
      <w:pPr>
        <w:pStyle w:val="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七、在标准体系中的位置，与现行相关法律、法规、规章及相关标准，特别是强制性标准的协调性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与相关技术领域的国家现行法律、法规和政策保持一致。与现有标准、制定中的标准没有矛盾。</w:t>
      </w:r>
    </w:p>
    <w:p>
      <w:pPr>
        <w:pStyle w:val="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八、标准性质的重大分歧意见的处理经过和依据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  <w:lang w:val="zh-CN"/>
        </w:rPr>
      </w:pPr>
      <w:r>
        <w:rPr>
          <w:rFonts w:hint="eastAsia" w:ascii="Times New Roman" w:hAnsi="Times New Roman"/>
          <w:sz w:val="24"/>
          <w:szCs w:val="24"/>
          <w:lang w:val="zh-CN"/>
        </w:rPr>
        <w:t>无。</w:t>
      </w:r>
    </w:p>
    <w:p>
      <w:pPr>
        <w:pStyle w:val="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九、标准性质的建议说明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本文件为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团体标准</w:t>
      </w:r>
      <w:r>
        <w:rPr>
          <w:rFonts w:hint="eastAsia" w:ascii="Times New Roman" w:hAnsi="Times New Roman"/>
          <w:sz w:val="24"/>
          <w:szCs w:val="24"/>
        </w:rPr>
        <w:t>，旨在</w:t>
      </w:r>
      <w:r>
        <w:rPr>
          <w:rFonts w:hint="eastAsia" w:ascii="Times New Roman" w:hAnsi="Times New Roman"/>
          <w:sz w:val="24"/>
          <w:szCs w:val="24"/>
          <w:lang w:eastAsia="zh-CN"/>
        </w:rPr>
        <w:t>为规范开展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拆回采集终端分拣</w:t>
      </w:r>
      <w:r>
        <w:rPr>
          <w:rFonts w:hint="eastAsia" w:ascii="Times New Roman" w:hAnsi="Times New Roman"/>
          <w:sz w:val="24"/>
          <w:szCs w:val="24"/>
        </w:rPr>
        <w:t>提供依据。</w:t>
      </w:r>
    </w:p>
    <w:p>
      <w:pPr>
        <w:pStyle w:val="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十、贯彻标准的要求和措施建议</w:t>
      </w:r>
    </w:p>
    <w:p>
      <w:pPr>
        <w:spacing w:line="600" w:lineRule="exact"/>
        <w:rPr>
          <w:rFonts w:ascii="Times New Roman" w:hAnsi="Times New Roman"/>
          <w:sz w:val="24"/>
          <w:szCs w:val="24"/>
          <w:lang w:val="zh-CN"/>
        </w:rPr>
      </w:pPr>
      <w:r>
        <w:rPr>
          <w:rFonts w:hint="eastAsia" w:ascii="Times New Roman" w:hAnsi="Times New Roman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 xml:space="preserve">  </w:t>
      </w:r>
      <w:r>
        <w:rPr>
          <w:rFonts w:hint="eastAsia" w:ascii="Times New Roman" w:hAnsi="Times New Roman"/>
          <w:sz w:val="24"/>
          <w:szCs w:val="24"/>
          <w:lang w:val="zh-CN"/>
        </w:rPr>
        <w:t>无。</w:t>
      </w:r>
    </w:p>
    <w:p>
      <w:pPr>
        <w:pStyle w:val="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十一、废止现行相关标准的建议</w:t>
      </w:r>
    </w:p>
    <w:p>
      <w:pPr>
        <w:spacing w:line="60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宋体" w:hAnsi="宋体" w:cs="宋体"/>
          <w:szCs w:val="21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 xml:space="preserve">  无。</w:t>
      </w:r>
    </w:p>
    <w:p>
      <w:pPr>
        <w:pStyle w:val="5"/>
        <w:rPr>
          <w:rFonts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</w:rPr>
        <w:t>十二、</w:t>
      </w:r>
      <w:r>
        <w:rPr>
          <w:rFonts w:hint="eastAsia" w:ascii="宋体" w:hAnsi="宋体" w:cs="宋体"/>
          <w:sz w:val="28"/>
          <w:szCs w:val="28"/>
          <w:lang w:val="zh-CN"/>
        </w:rPr>
        <w:t>其他予以说明的事项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在第一次工作组会议上，经工作组成员共同讨论将原立项名称《拆回智能采集终端分拣技术规范</w:t>
      </w:r>
      <w:r>
        <w:rPr>
          <w:rFonts w:hint="eastAsia" w:ascii="Times New Roman" w:hAnsi="Times New Roman"/>
          <w:sz w:val="24"/>
          <w:szCs w:val="24"/>
          <w:lang w:val="zh-CN"/>
        </w:rPr>
        <w:t>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改为《拆回采集终端分拣技术规范》。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none"/>
      <w:suff w:val="nothing"/>
      <w:lvlText w:val="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44"/>
      <w:suff w:val="nothing"/>
      <w:lvlText w:val="%1%2.%3　"/>
      <w:lvlJc w:val="left"/>
      <w:pPr>
        <w:ind w:left="426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993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284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3D56323D"/>
    <w:multiLevelType w:val="singleLevel"/>
    <w:tmpl w:val="3D56323D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44C50F90"/>
    <w:multiLevelType w:val="multilevel"/>
    <w:tmpl w:val="44C50F90"/>
    <w:lvl w:ilvl="0" w:tentative="0">
      <w:start w:val="1"/>
      <w:numFmt w:val="lowerLetter"/>
      <w:pStyle w:val="27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28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1"/>
        <w:u w:val="none"/>
      </w:rPr>
    </w:lvl>
    <w:lvl w:ilvl="3" w:tentative="0">
      <w:start w:val="1"/>
      <w:numFmt w:val="decimal"/>
      <w:pStyle w:val="29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ZmIwNmJmZTI5ZWNhNTI3M2U2MzliNWE3ZmM3MWEifQ=="/>
  </w:docVars>
  <w:rsids>
    <w:rsidRoot w:val="00C07FD7"/>
    <w:rsid w:val="000125B6"/>
    <w:rsid w:val="00021860"/>
    <w:rsid w:val="00021AD1"/>
    <w:rsid w:val="00023888"/>
    <w:rsid w:val="00026950"/>
    <w:rsid w:val="00026A6A"/>
    <w:rsid w:val="000327DB"/>
    <w:rsid w:val="00032CEB"/>
    <w:rsid w:val="000342AE"/>
    <w:rsid w:val="00035ABD"/>
    <w:rsid w:val="00035D6A"/>
    <w:rsid w:val="00041DA0"/>
    <w:rsid w:val="00043280"/>
    <w:rsid w:val="000445C2"/>
    <w:rsid w:val="00044EBD"/>
    <w:rsid w:val="00053DD0"/>
    <w:rsid w:val="00056E08"/>
    <w:rsid w:val="00060C0C"/>
    <w:rsid w:val="000746BA"/>
    <w:rsid w:val="00076F33"/>
    <w:rsid w:val="00091438"/>
    <w:rsid w:val="000929A1"/>
    <w:rsid w:val="00097BE9"/>
    <w:rsid w:val="000A0560"/>
    <w:rsid w:val="000A324F"/>
    <w:rsid w:val="000B0CCB"/>
    <w:rsid w:val="000B237C"/>
    <w:rsid w:val="000C3349"/>
    <w:rsid w:val="000C6A2D"/>
    <w:rsid w:val="000D17D0"/>
    <w:rsid w:val="000D4836"/>
    <w:rsid w:val="000D4CE1"/>
    <w:rsid w:val="000D7AD7"/>
    <w:rsid w:val="000E047B"/>
    <w:rsid w:val="000E2158"/>
    <w:rsid w:val="000F6655"/>
    <w:rsid w:val="0012193A"/>
    <w:rsid w:val="00131C05"/>
    <w:rsid w:val="001327F4"/>
    <w:rsid w:val="0013476B"/>
    <w:rsid w:val="00140FB8"/>
    <w:rsid w:val="00141B98"/>
    <w:rsid w:val="001446ED"/>
    <w:rsid w:val="00146EDD"/>
    <w:rsid w:val="00161356"/>
    <w:rsid w:val="00165275"/>
    <w:rsid w:val="00183189"/>
    <w:rsid w:val="00184D4C"/>
    <w:rsid w:val="00192421"/>
    <w:rsid w:val="00192C8B"/>
    <w:rsid w:val="00194207"/>
    <w:rsid w:val="001A507A"/>
    <w:rsid w:val="001A5EBC"/>
    <w:rsid w:val="001B4E14"/>
    <w:rsid w:val="001C3ED8"/>
    <w:rsid w:val="001C5231"/>
    <w:rsid w:val="001C55ED"/>
    <w:rsid w:val="001D038D"/>
    <w:rsid w:val="001F27FD"/>
    <w:rsid w:val="001F7207"/>
    <w:rsid w:val="001F7AB4"/>
    <w:rsid w:val="002004B4"/>
    <w:rsid w:val="002004D0"/>
    <w:rsid w:val="00206A66"/>
    <w:rsid w:val="00210C5F"/>
    <w:rsid w:val="002145BD"/>
    <w:rsid w:val="00221BDC"/>
    <w:rsid w:val="00224108"/>
    <w:rsid w:val="00243479"/>
    <w:rsid w:val="00247BF2"/>
    <w:rsid w:val="002542CE"/>
    <w:rsid w:val="0026529F"/>
    <w:rsid w:val="00284FBA"/>
    <w:rsid w:val="00285085"/>
    <w:rsid w:val="00285508"/>
    <w:rsid w:val="002864C4"/>
    <w:rsid w:val="00292180"/>
    <w:rsid w:val="00293FB6"/>
    <w:rsid w:val="00294CF4"/>
    <w:rsid w:val="002A3B58"/>
    <w:rsid w:val="002A484B"/>
    <w:rsid w:val="002A6CD7"/>
    <w:rsid w:val="002B4C66"/>
    <w:rsid w:val="002C464D"/>
    <w:rsid w:val="002C4E91"/>
    <w:rsid w:val="002C769C"/>
    <w:rsid w:val="002E1DAF"/>
    <w:rsid w:val="002E2F23"/>
    <w:rsid w:val="002E6ACB"/>
    <w:rsid w:val="002F02C5"/>
    <w:rsid w:val="002F3DF7"/>
    <w:rsid w:val="002F7CA0"/>
    <w:rsid w:val="0030109E"/>
    <w:rsid w:val="00307E6D"/>
    <w:rsid w:val="00310AD6"/>
    <w:rsid w:val="00311B24"/>
    <w:rsid w:val="00312657"/>
    <w:rsid w:val="00316AEB"/>
    <w:rsid w:val="00317C9F"/>
    <w:rsid w:val="00340235"/>
    <w:rsid w:val="0034542C"/>
    <w:rsid w:val="00345489"/>
    <w:rsid w:val="00351087"/>
    <w:rsid w:val="003604FE"/>
    <w:rsid w:val="00371A8E"/>
    <w:rsid w:val="0037225A"/>
    <w:rsid w:val="003736A6"/>
    <w:rsid w:val="00380C6C"/>
    <w:rsid w:val="003817FA"/>
    <w:rsid w:val="00381AA0"/>
    <w:rsid w:val="003823C7"/>
    <w:rsid w:val="00387AB0"/>
    <w:rsid w:val="00393004"/>
    <w:rsid w:val="003A084F"/>
    <w:rsid w:val="003A1A73"/>
    <w:rsid w:val="003A2E44"/>
    <w:rsid w:val="003B0E59"/>
    <w:rsid w:val="003B5A86"/>
    <w:rsid w:val="003C273A"/>
    <w:rsid w:val="003D40C4"/>
    <w:rsid w:val="003D52D5"/>
    <w:rsid w:val="003D587D"/>
    <w:rsid w:val="003D759D"/>
    <w:rsid w:val="003E1031"/>
    <w:rsid w:val="003E44F5"/>
    <w:rsid w:val="003E7257"/>
    <w:rsid w:val="003F5A3A"/>
    <w:rsid w:val="004001EF"/>
    <w:rsid w:val="00411CCA"/>
    <w:rsid w:val="00411EB8"/>
    <w:rsid w:val="00421B97"/>
    <w:rsid w:val="0042301F"/>
    <w:rsid w:val="004237FB"/>
    <w:rsid w:val="00426380"/>
    <w:rsid w:val="00426D41"/>
    <w:rsid w:val="00433F0D"/>
    <w:rsid w:val="00453CFD"/>
    <w:rsid w:val="0046366A"/>
    <w:rsid w:val="00472477"/>
    <w:rsid w:val="00473EC6"/>
    <w:rsid w:val="00491AAF"/>
    <w:rsid w:val="00493B8A"/>
    <w:rsid w:val="00494341"/>
    <w:rsid w:val="00495729"/>
    <w:rsid w:val="004958A9"/>
    <w:rsid w:val="004A21DF"/>
    <w:rsid w:val="004B42FD"/>
    <w:rsid w:val="004D035F"/>
    <w:rsid w:val="004D25D8"/>
    <w:rsid w:val="004D6719"/>
    <w:rsid w:val="004E142A"/>
    <w:rsid w:val="004E5B62"/>
    <w:rsid w:val="004F77A2"/>
    <w:rsid w:val="004F7B35"/>
    <w:rsid w:val="005023D2"/>
    <w:rsid w:val="00504D78"/>
    <w:rsid w:val="00514919"/>
    <w:rsid w:val="0052103A"/>
    <w:rsid w:val="0052574F"/>
    <w:rsid w:val="0053279D"/>
    <w:rsid w:val="0054263F"/>
    <w:rsid w:val="005453CA"/>
    <w:rsid w:val="00547862"/>
    <w:rsid w:val="005517EF"/>
    <w:rsid w:val="00551D13"/>
    <w:rsid w:val="0055341B"/>
    <w:rsid w:val="00554865"/>
    <w:rsid w:val="00560931"/>
    <w:rsid w:val="00576B8F"/>
    <w:rsid w:val="00580A71"/>
    <w:rsid w:val="00581791"/>
    <w:rsid w:val="00582A51"/>
    <w:rsid w:val="00596C29"/>
    <w:rsid w:val="005A0A0F"/>
    <w:rsid w:val="005A7101"/>
    <w:rsid w:val="005B04B9"/>
    <w:rsid w:val="005C3AC8"/>
    <w:rsid w:val="005D3277"/>
    <w:rsid w:val="005E1501"/>
    <w:rsid w:val="005E3C02"/>
    <w:rsid w:val="005F1579"/>
    <w:rsid w:val="005F2E08"/>
    <w:rsid w:val="005F749E"/>
    <w:rsid w:val="005F79C2"/>
    <w:rsid w:val="00601078"/>
    <w:rsid w:val="00607AF6"/>
    <w:rsid w:val="00612AE7"/>
    <w:rsid w:val="00634184"/>
    <w:rsid w:val="00642FCC"/>
    <w:rsid w:val="00647254"/>
    <w:rsid w:val="00656F8B"/>
    <w:rsid w:val="00657FF9"/>
    <w:rsid w:val="00670EC7"/>
    <w:rsid w:val="0067132A"/>
    <w:rsid w:val="006771EB"/>
    <w:rsid w:val="0068048B"/>
    <w:rsid w:val="0068543E"/>
    <w:rsid w:val="00685DCF"/>
    <w:rsid w:val="00686FDF"/>
    <w:rsid w:val="006B265E"/>
    <w:rsid w:val="006B3A9B"/>
    <w:rsid w:val="006C06FD"/>
    <w:rsid w:val="006E04C4"/>
    <w:rsid w:val="006E6D06"/>
    <w:rsid w:val="006E7F41"/>
    <w:rsid w:val="0070016D"/>
    <w:rsid w:val="007030BB"/>
    <w:rsid w:val="007109C3"/>
    <w:rsid w:val="00713107"/>
    <w:rsid w:val="007201B7"/>
    <w:rsid w:val="00721E6D"/>
    <w:rsid w:val="007320F6"/>
    <w:rsid w:val="00735D69"/>
    <w:rsid w:val="0074014F"/>
    <w:rsid w:val="00740307"/>
    <w:rsid w:val="00741613"/>
    <w:rsid w:val="00746B7B"/>
    <w:rsid w:val="00752B3F"/>
    <w:rsid w:val="007638AD"/>
    <w:rsid w:val="00764EE4"/>
    <w:rsid w:val="00775364"/>
    <w:rsid w:val="00781EEC"/>
    <w:rsid w:val="00782CFC"/>
    <w:rsid w:val="00783699"/>
    <w:rsid w:val="00792363"/>
    <w:rsid w:val="007932EA"/>
    <w:rsid w:val="007A0FB8"/>
    <w:rsid w:val="007A282E"/>
    <w:rsid w:val="007A39E9"/>
    <w:rsid w:val="007B25F6"/>
    <w:rsid w:val="007B6B4B"/>
    <w:rsid w:val="007B75E0"/>
    <w:rsid w:val="007C53A8"/>
    <w:rsid w:val="007D3FB3"/>
    <w:rsid w:val="007D4263"/>
    <w:rsid w:val="007D5CA9"/>
    <w:rsid w:val="007D773A"/>
    <w:rsid w:val="007E6051"/>
    <w:rsid w:val="007F37E2"/>
    <w:rsid w:val="007F438C"/>
    <w:rsid w:val="007F5B2B"/>
    <w:rsid w:val="007F5D9E"/>
    <w:rsid w:val="007F5EAD"/>
    <w:rsid w:val="00800EB7"/>
    <w:rsid w:val="00805DEA"/>
    <w:rsid w:val="00807BC7"/>
    <w:rsid w:val="00813009"/>
    <w:rsid w:val="00813B20"/>
    <w:rsid w:val="0081723B"/>
    <w:rsid w:val="008261D3"/>
    <w:rsid w:val="00833A8B"/>
    <w:rsid w:val="00840377"/>
    <w:rsid w:val="0085109D"/>
    <w:rsid w:val="008539E7"/>
    <w:rsid w:val="00857DB4"/>
    <w:rsid w:val="008652F1"/>
    <w:rsid w:val="008744E2"/>
    <w:rsid w:val="008A1B7C"/>
    <w:rsid w:val="008B5D3C"/>
    <w:rsid w:val="008B6F36"/>
    <w:rsid w:val="008C2741"/>
    <w:rsid w:val="008D12C6"/>
    <w:rsid w:val="008D51C7"/>
    <w:rsid w:val="008F1A3F"/>
    <w:rsid w:val="009040E1"/>
    <w:rsid w:val="00904D19"/>
    <w:rsid w:val="00907C90"/>
    <w:rsid w:val="0091049B"/>
    <w:rsid w:val="00911E72"/>
    <w:rsid w:val="009123EA"/>
    <w:rsid w:val="00915B37"/>
    <w:rsid w:val="00916365"/>
    <w:rsid w:val="009303E4"/>
    <w:rsid w:val="0094073D"/>
    <w:rsid w:val="00950997"/>
    <w:rsid w:val="00951150"/>
    <w:rsid w:val="00952E56"/>
    <w:rsid w:val="009545FB"/>
    <w:rsid w:val="0096265C"/>
    <w:rsid w:val="009649D1"/>
    <w:rsid w:val="00971FFA"/>
    <w:rsid w:val="009729E2"/>
    <w:rsid w:val="00980CC7"/>
    <w:rsid w:val="00983CE9"/>
    <w:rsid w:val="009909D4"/>
    <w:rsid w:val="009910D3"/>
    <w:rsid w:val="00997646"/>
    <w:rsid w:val="009D2B32"/>
    <w:rsid w:val="009D5316"/>
    <w:rsid w:val="009D539D"/>
    <w:rsid w:val="009D5E09"/>
    <w:rsid w:val="009D659E"/>
    <w:rsid w:val="009E3906"/>
    <w:rsid w:val="009E3D3C"/>
    <w:rsid w:val="009E541C"/>
    <w:rsid w:val="009F2FFA"/>
    <w:rsid w:val="009F4E4B"/>
    <w:rsid w:val="009F538F"/>
    <w:rsid w:val="00A00A02"/>
    <w:rsid w:val="00A10C43"/>
    <w:rsid w:val="00A141D8"/>
    <w:rsid w:val="00A218BA"/>
    <w:rsid w:val="00A37466"/>
    <w:rsid w:val="00A40249"/>
    <w:rsid w:val="00A43FDA"/>
    <w:rsid w:val="00A45735"/>
    <w:rsid w:val="00A55416"/>
    <w:rsid w:val="00A577E2"/>
    <w:rsid w:val="00A62621"/>
    <w:rsid w:val="00A65029"/>
    <w:rsid w:val="00A73B4E"/>
    <w:rsid w:val="00A76F83"/>
    <w:rsid w:val="00A854F6"/>
    <w:rsid w:val="00A855B9"/>
    <w:rsid w:val="00A9442A"/>
    <w:rsid w:val="00AA02D0"/>
    <w:rsid w:val="00AA1F60"/>
    <w:rsid w:val="00AA53C6"/>
    <w:rsid w:val="00AB29A6"/>
    <w:rsid w:val="00AB4293"/>
    <w:rsid w:val="00AC2761"/>
    <w:rsid w:val="00AD128C"/>
    <w:rsid w:val="00AD3B06"/>
    <w:rsid w:val="00AF29E8"/>
    <w:rsid w:val="00AF2FC0"/>
    <w:rsid w:val="00B02300"/>
    <w:rsid w:val="00B03E6A"/>
    <w:rsid w:val="00B0432B"/>
    <w:rsid w:val="00B04431"/>
    <w:rsid w:val="00B05335"/>
    <w:rsid w:val="00B07968"/>
    <w:rsid w:val="00B12862"/>
    <w:rsid w:val="00B205FA"/>
    <w:rsid w:val="00B223D8"/>
    <w:rsid w:val="00B227F6"/>
    <w:rsid w:val="00B363A1"/>
    <w:rsid w:val="00B5376B"/>
    <w:rsid w:val="00B710A0"/>
    <w:rsid w:val="00B94948"/>
    <w:rsid w:val="00BA1248"/>
    <w:rsid w:val="00BB392C"/>
    <w:rsid w:val="00BC2A58"/>
    <w:rsid w:val="00BC463B"/>
    <w:rsid w:val="00BC4820"/>
    <w:rsid w:val="00BD2A6B"/>
    <w:rsid w:val="00BE01BA"/>
    <w:rsid w:val="00BE0D14"/>
    <w:rsid w:val="00BF3D86"/>
    <w:rsid w:val="00C02B99"/>
    <w:rsid w:val="00C0676C"/>
    <w:rsid w:val="00C06773"/>
    <w:rsid w:val="00C07FD7"/>
    <w:rsid w:val="00C23C45"/>
    <w:rsid w:val="00C24F5C"/>
    <w:rsid w:val="00C26DC1"/>
    <w:rsid w:val="00C27F6A"/>
    <w:rsid w:val="00C303B6"/>
    <w:rsid w:val="00C35947"/>
    <w:rsid w:val="00C35DF7"/>
    <w:rsid w:val="00C41B50"/>
    <w:rsid w:val="00C43FDE"/>
    <w:rsid w:val="00C63018"/>
    <w:rsid w:val="00C63B25"/>
    <w:rsid w:val="00C70BED"/>
    <w:rsid w:val="00C76244"/>
    <w:rsid w:val="00C82E2D"/>
    <w:rsid w:val="00C85261"/>
    <w:rsid w:val="00CA6EBE"/>
    <w:rsid w:val="00CA6F47"/>
    <w:rsid w:val="00CC7860"/>
    <w:rsid w:val="00CD43CB"/>
    <w:rsid w:val="00CD6C9A"/>
    <w:rsid w:val="00CF074D"/>
    <w:rsid w:val="00CF2DE8"/>
    <w:rsid w:val="00CF5406"/>
    <w:rsid w:val="00D01AA3"/>
    <w:rsid w:val="00D108F4"/>
    <w:rsid w:val="00D1285F"/>
    <w:rsid w:val="00D162DC"/>
    <w:rsid w:val="00D17521"/>
    <w:rsid w:val="00D200D6"/>
    <w:rsid w:val="00D20E90"/>
    <w:rsid w:val="00D23634"/>
    <w:rsid w:val="00D24E58"/>
    <w:rsid w:val="00D304EE"/>
    <w:rsid w:val="00D45ECB"/>
    <w:rsid w:val="00D506CE"/>
    <w:rsid w:val="00D7033C"/>
    <w:rsid w:val="00D84706"/>
    <w:rsid w:val="00D85F2C"/>
    <w:rsid w:val="00D90933"/>
    <w:rsid w:val="00DB0013"/>
    <w:rsid w:val="00DB3454"/>
    <w:rsid w:val="00DC3630"/>
    <w:rsid w:val="00DD718B"/>
    <w:rsid w:val="00DD7EBE"/>
    <w:rsid w:val="00DE2825"/>
    <w:rsid w:val="00DF5125"/>
    <w:rsid w:val="00DF6A53"/>
    <w:rsid w:val="00DF6A54"/>
    <w:rsid w:val="00DF7DA3"/>
    <w:rsid w:val="00E00C17"/>
    <w:rsid w:val="00E025A9"/>
    <w:rsid w:val="00E07DFE"/>
    <w:rsid w:val="00E11A6F"/>
    <w:rsid w:val="00E166E6"/>
    <w:rsid w:val="00E1672C"/>
    <w:rsid w:val="00E179F8"/>
    <w:rsid w:val="00E42B81"/>
    <w:rsid w:val="00E47E34"/>
    <w:rsid w:val="00E50118"/>
    <w:rsid w:val="00E56F40"/>
    <w:rsid w:val="00E72BD3"/>
    <w:rsid w:val="00E74BFC"/>
    <w:rsid w:val="00E75D8B"/>
    <w:rsid w:val="00E77999"/>
    <w:rsid w:val="00E85B34"/>
    <w:rsid w:val="00E91560"/>
    <w:rsid w:val="00E95999"/>
    <w:rsid w:val="00EA4114"/>
    <w:rsid w:val="00EA7644"/>
    <w:rsid w:val="00EB1602"/>
    <w:rsid w:val="00EB46D7"/>
    <w:rsid w:val="00EC44FB"/>
    <w:rsid w:val="00EC5B9D"/>
    <w:rsid w:val="00ED545D"/>
    <w:rsid w:val="00EE0B00"/>
    <w:rsid w:val="00F1078D"/>
    <w:rsid w:val="00F3640C"/>
    <w:rsid w:val="00F3754A"/>
    <w:rsid w:val="00F46547"/>
    <w:rsid w:val="00F5148D"/>
    <w:rsid w:val="00F51C56"/>
    <w:rsid w:val="00F52715"/>
    <w:rsid w:val="00F61FAD"/>
    <w:rsid w:val="00F64A7B"/>
    <w:rsid w:val="00F75495"/>
    <w:rsid w:val="00F82214"/>
    <w:rsid w:val="00F842D4"/>
    <w:rsid w:val="00F9244E"/>
    <w:rsid w:val="00F937EE"/>
    <w:rsid w:val="00F96C35"/>
    <w:rsid w:val="00FA4159"/>
    <w:rsid w:val="00FB4480"/>
    <w:rsid w:val="00FD0271"/>
    <w:rsid w:val="00FD4FE4"/>
    <w:rsid w:val="00FE3DBE"/>
    <w:rsid w:val="00FF1806"/>
    <w:rsid w:val="00FF4757"/>
    <w:rsid w:val="00FF5E2B"/>
    <w:rsid w:val="00FF60E8"/>
    <w:rsid w:val="00FF7080"/>
    <w:rsid w:val="015D78C2"/>
    <w:rsid w:val="0176579F"/>
    <w:rsid w:val="01F8525A"/>
    <w:rsid w:val="025A548B"/>
    <w:rsid w:val="0267744B"/>
    <w:rsid w:val="032B7CCC"/>
    <w:rsid w:val="03EA2651"/>
    <w:rsid w:val="03F3608F"/>
    <w:rsid w:val="03F73430"/>
    <w:rsid w:val="04506958"/>
    <w:rsid w:val="04B406C8"/>
    <w:rsid w:val="051A11D0"/>
    <w:rsid w:val="05B13426"/>
    <w:rsid w:val="05B71053"/>
    <w:rsid w:val="068C3E93"/>
    <w:rsid w:val="068C63E6"/>
    <w:rsid w:val="06D25D4A"/>
    <w:rsid w:val="07282BD2"/>
    <w:rsid w:val="07350087"/>
    <w:rsid w:val="073525D0"/>
    <w:rsid w:val="07933427"/>
    <w:rsid w:val="07BE62CF"/>
    <w:rsid w:val="07F10452"/>
    <w:rsid w:val="07F414F5"/>
    <w:rsid w:val="08591C04"/>
    <w:rsid w:val="08874912"/>
    <w:rsid w:val="090215F0"/>
    <w:rsid w:val="091229C5"/>
    <w:rsid w:val="093B6561"/>
    <w:rsid w:val="094B1189"/>
    <w:rsid w:val="09CF3467"/>
    <w:rsid w:val="09FF031A"/>
    <w:rsid w:val="0A50241A"/>
    <w:rsid w:val="0A9E3E3B"/>
    <w:rsid w:val="0AA00011"/>
    <w:rsid w:val="0B090D2C"/>
    <w:rsid w:val="0B4F794E"/>
    <w:rsid w:val="0B957346"/>
    <w:rsid w:val="0C7A2535"/>
    <w:rsid w:val="0C7A6ED4"/>
    <w:rsid w:val="0D2A3ABE"/>
    <w:rsid w:val="0D5F0B5D"/>
    <w:rsid w:val="0EA24254"/>
    <w:rsid w:val="0EE86A55"/>
    <w:rsid w:val="0FF7412C"/>
    <w:rsid w:val="10DF406E"/>
    <w:rsid w:val="113C07E1"/>
    <w:rsid w:val="11E90053"/>
    <w:rsid w:val="121D4CDC"/>
    <w:rsid w:val="12BF58FF"/>
    <w:rsid w:val="12C8591C"/>
    <w:rsid w:val="12F24C1A"/>
    <w:rsid w:val="13176148"/>
    <w:rsid w:val="13760D4E"/>
    <w:rsid w:val="13767950"/>
    <w:rsid w:val="13A20852"/>
    <w:rsid w:val="14147A3B"/>
    <w:rsid w:val="15020CA3"/>
    <w:rsid w:val="151C4634"/>
    <w:rsid w:val="15406575"/>
    <w:rsid w:val="16035571"/>
    <w:rsid w:val="162639CD"/>
    <w:rsid w:val="16436BBB"/>
    <w:rsid w:val="167D1838"/>
    <w:rsid w:val="16BB474E"/>
    <w:rsid w:val="16F35A55"/>
    <w:rsid w:val="1707438F"/>
    <w:rsid w:val="17084E70"/>
    <w:rsid w:val="180E1119"/>
    <w:rsid w:val="18393541"/>
    <w:rsid w:val="18563F30"/>
    <w:rsid w:val="18A176F2"/>
    <w:rsid w:val="18A500EF"/>
    <w:rsid w:val="18C35161"/>
    <w:rsid w:val="195D7E33"/>
    <w:rsid w:val="198552B3"/>
    <w:rsid w:val="19970503"/>
    <w:rsid w:val="19C27D7F"/>
    <w:rsid w:val="1A0A53A3"/>
    <w:rsid w:val="1AC9700C"/>
    <w:rsid w:val="1B002FFA"/>
    <w:rsid w:val="1B9907D4"/>
    <w:rsid w:val="1BD9502D"/>
    <w:rsid w:val="1C0C749B"/>
    <w:rsid w:val="1C2A1FFA"/>
    <w:rsid w:val="1CFB1C06"/>
    <w:rsid w:val="1D1A55A4"/>
    <w:rsid w:val="1D774AFE"/>
    <w:rsid w:val="1D7D286E"/>
    <w:rsid w:val="1D9456B0"/>
    <w:rsid w:val="1DD31238"/>
    <w:rsid w:val="1F6736C2"/>
    <w:rsid w:val="1F783185"/>
    <w:rsid w:val="1FB73848"/>
    <w:rsid w:val="2071095A"/>
    <w:rsid w:val="20840C8E"/>
    <w:rsid w:val="208D6BBB"/>
    <w:rsid w:val="20D01F6D"/>
    <w:rsid w:val="20EE157B"/>
    <w:rsid w:val="21450638"/>
    <w:rsid w:val="21D00C81"/>
    <w:rsid w:val="21D7460A"/>
    <w:rsid w:val="2216145C"/>
    <w:rsid w:val="223649D8"/>
    <w:rsid w:val="22A45836"/>
    <w:rsid w:val="22B34C76"/>
    <w:rsid w:val="22F116EA"/>
    <w:rsid w:val="235B6269"/>
    <w:rsid w:val="23A75EEF"/>
    <w:rsid w:val="24481FE0"/>
    <w:rsid w:val="248764B8"/>
    <w:rsid w:val="24BC14A0"/>
    <w:rsid w:val="25535E50"/>
    <w:rsid w:val="259768C4"/>
    <w:rsid w:val="25F36AC0"/>
    <w:rsid w:val="26A45E4D"/>
    <w:rsid w:val="26D20B6F"/>
    <w:rsid w:val="272711D4"/>
    <w:rsid w:val="27960276"/>
    <w:rsid w:val="28F60FCD"/>
    <w:rsid w:val="290336EA"/>
    <w:rsid w:val="29417347"/>
    <w:rsid w:val="2942121D"/>
    <w:rsid w:val="29A852E1"/>
    <w:rsid w:val="29EB4EC7"/>
    <w:rsid w:val="2A2F41FE"/>
    <w:rsid w:val="2A4D3368"/>
    <w:rsid w:val="2A721FF8"/>
    <w:rsid w:val="2B187193"/>
    <w:rsid w:val="2B2C3011"/>
    <w:rsid w:val="2B59385C"/>
    <w:rsid w:val="2B7D7783"/>
    <w:rsid w:val="2B882FE3"/>
    <w:rsid w:val="2BA471A7"/>
    <w:rsid w:val="2BFE0E57"/>
    <w:rsid w:val="2C2F77CB"/>
    <w:rsid w:val="2C3A22F9"/>
    <w:rsid w:val="2CF74318"/>
    <w:rsid w:val="2CFB12C0"/>
    <w:rsid w:val="2E060545"/>
    <w:rsid w:val="2E1F36AF"/>
    <w:rsid w:val="2E3305CD"/>
    <w:rsid w:val="2F236894"/>
    <w:rsid w:val="2F740E9D"/>
    <w:rsid w:val="2FFC7C4A"/>
    <w:rsid w:val="30305AEA"/>
    <w:rsid w:val="304B257B"/>
    <w:rsid w:val="30896BCA"/>
    <w:rsid w:val="30B0524B"/>
    <w:rsid w:val="30B11B46"/>
    <w:rsid w:val="30D243F2"/>
    <w:rsid w:val="31367793"/>
    <w:rsid w:val="317E6003"/>
    <w:rsid w:val="31B1462B"/>
    <w:rsid w:val="324C2EAE"/>
    <w:rsid w:val="32D166F5"/>
    <w:rsid w:val="32DA195F"/>
    <w:rsid w:val="32F04CDF"/>
    <w:rsid w:val="339F6C4E"/>
    <w:rsid w:val="33C85C5B"/>
    <w:rsid w:val="33C95001"/>
    <w:rsid w:val="33DA06F7"/>
    <w:rsid w:val="340F48FC"/>
    <w:rsid w:val="34265515"/>
    <w:rsid w:val="343C1419"/>
    <w:rsid w:val="344314A0"/>
    <w:rsid w:val="346B54F2"/>
    <w:rsid w:val="34711E4F"/>
    <w:rsid w:val="34AF2C20"/>
    <w:rsid w:val="34C11256"/>
    <w:rsid w:val="351202FF"/>
    <w:rsid w:val="35BC388F"/>
    <w:rsid w:val="3609360F"/>
    <w:rsid w:val="361B04A0"/>
    <w:rsid w:val="36290C68"/>
    <w:rsid w:val="36315D3A"/>
    <w:rsid w:val="365C6355"/>
    <w:rsid w:val="36646E1F"/>
    <w:rsid w:val="36825C5E"/>
    <w:rsid w:val="36C55F68"/>
    <w:rsid w:val="37265173"/>
    <w:rsid w:val="37753CAD"/>
    <w:rsid w:val="37D35893"/>
    <w:rsid w:val="383E4EC8"/>
    <w:rsid w:val="385A6D44"/>
    <w:rsid w:val="386A7099"/>
    <w:rsid w:val="388D1222"/>
    <w:rsid w:val="393E24A6"/>
    <w:rsid w:val="39A560B6"/>
    <w:rsid w:val="39FC040D"/>
    <w:rsid w:val="3A916FDA"/>
    <w:rsid w:val="3AA14BDA"/>
    <w:rsid w:val="3ACA4BAB"/>
    <w:rsid w:val="3B267C8A"/>
    <w:rsid w:val="3B2C6AD0"/>
    <w:rsid w:val="3B946804"/>
    <w:rsid w:val="3BC86EC9"/>
    <w:rsid w:val="3BD11425"/>
    <w:rsid w:val="3BE6368D"/>
    <w:rsid w:val="3C523343"/>
    <w:rsid w:val="3C890106"/>
    <w:rsid w:val="3C940357"/>
    <w:rsid w:val="3D1651F0"/>
    <w:rsid w:val="3D364F93"/>
    <w:rsid w:val="3DED4844"/>
    <w:rsid w:val="3EBE5E7C"/>
    <w:rsid w:val="3F5F3197"/>
    <w:rsid w:val="3FAD462D"/>
    <w:rsid w:val="3FEC7CB4"/>
    <w:rsid w:val="40687AEB"/>
    <w:rsid w:val="40DC4C45"/>
    <w:rsid w:val="415648A7"/>
    <w:rsid w:val="41922BF1"/>
    <w:rsid w:val="41960202"/>
    <w:rsid w:val="41A20AF6"/>
    <w:rsid w:val="41F33DFE"/>
    <w:rsid w:val="4218487C"/>
    <w:rsid w:val="42486ADC"/>
    <w:rsid w:val="425E0984"/>
    <w:rsid w:val="426E4241"/>
    <w:rsid w:val="42F1542D"/>
    <w:rsid w:val="43085A8E"/>
    <w:rsid w:val="43251536"/>
    <w:rsid w:val="43CF576B"/>
    <w:rsid w:val="43D766A6"/>
    <w:rsid w:val="444E3E15"/>
    <w:rsid w:val="445E5402"/>
    <w:rsid w:val="4462019C"/>
    <w:rsid w:val="446C1C00"/>
    <w:rsid w:val="44774F25"/>
    <w:rsid w:val="44B10046"/>
    <w:rsid w:val="4574252F"/>
    <w:rsid w:val="45841D41"/>
    <w:rsid w:val="458D7872"/>
    <w:rsid w:val="45A80E29"/>
    <w:rsid w:val="46387E1F"/>
    <w:rsid w:val="465E0411"/>
    <w:rsid w:val="46633C2B"/>
    <w:rsid w:val="46B81B60"/>
    <w:rsid w:val="46CB1754"/>
    <w:rsid w:val="46E771D4"/>
    <w:rsid w:val="47B411D0"/>
    <w:rsid w:val="47C066CC"/>
    <w:rsid w:val="47D50AD2"/>
    <w:rsid w:val="47D55B81"/>
    <w:rsid w:val="48401E0D"/>
    <w:rsid w:val="48B6365C"/>
    <w:rsid w:val="48C64ECB"/>
    <w:rsid w:val="48FB6A8F"/>
    <w:rsid w:val="493A6E76"/>
    <w:rsid w:val="497F6E31"/>
    <w:rsid w:val="499D3D96"/>
    <w:rsid w:val="49C778F0"/>
    <w:rsid w:val="49DF1C3F"/>
    <w:rsid w:val="4A471230"/>
    <w:rsid w:val="4AA27F9B"/>
    <w:rsid w:val="4AB113C1"/>
    <w:rsid w:val="4B32363B"/>
    <w:rsid w:val="4B667B2B"/>
    <w:rsid w:val="4B735DE7"/>
    <w:rsid w:val="4BBF74EC"/>
    <w:rsid w:val="4BC3729A"/>
    <w:rsid w:val="4BCB4884"/>
    <w:rsid w:val="4BF172F3"/>
    <w:rsid w:val="4BF23E4F"/>
    <w:rsid w:val="4C4607DA"/>
    <w:rsid w:val="4CFF6B43"/>
    <w:rsid w:val="4D6466CB"/>
    <w:rsid w:val="4E092FFA"/>
    <w:rsid w:val="4EF1621C"/>
    <w:rsid w:val="4F523FD7"/>
    <w:rsid w:val="4F7D08F7"/>
    <w:rsid w:val="4FCB46B2"/>
    <w:rsid w:val="4FEE65F2"/>
    <w:rsid w:val="50016AC2"/>
    <w:rsid w:val="50123898"/>
    <w:rsid w:val="50427E43"/>
    <w:rsid w:val="51AB68BB"/>
    <w:rsid w:val="51B573C7"/>
    <w:rsid w:val="51BE3532"/>
    <w:rsid w:val="51C21AE4"/>
    <w:rsid w:val="521B663F"/>
    <w:rsid w:val="526B3F2A"/>
    <w:rsid w:val="52A73009"/>
    <w:rsid w:val="52D46729"/>
    <w:rsid w:val="530024DC"/>
    <w:rsid w:val="53194738"/>
    <w:rsid w:val="53836818"/>
    <w:rsid w:val="53DA11A0"/>
    <w:rsid w:val="53E32E8A"/>
    <w:rsid w:val="53E775E0"/>
    <w:rsid w:val="54915BA9"/>
    <w:rsid w:val="54A30979"/>
    <w:rsid w:val="54C2402E"/>
    <w:rsid w:val="56091A90"/>
    <w:rsid w:val="564B6B63"/>
    <w:rsid w:val="56514C21"/>
    <w:rsid w:val="567345E6"/>
    <w:rsid w:val="568E367B"/>
    <w:rsid w:val="56A70A5C"/>
    <w:rsid w:val="570B3917"/>
    <w:rsid w:val="5749021F"/>
    <w:rsid w:val="5779299C"/>
    <w:rsid w:val="57A44166"/>
    <w:rsid w:val="57D85739"/>
    <w:rsid w:val="580B5816"/>
    <w:rsid w:val="580F3D30"/>
    <w:rsid w:val="58221A49"/>
    <w:rsid w:val="58B42698"/>
    <w:rsid w:val="592D575A"/>
    <w:rsid w:val="596407D3"/>
    <w:rsid w:val="5A573610"/>
    <w:rsid w:val="5A8E4D76"/>
    <w:rsid w:val="5A9B2ED2"/>
    <w:rsid w:val="5AC75E73"/>
    <w:rsid w:val="5ACD1A01"/>
    <w:rsid w:val="5B2D7FD9"/>
    <w:rsid w:val="5B48305A"/>
    <w:rsid w:val="5B6F6F42"/>
    <w:rsid w:val="5B825CAE"/>
    <w:rsid w:val="5BEF6CB4"/>
    <w:rsid w:val="5C476F4F"/>
    <w:rsid w:val="5C9748E3"/>
    <w:rsid w:val="5CB84210"/>
    <w:rsid w:val="5CBC6CD8"/>
    <w:rsid w:val="5CC26E3C"/>
    <w:rsid w:val="5CD740E4"/>
    <w:rsid w:val="5DB7078B"/>
    <w:rsid w:val="5DD40BD5"/>
    <w:rsid w:val="5E0B66F4"/>
    <w:rsid w:val="5E7D3DE6"/>
    <w:rsid w:val="5EE83FD6"/>
    <w:rsid w:val="5F093E9D"/>
    <w:rsid w:val="603D5158"/>
    <w:rsid w:val="6045177F"/>
    <w:rsid w:val="609558DE"/>
    <w:rsid w:val="60E530F9"/>
    <w:rsid w:val="60F308EF"/>
    <w:rsid w:val="6176717E"/>
    <w:rsid w:val="61A76DC0"/>
    <w:rsid w:val="62186AF3"/>
    <w:rsid w:val="62492AD7"/>
    <w:rsid w:val="625C5618"/>
    <w:rsid w:val="62A10B56"/>
    <w:rsid w:val="62BB5C43"/>
    <w:rsid w:val="62C03E1E"/>
    <w:rsid w:val="63653051"/>
    <w:rsid w:val="63737A74"/>
    <w:rsid w:val="637A6826"/>
    <w:rsid w:val="63C01E4D"/>
    <w:rsid w:val="640302F6"/>
    <w:rsid w:val="64AF7CA6"/>
    <w:rsid w:val="658028C9"/>
    <w:rsid w:val="66116ABA"/>
    <w:rsid w:val="665373D5"/>
    <w:rsid w:val="66924654"/>
    <w:rsid w:val="66C1218C"/>
    <w:rsid w:val="66DF3DF0"/>
    <w:rsid w:val="67FB3499"/>
    <w:rsid w:val="68467EA7"/>
    <w:rsid w:val="686F7322"/>
    <w:rsid w:val="68DC4DE2"/>
    <w:rsid w:val="698E07D2"/>
    <w:rsid w:val="69FD14B4"/>
    <w:rsid w:val="6A613793"/>
    <w:rsid w:val="6AAB298E"/>
    <w:rsid w:val="6B56531F"/>
    <w:rsid w:val="6B8D4C87"/>
    <w:rsid w:val="6CAF32C0"/>
    <w:rsid w:val="6CC62031"/>
    <w:rsid w:val="6CF84455"/>
    <w:rsid w:val="6D762C20"/>
    <w:rsid w:val="6E1950F6"/>
    <w:rsid w:val="6E310AD8"/>
    <w:rsid w:val="6E940B7A"/>
    <w:rsid w:val="703A272E"/>
    <w:rsid w:val="717C721C"/>
    <w:rsid w:val="72294B2F"/>
    <w:rsid w:val="73610D05"/>
    <w:rsid w:val="74100EAA"/>
    <w:rsid w:val="74511539"/>
    <w:rsid w:val="74833BBC"/>
    <w:rsid w:val="74D06A77"/>
    <w:rsid w:val="75065DB7"/>
    <w:rsid w:val="770519A8"/>
    <w:rsid w:val="770F35FE"/>
    <w:rsid w:val="772417AF"/>
    <w:rsid w:val="777B5002"/>
    <w:rsid w:val="77C135BE"/>
    <w:rsid w:val="78477BB6"/>
    <w:rsid w:val="785A5B03"/>
    <w:rsid w:val="793F73F3"/>
    <w:rsid w:val="79420C91"/>
    <w:rsid w:val="79C4024E"/>
    <w:rsid w:val="79FC265D"/>
    <w:rsid w:val="7A39301E"/>
    <w:rsid w:val="7A3C7DD6"/>
    <w:rsid w:val="7ABE4CD1"/>
    <w:rsid w:val="7AFE606B"/>
    <w:rsid w:val="7B046B46"/>
    <w:rsid w:val="7B5254FB"/>
    <w:rsid w:val="7B5935FD"/>
    <w:rsid w:val="7BB27F43"/>
    <w:rsid w:val="7BB72EDA"/>
    <w:rsid w:val="7BD302C6"/>
    <w:rsid w:val="7BDB6CDC"/>
    <w:rsid w:val="7C0E12FE"/>
    <w:rsid w:val="7C0E7550"/>
    <w:rsid w:val="7C340505"/>
    <w:rsid w:val="7C471EE4"/>
    <w:rsid w:val="7D31799A"/>
    <w:rsid w:val="7D4635B2"/>
    <w:rsid w:val="7D64173C"/>
    <w:rsid w:val="7DFC1F91"/>
    <w:rsid w:val="7E0916DD"/>
    <w:rsid w:val="7E374B3D"/>
    <w:rsid w:val="7E405882"/>
    <w:rsid w:val="7EA254FE"/>
    <w:rsid w:val="7EA875E5"/>
    <w:rsid w:val="7EF46ED2"/>
    <w:rsid w:val="7F1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2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6">
    <w:name w:val="heading 3"/>
    <w:basedOn w:val="1"/>
    <w:next w:val="1"/>
    <w:link w:val="33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locked/>
    <w:uiPriority w:val="0"/>
    <w:pPr>
      <w:jc w:val="center"/>
    </w:pPr>
    <w:rPr>
      <w:kern w:val="0"/>
      <w:sz w:val="44"/>
    </w:rPr>
  </w:style>
  <w:style w:type="paragraph" w:styleId="3">
    <w:name w:val="Title"/>
    <w:basedOn w:val="1"/>
    <w:qFormat/>
    <w:locked/>
    <w:uiPriority w:val="1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7">
    <w:name w:val="annotation text"/>
    <w:basedOn w:val="1"/>
    <w:link w:val="34"/>
    <w:semiHidden/>
    <w:qFormat/>
    <w:uiPriority w:val="99"/>
    <w:pPr>
      <w:jc w:val="left"/>
    </w:pPr>
    <w:rPr>
      <w:kern w:val="0"/>
      <w:sz w:val="20"/>
      <w:szCs w:val="21"/>
    </w:rPr>
  </w:style>
  <w:style w:type="paragraph" w:styleId="8">
    <w:name w:val="Date"/>
    <w:basedOn w:val="1"/>
    <w:next w:val="1"/>
    <w:link w:val="35"/>
    <w:semiHidden/>
    <w:qFormat/>
    <w:uiPriority w:val="99"/>
    <w:pPr>
      <w:ind w:left="100" w:leftChars="2500"/>
    </w:pPr>
  </w:style>
  <w:style w:type="paragraph" w:styleId="9">
    <w:name w:val="Balloon Text"/>
    <w:basedOn w:val="1"/>
    <w:link w:val="36"/>
    <w:semiHidden/>
    <w:qFormat/>
    <w:uiPriority w:val="99"/>
    <w:rPr>
      <w:kern w:val="0"/>
      <w:sz w:val="18"/>
      <w:szCs w:val="18"/>
    </w:rPr>
  </w:style>
  <w:style w:type="paragraph" w:styleId="10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toc 1"/>
    <w:basedOn w:val="1"/>
    <w:next w:val="1"/>
    <w:qFormat/>
    <w:uiPriority w:val="9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13">
    <w:name w:val="toc 2"/>
    <w:basedOn w:val="1"/>
    <w:next w:val="1"/>
    <w:qFormat/>
    <w:uiPriority w:val="99"/>
    <w:pPr>
      <w:tabs>
        <w:tab w:val="right" w:leader="dot" w:pos="9241"/>
      </w:tabs>
    </w:pPr>
    <w:rPr>
      <w:rFonts w:ascii="宋体"/>
      <w:szCs w:val="21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7"/>
    <w:next w:val="7"/>
    <w:link w:val="43"/>
    <w:semiHidden/>
    <w:unhideWhenUsed/>
    <w:qFormat/>
    <w:locked/>
    <w:uiPriority w:val="99"/>
    <w:rPr>
      <w:b/>
      <w:bCs/>
      <w:kern w:val="2"/>
      <w:sz w:val="21"/>
      <w:szCs w:val="22"/>
    </w:rPr>
  </w:style>
  <w:style w:type="character" w:styleId="18">
    <w:name w:val="Hyperlink"/>
    <w:semiHidden/>
    <w:qFormat/>
    <w:uiPriority w:val="99"/>
    <w:rPr>
      <w:rFonts w:cs="Times New Roman"/>
      <w:color w:val="0000CC"/>
      <w:u w:val="single"/>
    </w:rPr>
  </w:style>
  <w:style w:type="character" w:styleId="19">
    <w:name w:val="annotation reference"/>
    <w:semiHidden/>
    <w:qFormat/>
    <w:uiPriority w:val="99"/>
    <w:rPr>
      <w:rFonts w:cs="Times New Roman"/>
      <w:sz w:val="21"/>
    </w:rPr>
  </w:style>
  <w:style w:type="paragraph" w:customStyle="1" w:styleId="20">
    <w:name w:val="段"/>
    <w:link w:val="3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paragraph" w:customStyle="1" w:styleId="22">
    <w:name w:val="目次、标准名称标题"/>
    <w:basedOn w:val="1"/>
    <w:next w:val="20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3">
    <w:name w:val="标准书脚_奇数页"/>
    <w:qFormat/>
    <w:uiPriority w:val="99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6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27">
    <w:name w:val="标准文件_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">
    <w:name w:val="标准文件_数字编号列项（二级）"/>
    <w:qFormat/>
    <w:uiPriority w:val="0"/>
    <w:pPr>
      <w:numPr>
        <w:ilvl w:val="1"/>
        <w:numId w:val="1"/>
      </w:numPr>
      <w:tabs>
        <w:tab w:val="left" w:pos="851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">
    <w:name w:val="标准文件_二级条标题"/>
    <w:next w:val="24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0">
    <w:name w:val="标准文件_三级条标题"/>
    <w:next w:val="24"/>
    <w:qFormat/>
    <w:uiPriority w:val="0"/>
    <w:pPr>
      <w:outlineLvl w:val="3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1">
    <w:name w:val="标题 1 字符"/>
    <w:link w:val="4"/>
    <w:qFormat/>
    <w:locked/>
    <w:uiPriority w:val="99"/>
    <w:rPr>
      <w:rFonts w:cs="Times New Roman"/>
      <w:b/>
      <w:kern w:val="44"/>
      <w:sz w:val="44"/>
    </w:rPr>
  </w:style>
  <w:style w:type="character" w:customStyle="1" w:styleId="32">
    <w:name w:val="标题 2 字符"/>
    <w:link w:val="5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33">
    <w:name w:val="标题 3 字符"/>
    <w:link w:val="6"/>
    <w:qFormat/>
    <w:locked/>
    <w:uiPriority w:val="99"/>
    <w:rPr>
      <w:rFonts w:cs="Times New Roman"/>
      <w:b/>
      <w:sz w:val="32"/>
    </w:rPr>
  </w:style>
  <w:style w:type="character" w:customStyle="1" w:styleId="34">
    <w:name w:val="批注文字 字符"/>
    <w:link w:val="7"/>
    <w:semiHidden/>
    <w:qFormat/>
    <w:locked/>
    <w:uiPriority w:val="99"/>
    <w:rPr>
      <w:rFonts w:ascii="Calibri" w:hAnsi="Calibri" w:eastAsia="宋体" w:cs="Times New Roman"/>
      <w:sz w:val="21"/>
    </w:rPr>
  </w:style>
  <w:style w:type="character" w:customStyle="1" w:styleId="35">
    <w:name w:val="日期 字符"/>
    <w:link w:val="8"/>
    <w:semiHidden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36">
    <w:name w:val="批注框文本 字符"/>
    <w:link w:val="9"/>
    <w:semiHidden/>
    <w:qFormat/>
    <w:locked/>
    <w:uiPriority w:val="99"/>
    <w:rPr>
      <w:rFonts w:cs="Times New Roman"/>
      <w:sz w:val="18"/>
    </w:rPr>
  </w:style>
  <w:style w:type="character" w:customStyle="1" w:styleId="37">
    <w:name w:val="页脚 字符"/>
    <w:link w:val="10"/>
    <w:qFormat/>
    <w:locked/>
    <w:uiPriority w:val="99"/>
    <w:rPr>
      <w:rFonts w:cs="Times New Roman"/>
      <w:sz w:val="18"/>
    </w:rPr>
  </w:style>
  <w:style w:type="character" w:customStyle="1" w:styleId="38">
    <w:name w:val="页眉 字符"/>
    <w:link w:val="11"/>
    <w:qFormat/>
    <w:locked/>
    <w:uiPriority w:val="99"/>
    <w:rPr>
      <w:rFonts w:cs="Times New Roman"/>
      <w:sz w:val="18"/>
    </w:rPr>
  </w:style>
  <w:style w:type="character" w:customStyle="1" w:styleId="39">
    <w:name w:val="段 Char"/>
    <w:link w:val="20"/>
    <w:qFormat/>
    <w:locked/>
    <w:uiPriority w:val="99"/>
    <w:rPr>
      <w:rFonts w:ascii="宋体" w:hAnsi="Times New Roman"/>
      <w:sz w:val="22"/>
    </w:rPr>
  </w:style>
  <w:style w:type="character" w:customStyle="1" w:styleId="40">
    <w:name w:val="占位符文本1"/>
    <w:semiHidden/>
    <w:qFormat/>
    <w:uiPriority w:val="99"/>
    <w:rPr>
      <w:rFonts w:cs="Times New Roman"/>
      <w:color w:val="808080"/>
    </w:rPr>
  </w:style>
  <w:style w:type="character" w:customStyle="1" w:styleId="41">
    <w:name w:val="fontstyle01"/>
    <w:qFormat/>
    <w:uiPriority w:val="0"/>
    <w:rPr>
      <w:rFonts w:ascii="宋体" w:hAnsi="宋体" w:eastAsia="宋体" w:cs="宋体"/>
      <w:color w:val="000000"/>
      <w:sz w:val="22"/>
      <w:szCs w:val="22"/>
    </w:rPr>
  </w:style>
  <w:style w:type="paragraph" w:styleId="42">
    <w:name w:val="List Paragraph"/>
    <w:basedOn w:val="1"/>
    <w:qFormat/>
    <w:uiPriority w:val="99"/>
    <w:pPr>
      <w:ind w:firstLine="420" w:firstLineChars="200"/>
    </w:pPr>
  </w:style>
  <w:style w:type="character" w:customStyle="1" w:styleId="43">
    <w:name w:val="批注主题 字符"/>
    <w:basedOn w:val="34"/>
    <w:link w:val="15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44">
    <w:name w:val="一级无标题条"/>
    <w:basedOn w:val="1"/>
    <w:qFormat/>
    <w:uiPriority w:val="0"/>
    <w:pPr>
      <w:numPr>
        <w:ilvl w:val="2"/>
        <w:numId w:val="3"/>
      </w:numPr>
      <w:tabs>
        <w:tab w:val="left" w:pos="420"/>
      </w:tabs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F8748-CA6B-4471-ADA9-2E066F7E9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3089</Words>
  <Characters>3296</Characters>
  <Lines>30</Lines>
  <Paragraphs>8</Paragraphs>
  <TotalTime>1</TotalTime>
  <ScaleCrop>false</ScaleCrop>
  <LinksUpToDate>false</LinksUpToDate>
  <CharactersWithSpaces>3365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2023-01-15T11:24:00Z</dcterms:created>
  <dc:creator>liu</dc:creator>
  <cp:lastModifiedBy>大萝卜</cp:lastModifiedBy>
  <cp:lastPrinted>2020-06-01T08:06:00Z</cp:lastPrinted>
  <dcterms:modified xsi:type="dcterms:W3CDTF">2023-10-26T08:20:54Z</dcterms:modified>
  <dc:title>中国仪器仪表行业协会团体标准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09F7D9AAAED74148B0989D6F85FDE733_13</vt:lpwstr>
  </property>
</Properties>
</file>