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9351" w:hSpace="180" w:vSpace="180" w:wrap="around" w:vAnchor="margin" w:hAnchor="margin" w:y="1" w:anchorLock="1"/>
        <w:jc w:val="left"/>
        <w:textAlignment w:val="center"/>
        <w:rPr>
          <w:rFonts w:eastAsia="黑体"/>
          <w:kern w:val="0"/>
          <w:szCs w:val="21"/>
        </w:rPr>
      </w:pPr>
      <w:bookmarkStart w:id="0" w:name="_Toc18715"/>
      <w:bookmarkStart w:id="1" w:name="_Toc68193703"/>
      <w:bookmarkStart w:id="2" w:name="_Toc68193750"/>
      <w:bookmarkStart w:id="3" w:name="_Toc51429526"/>
      <w:bookmarkStart w:id="4" w:name="_Toc69286460"/>
      <w:bookmarkStart w:id="5" w:name="_Toc69286644"/>
      <w:bookmarkStart w:id="6" w:name="StandardName"/>
      <w:bookmarkStart w:id="7" w:name="_Toc33632244"/>
    </w:p>
    <w:p>
      <w:pPr>
        <w:framePr w:w="9351" w:hSpace="180" w:vSpace="180" w:wrap="around" w:vAnchor="margin" w:hAnchor="margin" w:y="1" w:anchorLock="1"/>
        <w:jc w:val="left"/>
        <w:textAlignment w:val="center"/>
        <w:rPr>
          <w:rFonts w:eastAsia="黑体"/>
          <w:kern w:val="0"/>
          <w:szCs w:val="21"/>
        </w:rPr>
      </w:pPr>
      <w:r>
        <w:rPr>
          <w:rFonts w:eastAsia="黑体"/>
          <w:kern w:val="0"/>
          <w:szCs w:val="21"/>
        </w:rPr>
        <w:t>ICS </w:t>
      </w:r>
      <w:bookmarkStart w:id="8" w:name="ICS"/>
      <w:r>
        <w:rPr>
          <w:rFonts w:eastAsia="黑体"/>
          <w:kern w:val="0"/>
          <w:szCs w:val="21"/>
        </w:rPr>
        <w:fldChar w:fldCharType="begin">
          <w:ffData>
            <w:name w:val="ICS"/>
            <w:enabled/>
            <w:calcOnExit w:val="0"/>
            <w:helpText w:type="text" w:val="请输入正确的ICS号："/>
            <w:textInput>
              <w:default w:val="17.220.20"/>
            </w:textInput>
          </w:ffData>
        </w:fldChar>
      </w:r>
      <w:r>
        <w:rPr>
          <w:rFonts w:eastAsia="黑体"/>
          <w:kern w:val="0"/>
          <w:szCs w:val="21"/>
        </w:rPr>
        <w:instrText xml:space="preserve">FORMTEXT</w:instrText>
      </w:r>
      <w:r>
        <w:rPr>
          <w:rFonts w:eastAsia="黑体"/>
          <w:kern w:val="0"/>
          <w:szCs w:val="21"/>
        </w:rPr>
        <w:fldChar w:fldCharType="separate"/>
      </w:r>
      <w:r>
        <w:rPr>
          <w:rFonts w:eastAsia="黑体"/>
          <w:kern w:val="0"/>
          <w:szCs w:val="21"/>
        </w:rPr>
        <w:t>17.220.20</w:t>
      </w:r>
      <w:r>
        <w:rPr>
          <w:rFonts w:eastAsia="黑体"/>
          <w:kern w:val="0"/>
          <w:szCs w:val="21"/>
        </w:rPr>
        <w:fldChar w:fldCharType="end"/>
      </w:r>
      <w:bookmarkEnd w:id="8"/>
    </w:p>
    <w:p>
      <w:pPr>
        <w:framePr w:w="9351" w:hSpace="180" w:vSpace="180" w:wrap="around" w:vAnchor="margin" w:hAnchor="margin" w:y="1" w:anchorLock="1"/>
        <w:tabs>
          <w:tab w:val="left" w:pos="8030"/>
        </w:tabs>
        <w:jc w:val="left"/>
        <w:textAlignment w:val="center"/>
        <w:rPr>
          <w:rFonts w:eastAsia="黑体"/>
          <w:color w:val="FF0000"/>
          <w:kern w:val="0"/>
          <w:szCs w:val="21"/>
        </w:rPr>
      </w:pPr>
      <w:r>
        <w:rPr>
          <w:rFonts w:eastAsia="黑体"/>
          <w:kern w:val="0"/>
          <w:szCs w:val="21"/>
        </w:rPr>
        <w:t>CCS N 20</w:t>
      </w:r>
      <w:r>
        <w:rPr>
          <w:rFonts w:eastAsia="黑体"/>
          <w:kern w:val="0"/>
          <w:szCs w:val="21"/>
        </w:rPr>
        <w:tab/>
      </w:r>
    </w:p>
    <w:p>
      <w:pPr>
        <w:framePr w:hSpace="181" w:vSpace="181" w:wrap="around" w:vAnchor="page" w:hAnchor="page" w:x="1419" w:y="2286" w:anchorLock="1"/>
        <w:widowControl/>
        <w:jc w:val="distribute"/>
        <w:rPr>
          <w:rFonts w:eastAsia="黑体"/>
          <w:b/>
          <w:spacing w:val="-40"/>
          <w:kern w:val="0"/>
          <w:sz w:val="48"/>
          <w:szCs w:val="52"/>
        </w:rPr>
      </w:pPr>
      <w:r>
        <w:rPr>
          <w:rFonts w:eastAsia="黑体"/>
          <w:b/>
          <w:spacing w:val="-40"/>
          <w:kern w:val="0"/>
          <w:sz w:val="48"/>
          <w:szCs w:val="52"/>
        </w:rPr>
        <w:t>团体标准</w:t>
      </w:r>
    </w:p>
    <w:p>
      <w:pPr>
        <w:framePr w:w="9140" w:h="1242" w:hRule="exact" w:hSpace="284" w:wrap="around" w:vAnchor="page" w:hAnchor="page" w:x="1645" w:y="2910" w:anchorLock="1"/>
        <w:widowControl/>
        <w:spacing w:before="357"/>
        <w:jc w:val="right"/>
        <w:rPr>
          <w:rFonts w:eastAsia="黑体"/>
          <w:kern w:val="0"/>
          <w:sz w:val="28"/>
          <w:szCs w:val="28"/>
        </w:rPr>
      </w:pPr>
      <w:bookmarkStart w:id="9" w:name="StdNo0"/>
      <w:bookmarkStart w:id="10" w:name="StdNo1"/>
      <w:r>
        <w:rPr>
          <w:rFonts w:eastAsia="黑体"/>
          <w:kern w:val="0"/>
          <w:sz w:val="28"/>
          <w:szCs w:val="28"/>
        </w:rPr>
        <w:t>T/CI</w:t>
      </w:r>
      <w:bookmarkEnd w:id="9"/>
      <w:r>
        <w:rPr>
          <w:rFonts w:eastAsia="黑体"/>
          <w:kern w:val="0"/>
          <w:sz w:val="28"/>
          <w:szCs w:val="28"/>
        </w:rPr>
        <w:t xml:space="preserve">MA  </w:t>
      </w:r>
      <w:bookmarkEnd w:id="10"/>
      <w:r>
        <w:rPr>
          <w:rFonts w:hint="eastAsia" w:eastAsia="黑体"/>
          <w:kern w:val="0"/>
          <w:sz w:val="28"/>
          <w:szCs w:val="28"/>
          <w:lang w:val="en-US" w:eastAsia="zh-CN"/>
        </w:rPr>
        <w:t>0101</w:t>
      </w:r>
      <w:r>
        <w:rPr>
          <w:rFonts w:eastAsia="黑体"/>
          <w:kern w:val="0"/>
          <w:sz w:val="28"/>
          <w:szCs w:val="28"/>
        </w:rPr>
        <w:t>—</w:t>
      </w:r>
      <w:r>
        <w:rPr>
          <w:rFonts w:eastAsia="黑体"/>
          <w:kern w:val="0"/>
          <w:sz w:val="28"/>
          <w:szCs w:val="28"/>
        </w:rPr>
        <w:fldChar w:fldCharType="begin">
          <w:ffData>
            <w:name w:val="StdNo2"/>
            <w:enabled/>
            <w:calcOnExit w:val="0"/>
            <w:textInput>
              <w:default w:val="XXXX"/>
              <w:maxLength w:val="4"/>
            </w:textInput>
          </w:ffData>
        </w:fldChar>
      </w:r>
      <w:bookmarkStart w:id="11" w:name="StdNo2"/>
      <w:r>
        <w:rPr>
          <w:rFonts w:eastAsia="黑体"/>
          <w:kern w:val="0"/>
          <w:sz w:val="28"/>
          <w:szCs w:val="28"/>
        </w:rPr>
        <w:instrText xml:space="preserve"> FORMTEXT </w:instrText>
      </w:r>
      <w:r>
        <w:rPr>
          <w:rFonts w:eastAsia="黑体"/>
          <w:kern w:val="0"/>
          <w:sz w:val="28"/>
          <w:szCs w:val="28"/>
        </w:rPr>
        <w:fldChar w:fldCharType="separate"/>
      </w:r>
      <w:r>
        <w:rPr>
          <w:rFonts w:eastAsia="黑体"/>
          <w:kern w:val="0"/>
          <w:sz w:val="28"/>
          <w:szCs w:val="28"/>
        </w:rPr>
        <w:t>XXXX</w:t>
      </w:r>
      <w:r>
        <w:rPr>
          <w:rFonts w:eastAsia="黑体"/>
          <w:kern w:val="0"/>
          <w:sz w:val="28"/>
          <w:szCs w:val="28"/>
        </w:rPr>
        <w:fldChar w:fldCharType="end"/>
      </w:r>
      <w:bookmarkEnd w:id="11"/>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framePr w:w="9140" w:h="1242" w:hRule="exact" w:hSpace="284" w:wrap="around" w:vAnchor="page" w:hAnchor="page" w:x="1645" w:y="2910" w:anchorLock="1"/>
              <w:widowControl/>
              <w:spacing w:before="57"/>
              <w:jc w:val="right"/>
              <w:rPr>
                <w:kern w:val="0"/>
                <w:szCs w:val="21"/>
              </w:rPr>
            </w:pPr>
            <w:bookmarkStart w:id="12" w:name="DT"/>
            <w:r>
              <w:rPr>
                <w:kern w:val="0"/>
              </w:rPr>
              <mc:AlternateContent>
                <mc:Choice Requires="wps">
                  <w:drawing>
                    <wp:anchor distT="0" distB="0" distL="114300" distR="114300" simplePos="0" relativeHeight="251661312" behindDoc="0" locked="0" layoutInCell="1" allowOverlap="1">
                      <wp:simplePos x="0" y="0"/>
                      <wp:positionH relativeFrom="column">
                        <wp:posOffset>-143510</wp:posOffset>
                      </wp:positionH>
                      <wp:positionV relativeFrom="paragraph">
                        <wp:posOffset>229870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1.3pt;margin-top:18.1pt;height:0pt;width:481.9pt;z-index:251661312;mso-width-relative:page;mso-height-relative:page;" filled="f" stroked="t" coordsize="21600,21600" o:gfxdata="UEsDBAoAAAAAAIdO4kAAAAAAAAAAAAAAAAAEAAAAZHJzL1BLAwQUAAAACACHTuJAgyQUEtYAAAAJ&#10;AQAADwAAAGRycy9kb3ducmV2LnhtbE2PPU/DMBCGdyT+g3VILFVrx0VRCXE6ANlYKKCu1/hIImI7&#10;jd0P+PUcYoDtPh6991y5PrtBHGmKffAGsoUCQb4JtvetgdeXer4CERN6i0PwZOCTIqyry4sSCxtO&#10;/pmOm9QKDvGxQANdSmMhZWw6chgXYSTPu/cwOUzcTq20E5443A1SK5VLh73nCx2OdN9R87E5OAOx&#10;fqN9/TVrZmq7bAPp/cPTIxpzfZWpOxCJzukPhh99VoeKnXbh4G0Ug4G51jmjBpa5BsHA7U3Gxe53&#10;IKtS/v+g+gZQSwMEFAAAAAgAh07iQJTyVjboAQAAuAMAAA4AAABkcnMvZTJvRG9jLnhtbK1TsY4T&#10;MRDtkfgHyz3ZJCgnWGVzRaKjOSDSHR/geL1ZC9tjeZzs5if4ASQ6qCjp+Zs7PoOxNwnH0VzBFpbH&#10;M/Nm3pvZ+WVvDdurgBpcxSejMWfKSai121b8w+3Vi1ecYRSuFgacqvhBIb9cPH8273ypptCCqVVg&#10;BOKw7HzF2xh9WRQoW2UFjsArR84GghWRzLAt6iA6QremmI7HF0UHofYBpEKk19Xg5EfE8BRAaBot&#10;1QrkzioXB9SgjIhECVvtkS9yt02jZHzfNKgiMxUnpjGfVITum3QWi7kot0H4VstjC+IpLTziZIV2&#10;VPQMtRJRsF3Q/0BZLQMgNHEkwRYDkawIsZiMH2lz0wqvMheSGv1ZdPx/sPLdfh2Yris+48wJSwO/&#10;//zj7tPXXz+/0Hn//RubJZE6jyXFLt06JJqydzf+GuRHZA6WrXBblZu9PXhCmKSM4q+UZKCnUpvu&#10;LdQUI3YRsmJ9E2yCJC1YnwdzOA9G9ZFJeryYkDovaWby5CtEeUr0AeMbBZalS8WNdkkzUYr9NcbU&#10;iChPIenZwZU2Js/dONZV/PVsOssJCEbXyZnCMGw3SxPYXqTNyV9mRZ6HYQF2rh6KGJfyVF66Y+UT&#10;60G/DdSHdThJQwPNvR2XL23MQzsL+OeHW/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yQUEtYA&#10;AAAJAQAADwAAAAAAAAABACAAAAAiAAAAZHJzL2Rvd25yZXYueG1sUEsBAhQAFAAAAAgAh07iQJTy&#10;VjboAQAAuAMAAA4AAAAAAAAAAQAgAAAAJQEAAGRycy9lMm9Eb2MueG1sUEsFBgAAAAAGAAYAWQEA&#10;AH8FAAAAAA==&#10;">
                      <v:fill on="f" focussize="0,0"/>
                      <v:stroke color="#000000" joinstyle="round"/>
                      <v:imagedata o:title=""/>
                      <o:lock v:ext="edit" aspectratio="f"/>
                    </v:line>
                  </w:pict>
                </mc:Fallback>
              </mc:AlternateContent>
            </w:r>
            <w:r>
              <w:rPr>
                <w:kern w:val="0"/>
                <w:szCs w:val="21"/>
              </w:rPr>
              <mc:AlternateContent>
                <mc:Choice Requires="wps">
                  <w:drawing>
                    <wp:anchor distT="0" distB="0" distL="114300" distR="114300" simplePos="0" relativeHeight="251659264"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It5KuwiAgAAPwQAAA4AAABkcnMvZTJvRG9jLnhtbK1TwY7T&#10;MBC9I/EPlu80SSnLNmq6WrUqQlpgpYUPcB2nsXA8Zuw2XX4GiRsfwecgfoOx03bLctkDOUQznvGb&#10;eW/Gs6t9Z9hOoddgK16Mcs6UlVBru6n4p4+rF5ec+SBsLQxYVfF75fnV/PmzWe9KNYYWTK2QEYj1&#10;Ze8q3obgyizzslWd8CNwylKwAexEIBc3WY2iJ/TOZOM8v8h6wNohSOU9nS6HID8g4lMAoWm0VEuQ&#10;207ZMKCiMiIQJd9q5/k8dds0SoYPTeNVYKbixDSkPxUhex3/2Xwmyg0K12p5aEE8pYVHnDqhLRU9&#10;QS1FEGyL+h+oTksED00YSeiygUhShFgU+SNt7lrhVOJCUnt3Et3/P1j5fneLTNcVn3JmRUcD//3t&#10;x6+f39k0atM7X1LKnbvFyM67G5CfPbOwaIXdqGtE6FslauqoiPnZXxei4+kqW/fvoCZosQ2QZNo3&#10;2EVAEoDt0zTuT9NQ+8AkHRbF5GWe06AkxcbjywuyYwlRHm879OGNgo5Fo+JI007oYnfjw5B6TEnd&#10;g9H1ShuTHNysFwbZTtBmrNJ3QPfnacbGZAvx2oA4nKi0W4cyR56DXmG/3lNqPFxDfU/0EYa9o1dH&#10;Rgv4lbOedq7i/stWoOLMvLUk4bSYTOKSJmfy6vWYHDyPrM8jwkqCqnjgbDAXYVjsrUO9aalSkdSw&#10;cE2yNzop8tDVYVi0V0nTwxuIi3vup6yHdz//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5g8svW&#10;AAAACAEAAA8AAAAAAAAAAQAgAAAAIgAAAGRycy9kb3ducmV2LnhtbFBLAQIUABQAAAAIAIdO4kCL&#10;eSrsIgIAAD8EAAAOAAAAAAAAAAEAIAAAACUBAABkcnMvZTJvRG9jLnhtbFBLBQYAAAAABgAGAFkB&#10;AAC5BQAAAAA=&#10;">
                      <v:fill on="t" focussize="0,0"/>
                      <v:stroke on="f"/>
                      <v:imagedata o:title=""/>
                      <o:lock v:ext="edit" aspectratio="f"/>
                      <v:textbox>
                        <w:txbxContent>
                          <w:p/>
                        </w:txbxContent>
                      </v:textbox>
                    </v:rect>
                  </w:pict>
                </mc:Fallback>
              </mc:AlternateContent>
            </w:r>
            <w:bookmarkEnd w:id="12"/>
            <w:r>
              <w:rPr>
                <w:kern w:val="0"/>
                <w:szCs w:val="21"/>
              </w:rPr>
              <w:t xml:space="preserve"> </w:t>
            </w:r>
          </w:p>
        </w:tc>
      </w:tr>
    </w:tbl>
    <w:p>
      <w:pPr>
        <w:framePr w:w="9140" w:h="1242" w:hRule="exact" w:hSpace="284" w:wrap="around" w:vAnchor="page" w:hAnchor="page" w:x="1645" w:y="2910" w:anchorLock="1"/>
        <w:widowControl/>
        <w:spacing w:before="357"/>
        <w:jc w:val="right"/>
        <w:rPr>
          <w:rFonts w:eastAsia="黑体"/>
          <w:kern w:val="0"/>
          <w:sz w:val="28"/>
          <w:szCs w:val="28"/>
        </w:rPr>
      </w:pPr>
    </w:p>
    <w:p>
      <w:pPr>
        <w:pStyle w:val="89"/>
        <w:framePr w:wrap="around" w:x="1447" w:y="6362"/>
        <w:rPr>
          <w:rFonts w:ascii="Times New Roman"/>
        </w:rPr>
      </w:pPr>
      <w:r>
        <w:rPr>
          <w:rFonts w:ascii="Times New Roman"/>
        </w:rPr>
        <w:t>低压分布式光伏并网检测</w:t>
      </w:r>
      <w:r>
        <w:rPr>
          <w:rFonts w:hint="eastAsia" w:ascii="Times New Roman"/>
        </w:rPr>
        <w:t>装置</w:t>
      </w:r>
    </w:p>
    <w:p>
      <w:pPr>
        <w:pStyle w:val="89"/>
        <w:framePr w:wrap="around" w:x="1447" w:y="6362"/>
        <w:rPr>
          <w:rFonts w:ascii="Times New Roman"/>
          <w:b/>
          <w:sz w:val="28"/>
          <w:szCs w:val="28"/>
        </w:rPr>
      </w:pPr>
      <w:r>
        <w:rPr>
          <w:rFonts w:ascii="Times New Roman"/>
          <w:b/>
          <w:sz w:val="28"/>
          <w:szCs w:val="28"/>
        </w:rPr>
        <w:t>Low-voltage distributed photovoltaic grid-connected detection device</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1447" w:y="6362" w:anchorLock="1"/>
              <w:spacing w:before="440" w:after="160"/>
              <w:jc w:val="center"/>
              <w:textAlignment w:val="center"/>
              <w:rPr>
                <w:kern w:val="0"/>
                <w:sz w:val="24"/>
                <w:szCs w:val="28"/>
              </w:rPr>
            </w:pPr>
          </w:p>
          <w:p>
            <w:pPr>
              <w:framePr w:w="9639" w:h="6917" w:hRule="exact" w:wrap="around" w:vAnchor="page" w:hAnchor="page" w:x="1447" w:y="6362" w:anchorLock="1"/>
              <w:spacing w:before="440" w:after="160"/>
              <w:jc w:val="center"/>
              <w:textAlignment w:val="center"/>
              <w:rPr>
                <w:kern w:val="0"/>
                <w:sz w:val="24"/>
                <w:szCs w:val="28"/>
              </w:rPr>
            </w:pPr>
          </w:p>
          <w:p>
            <w:pPr>
              <w:framePr w:w="9639" w:h="6917" w:hRule="exact" w:wrap="around" w:vAnchor="page" w:hAnchor="page" w:x="1447" w:y="6362" w:anchorLock="1"/>
              <w:spacing w:before="440" w:after="160"/>
              <w:jc w:val="center"/>
              <w:textAlignment w:val="center"/>
              <w:rPr>
                <w:rFonts w:hint="eastAsia"/>
                <w:kern w:val="0"/>
                <w:sz w:val="24"/>
                <w:szCs w:val="28"/>
                <w:lang w:eastAsia="zh-CN"/>
              </w:rPr>
            </w:pPr>
            <w:r>
              <w:rPr>
                <w:rFonts w:hint="eastAsia"/>
                <w:kern w:val="0"/>
                <w:sz w:val="24"/>
                <w:szCs w:val="28"/>
                <w:lang w:eastAsia="zh-CN"/>
              </w:rPr>
              <w:t>（</w:t>
            </w:r>
            <w:r>
              <w:rPr>
                <w:rFonts w:hint="eastAsia"/>
                <w:kern w:val="0"/>
                <w:sz w:val="24"/>
                <w:szCs w:val="28"/>
                <w:lang w:val="en-US" w:eastAsia="zh-CN"/>
              </w:rPr>
              <w:t>征求意见稿</w:t>
            </w:r>
            <w:r>
              <w:rPr>
                <w:rFonts w:hint="eastAsia"/>
                <w:kern w:val="0"/>
                <w:sz w:val="24"/>
                <w:szCs w:val="28"/>
                <w:lang w:eastAsia="zh-CN"/>
              </w:rPr>
              <w:t>）</w:t>
            </w:r>
          </w:p>
          <w:p>
            <w:pPr>
              <w:pStyle w:val="2"/>
              <w:framePr w:w="9639" w:h="6917" w:hRule="exact" w:wrap="around" w:vAnchor="page" w:hAnchor="page" w:x="1447" w:y="6362" w:anchorLock="1"/>
              <w:rPr>
                <w:rFonts w:hint="eastAsia"/>
                <w:lang w:eastAsia="zh-CN"/>
              </w:rPr>
            </w:pPr>
          </w:p>
          <w:p>
            <w:pPr>
              <w:pStyle w:val="89"/>
              <w:framePr w:wrap="around" w:x="1447" w:y="6362"/>
              <w:rPr>
                <w:rFonts w:ascii="Times New Roman"/>
                <w:sz w:val="28"/>
                <w:szCs w:val="28"/>
              </w:rPr>
            </w:pPr>
            <w:r>
              <w:rPr>
                <w:rFonts w:hint="eastAsia"/>
                <w:sz w:val="21"/>
                <w:szCs w:val="21"/>
              </w:rPr>
              <w:t>在提交反馈意见时，请将您知道的相关专利连同支持性文件一并附上。</w:t>
            </w:r>
          </w:p>
          <w:p>
            <w:pPr>
              <w:framePr w:w="9639" w:h="6917" w:hRule="exact" w:wrap="around" w:vAnchor="page" w:hAnchor="page" w:x="1447" w:y="6362" w:anchorLock="1"/>
              <w:spacing w:before="440" w:after="160"/>
              <w:jc w:val="center"/>
              <w:textAlignment w:val="center"/>
              <w:rPr>
                <w:kern w:val="0"/>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framePr w:w="9639" w:h="6917" w:hRule="exact" w:wrap="around" w:vAnchor="page" w:hAnchor="page" w:x="1447" w:y="6362" w:anchorLock="1"/>
              <w:spacing w:before="180" w:after="160"/>
              <w:jc w:val="center"/>
              <w:textAlignment w:val="center"/>
              <w:rPr>
                <w:kern w:val="0"/>
                <w:szCs w:val="28"/>
              </w:rPr>
            </w:pPr>
          </w:p>
        </w:tc>
      </w:tr>
    </w:tbl>
    <w:p>
      <w:pPr>
        <w:framePr w:w="3997" w:h="471" w:hRule="exact" w:vSpace="181" w:wrap="around" w:vAnchor="page" w:hAnchor="page" w:x="1372" w:y="14097" w:anchorLock="1"/>
        <w:widowControl/>
        <w:ind w:firstLine="280" w:firstLineChars="100"/>
        <w:jc w:val="left"/>
        <w:rPr>
          <w:rFonts w:eastAsia="黑体"/>
          <w:kern w:val="0"/>
          <w:sz w:val="28"/>
          <w:u w:val="single"/>
        </w:rPr>
      </w:pPr>
      <w:bookmarkStart w:id="13" w:name="FY"/>
      <w:r>
        <w:rPr>
          <w:rFonts w:eastAsia="黑体"/>
          <w:kern w:val="0"/>
          <w:sz w:val="28"/>
          <w:u w:val="single"/>
        </w:rPr>
        <w:fldChar w:fldCharType="begin">
          <w:ffData>
            <w:name w:val="FY"/>
            <w:enabled/>
            <w:calcOnExit w:val="0"/>
            <w:entryMacro w:val="ShowHelp8"/>
            <w:textInput>
              <w:default w:val="XXXX"/>
              <w:maxLength w:val="4"/>
            </w:textInput>
          </w:ffData>
        </w:fldChar>
      </w:r>
      <w:r>
        <w:rPr>
          <w:rFonts w:eastAsia="黑体"/>
          <w:kern w:val="0"/>
          <w:sz w:val="28"/>
          <w:u w:val="single"/>
        </w:rPr>
        <w:instrText xml:space="preserve"> FORMTEXT </w:instrText>
      </w:r>
      <w:r>
        <w:rPr>
          <w:rFonts w:eastAsia="黑体"/>
          <w:kern w:val="0"/>
          <w:sz w:val="28"/>
          <w:u w:val="single"/>
        </w:rPr>
        <w:fldChar w:fldCharType="separate"/>
      </w:r>
      <w:r>
        <w:rPr>
          <w:rFonts w:eastAsia="黑体"/>
          <w:kern w:val="0"/>
          <w:sz w:val="28"/>
          <w:u w:val="single"/>
        </w:rPr>
        <w:t>XXXX</w:t>
      </w:r>
      <w:r>
        <w:rPr>
          <w:rFonts w:eastAsia="黑体"/>
          <w:kern w:val="0"/>
          <w:sz w:val="28"/>
          <w:u w:val="single"/>
        </w:rPr>
        <w:fldChar w:fldCharType="end"/>
      </w:r>
      <w:bookmarkEnd w:id="13"/>
      <w:r>
        <w:rPr>
          <w:rFonts w:eastAsia="黑体"/>
          <w:kern w:val="0"/>
          <w:sz w:val="28"/>
          <w:u w:val="single"/>
        </w:rPr>
        <w:t>-</w:t>
      </w:r>
      <w:bookmarkStart w:id="14" w:name="FM"/>
      <w:r>
        <w:rPr>
          <w:rFonts w:eastAsia="黑体"/>
          <w:kern w:val="0"/>
          <w:sz w:val="28"/>
          <w:u w:val="single"/>
        </w:rPr>
        <w:fldChar w:fldCharType="begin">
          <w:ffData>
            <w:name w:val="FM"/>
            <w:enabled/>
            <w:calcOnExit w:val="0"/>
            <w:entryMacro w:val="ShowHelp8"/>
            <w:textInput>
              <w:default w:val="XX"/>
              <w:maxLength w:val="2"/>
            </w:textInput>
          </w:ffData>
        </w:fldChar>
      </w:r>
      <w:r>
        <w:rPr>
          <w:rFonts w:eastAsia="黑体"/>
          <w:kern w:val="0"/>
          <w:sz w:val="28"/>
          <w:u w:val="single"/>
        </w:rPr>
        <w:instrText xml:space="preserve"> FORMTEXT </w:instrText>
      </w:r>
      <w:r>
        <w:rPr>
          <w:rFonts w:eastAsia="黑体"/>
          <w:kern w:val="0"/>
          <w:sz w:val="28"/>
          <w:u w:val="single"/>
        </w:rPr>
        <w:fldChar w:fldCharType="separate"/>
      </w:r>
      <w:r>
        <w:rPr>
          <w:rFonts w:eastAsia="黑体"/>
          <w:kern w:val="0"/>
          <w:sz w:val="28"/>
          <w:u w:val="single"/>
        </w:rPr>
        <w:t>XX</w:t>
      </w:r>
      <w:r>
        <w:rPr>
          <w:rFonts w:eastAsia="黑体"/>
          <w:kern w:val="0"/>
          <w:sz w:val="28"/>
          <w:u w:val="single"/>
        </w:rPr>
        <w:fldChar w:fldCharType="end"/>
      </w:r>
      <w:bookmarkEnd w:id="14"/>
      <w:r>
        <w:rPr>
          <w:rFonts w:eastAsia="黑体"/>
          <w:kern w:val="0"/>
          <w:sz w:val="28"/>
          <w:u w:val="single"/>
        </w:rPr>
        <w:t>-</w:t>
      </w:r>
      <w:bookmarkStart w:id="15" w:name="FD"/>
      <w:r>
        <w:rPr>
          <w:rFonts w:eastAsia="黑体"/>
          <w:kern w:val="0"/>
          <w:sz w:val="28"/>
          <w:u w:val="single"/>
        </w:rPr>
        <w:fldChar w:fldCharType="begin">
          <w:ffData>
            <w:name w:val="FD"/>
            <w:enabled/>
            <w:calcOnExit w:val="0"/>
            <w:entryMacro w:val="ShowHelp8"/>
            <w:textInput>
              <w:default w:val="XX"/>
              <w:maxLength w:val="2"/>
            </w:textInput>
          </w:ffData>
        </w:fldChar>
      </w:r>
      <w:r>
        <w:rPr>
          <w:rFonts w:eastAsia="黑体"/>
          <w:kern w:val="0"/>
          <w:sz w:val="28"/>
          <w:u w:val="single"/>
        </w:rPr>
        <w:instrText xml:space="preserve"> FORMTEXT </w:instrText>
      </w:r>
      <w:r>
        <w:rPr>
          <w:rFonts w:eastAsia="黑体"/>
          <w:kern w:val="0"/>
          <w:sz w:val="28"/>
          <w:u w:val="single"/>
        </w:rPr>
        <w:fldChar w:fldCharType="separate"/>
      </w:r>
      <w:r>
        <w:rPr>
          <w:rFonts w:eastAsia="黑体"/>
          <w:kern w:val="0"/>
          <w:sz w:val="28"/>
          <w:u w:val="single"/>
        </w:rPr>
        <w:t>XX</w:t>
      </w:r>
      <w:r>
        <w:rPr>
          <w:rFonts w:eastAsia="黑体"/>
          <w:kern w:val="0"/>
          <w:sz w:val="28"/>
          <w:u w:val="single"/>
        </w:rPr>
        <w:fldChar w:fldCharType="end"/>
      </w:r>
      <w:bookmarkEnd w:id="15"/>
      <w:r>
        <w:rPr>
          <w:rFonts w:eastAsia="黑体"/>
          <w:kern w:val="0"/>
          <w:sz w:val="28"/>
          <w:u w:val="single"/>
        </w:rPr>
        <w:t>发布</w:t>
      </w:r>
      <w:r>
        <w:rPr>
          <w:rFonts w:eastAsia="黑体"/>
          <w:kern w:val="0"/>
          <w:sz w:val="28"/>
          <w:u w:val="single"/>
        </w:rPr>
        <mc:AlternateContent>
          <mc:Choice Requires="wps">
            <w:drawing>
              <wp:anchor distT="0" distB="0" distL="114300" distR="114300" simplePos="0" relativeHeight="251663360" behindDoc="0" locked="1" layoutInCell="1" allowOverlap="1">
                <wp:simplePos x="0" y="0"/>
                <wp:positionH relativeFrom="column">
                  <wp:posOffset>-45720</wp:posOffset>
                </wp:positionH>
                <wp:positionV relativeFrom="page">
                  <wp:posOffset>9236075</wp:posOffset>
                </wp:positionV>
                <wp:extent cx="612013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pt;margin-top:727.25pt;height:0pt;width:481.9pt;mso-position-vertical-relative:page;z-index:251663360;mso-width-relative:page;mso-height-relative:page;" filled="f" stroked="t" coordsize="21600,21600" o:gfxdata="UEsDBAoAAAAAAIdO4kAAAAAAAAAAAAAAAAAEAAAAZHJzL1BLAwQUAAAACACHTuJADmBXvtgAAAAM&#10;AQAADwAAAGRycy9kb3ducmV2LnhtbE2PTU/DMAyG70j8h8hIXKYtWVkLlKY7AL1x2djE1WtMW9E4&#10;XZN9wK8nHBAc/frR68fF8mx7caTRd441zGcKBHHtTMeNhs1rNb0D4QOywd4xafgkD8vy8qLA3LgT&#10;r+i4Do2IJexz1NCGMORS+roli37mBuK4e3ejxRDHsZFmxFMst71MlMqkxY7jhRYHemyp/lgfrAZf&#10;bWlffU3qiXq7aRwl+6eXZ9T6+mquHkAEOoc/GH70ozqU0WnnDmy86DVMb5NIxnyRLlIQkbhPswzE&#10;7jeSZSH/P1F+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YFe+&#10;2AAAAAw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pPr>
        <w:framePr w:w="3997" w:h="471" w:hRule="exact" w:vSpace="181" w:wrap="around" w:vAnchor="page" w:hAnchor="page" w:x="7919" w:y="14097" w:anchorLock="1"/>
        <w:widowControl/>
        <w:ind w:right="560" w:firstLine="840" w:firstLineChars="300"/>
        <w:rPr>
          <w:rFonts w:eastAsia="黑体"/>
          <w:kern w:val="0"/>
          <w:sz w:val="28"/>
        </w:rPr>
      </w:pPr>
      <w:bookmarkStart w:id="16" w:name="SY"/>
      <w:r>
        <w:rPr>
          <w:rFonts w:eastAsia="黑体"/>
          <w:kern w:val="0"/>
          <w:sz w:val="28"/>
          <w:u w:val="single"/>
        </w:rPr>
        <w:fldChar w:fldCharType="begin">
          <w:ffData>
            <w:name w:val="SY"/>
            <w:enabled/>
            <w:calcOnExit w:val="0"/>
            <w:entryMacro w:val="ShowHelp9"/>
            <w:textInput>
              <w:default w:val="XXXX"/>
              <w:maxLength w:val="4"/>
            </w:textInput>
          </w:ffData>
        </w:fldChar>
      </w:r>
      <w:r>
        <w:rPr>
          <w:rFonts w:eastAsia="黑体"/>
          <w:kern w:val="0"/>
          <w:sz w:val="28"/>
          <w:u w:val="single"/>
        </w:rPr>
        <w:instrText xml:space="preserve"> FORMTEXT </w:instrText>
      </w:r>
      <w:r>
        <w:rPr>
          <w:rFonts w:eastAsia="黑体"/>
          <w:kern w:val="0"/>
          <w:sz w:val="28"/>
          <w:u w:val="single"/>
        </w:rPr>
        <w:fldChar w:fldCharType="separate"/>
      </w:r>
      <w:r>
        <w:rPr>
          <w:rFonts w:eastAsia="黑体"/>
          <w:kern w:val="0"/>
          <w:sz w:val="28"/>
          <w:u w:val="single"/>
        </w:rPr>
        <w:t>XXXX</w:t>
      </w:r>
      <w:r>
        <w:rPr>
          <w:rFonts w:eastAsia="黑体"/>
          <w:kern w:val="0"/>
          <w:sz w:val="28"/>
          <w:u w:val="single"/>
        </w:rPr>
        <w:fldChar w:fldCharType="end"/>
      </w:r>
      <w:bookmarkEnd w:id="16"/>
      <w:r>
        <w:rPr>
          <w:rFonts w:eastAsia="黑体"/>
          <w:kern w:val="0"/>
          <w:sz w:val="28"/>
          <w:u w:val="single"/>
        </w:rPr>
        <w:t>-</w:t>
      </w:r>
      <w:bookmarkStart w:id="17" w:name="SM"/>
      <w:r>
        <w:rPr>
          <w:rFonts w:eastAsia="黑体"/>
          <w:kern w:val="0"/>
          <w:sz w:val="28"/>
          <w:u w:val="single"/>
        </w:rPr>
        <w:fldChar w:fldCharType="begin">
          <w:ffData>
            <w:name w:val="SM"/>
            <w:enabled/>
            <w:calcOnExit w:val="0"/>
            <w:entryMacro w:val="ShowHelp9"/>
            <w:textInput>
              <w:default w:val="XX"/>
              <w:maxLength w:val="2"/>
            </w:textInput>
          </w:ffData>
        </w:fldChar>
      </w:r>
      <w:r>
        <w:rPr>
          <w:rFonts w:eastAsia="黑体"/>
          <w:kern w:val="0"/>
          <w:sz w:val="28"/>
          <w:u w:val="single"/>
        </w:rPr>
        <w:instrText xml:space="preserve"> FORMTEXT </w:instrText>
      </w:r>
      <w:r>
        <w:rPr>
          <w:rFonts w:eastAsia="黑体"/>
          <w:kern w:val="0"/>
          <w:sz w:val="28"/>
          <w:u w:val="single"/>
        </w:rPr>
        <w:fldChar w:fldCharType="separate"/>
      </w:r>
      <w:r>
        <w:rPr>
          <w:rFonts w:eastAsia="黑体"/>
          <w:kern w:val="0"/>
          <w:sz w:val="28"/>
          <w:u w:val="single"/>
        </w:rPr>
        <w:t>XX</w:t>
      </w:r>
      <w:r>
        <w:rPr>
          <w:rFonts w:eastAsia="黑体"/>
          <w:kern w:val="0"/>
          <w:sz w:val="28"/>
          <w:u w:val="single"/>
        </w:rPr>
        <w:fldChar w:fldCharType="end"/>
      </w:r>
      <w:bookmarkEnd w:id="17"/>
      <w:r>
        <w:rPr>
          <w:rFonts w:eastAsia="黑体"/>
          <w:kern w:val="0"/>
          <w:sz w:val="28"/>
          <w:u w:val="single"/>
        </w:rPr>
        <w:t>-</w:t>
      </w:r>
      <w:bookmarkStart w:id="18" w:name="SD"/>
      <w:r>
        <w:rPr>
          <w:rFonts w:eastAsia="黑体"/>
          <w:kern w:val="0"/>
          <w:sz w:val="28"/>
          <w:u w:val="single"/>
        </w:rPr>
        <w:fldChar w:fldCharType="begin">
          <w:ffData>
            <w:name w:val="SD"/>
            <w:enabled/>
            <w:calcOnExit w:val="0"/>
            <w:entryMacro w:val="ShowHelp9"/>
            <w:textInput>
              <w:default w:val="XX"/>
              <w:maxLength w:val="2"/>
            </w:textInput>
          </w:ffData>
        </w:fldChar>
      </w:r>
      <w:r>
        <w:rPr>
          <w:rFonts w:eastAsia="黑体"/>
          <w:kern w:val="0"/>
          <w:sz w:val="28"/>
          <w:u w:val="single"/>
        </w:rPr>
        <w:instrText xml:space="preserve"> FORMTEXT </w:instrText>
      </w:r>
      <w:r>
        <w:rPr>
          <w:rFonts w:eastAsia="黑体"/>
          <w:kern w:val="0"/>
          <w:sz w:val="28"/>
          <w:u w:val="single"/>
        </w:rPr>
        <w:fldChar w:fldCharType="separate"/>
      </w:r>
      <w:r>
        <w:rPr>
          <w:rFonts w:eastAsia="黑体"/>
          <w:kern w:val="0"/>
          <w:sz w:val="28"/>
          <w:u w:val="single"/>
        </w:rPr>
        <w:t>  </w:t>
      </w:r>
      <w:r>
        <w:rPr>
          <w:rFonts w:eastAsia="黑体"/>
          <w:kern w:val="0"/>
          <w:sz w:val="28"/>
          <w:u w:val="single"/>
        </w:rPr>
        <w:fldChar w:fldCharType="end"/>
      </w:r>
      <w:bookmarkEnd w:id="18"/>
      <w:r>
        <w:rPr>
          <w:rFonts w:eastAsia="黑体"/>
          <w:kern w:val="0"/>
          <w:sz w:val="28"/>
          <w:u w:val="single"/>
        </w:rPr>
        <w:t>实</w:t>
      </w:r>
      <w:r>
        <w:rPr>
          <w:rFonts w:eastAsia="黑体"/>
          <w:kern w:val="0"/>
          <w:sz w:val="28"/>
        </w:rPr>
        <w:t>施</w:t>
      </w:r>
    </w:p>
    <w:p>
      <w:pPr>
        <w:framePr w:w="7938" w:h="1134" w:hRule="exact" w:hSpace="125" w:vSpace="181" w:wrap="around" w:vAnchor="page" w:hAnchor="page" w:x="2150" w:y="15406" w:anchorLock="1"/>
        <w:widowControl/>
        <w:ind w:firstLine="1050"/>
        <w:jc w:val="center"/>
        <w:rPr>
          <w:rFonts w:eastAsia="黑体"/>
          <w:spacing w:val="20"/>
          <w:w w:val="135"/>
          <w:kern w:val="0"/>
          <w:sz w:val="28"/>
        </w:rPr>
      </w:pPr>
      <w:r>
        <w:rPr>
          <w:rFonts w:eastAsia="黑体"/>
          <w:spacing w:val="20"/>
          <w:w w:val="135"/>
          <w:kern w:val="0"/>
          <w:sz w:val="28"/>
        </w:rPr>
        <w:t>中国仪器仪表行业协会   </w:t>
      </w:r>
      <w:r>
        <w:rPr>
          <w:rFonts w:eastAsia="黑体"/>
          <w:spacing w:val="85"/>
          <w:kern w:val="0"/>
          <w:position w:val="3"/>
          <w:sz w:val="28"/>
          <w:szCs w:val="28"/>
        </w:rPr>
        <w:t>发布</w:t>
      </w:r>
    </w:p>
    <w:p>
      <w:pPr>
        <w:pStyle w:val="24"/>
        <w:ind w:firstLine="0" w:firstLineChars="0"/>
      </w:pPr>
    </w:p>
    <w:p>
      <w:pPr>
        <w:pStyle w:val="130"/>
        <w:outlineLvl w:val="9"/>
        <w:rPr>
          <w:rFonts w:ascii="Times New Roman"/>
        </w:rPr>
        <w:sectPr>
          <w:footerReference r:id="rId4" w:type="default"/>
          <w:headerReference r:id="rId3" w:type="even"/>
          <w:footerReference r:id="rId5" w:type="even"/>
          <w:pgSz w:w="11906" w:h="16838"/>
          <w:pgMar w:top="567" w:right="1134" w:bottom="1134" w:left="1418" w:header="1418" w:footer="1134" w:gutter="0"/>
          <w:pgNumType w:fmt="upperRoman" w:start="1"/>
          <w:cols w:space="720" w:num="1"/>
          <w:formProt w:val="0"/>
          <w:docGrid w:type="lines" w:linePitch="312" w:charSpace="0"/>
        </w:sectPr>
      </w:pPr>
      <w:bookmarkStart w:id="19" w:name="_Toc69286763"/>
    </w:p>
    <w:p>
      <w:pPr>
        <w:pStyle w:val="130"/>
      </w:pPr>
      <w:bookmarkStart w:id="20" w:name="_Toc15495"/>
      <w:bookmarkStart w:id="21" w:name="_Toc149504275"/>
      <w:r>
        <w:rPr>
          <w:rFonts w:ascii="Times New Roman"/>
        </w:rPr>
        <w:t>目</w:t>
      </w:r>
      <w:bookmarkStart w:id="22" w:name="BKML"/>
      <w:r>
        <w:rPr>
          <w:rFonts w:ascii="Times New Roman"/>
        </w:rPr>
        <w:t>  次</w:t>
      </w:r>
      <w:bookmarkEnd w:id="20"/>
      <w:bookmarkEnd w:id="21"/>
      <w:bookmarkEnd w:id="22"/>
      <w:r>
        <w:rPr>
          <w:rFonts w:ascii="Times New Roman"/>
        </w:rPr>
        <w:fldChar w:fldCharType="begin" w:fldLock="1"/>
      </w:r>
      <w:r>
        <w:rPr>
          <w:rFonts w:ascii="Times New Roman"/>
        </w:rPr>
        <w:instrText xml:space="preserve"> TOC \h \z \t"前言、引言标题,1,参考文献、索引标题,1,章标题,1,参考文献,1,附录标识,1,一级条标题, 3,二级条标题, 4" \* MERGEFORMAT </w:instrText>
      </w:r>
      <w:r>
        <w:rPr>
          <w:rFonts w:ascii="Times New Roman"/>
        </w:rPr>
        <w:fldChar w:fldCharType="separate"/>
      </w:r>
      <w:r>
        <w:rPr>
          <w:rFonts w:ascii="Times New Roman"/>
          <w:szCs w:val="22"/>
        </w:rPr>
        <w:fldChar w:fldCharType="begin"/>
      </w:r>
      <w:r>
        <w:rPr>
          <w:rFonts w:ascii="Times New Roman"/>
          <w:szCs w:val="22"/>
        </w:rPr>
        <w:instrText xml:space="preserve">TOC \o "1-1" \h \u </w:instrText>
      </w:r>
      <w:r>
        <w:rPr>
          <w:rFonts w:ascii="Times New Roman"/>
          <w:szCs w:val="22"/>
        </w:rPr>
        <w:fldChar w:fldCharType="separate"/>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"_Toc149504276" </w:instrText>
      </w:r>
      <w:r>
        <w:fldChar w:fldCharType="separate"/>
      </w:r>
      <w:r>
        <w:rPr>
          <w:rStyle w:val="40"/>
          <w:rFonts w:ascii="Times New Roman"/>
        </w:rPr>
        <w:t>前  言</w:t>
      </w:r>
      <w:r>
        <w:tab/>
      </w:r>
      <w:r>
        <w:fldChar w:fldCharType="begin"/>
      </w:r>
      <w:r>
        <w:instrText xml:space="preserve"> PAGEREF _Toc149504276 \h </w:instrText>
      </w:r>
      <w:r>
        <w:fldChar w:fldCharType="separate"/>
      </w:r>
      <w:r>
        <w:t>II</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"_Toc149504278" </w:instrText>
      </w:r>
      <w:r>
        <w:fldChar w:fldCharType="separate"/>
      </w:r>
      <w:r>
        <w:rPr>
          <w:rStyle w:val="40"/>
        </w:rPr>
        <w:t>1</w:t>
      </w:r>
      <w:r>
        <w:rPr>
          <w:rStyle w:val="40"/>
          <w:rFonts w:ascii="Times New Roman"/>
        </w:rPr>
        <w:t xml:space="preserve"> 范围</w:t>
      </w:r>
      <w:r>
        <w:tab/>
      </w:r>
      <w:r>
        <w:fldChar w:fldCharType="begin"/>
      </w:r>
      <w:r>
        <w:instrText xml:space="preserve"> PAGEREF _Toc149504278 \h </w:instrText>
      </w:r>
      <w:r>
        <w:fldChar w:fldCharType="separate"/>
      </w:r>
      <w:r>
        <w:t>1</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"_Toc149504279" </w:instrText>
      </w:r>
      <w:r>
        <w:fldChar w:fldCharType="separate"/>
      </w:r>
      <w:r>
        <w:rPr>
          <w:rStyle w:val="40"/>
        </w:rPr>
        <w:t>2</w:t>
      </w:r>
      <w:r>
        <w:rPr>
          <w:rStyle w:val="40"/>
          <w:rFonts w:ascii="Times New Roman"/>
        </w:rPr>
        <w:t xml:space="preserve"> 规范性引用文件</w:t>
      </w:r>
      <w:r>
        <w:tab/>
      </w:r>
      <w:r>
        <w:fldChar w:fldCharType="begin"/>
      </w:r>
      <w:r>
        <w:instrText xml:space="preserve"> PAGEREF _Toc149504279 \h </w:instrText>
      </w:r>
      <w:r>
        <w:fldChar w:fldCharType="separate"/>
      </w:r>
      <w:r>
        <w:t>1</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"_Toc149504280" </w:instrText>
      </w:r>
      <w:r>
        <w:fldChar w:fldCharType="separate"/>
      </w:r>
      <w:r>
        <w:rPr>
          <w:rStyle w:val="40"/>
        </w:rPr>
        <w:t>3</w:t>
      </w:r>
      <w:r>
        <w:rPr>
          <w:rStyle w:val="40"/>
          <w:rFonts w:ascii="Times New Roman"/>
        </w:rPr>
        <w:t xml:space="preserve"> 术语和定义</w:t>
      </w:r>
      <w:r>
        <w:tab/>
      </w:r>
      <w:r>
        <w:fldChar w:fldCharType="begin"/>
      </w:r>
      <w:r>
        <w:instrText xml:space="preserve"> PAGEREF _Toc149504280 \h </w:instrText>
      </w:r>
      <w:r>
        <w:fldChar w:fldCharType="separate"/>
      </w:r>
      <w:r>
        <w:t>1</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"_Toc149504281" </w:instrText>
      </w:r>
      <w:r>
        <w:fldChar w:fldCharType="separate"/>
      </w:r>
      <w:r>
        <w:rPr>
          <w:rStyle w:val="40"/>
        </w:rPr>
        <w:t>4 环境条件</w:t>
      </w:r>
      <w:r>
        <w:tab/>
      </w:r>
      <w:r>
        <w:fldChar w:fldCharType="begin"/>
      </w:r>
      <w:r>
        <w:instrText xml:space="preserve"> PAGEREF _Toc149504281 \h </w:instrText>
      </w:r>
      <w:r>
        <w:fldChar w:fldCharType="separate"/>
      </w:r>
      <w:r>
        <w:t>2</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"_Toc149504282" </w:instrText>
      </w:r>
      <w:r>
        <w:fldChar w:fldCharType="separate"/>
      </w:r>
      <w:r>
        <w:rPr>
          <w:rStyle w:val="40"/>
        </w:rPr>
        <w:t>5</w:t>
      </w:r>
      <w:r>
        <w:rPr>
          <w:rStyle w:val="40"/>
          <w:rFonts w:ascii="Times New Roman"/>
        </w:rPr>
        <w:t xml:space="preserve"> 技术要求</w:t>
      </w:r>
      <w:r>
        <w:tab/>
      </w:r>
      <w:r>
        <w:fldChar w:fldCharType="begin"/>
      </w:r>
      <w:r>
        <w:instrText xml:space="preserve"> PAGEREF _Toc149504282 \h </w:instrText>
      </w:r>
      <w:r>
        <w:fldChar w:fldCharType="separate"/>
      </w:r>
      <w:r>
        <w:t>2</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"_Toc149504283" </w:instrText>
      </w:r>
      <w:r>
        <w:fldChar w:fldCharType="separate"/>
      </w:r>
      <w:r>
        <w:rPr>
          <w:rStyle w:val="40"/>
        </w:rPr>
        <w:t>6</w:t>
      </w:r>
      <w:r>
        <w:rPr>
          <w:rStyle w:val="40"/>
          <w:rFonts w:ascii="Times New Roman"/>
        </w:rPr>
        <w:t xml:space="preserve"> 功能要求</w:t>
      </w:r>
      <w:r>
        <w:tab/>
      </w:r>
      <w:r>
        <w:fldChar w:fldCharType="begin"/>
      </w:r>
      <w:r>
        <w:instrText xml:space="preserve"> PAGEREF _Toc149504283 \h </w:instrText>
      </w:r>
      <w:r>
        <w:fldChar w:fldCharType="separate"/>
      </w:r>
      <w:r>
        <w:t>5</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"_Toc149504284" </w:instrText>
      </w:r>
      <w:r>
        <w:fldChar w:fldCharType="separate"/>
      </w:r>
      <w:r>
        <w:rPr>
          <w:rStyle w:val="40"/>
        </w:rPr>
        <w:t>7</w:t>
      </w:r>
      <w:r>
        <w:rPr>
          <w:rStyle w:val="40"/>
          <w:rFonts w:ascii="Times New Roman"/>
        </w:rPr>
        <w:t xml:space="preserve"> 试验方法</w:t>
      </w:r>
      <w:r>
        <w:tab/>
      </w:r>
      <w:r>
        <w:fldChar w:fldCharType="begin"/>
      </w:r>
      <w:r>
        <w:instrText xml:space="preserve"> PAGEREF _Toc149504284 \h </w:instrText>
      </w:r>
      <w:r>
        <w:fldChar w:fldCharType="separate"/>
      </w:r>
      <w:r>
        <w:t>6</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"_Toc149504285" </w:instrText>
      </w:r>
      <w:r>
        <w:fldChar w:fldCharType="separate"/>
      </w:r>
      <w:r>
        <w:rPr>
          <w:rStyle w:val="40"/>
        </w:rPr>
        <w:t>8</w:t>
      </w:r>
      <w:r>
        <w:rPr>
          <w:rStyle w:val="40"/>
          <w:rFonts w:ascii="Times New Roman"/>
        </w:rPr>
        <w:t xml:space="preserve"> 检验规则</w:t>
      </w:r>
      <w:r>
        <w:tab/>
      </w:r>
      <w:r>
        <w:fldChar w:fldCharType="begin"/>
      </w:r>
      <w:r>
        <w:instrText xml:space="preserve"> PAGEREF _Toc149504285 \h </w:instrText>
      </w:r>
      <w:r>
        <w:fldChar w:fldCharType="separate"/>
      </w:r>
      <w:r>
        <w:t>9</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"_Toc149504286" </w:instrText>
      </w:r>
      <w:r>
        <w:fldChar w:fldCharType="separate"/>
      </w:r>
      <w:r>
        <w:rPr>
          <w:rStyle w:val="40"/>
        </w:rPr>
        <w:t>9</w:t>
      </w:r>
      <w:r>
        <w:rPr>
          <w:rStyle w:val="40"/>
          <w:rFonts w:ascii="Times New Roman"/>
        </w:rPr>
        <w:t xml:space="preserve"> 标志、包装、运输和贮存</w:t>
      </w:r>
      <w:r>
        <w:tab/>
      </w:r>
      <w:r>
        <w:fldChar w:fldCharType="begin"/>
      </w:r>
      <w:r>
        <w:instrText xml:space="preserve"> PAGEREF _Toc149504286 \h </w:instrText>
      </w:r>
      <w:r>
        <w:fldChar w:fldCharType="separate"/>
      </w:r>
      <w:r>
        <w:t>10</w:t>
      </w:r>
      <w:r>
        <w:fldChar w:fldCharType="end"/>
      </w:r>
      <w:r>
        <w:fldChar w:fldCharType="end"/>
      </w:r>
    </w:p>
    <w:p>
      <w:pPr>
        <w:pStyle w:val="20"/>
        <w:spacing w:before="78" w:after="78"/>
        <w:rPr>
          <w:rFonts w:asciiTheme="minorHAnsi" w:hAnsiTheme="minorHAnsi" w:eastAsiaTheme="minorEastAsia" w:cstheme="minorBidi"/>
          <w:szCs w:val="22"/>
          <w14:ligatures w14:val="standardContextual"/>
        </w:rPr>
      </w:pPr>
      <w:r>
        <w:fldChar w:fldCharType="begin"/>
      </w:r>
      <w:r>
        <w:instrText xml:space="preserve"> HYPERLINK \l "_Toc149504287" </w:instrText>
      </w:r>
      <w:r>
        <w:fldChar w:fldCharType="separate"/>
      </w:r>
      <w:r>
        <w:rPr>
          <w:rStyle w:val="40"/>
        </w:rPr>
        <w:t>附　录　A （资料性） 装置在低压分布式光伏测试应用接线方式</w:t>
      </w:r>
      <w:r>
        <w:tab/>
      </w:r>
      <w:r>
        <w:fldChar w:fldCharType="begin"/>
      </w:r>
      <w:r>
        <w:instrText xml:space="preserve"> PAGEREF _Toc149504287 \h </w:instrText>
      </w:r>
      <w:r>
        <w:fldChar w:fldCharType="separate"/>
      </w:r>
      <w:r>
        <w:t>13</w:t>
      </w:r>
      <w:r>
        <w:fldChar w:fldCharType="end"/>
      </w:r>
      <w:r>
        <w:fldChar w:fldCharType="end"/>
      </w:r>
    </w:p>
    <w:p>
      <w:pPr>
        <w:pStyle w:val="20"/>
        <w:spacing w:before="78" w:after="78"/>
        <w:rPr>
          <w:rFonts w:ascii="Times New Roman"/>
          <w:szCs w:val="22"/>
        </w:rPr>
      </w:pPr>
      <w:r>
        <w:rPr>
          <w:rFonts w:ascii="Times New Roman"/>
          <w:szCs w:val="22"/>
        </w:rPr>
        <w:fldChar w:fldCharType="end"/>
      </w:r>
    </w:p>
    <w:p>
      <w:pPr>
        <w:pStyle w:val="95"/>
        <w:rPr>
          <w:rFonts w:ascii="Times New Roman"/>
          <w:szCs w:val="22"/>
        </w:rPr>
      </w:pPr>
      <w:r>
        <w:rPr>
          <w:rFonts w:ascii="Times New Roman"/>
        </w:rPr>
        <w:fldChar w:fldCharType="end"/>
      </w:r>
      <w:bookmarkEnd w:id="0"/>
      <w:bookmarkEnd w:id="1"/>
      <w:bookmarkEnd w:id="2"/>
      <w:bookmarkEnd w:id="3"/>
      <w:bookmarkEnd w:id="4"/>
      <w:bookmarkEnd w:id="5"/>
      <w:bookmarkEnd w:id="19"/>
      <w:bookmarkStart w:id="23" w:name="_Toc72398035"/>
      <w:bookmarkStart w:id="24" w:name="_Toc149504276"/>
      <w:r>
        <w:rPr>
          <w:rFonts w:ascii="Times New Roman"/>
          <w:szCs w:val="22"/>
        </w:rPr>
        <w:t>前</w:t>
      </w:r>
      <w:bookmarkStart w:id="25" w:name="BKQY"/>
      <w:r>
        <w:rPr>
          <w:rFonts w:ascii="Times New Roman"/>
          <w:szCs w:val="22"/>
        </w:rPr>
        <w:t>  言</w:t>
      </w:r>
      <w:bookmarkEnd w:id="23"/>
      <w:bookmarkEnd w:id="24"/>
      <w:bookmarkEnd w:id="25"/>
    </w:p>
    <w:bookmarkEnd w:id="6"/>
    <w:bookmarkEnd w:id="7"/>
    <w:p>
      <w:pPr>
        <w:ind w:firstLine="420" w:firstLineChars="200"/>
      </w:pPr>
      <w:r>
        <w:t>本文件按照GB/T 1.1—2020《标准化工作导则  第1部分：标准化文件的结构和起草规则》的规定起草。</w:t>
      </w:r>
    </w:p>
    <w:p>
      <w:pPr>
        <w:pStyle w:val="24"/>
      </w:pPr>
      <w:r>
        <w:t>请注意本文件的某些内容可能涉及专利。本文件的发布机构不承担识别这些专利的责任。</w:t>
      </w:r>
    </w:p>
    <w:p>
      <w:pPr>
        <w:pStyle w:val="24"/>
      </w:pPr>
      <w:r>
        <w:t>本文件由中国仪器仪表行业协会电工仪器仪表分会提出。</w:t>
      </w:r>
    </w:p>
    <w:p>
      <w:pPr>
        <w:pStyle w:val="24"/>
      </w:pPr>
      <w:r>
        <w:t>本文件由中国仪器仪表行业协会归口。</w:t>
      </w:r>
    </w:p>
    <w:p>
      <w:pPr>
        <w:pStyle w:val="24"/>
        <w:rPr>
          <w:szCs w:val="21"/>
        </w:rPr>
      </w:pPr>
      <w:r>
        <w:t>本文件起草单位：</w:t>
      </w:r>
      <w:r>
        <w:rPr>
          <w:rFonts w:hint="eastAsia"/>
        </w:rPr>
        <w:t>南方电网科学研究院有限责任公司</w:t>
      </w:r>
      <w:r>
        <w:rPr>
          <w:rFonts w:hint="eastAsia"/>
          <w:lang w:eastAsia="zh-CN"/>
        </w:rPr>
        <w:t>、</w:t>
      </w:r>
      <w:r>
        <w:rPr>
          <w:rFonts w:hint="eastAsia"/>
          <w:lang w:val="en-US" w:eastAsia="zh-CN"/>
        </w:rPr>
        <w:t>哈尔滨电工仪表研究所有限公司、江苏金智科技股份有限公司、南方电网数字电网研究院有限公司、广西电网有限责任公司电力科学研究院、深圳市禾望电气有限公司、北京群菱能源科技有限公司等</w:t>
      </w:r>
      <w:r>
        <w:t>。</w:t>
      </w:r>
    </w:p>
    <w:p>
      <w:pPr>
        <w:pStyle w:val="24"/>
        <w:ind w:firstLine="0" w:firstLineChars="0"/>
      </w:pPr>
      <w:r>
        <w:t>　　本文件主要起草人：</w:t>
      </w:r>
      <w:r>
        <w:rPr>
          <w:rFonts w:hint="eastAsia"/>
          <w:lang w:val="en-US" w:eastAsia="zh-CN"/>
        </w:rPr>
        <w:t>白浩、杨炜晨、王科龙、张本松、宋益、张旭日、关寒星、王素飞、席斌、张进滨等</w:t>
      </w:r>
      <w:r>
        <w:t>。</w:t>
      </w:r>
    </w:p>
    <w:p>
      <w:pPr>
        <w:pStyle w:val="130"/>
        <w:outlineLvl w:val="9"/>
        <w:rPr>
          <w:rFonts w:ascii="Times New Roman"/>
        </w:rPr>
        <w:sectPr>
          <w:headerReference r:id="rId6" w:type="default"/>
          <w:footerReference r:id="rId7" w:type="default"/>
          <w:footerReference r:id="rId8" w:type="even"/>
          <w:pgSz w:w="11906" w:h="16838"/>
          <w:pgMar w:top="567" w:right="1134" w:bottom="1134" w:left="1418" w:header="1191" w:footer="850" w:gutter="0"/>
          <w:pgNumType w:fmt="upperRoman" w:start="1"/>
          <w:cols w:space="720" w:num="1"/>
          <w:formProt w:val="0"/>
          <w:docGrid w:type="lines" w:linePitch="312" w:charSpace="0"/>
        </w:sectPr>
      </w:pPr>
    </w:p>
    <w:p>
      <w:pPr>
        <w:pStyle w:val="130"/>
        <w:rPr>
          <w:rFonts w:ascii="Times New Roman"/>
        </w:rPr>
      </w:pPr>
      <w:bookmarkStart w:id="26" w:name="_Toc31101"/>
      <w:bookmarkStart w:id="27" w:name="_Toc149504277"/>
      <w:r>
        <w:rPr>
          <w:rFonts w:ascii="Times New Roman"/>
        </w:rPr>
        <w:t>低压分布式光伏并网检测</w:t>
      </w:r>
      <w:r>
        <w:rPr>
          <w:rFonts w:hint="eastAsia" w:ascii="Times New Roman"/>
        </w:rPr>
        <w:t>装置</w:t>
      </w:r>
      <w:bookmarkEnd w:id="26"/>
      <w:bookmarkEnd w:id="27"/>
    </w:p>
    <w:p>
      <w:pPr>
        <w:pStyle w:val="155"/>
        <w:outlineLvl w:val="0"/>
        <w:rPr>
          <w:rFonts w:ascii="Times New Roman"/>
        </w:rPr>
      </w:pPr>
      <w:bookmarkStart w:id="28" w:name="_Toc149504278"/>
      <w:bookmarkStart w:id="29" w:name="_Toc51429527"/>
      <w:bookmarkStart w:id="30" w:name="_Toc25603"/>
      <w:bookmarkStart w:id="31" w:name="_Toc68193751"/>
      <w:bookmarkStart w:id="32" w:name="_Toc69286645"/>
      <w:bookmarkStart w:id="33" w:name="_Toc69286764"/>
      <w:bookmarkStart w:id="34" w:name="_Toc69286461"/>
      <w:bookmarkStart w:id="35" w:name="_Toc68193704"/>
      <w:r>
        <w:rPr>
          <w:rFonts w:ascii="Times New Roman"/>
        </w:rPr>
        <w:t>范围</w:t>
      </w:r>
      <w:bookmarkEnd w:id="28"/>
      <w:bookmarkEnd w:id="29"/>
      <w:bookmarkEnd w:id="30"/>
      <w:bookmarkEnd w:id="31"/>
      <w:bookmarkEnd w:id="32"/>
      <w:bookmarkEnd w:id="33"/>
      <w:bookmarkEnd w:id="34"/>
      <w:bookmarkEnd w:id="35"/>
    </w:p>
    <w:p>
      <w:pPr>
        <w:pStyle w:val="24"/>
      </w:pPr>
      <w:r>
        <w:t>本</w:t>
      </w:r>
      <w:r>
        <w:rPr>
          <w:rFonts w:hint="eastAsia"/>
        </w:rPr>
        <w:t>文件</w:t>
      </w:r>
      <w:r>
        <w:t>规定了低压分布式光伏并网检测装置的</w:t>
      </w:r>
      <w:r>
        <w:rPr>
          <w:rFonts w:hint="eastAsia"/>
        </w:rPr>
        <w:t>使用条件、</w:t>
      </w:r>
      <w:r>
        <w:t>技术</w:t>
      </w:r>
      <w:r>
        <w:rPr>
          <w:rFonts w:hint="eastAsia"/>
        </w:rPr>
        <w:t>性能</w:t>
      </w:r>
      <w:r>
        <w:t>要求、功能要求、</w:t>
      </w:r>
      <w:r>
        <w:rPr>
          <w:rFonts w:hint="eastAsia"/>
        </w:rPr>
        <w:t>试验方法、检验规则，以及</w:t>
      </w:r>
      <w:r>
        <w:t>标志、包装、运输和贮存。</w:t>
      </w:r>
    </w:p>
    <w:p>
      <w:pPr>
        <w:pStyle w:val="24"/>
      </w:pPr>
      <w:bookmarkStart w:id="36" w:name="_Toc69286646"/>
      <w:bookmarkStart w:id="37" w:name="_Toc6544"/>
      <w:bookmarkStart w:id="38" w:name="_Toc68193752"/>
      <w:bookmarkStart w:id="39" w:name="_Toc68193705"/>
      <w:bookmarkStart w:id="40" w:name="_Toc69286462"/>
      <w:bookmarkStart w:id="41" w:name="_Toc69286765"/>
      <w:bookmarkStart w:id="42" w:name="_Toc51429528"/>
      <w:r>
        <w:rPr>
          <w:rFonts w:hint="eastAsia"/>
        </w:rPr>
        <w:t>本文件适用于设计成频率50</w:t>
      </w:r>
      <w:r>
        <w:rPr>
          <w:rFonts w:hint="eastAsia"/>
          <w:lang w:val="en-US" w:eastAsia="zh-CN"/>
        </w:rPr>
        <w:t xml:space="preserve"> </w:t>
      </w:r>
      <w:r>
        <w:rPr>
          <w:rFonts w:hint="eastAsia"/>
        </w:rPr>
        <w:t>Hz，电压220（380）V的低压分布式光伏并网检测装置</w:t>
      </w:r>
      <w:r>
        <w:t>。</w:t>
      </w:r>
    </w:p>
    <w:p>
      <w:pPr>
        <w:pStyle w:val="155"/>
        <w:outlineLvl w:val="0"/>
        <w:rPr>
          <w:rFonts w:ascii="Times New Roman"/>
        </w:rPr>
      </w:pPr>
      <w:bookmarkStart w:id="43" w:name="_Toc149504279"/>
      <w:r>
        <w:rPr>
          <w:rFonts w:ascii="Times New Roman"/>
        </w:rPr>
        <w:t>规范性引用文件</w:t>
      </w:r>
      <w:bookmarkEnd w:id="36"/>
      <w:bookmarkEnd w:id="37"/>
      <w:bookmarkEnd w:id="38"/>
      <w:bookmarkEnd w:id="39"/>
      <w:bookmarkEnd w:id="40"/>
      <w:bookmarkEnd w:id="41"/>
      <w:bookmarkEnd w:id="42"/>
      <w:bookmarkEnd w:id="43"/>
    </w:p>
    <w:p>
      <w:pPr>
        <w:pStyle w:val="24"/>
      </w:pPr>
      <w:r>
        <w:t>下列文件</w:t>
      </w:r>
      <w:r>
        <w:rPr>
          <w:rFonts w:hint="eastAsia"/>
        </w:rPr>
        <w:t>中的内容通过文中的规范性引用而构成</w:t>
      </w:r>
      <w:r>
        <w:t>本文件必不可少的</w:t>
      </w:r>
      <w:r>
        <w:rPr>
          <w:rFonts w:hint="eastAsia"/>
        </w:rPr>
        <w:t>条款</w:t>
      </w:r>
      <w:r>
        <w:t>。</w:t>
      </w:r>
      <w:r>
        <w:rPr>
          <w:rFonts w:hint="eastAsia"/>
        </w:rPr>
        <w:t>其中，</w:t>
      </w:r>
      <w:r>
        <w:t>注日期的引用文件，仅</w:t>
      </w:r>
      <w:r>
        <w:rPr>
          <w:rFonts w:hint="eastAsia"/>
        </w:rPr>
        <w:t>该日期对应的版本适用于</w:t>
      </w:r>
      <w:r>
        <w:t>本文件</w:t>
      </w:r>
      <w:r>
        <w:rPr>
          <w:rFonts w:hint="eastAsia"/>
        </w:rPr>
        <w:t>；</w:t>
      </w:r>
      <w:r>
        <w:t>不注日期的引用文件，其最新版本（包括所有的修改单）适用于本文件。</w:t>
      </w:r>
    </w:p>
    <w:p>
      <w:pPr>
        <w:pStyle w:val="24"/>
      </w:pPr>
    </w:p>
    <w:tbl>
      <w:tblPr>
        <w:tblStyle w:val="34"/>
        <w:tblW w:w="0" w:type="auto"/>
        <w:tblInd w:w="0" w:type="dxa"/>
        <w:tblLayout w:type="fixed"/>
        <w:tblCellMar>
          <w:top w:w="0" w:type="dxa"/>
          <w:left w:w="108" w:type="dxa"/>
          <w:bottom w:w="0" w:type="dxa"/>
          <w:right w:w="108" w:type="dxa"/>
        </w:tblCellMar>
      </w:tblPr>
      <w:tblGrid>
        <w:gridCol w:w="2234"/>
        <w:gridCol w:w="7336"/>
      </w:tblGrid>
      <w:tr>
        <w:tblPrEx>
          <w:tblCellMar>
            <w:top w:w="0" w:type="dxa"/>
            <w:left w:w="108" w:type="dxa"/>
            <w:bottom w:w="0" w:type="dxa"/>
            <w:right w:w="108" w:type="dxa"/>
          </w:tblCellMar>
        </w:tblPrEx>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rPr>
                <w:rFonts w:hint="eastAsia"/>
              </w:rPr>
              <w:t>GB/T 191-2008</w:t>
            </w:r>
          </w:p>
        </w:tc>
        <w:tc>
          <w:tcPr>
            <w:tcW w:w="7336" w:type="dxa"/>
            <w:vAlign w:val="top"/>
          </w:tcPr>
          <w:p>
            <w:pPr>
              <w:pStyle w:val="24"/>
              <w:ind w:firstLine="0" w:firstLineChars="0"/>
              <w:rPr>
                <w:rFonts w:ascii="Times New Roman" w:hAnsi="Times New Roman" w:eastAsia="宋体" w:cs="Times New Roman"/>
                <w:sz w:val="21"/>
                <w:lang w:val="en-US" w:eastAsia="zh-CN" w:bidi="ar-SA"/>
              </w:rPr>
            </w:pPr>
            <w:r>
              <w:rPr>
                <w:rFonts w:hint="eastAsia"/>
              </w:rPr>
              <w:t>包装储运图示标志</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rPr>
                <w:rFonts w:hint="eastAsia"/>
              </w:rPr>
              <w:t>GB/T 2423.4-2008</w:t>
            </w:r>
          </w:p>
        </w:tc>
        <w:tc>
          <w:tcPr>
            <w:tcW w:w="7336" w:type="dxa"/>
            <w:vAlign w:val="top"/>
          </w:tcPr>
          <w:p>
            <w:pPr>
              <w:pStyle w:val="24"/>
              <w:ind w:firstLine="0" w:firstLineChars="0"/>
              <w:rPr>
                <w:rFonts w:ascii="Times New Roman" w:hAnsi="Times New Roman" w:eastAsia="宋体" w:cs="Times New Roman"/>
                <w:sz w:val="21"/>
                <w:lang w:val="en-US" w:eastAsia="zh-CN" w:bidi="ar-SA"/>
              </w:rPr>
            </w:pPr>
            <w:r>
              <w:rPr>
                <w:rFonts w:hint="eastAsia"/>
              </w:rPr>
              <w:t>电工电子产品环境试验 第2部分：试验方法 试验Db 交变湿热（12h＋12h循环）</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hint="eastAsia" w:ascii="Times New Roman" w:hAnsi="Times New Roman" w:eastAsia="宋体" w:cs="Times New Roman"/>
                <w:sz w:val="21"/>
                <w:lang w:val="en-US" w:eastAsia="zh-CN" w:bidi="ar-SA"/>
              </w:rPr>
            </w:pPr>
            <w:r>
              <w:rPr>
                <w:rFonts w:hint="eastAsia"/>
              </w:rPr>
              <w:t>GB/T 3859.1-2013</w:t>
            </w:r>
          </w:p>
        </w:tc>
        <w:tc>
          <w:tcPr>
            <w:tcW w:w="7336" w:type="dxa"/>
            <w:vAlign w:val="top"/>
          </w:tcPr>
          <w:p>
            <w:pPr>
              <w:pStyle w:val="24"/>
              <w:ind w:firstLine="0" w:firstLineChars="0"/>
              <w:rPr>
                <w:rFonts w:hint="eastAsia" w:ascii="Times New Roman" w:hAnsi="Times New Roman" w:eastAsia="宋体" w:cs="Times New Roman"/>
                <w:sz w:val="21"/>
                <w:lang w:val="en-US" w:eastAsia="zh-CN" w:bidi="ar-SA"/>
              </w:rPr>
            </w:pPr>
            <w:r>
              <w:rPr>
                <w:rFonts w:hint="eastAsia"/>
              </w:rPr>
              <w:t>半导体变流器 通用要求和电网换相变流器 第1-1部分：基本要求规范</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t>GB/T 4208</w:t>
            </w:r>
            <w:r>
              <w:rPr>
                <w:rFonts w:hint="eastAsia"/>
              </w:rPr>
              <w:t>-2017</w:t>
            </w:r>
          </w:p>
        </w:tc>
        <w:tc>
          <w:tcPr>
            <w:tcW w:w="7336" w:type="dxa"/>
            <w:vAlign w:val="top"/>
          </w:tcPr>
          <w:p>
            <w:pPr>
              <w:pStyle w:val="24"/>
              <w:ind w:firstLine="0" w:firstLineChars="0"/>
              <w:rPr>
                <w:rFonts w:ascii="Times New Roman" w:hAnsi="Times New Roman" w:eastAsia="宋体" w:cs="Times New Roman"/>
                <w:sz w:val="21"/>
                <w:lang w:val="en-US" w:eastAsia="zh-CN" w:bidi="ar-SA"/>
              </w:rPr>
            </w:pPr>
            <w:r>
              <w:t>外壳防护等级</w:t>
            </w:r>
            <w:r>
              <w:rPr>
                <w:rFonts w:hint="eastAsia"/>
              </w:rPr>
              <w:t>（</w:t>
            </w:r>
            <w:r>
              <w:t>IP代码</w:t>
            </w:r>
            <w:r>
              <w:rPr>
                <w:rFonts w:hint="eastAsia"/>
              </w:rPr>
              <w:t>）</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hint="eastAsia" w:ascii="Times New Roman" w:hAnsi="Times New Roman" w:eastAsia="宋体" w:cs="Times New Roman"/>
                <w:sz w:val="21"/>
                <w:lang w:val="en-US" w:eastAsia="zh-CN" w:bidi="ar-SA"/>
              </w:rPr>
            </w:pPr>
            <w:r>
              <w:rPr>
                <w:rFonts w:hint="eastAsia"/>
              </w:rPr>
              <w:t>GB/T 14549-1993</w:t>
            </w:r>
          </w:p>
        </w:tc>
        <w:tc>
          <w:tcPr>
            <w:tcW w:w="7336" w:type="dxa"/>
            <w:vAlign w:val="top"/>
          </w:tcPr>
          <w:p>
            <w:pPr>
              <w:pStyle w:val="24"/>
              <w:ind w:firstLine="0" w:firstLineChars="0"/>
              <w:rPr>
                <w:rFonts w:hint="eastAsia" w:ascii="Times New Roman" w:hAnsi="Times New Roman" w:eastAsia="宋体" w:cs="Times New Roman"/>
                <w:sz w:val="21"/>
                <w:lang w:val="en-US" w:eastAsia="zh-CN" w:bidi="ar-SA"/>
              </w:rPr>
            </w:pPr>
            <w:r>
              <w:rPr>
                <w:rFonts w:hint="eastAsia"/>
              </w:rPr>
              <w:t>电能质量</w:t>
            </w:r>
            <w:r>
              <w:t>　</w:t>
            </w:r>
            <w:r>
              <w:rPr>
                <w:rFonts w:hint="eastAsia"/>
              </w:rPr>
              <w:t>公用电网谐波</w:t>
            </w:r>
          </w:p>
        </w:tc>
      </w:tr>
      <w:tr>
        <w:tblPrEx>
          <w:tblCellMar>
            <w:top w:w="0" w:type="dxa"/>
            <w:left w:w="108" w:type="dxa"/>
            <w:bottom w:w="0" w:type="dxa"/>
            <w:right w:w="108" w:type="dxa"/>
          </w:tblCellMar>
        </w:tblPrEx>
        <w:tc>
          <w:tcPr>
            <w:tcW w:w="2234" w:type="dxa"/>
          </w:tcPr>
          <w:p>
            <w:pPr>
              <w:pStyle w:val="24"/>
              <w:ind w:firstLine="0" w:firstLineChars="0"/>
              <w:jc w:val="left"/>
            </w:pPr>
            <w:r>
              <w:rPr>
                <w:rFonts w:hint="eastAsia"/>
              </w:rPr>
              <w:t>GB/T 15543-2008</w:t>
            </w:r>
          </w:p>
        </w:tc>
        <w:tc>
          <w:tcPr>
            <w:tcW w:w="7336" w:type="dxa"/>
          </w:tcPr>
          <w:p>
            <w:pPr>
              <w:pStyle w:val="24"/>
              <w:ind w:firstLine="0" w:firstLineChars="0"/>
            </w:pPr>
            <w:r>
              <w:rPr>
                <w:rFonts w:hint="eastAsia"/>
              </w:rPr>
              <w:t>电能质量</w:t>
            </w:r>
            <w:r>
              <w:t>　</w:t>
            </w:r>
            <w:r>
              <w:rPr>
                <w:rFonts w:hint="eastAsia"/>
              </w:rPr>
              <w:t>三相电压不平衡</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rPr>
                <w:rFonts w:hint="eastAsia"/>
              </w:rPr>
              <w:t>GB/T 17626.2-2018</w:t>
            </w:r>
          </w:p>
        </w:tc>
        <w:tc>
          <w:tcPr>
            <w:tcW w:w="7336" w:type="dxa"/>
            <w:vAlign w:val="top"/>
          </w:tcPr>
          <w:p>
            <w:pPr>
              <w:pStyle w:val="24"/>
              <w:ind w:firstLine="0" w:firstLineChars="0"/>
              <w:rPr>
                <w:rFonts w:ascii="Times New Roman" w:hAnsi="Times New Roman" w:eastAsia="宋体" w:cs="Times New Roman"/>
                <w:sz w:val="21"/>
                <w:lang w:val="en-US" w:eastAsia="zh-CN" w:bidi="ar-SA"/>
              </w:rPr>
            </w:pPr>
            <w:r>
              <w:t>电磁兼容　试验和测量技术　静电放电抗扰度试验（IEC61000-4-2:2001</w:t>
            </w:r>
            <w:r>
              <w:rPr>
                <w:rFonts w:hint="eastAsia"/>
              </w:rPr>
              <w:t xml:space="preserve">, </w:t>
            </w:r>
            <w:r>
              <w:t>IDT）</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t>GB/T 17626.3</w:t>
            </w:r>
            <w:r>
              <w:rPr>
                <w:rFonts w:hint="eastAsia"/>
              </w:rPr>
              <w:t>-2016</w:t>
            </w:r>
          </w:p>
        </w:tc>
        <w:tc>
          <w:tcPr>
            <w:tcW w:w="7336" w:type="dxa"/>
            <w:vAlign w:val="top"/>
          </w:tcPr>
          <w:p>
            <w:pPr>
              <w:pStyle w:val="24"/>
              <w:ind w:firstLine="0" w:firstLineChars="0"/>
              <w:rPr>
                <w:rFonts w:ascii="Times New Roman" w:hAnsi="Times New Roman" w:eastAsia="宋体" w:cs="Times New Roman"/>
                <w:sz w:val="21"/>
                <w:lang w:val="en-US" w:eastAsia="zh-CN" w:bidi="ar-SA"/>
              </w:rPr>
            </w:pPr>
            <w:r>
              <w:t>电磁兼容　试验和测量技术　射频电磁场辐射抗扰度试验（IEC61000-4-3:2010</w:t>
            </w:r>
            <w:r>
              <w:rPr>
                <w:rFonts w:hint="eastAsia"/>
              </w:rPr>
              <w:t xml:space="preserve">, </w:t>
            </w:r>
            <w:r>
              <w:t>IDT）</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t>GB/T 17626.4</w:t>
            </w:r>
            <w:r>
              <w:rPr>
                <w:rFonts w:hint="eastAsia"/>
              </w:rPr>
              <w:t>-2018</w:t>
            </w:r>
          </w:p>
        </w:tc>
        <w:tc>
          <w:tcPr>
            <w:tcW w:w="7336" w:type="dxa"/>
            <w:vAlign w:val="top"/>
          </w:tcPr>
          <w:p>
            <w:pPr>
              <w:pStyle w:val="24"/>
              <w:ind w:firstLine="0" w:firstLineChars="0"/>
              <w:rPr>
                <w:rFonts w:ascii="Times New Roman" w:hAnsi="Times New Roman" w:eastAsia="宋体" w:cs="Times New Roman"/>
                <w:sz w:val="21"/>
                <w:lang w:val="en-US" w:eastAsia="zh-CN" w:bidi="ar-SA"/>
              </w:rPr>
            </w:pPr>
            <w:r>
              <w:t>电磁兼容　试验和测量技术　电快速瞬变脉冲群抗扰度试验（IEC61000-4-4:2004</w:t>
            </w:r>
            <w:r>
              <w:rPr>
                <w:rFonts w:hint="eastAsia"/>
              </w:rPr>
              <w:t xml:space="preserve">, </w:t>
            </w:r>
            <w:r>
              <w:t>IDT）</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t>GB/T 17626.5</w:t>
            </w:r>
            <w:r>
              <w:rPr>
                <w:rFonts w:hint="eastAsia"/>
              </w:rPr>
              <w:t>-2019</w:t>
            </w:r>
          </w:p>
        </w:tc>
        <w:tc>
          <w:tcPr>
            <w:tcW w:w="7336" w:type="dxa"/>
            <w:vAlign w:val="top"/>
          </w:tcPr>
          <w:p>
            <w:pPr>
              <w:pStyle w:val="24"/>
              <w:ind w:firstLine="0" w:firstLineChars="0"/>
              <w:rPr>
                <w:rFonts w:ascii="Times New Roman" w:hAnsi="Times New Roman" w:eastAsia="宋体" w:cs="Times New Roman"/>
                <w:sz w:val="21"/>
                <w:lang w:val="en-US" w:eastAsia="zh-CN" w:bidi="ar-SA"/>
              </w:rPr>
            </w:pPr>
            <w:r>
              <w:t>电磁兼容　试验和测量技术　浪涌（冲击）　抗扰度试验　（IEC　61000-4-5:2014,</w:t>
            </w:r>
            <w:r>
              <w:rPr>
                <w:rFonts w:hint="eastAsia"/>
              </w:rPr>
              <w:t xml:space="preserve"> </w:t>
            </w:r>
            <w:r>
              <w:t>IDT）</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rPr>
                <w:rFonts w:hint="eastAsia"/>
              </w:rPr>
              <w:t>GB/T 17626.10-2017</w:t>
            </w:r>
          </w:p>
        </w:tc>
        <w:tc>
          <w:tcPr>
            <w:tcW w:w="7336" w:type="dxa"/>
            <w:vAlign w:val="top"/>
          </w:tcPr>
          <w:p>
            <w:pPr>
              <w:pStyle w:val="24"/>
              <w:ind w:firstLine="0" w:firstLineChars="0"/>
              <w:rPr>
                <w:rFonts w:ascii="Times New Roman" w:hAnsi="Times New Roman" w:eastAsia="宋体" w:cs="Times New Roman"/>
                <w:sz w:val="21"/>
                <w:lang w:val="en-US" w:eastAsia="zh-CN" w:bidi="ar-SA"/>
              </w:rPr>
            </w:pPr>
            <w:r>
              <w:rPr>
                <w:rFonts w:hint="eastAsia"/>
              </w:rPr>
              <w:t>电磁兼容</w:t>
            </w:r>
            <w:r>
              <w:t>　</w:t>
            </w:r>
            <w:r>
              <w:rPr>
                <w:rFonts w:hint="eastAsia"/>
              </w:rPr>
              <w:t>试验和测量技术</w:t>
            </w:r>
            <w:r>
              <w:t>　</w:t>
            </w:r>
            <w:r>
              <w:rPr>
                <w:rFonts w:hint="eastAsia"/>
              </w:rPr>
              <w:t>阻尼振荡磁场抗扰度试验</w:t>
            </w:r>
          </w:p>
        </w:tc>
      </w:tr>
      <w:tr>
        <w:tblPrEx>
          <w:tblCellMar>
            <w:top w:w="0" w:type="dxa"/>
            <w:left w:w="108" w:type="dxa"/>
            <w:bottom w:w="0" w:type="dxa"/>
            <w:right w:w="108" w:type="dxa"/>
          </w:tblCellMar>
        </w:tblPrEx>
        <w:tc>
          <w:tcPr>
            <w:tcW w:w="2234" w:type="dxa"/>
          </w:tcPr>
          <w:p>
            <w:pPr>
              <w:pStyle w:val="24"/>
              <w:ind w:firstLine="0" w:firstLineChars="0"/>
              <w:jc w:val="left"/>
            </w:pPr>
            <w:r>
              <w:rPr>
                <w:rFonts w:hint="eastAsia"/>
              </w:rPr>
              <w:t>GB/T 20840.2-2014</w:t>
            </w:r>
          </w:p>
        </w:tc>
        <w:tc>
          <w:tcPr>
            <w:tcW w:w="7336" w:type="dxa"/>
          </w:tcPr>
          <w:p>
            <w:pPr>
              <w:pStyle w:val="24"/>
              <w:ind w:firstLine="0" w:firstLineChars="0"/>
            </w:pPr>
            <w:r>
              <w:rPr>
                <w:rFonts w:hint="eastAsia"/>
              </w:rPr>
              <w:t>互感器 第2部分：电流互感器的补充技术要求</w:t>
            </w:r>
          </w:p>
        </w:tc>
      </w:tr>
      <w:tr>
        <w:tblPrEx>
          <w:tblCellMar>
            <w:top w:w="0" w:type="dxa"/>
            <w:left w:w="108" w:type="dxa"/>
            <w:bottom w:w="0" w:type="dxa"/>
            <w:right w:w="108" w:type="dxa"/>
          </w:tblCellMar>
        </w:tblPrEx>
        <w:tc>
          <w:tcPr>
            <w:tcW w:w="2234" w:type="dxa"/>
          </w:tcPr>
          <w:p>
            <w:pPr>
              <w:pStyle w:val="24"/>
              <w:ind w:firstLine="0" w:firstLineChars="0"/>
              <w:jc w:val="left"/>
            </w:pPr>
            <w:r>
              <w:rPr>
                <w:rFonts w:hint="eastAsia"/>
              </w:rPr>
              <w:t>GB/T 20840.3-2013</w:t>
            </w:r>
          </w:p>
        </w:tc>
        <w:tc>
          <w:tcPr>
            <w:tcW w:w="7336" w:type="dxa"/>
          </w:tcPr>
          <w:p>
            <w:pPr>
              <w:pStyle w:val="24"/>
              <w:ind w:firstLine="0" w:firstLineChars="0"/>
            </w:pPr>
            <w:r>
              <w:rPr>
                <w:rFonts w:hint="eastAsia"/>
              </w:rPr>
              <w:t>互感器 第3部分：电磁式电压互感器的补充技术要求</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hint="eastAsia" w:ascii="Times New Roman" w:hAnsi="Times New Roman" w:eastAsia="宋体" w:cs="Times New Roman"/>
                <w:sz w:val="21"/>
                <w:lang w:val="en-US" w:eastAsia="zh-CN" w:bidi="ar-SA"/>
              </w:rPr>
            </w:pPr>
            <w:r>
              <w:rPr>
                <w:rFonts w:hint="eastAsia"/>
              </w:rPr>
              <w:t>GB/T 24337-2009</w:t>
            </w:r>
          </w:p>
        </w:tc>
        <w:tc>
          <w:tcPr>
            <w:tcW w:w="7336" w:type="dxa"/>
            <w:vAlign w:val="top"/>
          </w:tcPr>
          <w:p>
            <w:pPr>
              <w:pStyle w:val="24"/>
              <w:ind w:firstLine="0" w:firstLineChars="0"/>
              <w:rPr>
                <w:rFonts w:hint="eastAsia" w:ascii="Times New Roman" w:hAnsi="Times New Roman" w:eastAsia="宋体" w:cs="Times New Roman"/>
                <w:sz w:val="21"/>
                <w:lang w:val="en-US" w:eastAsia="zh-CN" w:bidi="ar-SA"/>
              </w:rPr>
            </w:pPr>
            <w:r>
              <w:rPr>
                <w:rFonts w:hint="eastAsia"/>
              </w:rPr>
              <w:t>电能质量</w:t>
            </w:r>
            <w:r>
              <w:t>　</w:t>
            </w:r>
            <w:r>
              <w:rPr>
                <w:rFonts w:hint="eastAsia"/>
              </w:rPr>
              <w:t>公用电网间谐波</w:t>
            </w:r>
          </w:p>
        </w:tc>
      </w:tr>
      <w:tr>
        <w:tblPrEx>
          <w:tblCellMar>
            <w:top w:w="0" w:type="dxa"/>
            <w:left w:w="108" w:type="dxa"/>
            <w:bottom w:w="0" w:type="dxa"/>
            <w:right w:w="108" w:type="dxa"/>
          </w:tblCellMar>
        </w:tblPrEx>
        <w:trPr>
          <w:trHeight w:val="332" w:hRule="atLeast"/>
        </w:trPr>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t>GB/T 30152</w:t>
            </w:r>
            <w:r>
              <w:rPr>
                <w:rFonts w:hint="eastAsia"/>
              </w:rPr>
              <w:t>-2013</w:t>
            </w:r>
          </w:p>
        </w:tc>
        <w:tc>
          <w:tcPr>
            <w:tcW w:w="7336" w:type="dxa"/>
            <w:vAlign w:val="top"/>
          </w:tcPr>
          <w:p>
            <w:pPr>
              <w:pStyle w:val="24"/>
              <w:ind w:firstLine="0" w:firstLineChars="0"/>
              <w:jc w:val="left"/>
              <w:rPr>
                <w:rFonts w:ascii="Times New Roman" w:hAnsi="Times New Roman" w:eastAsia="宋体" w:cs="Times New Roman"/>
                <w:sz w:val="21"/>
                <w:lang w:val="en-US" w:eastAsia="zh-CN" w:bidi="ar-SA"/>
              </w:rPr>
            </w:pPr>
            <w:r>
              <w:t>光伏发电系统接入配电网检测规程</w:t>
            </w:r>
          </w:p>
        </w:tc>
      </w:tr>
      <w:tr>
        <w:tblPrEx>
          <w:tblCellMar>
            <w:top w:w="0" w:type="dxa"/>
            <w:left w:w="108" w:type="dxa"/>
            <w:bottom w:w="0" w:type="dxa"/>
            <w:right w:w="108" w:type="dxa"/>
          </w:tblCellMar>
        </w:tblPrEx>
        <w:tc>
          <w:tcPr>
            <w:tcW w:w="2234" w:type="dxa"/>
            <w:vAlign w:val="top"/>
          </w:tcPr>
          <w:p>
            <w:pPr>
              <w:pStyle w:val="24"/>
              <w:ind w:firstLine="0" w:firstLineChars="0"/>
              <w:jc w:val="left"/>
              <w:rPr>
                <w:rFonts w:ascii="Times New Roman" w:hAnsi="Times New Roman" w:eastAsia="宋体" w:cs="Times New Roman"/>
                <w:sz w:val="21"/>
                <w:lang w:val="en-US" w:eastAsia="zh-CN" w:bidi="ar-SA"/>
              </w:rPr>
            </w:pPr>
            <w:r>
              <w:t>GB/T 33593</w:t>
            </w:r>
            <w:r>
              <w:rPr>
                <w:rFonts w:hint="eastAsia"/>
              </w:rPr>
              <w:t>-2017</w:t>
            </w:r>
          </w:p>
        </w:tc>
        <w:tc>
          <w:tcPr>
            <w:tcW w:w="7336" w:type="dxa"/>
            <w:vAlign w:val="top"/>
          </w:tcPr>
          <w:p>
            <w:pPr>
              <w:pStyle w:val="24"/>
              <w:ind w:firstLine="0" w:firstLineChars="0"/>
              <w:rPr>
                <w:rFonts w:ascii="Times New Roman" w:hAnsi="Times New Roman" w:eastAsia="宋体" w:cs="Times New Roman"/>
                <w:sz w:val="21"/>
                <w:lang w:val="en-US" w:eastAsia="zh-CN" w:bidi="ar-SA"/>
              </w:rPr>
            </w:pPr>
            <w:r>
              <w:t>分布式电源并网技术要求</w:t>
            </w:r>
          </w:p>
        </w:tc>
      </w:tr>
      <w:tr>
        <w:tblPrEx>
          <w:tblCellMar>
            <w:top w:w="0" w:type="dxa"/>
            <w:left w:w="108" w:type="dxa"/>
            <w:bottom w:w="0" w:type="dxa"/>
            <w:right w:w="108" w:type="dxa"/>
          </w:tblCellMar>
        </w:tblPrEx>
        <w:tc>
          <w:tcPr>
            <w:tcW w:w="2234" w:type="dxa"/>
          </w:tcPr>
          <w:p>
            <w:pPr>
              <w:pStyle w:val="24"/>
              <w:ind w:firstLine="0" w:firstLineChars="0"/>
              <w:jc w:val="left"/>
            </w:pPr>
            <w:r>
              <w:rPr>
                <w:rFonts w:hint="eastAsia"/>
              </w:rPr>
              <w:t>NB/T 10204-2019</w:t>
            </w:r>
          </w:p>
        </w:tc>
        <w:tc>
          <w:tcPr>
            <w:tcW w:w="7336" w:type="dxa"/>
          </w:tcPr>
          <w:p>
            <w:pPr>
              <w:pStyle w:val="24"/>
              <w:ind w:firstLine="0" w:firstLineChars="0"/>
            </w:pPr>
            <w:r>
              <w:rPr>
                <w:rFonts w:hint="eastAsia"/>
              </w:rPr>
              <w:t>分布式光伏发电低压并网接口装置技术要求</w:t>
            </w:r>
          </w:p>
        </w:tc>
      </w:tr>
      <w:tr>
        <w:tblPrEx>
          <w:tblCellMar>
            <w:top w:w="0" w:type="dxa"/>
            <w:left w:w="108" w:type="dxa"/>
            <w:bottom w:w="0" w:type="dxa"/>
            <w:right w:w="108" w:type="dxa"/>
          </w:tblCellMar>
        </w:tblPrEx>
        <w:tc>
          <w:tcPr>
            <w:tcW w:w="2234" w:type="dxa"/>
          </w:tcPr>
          <w:p>
            <w:pPr>
              <w:pStyle w:val="24"/>
              <w:ind w:firstLine="0" w:firstLineChars="0"/>
              <w:jc w:val="left"/>
            </w:pPr>
            <w:r>
              <w:rPr>
                <w:rFonts w:hint="eastAsia"/>
              </w:rPr>
              <w:t>NB/T 32015-2013</w:t>
            </w:r>
          </w:p>
        </w:tc>
        <w:tc>
          <w:tcPr>
            <w:tcW w:w="7336" w:type="dxa"/>
          </w:tcPr>
          <w:p>
            <w:pPr>
              <w:pStyle w:val="24"/>
              <w:ind w:firstLine="0" w:firstLineChars="0"/>
              <w:jc w:val="left"/>
            </w:pPr>
            <w:r>
              <w:rPr>
                <w:rFonts w:hint="eastAsia"/>
              </w:rPr>
              <w:t>分布式电源接入配电网技术规定</w:t>
            </w:r>
          </w:p>
        </w:tc>
      </w:tr>
      <w:tr>
        <w:tblPrEx>
          <w:tblCellMar>
            <w:top w:w="0" w:type="dxa"/>
            <w:left w:w="108" w:type="dxa"/>
            <w:bottom w:w="0" w:type="dxa"/>
            <w:right w:w="108" w:type="dxa"/>
          </w:tblCellMar>
        </w:tblPrEx>
        <w:tc>
          <w:tcPr>
            <w:tcW w:w="2234" w:type="dxa"/>
          </w:tcPr>
          <w:p>
            <w:pPr>
              <w:pStyle w:val="24"/>
              <w:ind w:firstLine="0" w:firstLineChars="0"/>
              <w:jc w:val="left"/>
            </w:pPr>
            <w:r>
              <w:rPr>
                <w:rFonts w:hint="eastAsia"/>
              </w:rPr>
              <w:t>NB/T 32004-2018</w:t>
            </w:r>
          </w:p>
        </w:tc>
        <w:tc>
          <w:tcPr>
            <w:tcW w:w="7336" w:type="dxa"/>
          </w:tcPr>
          <w:p>
            <w:pPr>
              <w:pStyle w:val="24"/>
              <w:ind w:firstLine="0" w:firstLineChars="0"/>
              <w:jc w:val="left"/>
            </w:pPr>
            <w:r>
              <w:rPr>
                <w:rFonts w:hint="eastAsia"/>
              </w:rPr>
              <w:t>光伏并网逆变器技术规范</w:t>
            </w:r>
          </w:p>
        </w:tc>
      </w:tr>
      <w:tr>
        <w:tblPrEx>
          <w:tblCellMar>
            <w:top w:w="0" w:type="dxa"/>
            <w:left w:w="108" w:type="dxa"/>
            <w:bottom w:w="0" w:type="dxa"/>
            <w:right w:w="108" w:type="dxa"/>
          </w:tblCellMar>
        </w:tblPrEx>
        <w:tc>
          <w:tcPr>
            <w:tcW w:w="2234" w:type="dxa"/>
          </w:tcPr>
          <w:p>
            <w:pPr>
              <w:pStyle w:val="24"/>
              <w:ind w:firstLine="0" w:firstLineChars="0"/>
              <w:jc w:val="left"/>
            </w:pPr>
            <w:r>
              <w:rPr>
                <w:rFonts w:hint="eastAsia"/>
              </w:rPr>
              <w:t>NB/T 33011-2014</w:t>
            </w:r>
          </w:p>
        </w:tc>
        <w:tc>
          <w:tcPr>
            <w:tcW w:w="7336" w:type="dxa"/>
          </w:tcPr>
          <w:p>
            <w:pPr>
              <w:pStyle w:val="24"/>
              <w:ind w:firstLine="0" w:firstLineChars="0"/>
            </w:pPr>
            <w:r>
              <w:rPr>
                <w:rFonts w:hint="eastAsia"/>
              </w:rPr>
              <w:t>分布式电源接入电网测试技术规范</w:t>
            </w:r>
          </w:p>
        </w:tc>
      </w:tr>
      <w:tr>
        <w:tblPrEx>
          <w:tblCellMar>
            <w:top w:w="0" w:type="dxa"/>
            <w:left w:w="108" w:type="dxa"/>
            <w:bottom w:w="0" w:type="dxa"/>
            <w:right w:w="108" w:type="dxa"/>
          </w:tblCellMar>
        </w:tblPrEx>
        <w:trPr>
          <w:trHeight w:val="297" w:hRule="atLeast"/>
        </w:trPr>
        <w:tc>
          <w:tcPr>
            <w:tcW w:w="2234" w:type="dxa"/>
          </w:tcPr>
          <w:p>
            <w:pPr>
              <w:pStyle w:val="24"/>
              <w:ind w:firstLine="0" w:firstLineChars="0"/>
              <w:jc w:val="left"/>
            </w:pPr>
            <w:r>
              <w:t>NB/T 32009</w:t>
            </w:r>
            <w:r>
              <w:rPr>
                <w:rFonts w:hint="eastAsia"/>
              </w:rPr>
              <w:t>-2013</w:t>
            </w:r>
          </w:p>
        </w:tc>
        <w:tc>
          <w:tcPr>
            <w:tcW w:w="7336" w:type="dxa"/>
          </w:tcPr>
          <w:p>
            <w:pPr>
              <w:pStyle w:val="24"/>
              <w:ind w:firstLine="0" w:firstLineChars="0"/>
              <w:jc w:val="left"/>
            </w:pPr>
            <w:r>
              <w:t>光伏发电站逆变器电压与频率响应检测技术规程.</w:t>
            </w:r>
          </w:p>
        </w:tc>
      </w:tr>
      <w:tr>
        <w:tblPrEx>
          <w:tblCellMar>
            <w:top w:w="0" w:type="dxa"/>
            <w:left w:w="108" w:type="dxa"/>
            <w:bottom w:w="0" w:type="dxa"/>
            <w:right w:w="108" w:type="dxa"/>
          </w:tblCellMar>
        </w:tblPrEx>
        <w:tc>
          <w:tcPr>
            <w:tcW w:w="2234" w:type="dxa"/>
          </w:tcPr>
          <w:p>
            <w:pPr>
              <w:pStyle w:val="24"/>
              <w:ind w:firstLine="0" w:firstLineChars="0"/>
              <w:jc w:val="left"/>
            </w:pPr>
            <w:r>
              <w:t>NB/T 32010</w:t>
            </w:r>
            <w:r>
              <w:rPr>
                <w:rFonts w:hint="eastAsia"/>
              </w:rPr>
              <w:t>-2013</w:t>
            </w:r>
          </w:p>
        </w:tc>
        <w:tc>
          <w:tcPr>
            <w:tcW w:w="7336" w:type="dxa"/>
          </w:tcPr>
          <w:p>
            <w:pPr>
              <w:pStyle w:val="24"/>
              <w:ind w:firstLine="0" w:firstLineChars="0"/>
              <w:jc w:val="left"/>
            </w:pPr>
            <w:r>
              <w:t>光伏发电站逆变器防孤岛效应检测技术规程</w:t>
            </w:r>
          </w:p>
        </w:tc>
      </w:tr>
    </w:tbl>
    <w:p>
      <w:pPr>
        <w:pStyle w:val="24"/>
      </w:pPr>
    </w:p>
    <w:p>
      <w:pPr>
        <w:pStyle w:val="155"/>
        <w:outlineLvl w:val="0"/>
        <w:rPr>
          <w:rFonts w:ascii="Times New Roman"/>
        </w:rPr>
      </w:pPr>
      <w:bookmarkStart w:id="44" w:name="_Toc69286647"/>
      <w:bookmarkStart w:id="45" w:name="_Toc69286463"/>
      <w:bookmarkStart w:id="46" w:name="_Toc149504280"/>
      <w:bookmarkStart w:id="47" w:name="_Toc32265"/>
      <w:bookmarkStart w:id="48" w:name="_Toc69286766"/>
      <w:bookmarkStart w:id="49" w:name="_Toc68193753"/>
      <w:bookmarkStart w:id="50" w:name="_Toc68193706"/>
      <w:bookmarkStart w:id="51" w:name="_Toc51429529"/>
      <w:r>
        <w:rPr>
          <w:rFonts w:ascii="Times New Roman"/>
        </w:rPr>
        <w:t>术语和定义</w:t>
      </w:r>
      <w:bookmarkEnd w:id="44"/>
      <w:bookmarkEnd w:id="45"/>
      <w:bookmarkEnd w:id="46"/>
      <w:bookmarkEnd w:id="47"/>
      <w:bookmarkEnd w:id="48"/>
      <w:bookmarkEnd w:id="49"/>
      <w:bookmarkEnd w:id="50"/>
      <w:bookmarkEnd w:id="51"/>
    </w:p>
    <w:p>
      <w:pPr>
        <w:pStyle w:val="24"/>
      </w:pPr>
      <w:r>
        <w:rPr>
          <w:rFonts w:hint="eastAsia"/>
        </w:rPr>
        <w:t>下列术语和定义适用于本文件。</w:t>
      </w:r>
    </w:p>
    <w:p>
      <w:pPr>
        <w:pStyle w:val="61"/>
        <w:ind w:left="0"/>
      </w:pPr>
    </w:p>
    <w:p>
      <w:pPr>
        <w:pStyle w:val="163"/>
        <w:numPr>
          <w:ilvl w:val="0"/>
          <w:numId w:val="0"/>
        </w:numPr>
        <w:spacing w:before="156" w:beforeLines="50" w:after="156" w:afterLines="50"/>
        <w:ind w:firstLine="420"/>
        <w:rPr>
          <w:rFonts w:ascii="黑体" w:hAnsi="黑体" w:eastAsia="黑体" w:cs="黑体"/>
        </w:rPr>
      </w:pPr>
      <w:r>
        <w:rPr>
          <w:rFonts w:hint="eastAsia" w:ascii="黑体" w:hAnsi="黑体" w:eastAsia="黑体" w:cs="黑体"/>
        </w:rPr>
        <w:t>低压分布式光伏　low-voltage distributed photovoltaic</w:t>
      </w:r>
    </w:p>
    <w:p>
      <w:pPr>
        <w:ind w:firstLine="420" w:firstLineChars="200"/>
        <w:jc w:val="left"/>
        <w:rPr>
          <w:szCs w:val="21"/>
        </w:rPr>
      </w:pPr>
      <w:r>
        <w:rPr>
          <w:szCs w:val="21"/>
        </w:rPr>
        <w:t>接入380V及220V电压等级的，在用户现场或靠近用户现场，采用光伏组件，将太阳辐射能直接转化为电能的发电系统。</w:t>
      </w:r>
    </w:p>
    <w:p>
      <w:pPr>
        <w:ind w:firstLine="420" w:firstLineChars="200"/>
        <w:jc w:val="left"/>
        <w:rPr>
          <w:szCs w:val="21"/>
        </w:rPr>
      </w:pPr>
      <w:r>
        <w:rPr>
          <w:rFonts w:hint="eastAsia"/>
          <w:szCs w:val="21"/>
        </w:rPr>
        <w:t>[来源：NB/T 10204-2019，3.1，有修改]</w:t>
      </w:r>
    </w:p>
    <w:p>
      <w:pPr>
        <w:pStyle w:val="162"/>
        <w:ind w:left="0"/>
        <w:rPr>
          <w:rFonts w:ascii="Times New Roman"/>
        </w:rPr>
      </w:pPr>
    </w:p>
    <w:p>
      <w:pPr>
        <w:pStyle w:val="163"/>
        <w:numPr>
          <w:ilvl w:val="0"/>
          <w:numId w:val="0"/>
        </w:numPr>
        <w:spacing w:before="156" w:beforeLines="50" w:after="156" w:afterLines="50"/>
        <w:ind w:firstLine="420"/>
        <w:rPr>
          <w:rFonts w:ascii="黑体" w:hAnsi="黑体" w:eastAsia="黑体" w:cs="黑体"/>
        </w:rPr>
      </w:pPr>
      <w:r>
        <w:rPr>
          <w:rFonts w:hint="eastAsia" w:ascii="黑体" w:hAnsi="黑体" w:eastAsia="黑体" w:cs="黑体"/>
        </w:rPr>
        <w:t>电网模拟模块　power grid simulation module</w:t>
      </w:r>
    </w:p>
    <w:p>
      <w:pPr>
        <w:ind w:firstLine="420" w:firstLineChars="200"/>
        <w:jc w:val="left"/>
        <w:rPr>
          <w:szCs w:val="21"/>
        </w:rPr>
      </w:pPr>
      <w:r>
        <w:rPr>
          <w:rFonts w:hint="eastAsia"/>
          <w:szCs w:val="21"/>
        </w:rPr>
        <w:t>模拟低压配电网输出特性的双向可控交流电源。</w:t>
      </w:r>
    </w:p>
    <w:p>
      <w:pPr>
        <w:pStyle w:val="162"/>
        <w:ind w:left="0"/>
        <w:rPr>
          <w:rFonts w:ascii="Times New Roman"/>
        </w:rPr>
      </w:pPr>
    </w:p>
    <w:p>
      <w:pPr>
        <w:pStyle w:val="163"/>
        <w:numPr>
          <w:ilvl w:val="0"/>
          <w:numId w:val="0"/>
        </w:numPr>
        <w:spacing w:before="156" w:beforeLines="50" w:after="156" w:afterLines="50"/>
        <w:ind w:firstLine="420"/>
        <w:rPr>
          <w:rFonts w:ascii="黑体" w:hAnsi="黑体" w:eastAsia="黑体" w:cs="黑体"/>
        </w:rPr>
      </w:pPr>
      <w:r>
        <w:rPr>
          <w:rFonts w:hint="eastAsia" w:ascii="黑体" w:hAnsi="黑体" w:eastAsia="黑体" w:cs="黑体"/>
        </w:rPr>
        <w:t>负载模拟模块　load simulation module</w:t>
      </w:r>
    </w:p>
    <w:p>
      <w:pPr>
        <w:ind w:firstLine="420" w:firstLineChars="200"/>
        <w:jc w:val="left"/>
        <w:rPr>
          <w:szCs w:val="21"/>
        </w:rPr>
      </w:pPr>
      <w:r>
        <w:rPr>
          <w:rFonts w:hint="eastAsia"/>
          <w:szCs w:val="21"/>
        </w:rPr>
        <w:t>模拟低压配电网阻性、感性、容性负荷的可控无源负荷。</w:t>
      </w:r>
    </w:p>
    <w:p>
      <w:pPr>
        <w:pStyle w:val="162"/>
        <w:ind w:left="0"/>
        <w:rPr>
          <w:rFonts w:ascii="Times New Roman"/>
        </w:rPr>
      </w:pPr>
    </w:p>
    <w:p>
      <w:pPr>
        <w:pStyle w:val="163"/>
        <w:numPr>
          <w:ilvl w:val="0"/>
          <w:numId w:val="0"/>
        </w:numPr>
        <w:spacing w:before="156" w:beforeLines="50" w:after="156" w:afterLines="50"/>
        <w:ind w:firstLine="420"/>
        <w:rPr>
          <w:rFonts w:ascii="黑体" w:hAnsi="黑体" w:eastAsia="黑体" w:cs="黑体"/>
        </w:rPr>
      </w:pPr>
      <w:r>
        <w:rPr>
          <w:rFonts w:hint="eastAsia" w:ascii="黑体" w:hAnsi="黑体" w:eastAsia="黑体" w:cs="黑体"/>
        </w:rPr>
        <w:t>测量模块　measuring module</w:t>
      </w:r>
    </w:p>
    <w:p>
      <w:pPr>
        <w:pStyle w:val="162"/>
        <w:ind w:left="0"/>
        <w:rPr>
          <w:rFonts w:ascii="Times New Roman"/>
        </w:rPr>
      </w:pPr>
    </w:p>
    <w:p>
      <w:pPr>
        <w:pStyle w:val="163"/>
        <w:numPr>
          <w:ilvl w:val="0"/>
          <w:numId w:val="0"/>
        </w:numPr>
        <w:spacing w:before="156" w:beforeLines="50" w:after="156" w:afterLines="50"/>
        <w:ind w:firstLine="420"/>
        <w:rPr>
          <w:rFonts w:ascii="黑体" w:hAnsi="黑体" w:eastAsia="黑体" w:cs="黑体"/>
        </w:rPr>
      </w:pPr>
      <w:r>
        <w:rPr>
          <w:rFonts w:hint="eastAsia" w:ascii="黑体" w:hAnsi="黑体" w:eastAsia="黑体" w:cs="黑体"/>
        </w:rPr>
        <w:t>低压分布式光伏并网检测装置　low-voltage distributed photovoltaic grid-connected detection device</w:t>
      </w:r>
    </w:p>
    <w:p>
      <w:pPr>
        <w:ind w:firstLine="420" w:firstLineChars="200"/>
        <w:jc w:val="left"/>
        <w:rPr>
          <w:szCs w:val="21"/>
        </w:rPr>
      </w:pPr>
      <w:r>
        <w:rPr>
          <w:rFonts w:hint="eastAsia"/>
          <w:szCs w:val="21"/>
        </w:rPr>
        <w:t>具有电网和负荷模拟功能，用于低压分布式光伏并网性能测试的检测</w:t>
      </w:r>
      <w:r>
        <w:rPr>
          <w:szCs w:val="21"/>
        </w:rPr>
        <w:t>装置（以下简称“装置”）</w:t>
      </w:r>
      <w:r>
        <w:rPr>
          <w:rFonts w:hint="eastAsia"/>
          <w:szCs w:val="21"/>
        </w:rPr>
        <w:t>。</w:t>
      </w:r>
    </w:p>
    <w:p>
      <w:pPr>
        <w:pStyle w:val="155"/>
        <w:outlineLvl w:val="0"/>
      </w:pPr>
      <w:bookmarkStart w:id="52" w:name="_Toc149504281"/>
      <w:r>
        <w:rPr>
          <w:rFonts w:hint="eastAsia"/>
        </w:rPr>
        <w:t>环境条件</w:t>
      </w:r>
      <w:bookmarkEnd w:id="52"/>
    </w:p>
    <w:p>
      <w:pPr>
        <w:pStyle w:val="24"/>
        <w:rPr>
          <w:rFonts w:hint="eastAsia"/>
        </w:rPr>
      </w:pPr>
      <w:r>
        <w:rPr>
          <w:rFonts w:hint="eastAsia"/>
        </w:rPr>
        <w:t>装置应支持室内、室外各类低压分布式光伏及其并网逆变器的检测，应满足NB/T</w:t>
      </w:r>
      <w:r>
        <w:t xml:space="preserve"> 32004-2018</w:t>
      </w:r>
      <w:r>
        <w:rPr>
          <w:rFonts w:hint="eastAsia"/>
        </w:rPr>
        <w:t>所规定的光伏逆变器的环境条件。</w:t>
      </w:r>
    </w:p>
    <w:p>
      <w:pPr>
        <w:pStyle w:val="61"/>
        <w:rPr>
          <w:rFonts w:ascii="Times New Roman"/>
        </w:rPr>
      </w:pPr>
      <w:r>
        <w:rPr>
          <w:rFonts w:hint="eastAsia" w:ascii="Times New Roman"/>
        </w:rPr>
        <w:t>温度</w:t>
      </w:r>
    </w:p>
    <w:p>
      <w:pPr>
        <w:pStyle w:val="24"/>
      </w:pPr>
      <w:r>
        <w:t>工作环境温度</w:t>
      </w:r>
      <w:r>
        <w:rPr>
          <w:rFonts w:hint="eastAsia"/>
        </w:rPr>
        <w:t>应满足</w:t>
      </w:r>
      <w:r>
        <w:t>：</w:t>
      </w:r>
      <w:r>
        <w:rPr>
          <w:rFonts w:hint="eastAsia"/>
        </w:rPr>
        <w:t>-25℃~+60℃（户外型）</w:t>
      </w:r>
    </w:p>
    <w:p>
      <w:pPr>
        <w:pStyle w:val="61"/>
        <w:rPr>
          <w:rFonts w:ascii="Times New Roman"/>
        </w:rPr>
      </w:pPr>
      <w:r>
        <w:rPr>
          <w:rFonts w:hint="eastAsia" w:ascii="Times New Roman"/>
        </w:rPr>
        <w:t>湿度</w:t>
      </w:r>
    </w:p>
    <w:p>
      <w:pPr>
        <w:pStyle w:val="24"/>
      </w:pPr>
      <w:r>
        <w:rPr>
          <w:rFonts w:hint="eastAsia"/>
        </w:rPr>
        <w:t>相对湿度范围：4%～100%，有凝露。</w:t>
      </w:r>
    </w:p>
    <w:p>
      <w:pPr>
        <w:pStyle w:val="61"/>
        <w:rPr>
          <w:rFonts w:ascii="Times New Roman"/>
        </w:rPr>
      </w:pPr>
      <w:r>
        <w:rPr>
          <w:rFonts w:hint="eastAsia" w:ascii="Times New Roman"/>
        </w:rPr>
        <w:t>海拔</w:t>
      </w:r>
    </w:p>
    <w:p>
      <w:pPr>
        <w:ind w:firstLine="420" w:firstLineChars="200"/>
        <w:jc w:val="left"/>
        <w:rPr>
          <w:szCs w:val="21"/>
        </w:rPr>
      </w:pPr>
      <w:r>
        <w:rPr>
          <w:rFonts w:hint="eastAsia"/>
          <w:szCs w:val="21"/>
        </w:rPr>
        <w:t>安装地点的海拔不超过2000m。如果安装场所的海拔大于2000m时，需考虑电气介电强度的下降。</w:t>
      </w:r>
    </w:p>
    <w:p>
      <w:pPr>
        <w:pStyle w:val="155"/>
        <w:outlineLvl w:val="0"/>
        <w:rPr>
          <w:rFonts w:ascii="Times New Roman"/>
        </w:rPr>
      </w:pPr>
      <w:bookmarkStart w:id="53" w:name="_Toc149504282"/>
      <w:r>
        <w:rPr>
          <w:rFonts w:hint="eastAsia" w:ascii="Times New Roman"/>
        </w:rPr>
        <w:t>技术</w:t>
      </w:r>
      <w:r>
        <w:rPr>
          <w:rFonts w:ascii="Times New Roman"/>
        </w:rPr>
        <w:t>要求</w:t>
      </w:r>
      <w:bookmarkEnd w:id="53"/>
    </w:p>
    <w:p>
      <w:pPr>
        <w:pStyle w:val="61"/>
        <w:ind w:left="0"/>
        <w:rPr>
          <w:rFonts w:ascii="Times New Roman"/>
        </w:rPr>
      </w:pPr>
      <w:r>
        <w:rPr>
          <w:rFonts w:hint="eastAsia" w:ascii="Times New Roman"/>
        </w:rPr>
        <w:t>机械结构要求</w:t>
      </w:r>
    </w:p>
    <w:p>
      <w:pPr>
        <w:pStyle w:val="110"/>
        <w:spacing w:before="156" w:after="156"/>
        <w:rPr>
          <w:rFonts w:ascii="Times New Roman"/>
        </w:rPr>
      </w:pPr>
      <w:r>
        <w:rPr>
          <w:rFonts w:ascii="Times New Roman"/>
        </w:rPr>
        <w:t>外壳防护等级</w:t>
      </w:r>
    </w:p>
    <w:p>
      <w:pPr>
        <w:ind w:firstLine="420" w:firstLineChars="200"/>
      </w:pPr>
      <w:r>
        <w:rPr>
          <w:rFonts w:hint="eastAsia"/>
        </w:rPr>
        <w:t>装置属于封闭式设备（除安装面外所有表面都封闭的设备），其防护等级不应低于 GB/T 4208-2017规定的IP44要求。</w:t>
      </w:r>
    </w:p>
    <w:p>
      <w:pPr>
        <w:pStyle w:val="110"/>
        <w:spacing w:before="156" w:after="156"/>
        <w:rPr>
          <w:rFonts w:ascii="Times New Roman"/>
        </w:rPr>
      </w:pPr>
      <w:r>
        <w:rPr>
          <w:rFonts w:ascii="Times New Roman"/>
        </w:rPr>
        <w:t>机械振动性能</w:t>
      </w:r>
    </w:p>
    <w:p>
      <w:pPr>
        <w:ind w:firstLine="420" w:firstLineChars="200"/>
      </w:pPr>
      <w:r>
        <w:rPr>
          <w:rFonts w:hint="eastAsia"/>
        </w:rPr>
        <w:t>装置应能承受正常运行中的机械振动及常规运输条件下的冲击，并不发生损坏和零部件松动脱落现象，且功能和性能正常。</w:t>
      </w:r>
    </w:p>
    <w:p>
      <w:pPr>
        <w:pStyle w:val="61"/>
        <w:ind w:left="0"/>
        <w:rPr>
          <w:rFonts w:ascii="Times New Roman"/>
        </w:rPr>
      </w:pPr>
      <w:r>
        <w:rPr>
          <w:rFonts w:hint="eastAsia" w:ascii="Times New Roman"/>
        </w:rPr>
        <w:t>供电要求</w:t>
      </w:r>
    </w:p>
    <w:p>
      <w:pPr>
        <w:ind w:firstLine="420" w:firstLineChars="200"/>
      </w:pPr>
      <w:r>
        <w:rPr>
          <w:rFonts w:hint="eastAsia"/>
        </w:rPr>
        <w:t>供电电压偏差的限制应满足GB/T12325-2008要求。</w:t>
      </w:r>
    </w:p>
    <w:p>
      <w:pPr>
        <w:ind w:firstLine="420" w:firstLineChars="200"/>
      </w:pPr>
      <w:r>
        <w:rPr>
          <w:rFonts w:hint="eastAsia"/>
        </w:rPr>
        <w:t>供电电压频率偏差应满足GB/T12325-2008要求。</w:t>
      </w:r>
    </w:p>
    <w:p>
      <w:pPr>
        <w:ind w:firstLine="420" w:firstLineChars="200"/>
      </w:pPr>
      <w:r>
        <w:rPr>
          <w:rFonts w:hint="eastAsia"/>
        </w:rPr>
        <w:t>供电电压谐波满足GB/T 14549-1993要求，间谐波满足GB/T 24337-2009要求。</w:t>
      </w:r>
    </w:p>
    <w:p>
      <w:pPr>
        <w:ind w:firstLine="420" w:firstLineChars="200"/>
      </w:pPr>
      <w:r>
        <w:rPr>
          <w:rFonts w:hint="eastAsia"/>
        </w:rPr>
        <w:t>供电电压不平衡度满足GB/T 15543-2008要求。</w:t>
      </w:r>
    </w:p>
    <w:p>
      <w:pPr>
        <w:pStyle w:val="61"/>
        <w:ind w:left="0"/>
        <w:rPr>
          <w:rFonts w:ascii="Times New Roman"/>
        </w:rPr>
      </w:pPr>
      <w:r>
        <w:rPr>
          <w:rFonts w:hint="eastAsia" w:ascii="Times New Roman"/>
        </w:rPr>
        <w:t>接口要求</w:t>
      </w:r>
    </w:p>
    <w:p>
      <w:pPr>
        <w:pStyle w:val="110"/>
        <w:spacing w:before="156" w:after="156"/>
        <w:rPr>
          <w:rFonts w:ascii="Times New Roman"/>
        </w:rPr>
      </w:pPr>
      <w:r>
        <w:rPr>
          <w:rFonts w:hint="eastAsia" w:ascii="Times New Roman"/>
        </w:rPr>
        <w:t>电气接口</w:t>
      </w:r>
    </w:p>
    <w:p>
      <w:pPr>
        <w:pStyle w:val="24"/>
      </w:pPr>
      <w:r>
        <w:rPr>
          <w:rFonts w:hint="eastAsia"/>
        </w:rPr>
        <w:t>装置宜具备与分布式光伏电站的连接接口，采用三相四线制或单相三线制，接口的方式铜排或快速插头。</w:t>
      </w:r>
    </w:p>
    <w:p>
      <w:pPr>
        <w:pStyle w:val="24"/>
      </w:pPr>
      <w:r>
        <w:rPr>
          <w:rFonts w:hint="eastAsia"/>
        </w:rPr>
        <w:t>装置宜具备一路专用的供电接口，采用三相四线制。</w:t>
      </w:r>
    </w:p>
    <w:p>
      <w:pPr>
        <w:pStyle w:val="110"/>
        <w:spacing w:before="156" w:after="156"/>
        <w:rPr>
          <w:rFonts w:ascii="Times New Roman"/>
        </w:rPr>
      </w:pPr>
      <w:r>
        <w:rPr>
          <w:rFonts w:hint="eastAsia" w:ascii="Times New Roman"/>
        </w:rPr>
        <w:t>通信接口</w:t>
      </w:r>
    </w:p>
    <w:p>
      <w:pPr>
        <w:pStyle w:val="24"/>
      </w:pPr>
      <w:r>
        <w:rPr>
          <w:rFonts w:hint="eastAsia"/>
        </w:rPr>
        <w:t>装置应设置本地通信接口，通信接口应具有固定措施，以确保其连接的有效性。</w:t>
      </w:r>
    </w:p>
    <w:p>
      <w:pPr>
        <w:pStyle w:val="24"/>
      </w:pPr>
      <w:r>
        <w:rPr>
          <w:rFonts w:hint="eastAsia"/>
        </w:rPr>
        <w:t>通信可以选用RS485、光缆、PLC电力载波、以太网、无线等多种方式进行通信。</w:t>
      </w:r>
    </w:p>
    <w:p>
      <w:pPr>
        <w:pStyle w:val="61"/>
        <w:ind w:left="0"/>
        <w:rPr>
          <w:rFonts w:ascii="Times New Roman"/>
        </w:rPr>
      </w:pPr>
      <w:r>
        <w:rPr>
          <w:rFonts w:hint="eastAsia" w:ascii="Times New Roman"/>
        </w:rPr>
        <w:t>测量要求</w:t>
      </w:r>
    </w:p>
    <w:p>
      <w:pPr>
        <w:pStyle w:val="24"/>
      </w:pPr>
      <w:r>
        <w:rPr>
          <w:rFonts w:hint="eastAsia"/>
        </w:rPr>
        <w:t>装置的准确度与通道带宽应满足</w:t>
      </w:r>
      <w:r>
        <w:t>GB/T 30152</w:t>
      </w:r>
      <w:r>
        <w:rPr>
          <w:rFonts w:hint="eastAsia"/>
        </w:rPr>
        <w:t>-2013的要求。当装置使用电压互感器/传感器、电流互感器/传感器时，电压传感器应满足G</w:t>
      </w:r>
      <w:r>
        <w:t>B/T 20840.3</w:t>
      </w:r>
      <w:r>
        <w:rPr>
          <w:rFonts w:hint="eastAsia"/>
        </w:rPr>
        <w:t>-2013的要求，电流传感器应满足G</w:t>
      </w:r>
      <w:r>
        <w:t>B/T 20840.2</w:t>
      </w:r>
      <w:r>
        <w:rPr>
          <w:rFonts w:hint="eastAsia"/>
        </w:rPr>
        <w:t>-2014的要求。</w:t>
      </w:r>
    </w:p>
    <w:p>
      <w:pPr>
        <w:pStyle w:val="61"/>
        <w:ind w:left="0"/>
        <w:rPr>
          <w:rFonts w:ascii="Times New Roman"/>
        </w:rPr>
      </w:pPr>
      <w:r>
        <w:rPr>
          <w:rFonts w:hint="eastAsia" w:ascii="Times New Roman"/>
        </w:rPr>
        <w:t>输出性能要求</w:t>
      </w:r>
    </w:p>
    <w:p>
      <w:pPr>
        <w:pStyle w:val="110"/>
        <w:spacing w:before="156" w:after="156"/>
      </w:pPr>
      <w:r>
        <w:rPr>
          <w:rFonts w:ascii="Times New Roman"/>
        </w:rPr>
        <w:t>输出电压调节</w:t>
      </w:r>
    </w:p>
    <w:p>
      <w:pPr>
        <w:pStyle w:val="78"/>
        <w:shd w:val="clear" w:color="auto" w:fill="auto"/>
        <w:spacing w:after="0" w:line="313" w:lineRule="exact"/>
        <w:ind w:firstLine="440"/>
        <w:jc w:val="both"/>
        <w:rPr>
          <w:rFonts w:ascii="Times New Roman" w:hAnsi="Times New Roman" w:cs="Times New Roman"/>
          <w:lang w:val="en-US"/>
        </w:rPr>
      </w:pPr>
      <w:r>
        <w:rPr>
          <w:rFonts w:hint="eastAsia" w:ascii="Times New Roman"/>
          <w:lang w:val="en-US"/>
        </w:rPr>
        <w:t>装置</w:t>
      </w:r>
      <w:r>
        <w:rPr>
          <w:rFonts w:ascii="Times New Roman"/>
          <w:lang w:val="en-US"/>
        </w:rPr>
        <w:t>应</w:t>
      </w:r>
      <w:r>
        <w:rPr>
          <w:rFonts w:hint="eastAsia" w:ascii="Times New Roman"/>
          <w:lang w:val="en-US"/>
        </w:rPr>
        <w:t>能准确模拟各类电网扰动电压，</w:t>
      </w:r>
      <w:r>
        <w:rPr>
          <w:rFonts w:ascii="Times New Roman"/>
          <w:lang w:val="en-US"/>
        </w:rPr>
        <w:t>具备输出电压调节功能</w:t>
      </w:r>
      <w:r>
        <w:rPr>
          <w:rFonts w:hint="eastAsia" w:ascii="Times New Roman"/>
          <w:lang w:val="en-US"/>
        </w:rPr>
        <w:t>，并满足如下要求：</w:t>
      </w:r>
    </w:p>
    <w:p>
      <w:pPr>
        <w:pStyle w:val="164"/>
        <w:rPr>
          <w:rFonts w:ascii="Times New Roman"/>
        </w:rPr>
      </w:pPr>
      <w:r>
        <w:rPr>
          <w:rFonts w:ascii="Times New Roman"/>
        </w:rPr>
        <w:t>交流输出电压范围满足NB/T 33011</w:t>
      </w:r>
      <w:r>
        <w:rPr>
          <w:rFonts w:hint="eastAsia" w:ascii="Times New Roman"/>
        </w:rPr>
        <w:t>-2014</w:t>
      </w:r>
      <w:r>
        <w:rPr>
          <w:rFonts w:ascii="Times New Roman"/>
        </w:rPr>
        <w:t>中5.3的规定，具有在一个周波内进行±3%额定电压的调节能力，满足NB/T 33011</w:t>
      </w:r>
      <w:r>
        <w:rPr>
          <w:rFonts w:hint="eastAsia" w:ascii="Times New Roman"/>
        </w:rPr>
        <w:t>-2014</w:t>
      </w:r>
      <w:r>
        <w:rPr>
          <w:rFonts w:ascii="Times New Roman"/>
        </w:rPr>
        <w:t>中6.3</w:t>
      </w:r>
      <w:r>
        <w:rPr>
          <w:rFonts w:hint="eastAsia" w:ascii="Times New Roman"/>
        </w:rPr>
        <w:t>对电压响应试验</w:t>
      </w:r>
      <w:r>
        <w:rPr>
          <w:rFonts w:ascii="Times New Roman"/>
        </w:rPr>
        <w:t>的规定，输出稳态电压范围应满足8</w:t>
      </w:r>
      <w:r>
        <w:rPr>
          <w:rFonts w:hint="eastAsia" w:ascii="Times New Roman"/>
        </w:rPr>
        <w:t>5</w:t>
      </w:r>
      <w:r>
        <w:rPr>
          <w:rFonts w:ascii="Times New Roman"/>
        </w:rPr>
        <w:t> %~110 %</w:t>
      </w:r>
      <w:r>
        <w:rPr>
          <w:rFonts w:hint="eastAsia" w:ascii="Times New Roman"/>
        </w:rPr>
        <w:t>标称电压</w:t>
      </w:r>
      <w:r>
        <w:rPr>
          <w:rFonts w:ascii="Times New Roman"/>
        </w:rPr>
        <w:t>，输出暂态电压范围应满足</w:t>
      </w:r>
      <w:r>
        <w:rPr>
          <w:rFonts w:hint="eastAsia" w:ascii="Times New Roman"/>
        </w:rPr>
        <w:t>47</w:t>
      </w:r>
      <w:r>
        <w:rPr>
          <w:rFonts w:ascii="Times New Roman"/>
        </w:rPr>
        <w:t> %~138 %。</w:t>
      </w:r>
    </w:p>
    <w:p>
      <w:pPr>
        <w:pStyle w:val="164"/>
        <w:rPr>
          <w:rFonts w:ascii="Times New Roman"/>
        </w:rPr>
      </w:pPr>
      <w:r>
        <w:rPr>
          <w:rFonts w:ascii="Times New Roman"/>
        </w:rPr>
        <w:t>电压控制精度。电压调节步长应达到0.1V，输出电压偏差应小于1%</w:t>
      </w:r>
      <w:r>
        <w:rPr>
          <w:rFonts w:ascii="Times New Roman"/>
          <w:i/>
          <w:iCs/>
        </w:rPr>
        <w:t>U</w:t>
      </w:r>
      <w:r>
        <w:rPr>
          <w:rFonts w:hint="eastAsia" w:ascii="Times New Roman"/>
          <w:vertAlign w:val="subscript"/>
        </w:rPr>
        <w:t>N</w:t>
      </w:r>
      <w:r>
        <w:rPr>
          <w:rFonts w:hint="eastAsia" w:ascii="Times New Roman"/>
        </w:rPr>
        <w:t>（</w:t>
      </w:r>
      <w:r>
        <w:rPr>
          <w:rFonts w:ascii="Times New Roman"/>
        </w:rPr>
        <w:t>测试热稳定后2h设备输出电压有效值偏差</w:t>
      </w:r>
      <w:r>
        <w:rPr>
          <w:rFonts w:hint="eastAsia" w:ascii="Times New Roman"/>
        </w:rPr>
        <w:t>）</w:t>
      </w:r>
      <w:r>
        <w:rPr>
          <w:rFonts w:ascii="Times New Roman"/>
        </w:rPr>
        <w:t>，阻性负载时负载稳压率不应超过±1%。</w:t>
      </w:r>
    </w:p>
    <w:p>
      <w:pPr>
        <w:pStyle w:val="164"/>
        <w:rPr>
          <w:rFonts w:ascii="Times New Roman"/>
        </w:rPr>
      </w:pPr>
      <w:r>
        <w:rPr>
          <w:rFonts w:ascii="Times New Roman"/>
        </w:rPr>
        <w:t>输出电压波形。在额定功率下的输出波形应为标准正弦波，</w:t>
      </w:r>
      <w:r>
        <w:rPr>
          <w:rFonts w:hint="eastAsia" w:ascii="Times New Roman"/>
        </w:rPr>
        <w:t>满足</w:t>
      </w:r>
      <w:r>
        <w:rPr>
          <w:rFonts w:ascii="Times New Roman"/>
        </w:rPr>
        <w:t>NB/T 33011</w:t>
      </w:r>
      <w:r>
        <w:rPr>
          <w:rFonts w:hint="eastAsia" w:ascii="Times New Roman"/>
        </w:rPr>
        <w:t>-2014</w:t>
      </w:r>
      <w:r>
        <w:rPr>
          <w:rFonts w:ascii="Times New Roman"/>
        </w:rPr>
        <w:t>中5.</w:t>
      </w:r>
      <w:r>
        <w:rPr>
          <w:rFonts w:hint="eastAsia" w:ascii="Times New Roman"/>
        </w:rPr>
        <w:t>2</w:t>
      </w:r>
      <w:r>
        <w:rPr>
          <w:rFonts w:ascii="Times New Roman"/>
        </w:rPr>
        <w:t>的规定</w:t>
      </w:r>
      <w:r>
        <w:rPr>
          <w:rFonts w:hint="eastAsia" w:ascii="Times New Roman"/>
        </w:rPr>
        <w:t>，相位偏差应小于±3°</w:t>
      </w:r>
      <w:r>
        <w:rPr>
          <w:rFonts w:ascii="Times New Roman"/>
        </w:rPr>
        <w:t>。</w:t>
      </w:r>
    </w:p>
    <w:p>
      <w:pPr>
        <w:pStyle w:val="164"/>
        <w:rPr>
          <w:rFonts w:ascii="Times New Roman"/>
        </w:rPr>
      </w:pPr>
      <w:r>
        <w:rPr>
          <w:rFonts w:ascii="Times New Roman"/>
        </w:rPr>
        <w:t>输出三相电压不平衡度。正常</w:t>
      </w:r>
      <w:r>
        <w:rPr>
          <w:rFonts w:hint="eastAsia" w:ascii="Times New Roman"/>
        </w:rPr>
        <w:t>运行时</w:t>
      </w:r>
      <w:r>
        <w:rPr>
          <w:rFonts w:ascii="Times New Roman"/>
        </w:rPr>
        <w:t>不平衡度</w:t>
      </w:r>
      <w:r>
        <w:rPr>
          <w:rFonts w:hint="eastAsia" w:ascii="Times New Roman"/>
        </w:rPr>
        <w:t>应满足</w:t>
      </w:r>
      <w:r>
        <w:rPr>
          <w:rFonts w:ascii="Times New Roman"/>
        </w:rPr>
        <w:t>NB/T 33011</w:t>
      </w:r>
      <w:r>
        <w:rPr>
          <w:rFonts w:hint="eastAsia" w:ascii="Times New Roman"/>
        </w:rPr>
        <w:t>-2014</w:t>
      </w:r>
      <w:r>
        <w:rPr>
          <w:rFonts w:ascii="Times New Roman"/>
        </w:rPr>
        <w:t>中5.</w:t>
      </w:r>
      <w:r>
        <w:rPr>
          <w:rFonts w:hint="eastAsia" w:ascii="Times New Roman"/>
        </w:rPr>
        <w:t>2</w:t>
      </w:r>
      <w:r>
        <w:rPr>
          <w:rFonts w:ascii="Times New Roman"/>
        </w:rPr>
        <w:t>的规定</w:t>
      </w:r>
      <w:r>
        <w:rPr>
          <w:rFonts w:hint="eastAsia" w:ascii="Times New Roman"/>
        </w:rPr>
        <w:t>，应小于</w:t>
      </w:r>
      <w:r>
        <w:rPr>
          <w:rFonts w:ascii="Times New Roman"/>
        </w:rPr>
        <w:t>为1%。</w:t>
      </w:r>
    </w:p>
    <w:p>
      <w:pPr>
        <w:pStyle w:val="164"/>
        <w:rPr>
          <w:rFonts w:ascii="Times New Roman"/>
        </w:rPr>
      </w:pPr>
      <w:r>
        <w:rPr>
          <w:rFonts w:ascii="Times New Roman"/>
        </w:rPr>
        <w:t>输出电压谐波。输出电压谐波限值应小于GB/T 14549中电压谐波限值的50%，空载时输出电压总谐波畸变率不应大于1%。</w:t>
      </w:r>
    </w:p>
    <w:p>
      <w:pPr>
        <w:pStyle w:val="110"/>
        <w:spacing w:before="156" w:after="156"/>
        <w:rPr>
          <w:rFonts w:ascii="Times New Roman"/>
        </w:rPr>
      </w:pPr>
      <w:r>
        <w:rPr>
          <w:rFonts w:ascii="Times New Roman"/>
        </w:rPr>
        <w:t>输出频率调节</w:t>
      </w:r>
    </w:p>
    <w:p>
      <w:pPr>
        <w:ind w:firstLine="420" w:firstLineChars="200"/>
      </w:pPr>
      <w:r>
        <w:rPr>
          <w:rFonts w:hint="eastAsia"/>
        </w:rPr>
        <w:t>装置</w:t>
      </w:r>
      <w:r>
        <w:t>应具备输出频率调节功能，满足NB/T</w:t>
      </w:r>
      <w:r>
        <w:rPr>
          <w:rFonts w:hint="eastAsia"/>
        </w:rPr>
        <w:t xml:space="preserve"> </w:t>
      </w:r>
      <w:r>
        <w:t>33011</w:t>
      </w:r>
      <w:r>
        <w:rPr>
          <w:rFonts w:hint="eastAsia"/>
        </w:rPr>
        <w:t>-2014</w:t>
      </w:r>
      <w:r>
        <w:t>中5.3的规定，具有在一个周波内进行±0.1%额定频率的调节能力。</w:t>
      </w:r>
    </w:p>
    <w:p>
      <w:pPr>
        <w:ind w:firstLine="420" w:firstLineChars="200"/>
      </w:pPr>
      <w:r>
        <w:t>输出工作频率范围应至少能满足NB/T</w:t>
      </w:r>
      <w:r>
        <w:rPr>
          <w:rFonts w:hint="eastAsia"/>
        </w:rPr>
        <w:t xml:space="preserve"> </w:t>
      </w:r>
      <w:r>
        <w:t>32015</w:t>
      </w:r>
      <w:r>
        <w:rPr>
          <w:rFonts w:hint="eastAsia"/>
          <w:lang w:val="en-US" w:eastAsia="zh-CN"/>
        </w:rPr>
        <w:t>-2013</w:t>
      </w:r>
      <w:r>
        <w:t>的规定，达到47Hz</w:t>
      </w:r>
      <w:r>
        <w:rPr>
          <w:rFonts w:hint="eastAsia"/>
        </w:rPr>
        <w:t>～</w:t>
      </w:r>
      <w:r>
        <w:t>63Hz。</w:t>
      </w:r>
    </w:p>
    <w:p>
      <w:pPr>
        <w:ind w:firstLine="420" w:firstLineChars="200"/>
      </w:pPr>
      <w:r>
        <w:rPr>
          <w:rFonts w:hint="eastAsia"/>
        </w:rPr>
        <w:t>正常运行时，</w:t>
      </w:r>
      <w:r>
        <w:t>频率偏差</w:t>
      </w:r>
      <w:r>
        <w:rPr>
          <w:rFonts w:hint="eastAsia"/>
        </w:rPr>
        <w:t>值应满足GB/T 30152-2013中7.1的规定，应小于</w:t>
      </w:r>
      <w:r>
        <w:t>0.01Hz</w:t>
      </w:r>
      <w:r>
        <w:rPr>
          <w:rFonts w:hint="eastAsia"/>
        </w:rPr>
        <w:t>，可调节步长至少为0.05Hz</w:t>
      </w:r>
      <w:r>
        <w:t>。</w:t>
      </w:r>
    </w:p>
    <w:p>
      <w:pPr>
        <w:pStyle w:val="110"/>
        <w:spacing w:before="156" w:after="156"/>
        <w:rPr>
          <w:rFonts w:ascii="Times New Roman"/>
        </w:rPr>
      </w:pPr>
      <w:r>
        <w:rPr>
          <w:rFonts w:ascii="Times New Roman"/>
        </w:rPr>
        <w:t>三相电压不平衡度模拟</w:t>
      </w:r>
    </w:p>
    <w:p>
      <w:pPr>
        <w:ind w:firstLine="420" w:firstLineChars="200"/>
      </w:pPr>
      <w:r>
        <w:rPr>
          <w:rFonts w:hint="eastAsia"/>
        </w:rPr>
        <w:t>装置三相电压不平衡度模拟功能应具备负序电压输出控制功能，电压幅值和相位独立可调，输出三相不平衡电压满足GB/T 15543-2008的要求；三相负序电压不平衡度调节范围为1%～10%，调节最小步长应能达到0.5%；</w:t>
      </w:r>
    </w:p>
    <w:p>
      <w:pPr>
        <w:ind w:firstLine="420" w:firstLineChars="200"/>
      </w:pPr>
      <w:r>
        <w:rPr>
          <w:rFonts w:hint="eastAsia"/>
        </w:rPr>
        <w:t>应具备零序电压输出控制能力；输出相角可调范围应为0°~360</w:t>
      </w:r>
      <w:r>
        <w:t>°</w:t>
      </w:r>
      <w:r>
        <w:rPr>
          <w:rFonts w:hint="eastAsia"/>
        </w:rPr>
        <w:t>，调节步长应能达到0.5°。</w:t>
      </w:r>
    </w:p>
    <w:p>
      <w:pPr>
        <w:pStyle w:val="110"/>
        <w:spacing w:before="156" w:after="156"/>
      </w:pPr>
      <w:r>
        <w:t>电压</w:t>
      </w:r>
      <w:r>
        <w:rPr>
          <w:rFonts w:hint="eastAsia"/>
        </w:rPr>
        <w:t>波动与闪变</w:t>
      </w:r>
      <w:r>
        <w:t>模拟功能</w:t>
      </w:r>
    </w:p>
    <w:p>
      <w:pPr>
        <w:ind w:firstLine="420" w:firstLineChars="200"/>
      </w:pPr>
      <w:r>
        <w:rPr>
          <w:rFonts w:hint="eastAsia"/>
        </w:rPr>
        <w:t>装置</w:t>
      </w:r>
      <w:r>
        <w:t>应具备</w:t>
      </w:r>
      <w:r>
        <w:rPr>
          <w:rFonts w:hint="eastAsia"/>
        </w:rPr>
        <w:t>电压波动与闪变模拟功能，应能单独调节电压波动幅度和频度以实现调整输出电压闪变值。</w:t>
      </w:r>
    </w:p>
    <w:p>
      <w:pPr>
        <w:pStyle w:val="110"/>
        <w:spacing w:before="156" w:after="156"/>
        <w:rPr>
          <w:rFonts w:ascii="Times New Roman"/>
        </w:rPr>
      </w:pPr>
      <w:r>
        <w:rPr>
          <w:rFonts w:ascii="Times New Roman"/>
        </w:rPr>
        <w:t>谐波电压注入功能</w:t>
      </w:r>
    </w:p>
    <w:p>
      <w:pPr>
        <w:pStyle w:val="78"/>
        <w:shd w:val="clear" w:color="auto" w:fill="auto"/>
        <w:spacing w:after="120" w:line="312" w:lineRule="exact"/>
        <w:ind w:firstLine="440"/>
        <w:jc w:val="both"/>
        <w:rPr>
          <w:rFonts w:ascii="Times New Roman" w:hAnsi="Times New Roman" w:cs="Times New Roman"/>
          <w:sz w:val="21"/>
          <w:szCs w:val="21"/>
        </w:rPr>
      </w:pPr>
      <w:r>
        <w:rPr>
          <w:rFonts w:hint="eastAsia" w:ascii="Times New Roman"/>
          <w:sz w:val="21"/>
          <w:szCs w:val="21"/>
          <w:lang w:val="en-US"/>
        </w:rPr>
        <w:t>装置</w:t>
      </w:r>
      <w:r>
        <w:rPr>
          <w:rFonts w:ascii="Times New Roman" w:hAnsi="Times New Roman" w:cs="Times New Roman"/>
          <w:color w:val="000000"/>
          <w:sz w:val="21"/>
          <w:szCs w:val="21"/>
        </w:rPr>
        <w:t>可满足</w:t>
      </w:r>
      <w:r>
        <w:rPr>
          <w:rFonts w:ascii="Times New Roman" w:hAnsi="Times New Roman" w:eastAsia="Times New Roman" w:cs="Times New Roman"/>
          <w:color w:val="000000"/>
          <w:sz w:val="21"/>
          <w:szCs w:val="21"/>
          <w:lang w:val="en-US" w:bidi="en-US"/>
        </w:rPr>
        <w:t>NB/T</w:t>
      </w:r>
      <w:r>
        <w:rPr>
          <w:rFonts w:hint="eastAsia" w:ascii="Times New Roman" w:hAnsi="Times New Roman" w:cs="Times New Roman"/>
          <w:color w:val="000000"/>
          <w:sz w:val="21"/>
          <w:szCs w:val="21"/>
          <w:lang w:val="en-US" w:bidi="en-US"/>
        </w:rPr>
        <w:t xml:space="preserve"> </w:t>
      </w:r>
      <w:r>
        <w:rPr>
          <w:rFonts w:ascii="Times New Roman" w:hAnsi="Times New Roman" w:eastAsia="Times New Roman" w:cs="Times New Roman"/>
          <w:color w:val="000000"/>
          <w:sz w:val="21"/>
          <w:szCs w:val="21"/>
        </w:rPr>
        <w:t>32004</w:t>
      </w:r>
      <w:r>
        <w:rPr>
          <w:rFonts w:hint="eastAsia" w:ascii="Times New Roman" w:hAnsi="Times New Roman" w:cs="Times New Roman"/>
          <w:color w:val="000000"/>
          <w:sz w:val="21"/>
          <w:szCs w:val="21"/>
          <w:lang w:val="en-US"/>
        </w:rPr>
        <w:t>-2018</w:t>
      </w:r>
      <w:r>
        <w:rPr>
          <w:rFonts w:ascii="Times New Roman" w:hAnsi="Times New Roman" w:cs="Times New Roman"/>
          <w:color w:val="000000"/>
          <w:sz w:val="21"/>
          <w:szCs w:val="21"/>
        </w:rPr>
        <w:t>规定，模拟电网产生</w:t>
      </w:r>
      <w:r>
        <w:rPr>
          <w:rFonts w:ascii="Times New Roman" w:hAnsi="Times New Roman" w:eastAsia="Times New Roman" w:cs="Times New Roman"/>
          <w:color w:val="000000"/>
          <w:sz w:val="21"/>
          <w:szCs w:val="21"/>
        </w:rPr>
        <w:t>2</w:t>
      </w:r>
      <w:r>
        <w:rPr>
          <w:rFonts w:ascii="Times New Roman" w:hAnsi="Times New Roman" w:cs="Times New Roman"/>
          <w:color w:val="000000"/>
          <w:sz w:val="21"/>
          <w:szCs w:val="21"/>
        </w:rPr>
        <w:t>次</w:t>
      </w:r>
      <w:r>
        <w:rPr>
          <w:rFonts w:hint="eastAsia" w:ascii="Times New Roman" w:hAnsi="Times New Roman" w:cs="Times New Roman"/>
          <w:color w:val="000000"/>
          <w:sz w:val="21"/>
          <w:szCs w:val="21"/>
        </w:rPr>
        <w:t>～25</w:t>
      </w:r>
      <w:r>
        <w:rPr>
          <w:rFonts w:ascii="Times New Roman" w:hAnsi="Times New Roman" w:cs="Times New Roman"/>
          <w:color w:val="000000"/>
          <w:sz w:val="21"/>
          <w:szCs w:val="21"/>
        </w:rPr>
        <w:t>次的谐波输出，可设置总电压谐波，输出谐波电压波形应满足</w:t>
      </w:r>
      <w:r>
        <w:rPr>
          <w:rFonts w:ascii="Times New Roman" w:hAnsi="Times New Roman" w:eastAsia="Times New Roman" w:cs="Times New Roman"/>
          <w:color w:val="000000"/>
          <w:sz w:val="21"/>
          <w:szCs w:val="21"/>
          <w:lang w:val="en-US" w:bidi="en-US"/>
        </w:rPr>
        <w:t>GB/T</w:t>
      </w:r>
      <w:r>
        <w:rPr>
          <w:rFonts w:ascii="Times New Roman" w:hAnsi="Times New Roman" w:eastAsia="Times New Roman" w:cs="Times New Roman"/>
          <w:color w:val="000000"/>
          <w:sz w:val="21"/>
          <w:szCs w:val="21"/>
        </w:rPr>
        <w:t>14549</w:t>
      </w:r>
      <w:r>
        <w:rPr>
          <w:rFonts w:hint="eastAsia" w:ascii="Times New Roman" w:hAnsi="Times New Roman" w:cs="Times New Roman"/>
          <w:color w:val="000000"/>
          <w:sz w:val="21"/>
          <w:szCs w:val="21"/>
          <w:lang w:val="en-US"/>
        </w:rPr>
        <w:t>-1993</w:t>
      </w:r>
      <w:r>
        <w:rPr>
          <w:rFonts w:ascii="Times New Roman" w:hAnsi="Times New Roman" w:cs="Times New Roman"/>
          <w:color w:val="000000"/>
          <w:sz w:val="21"/>
          <w:szCs w:val="21"/>
        </w:rPr>
        <w:t>的要求。谐波叠加功能可输出同时含有</w:t>
      </w:r>
      <w:r>
        <w:rPr>
          <w:rFonts w:ascii="Times New Roman" w:hAnsi="Times New Roman" w:eastAsia="Times New Roman" w:cs="Times New Roman"/>
          <w:color w:val="000000"/>
          <w:sz w:val="21"/>
          <w:szCs w:val="21"/>
        </w:rPr>
        <w:t>3</w:t>
      </w:r>
      <w:r>
        <w:rPr>
          <w:rFonts w:ascii="Times New Roman" w:hAnsi="Times New Roman" w:cs="Times New Roman"/>
          <w:color w:val="000000"/>
          <w:sz w:val="21"/>
          <w:szCs w:val="21"/>
        </w:rPr>
        <w:t>种或</w:t>
      </w:r>
      <w:r>
        <w:rPr>
          <w:rFonts w:ascii="Times New Roman" w:hAnsi="Times New Roman" w:eastAsia="Times New Roman" w:cs="Times New Roman"/>
          <w:color w:val="000000"/>
          <w:sz w:val="21"/>
          <w:szCs w:val="21"/>
        </w:rPr>
        <w:t>3</w:t>
      </w:r>
      <w:r>
        <w:rPr>
          <w:rFonts w:ascii="Times New Roman" w:hAnsi="Times New Roman" w:cs="Times New Roman"/>
          <w:color w:val="000000"/>
          <w:sz w:val="21"/>
          <w:szCs w:val="21"/>
        </w:rPr>
        <w:t>种以上不同频率的组合电压谐波</w:t>
      </w:r>
      <w:r>
        <w:rPr>
          <w:rFonts w:hint="eastAsia" w:ascii="Times New Roman" w:hAnsi="Times New Roman" w:cs="Times New Roman"/>
          <w:color w:val="000000"/>
          <w:sz w:val="21"/>
          <w:szCs w:val="21"/>
        </w:rPr>
        <w:t>（</w:t>
      </w:r>
      <w:r>
        <w:rPr>
          <w:rFonts w:ascii="Times New Roman" w:hAnsi="Times New Roman" w:eastAsia="Times New Roman" w:cs="Times New Roman"/>
          <w:color w:val="000000"/>
          <w:sz w:val="21"/>
          <w:szCs w:val="21"/>
        </w:rPr>
        <w:t>2</w:t>
      </w:r>
      <w:r>
        <w:rPr>
          <w:rFonts w:ascii="Times New Roman" w:hAnsi="Times New Roman" w:cs="Times New Roman"/>
          <w:color w:val="000000"/>
          <w:sz w:val="21"/>
          <w:szCs w:val="21"/>
        </w:rPr>
        <w:t>次</w:t>
      </w:r>
      <w:r>
        <w:rPr>
          <w:rFonts w:hint="eastAsia" w:ascii="Times New Roman" w:hAnsi="Times New Roman" w:cs="Times New Roman"/>
          <w:color w:val="000000"/>
          <w:sz w:val="21"/>
          <w:szCs w:val="21"/>
        </w:rPr>
        <w:t>～25</w:t>
      </w:r>
      <w:r>
        <w:rPr>
          <w:rFonts w:ascii="Times New Roman" w:hAnsi="Times New Roman" w:cs="Times New Roman"/>
          <w:color w:val="000000"/>
          <w:sz w:val="21"/>
          <w:szCs w:val="21"/>
        </w:rPr>
        <w:t>次</w:t>
      </w:r>
      <w:r>
        <w:rPr>
          <w:rFonts w:hint="eastAsia" w:ascii="Times New Roman" w:hAnsi="Times New Roman" w:cs="Times New Roman"/>
          <w:color w:val="000000"/>
          <w:sz w:val="21"/>
          <w:szCs w:val="21"/>
        </w:rPr>
        <w:t>）</w:t>
      </w:r>
      <w:r>
        <w:rPr>
          <w:rFonts w:ascii="Times New Roman" w:hAnsi="Times New Roman" w:cs="Times New Roman"/>
          <w:color w:val="000000"/>
          <w:sz w:val="21"/>
          <w:szCs w:val="21"/>
        </w:rPr>
        <w:t>。</w:t>
      </w:r>
      <w:r>
        <w:rPr>
          <w:rFonts w:ascii="Times New Roman" w:hAnsi="Times New Roman" w:eastAsia="Times New Roman" w:cs="Times New Roman"/>
          <w:color w:val="000000"/>
          <w:sz w:val="21"/>
          <w:szCs w:val="21"/>
        </w:rPr>
        <w:t>2</w:t>
      </w:r>
      <w:r>
        <w:rPr>
          <w:rFonts w:ascii="Times New Roman" w:hAnsi="Times New Roman" w:cs="Times New Roman"/>
          <w:color w:val="000000"/>
          <w:sz w:val="21"/>
          <w:szCs w:val="21"/>
        </w:rPr>
        <w:t>次</w:t>
      </w:r>
      <w:r>
        <w:rPr>
          <w:rFonts w:hint="eastAsia" w:ascii="Times New Roman" w:hAnsi="Times New Roman" w:cs="Times New Roman"/>
          <w:color w:val="000000"/>
          <w:sz w:val="21"/>
          <w:szCs w:val="21"/>
        </w:rPr>
        <w:t>～</w:t>
      </w:r>
      <w:r>
        <w:rPr>
          <w:rFonts w:ascii="Times New Roman" w:hAnsi="Times New Roman" w:eastAsia="Times New Roman" w:cs="Times New Roman"/>
          <w:color w:val="000000"/>
          <w:sz w:val="21"/>
          <w:szCs w:val="21"/>
        </w:rPr>
        <w:t>7</w:t>
      </w:r>
      <w:r>
        <w:rPr>
          <w:rFonts w:ascii="Times New Roman" w:hAnsi="Times New Roman" w:cs="Times New Roman"/>
          <w:color w:val="000000"/>
          <w:sz w:val="21"/>
          <w:szCs w:val="21"/>
        </w:rPr>
        <w:t>次谐波单次谐波电压调节范围应小于等于</w:t>
      </w:r>
      <w:r>
        <w:rPr>
          <w:rFonts w:ascii="Times New Roman" w:hAnsi="Times New Roman" w:eastAsia="Times New Roman" w:cs="Times New Roman"/>
          <w:smallCaps/>
          <w:color w:val="000000"/>
          <w:sz w:val="21"/>
          <w:szCs w:val="21"/>
          <w:lang w:val="en-US" w:bidi="en-US"/>
        </w:rPr>
        <w:t>6%</w:t>
      </w:r>
      <w:r>
        <w:rPr>
          <w:rFonts w:ascii="Times New Roman" w:hAnsi="Times New Roman" w:eastAsia="Times New Roman" w:cs="Times New Roman"/>
          <w:i/>
          <w:iCs/>
          <w:smallCaps/>
          <w:color w:val="000000"/>
          <w:sz w:val="21"/>
          <w:szCs w:val="21"/>
          <w:lang w:val="en-US" w:bidi="en-US"/>
        </w:rPr>
        <w:t>U</w:t>
      </w:r>
      <w:r>
        <w:rPr>
          <w:rFonts w:ascii="Times New Roman" w:hAnsi="Times New Roman" w:eastAsia="Times New Roman" w:cs="Times New Roman"/>
          <w:smallCaps/>
          <w:color w:val="000000"/>
          <w:sz w:val="21"/>
          <w:szCs w:val="21"/>
          <w:vertAlign w:val="subscript"/>
          <w:lang w:val="en-US" w:bidi="en-US"/>
        </w:rPr>
        <w:t>n</w:t>
      </w:r>
      <w:r>
        <w:rPr>
          <w:rFonts w:ascii="Times New Roman" w:hAnsi="Times New Roman" w:cs="Times New Roman"/>
          <w:smallCaps/>
          <w:color w:val="000000"/>
          <w:sz w:val="21"/>
          <w:szCs w:val="21"/>
          <w:lang w:val="en-US" w:bidi="en-US"/>
        </w:rPr>
        <w:t>，</w:t>
      </w:r>
      <w:r>
        <w:rPr>
          <w:rFonts w:ascii="Times New Roman" w:hAnsi="Times New Roman" w:eastAsia="Times New Roman" w:cs="Times New Roman"/>
          <w:color w:val="000000"/>
          <w:sz w:val="21"/>
          <w:szCs w:val="21"/>
        </w:rPr>
        <w:t>8</w:t>
      </w:r>
      <w:r>
        <w:rPr>
          <w:rFonts w:ascii="Times New Roman" w:hAnsi="Times New Roman" w:cs="Times New Roman"/>
          <w:color w:val="000000"/>
          <w:sz w:val="21"/>
          <w:szCs w:val="21"/>
        </w:rPr>
        <w:t>次</w:t>
      </w:r>
      <w:r>
        <w:rPr>
          <w:rFonts w:hint="eastAsia" w:ascii="Times New Roman" w:hAnsi="Times New Roman" w:cs="Times New Roman"/>
          <w:color w:val="000000"/>
          <w:sz w:val="21"/>
          <w:szCs w:val="21"/>
        </w:rPr>
        <w:t>～</w:t>
      </w:r>
      <w:r>
        <w:rPr>
          <w:rFonts w:ascii="Times New Roman" w:hAnsi="Times New Roman" w:eastAsia="Times New Roman" w:cs="Times New Roman"/>
          <w:color w:val="000000"/>
          <w:sz w:val="21"/>
          <w:szCs w:val="21"/>
        </w:rPr>
        <w:t>25</w:t>
      </w:r>
      <w:r>
        <w:rPr>
          <w:rFonts w:ascii="Times New Roman" w:hAnsi="Times New Roman" w:cs="Times New Roman"/>
          <w:color w:val="000000"/>
          <w:sz w:val="21"/>
          <w:szCs w:val="21"/>
        </w:rPr>
        <w:t>次谐波单次谐波电压调节范围应小于等于</w:t>
      </w:r>
      <w:r>
        <w:rPr>
          <w:rFonts w:ascii="Times New Roman" w:hAnsi="Times New Roman" w:eastAsia="Times New Roman" w:cs="Times New Roman"/>
          <w:smallCaps/>
          <w:color w:val="000000"/>
          <w:sz w:val="21"/>
          <w:szCs w:val="21"/>
          <w:lang w:val="en-US" w:bidi="en-US"/>
        </w:rPr>
        <w:t>3%</w:t>
      </w:r>
      <w:r>
        <w:rPr>
          <w:rFonts w:ascii="Times New Roman" w:hAnsi="Times New Roman" w:eastAsia="Times New Roman" w:cs="Times New Roman"/>
          <w:i/>
          <w:iCs/>
          <w:smallCaps/>
          <w:color w:val="000000"/>
          <w:sz w:val="21"/>
          <w:szCs w:val="21"/>
          <w:lang w:val="en-US" w:bidi="en-US"/>
        </w:rPr>
        <w:t>U</w:t>
      </w:r>
      <w:r>
        <w:rPr>
          <w:rFonts w:ascii="Times New Roman" w:hAnsi="Times New Roman" w:eastAsia="Times New Roman" w:cs="Times New Roman"/>
          <w:smallCaps/>
          <w:color w:val="000000"/>
          <w:sz w:val="21"/>
          <w:szCs w:val="21"/>
          <w:vertAlign w:val="subscript"/>
          <w:lang w:val="en-US" w:bidi="en-US"/>
        </w:rPr>
        <w:t>n</w:t>
      </w:r>
      <w:r>
        <w:rPr>
          <w:rFonts w:ascii="Times New Roman" w:hAnsi="Times New Roman" w:cs="Times New Roman"/>
          <w:color w:val="000000"/>
          <w:sz w:val="21"/>
          <w:szCs w:val="21"/>
        </w:rPr>
        <w:t>。调节最小步长应能达到</w:t>
      </w:r>
      <w:r>
        <w:rPr>
          <w:rFonts w:ascii="Times New Roman" w:hAnsi="Times New Roman" w:eastAsia="Times New Roman" w:cs="Times New Roman"/>
          <w:smallCaps/>
          <w:color w:val="000000"/>
          <w:sz w:val="21"/>
          <w:szCs w:val="21"/>
          <w:lang w:val="en-US" w:bidi="en-US"/>
        </w:rPr>
        <w:t>0.5%</w:t>
      </w:r>
      <w:r>
        <w:rPr>
          <w:rFonts w:ascii="Times New Roman" w:hAnsi="Times New Roman" w:eastAsia="Times New Roman" w:cs="Times New Roman"/>
          <w:i/>
          <w:iCs/>
          <w:smallCaps/>
          <w:color w:val="000000"/>
          <w:sz w:val="21"/>
          <w:szCs w:val="21"/>
          <w:lang w:val="en-US" w:bidi="en-US"/>
        </w:rPr>
        <w:t>U</w:t>
      </w:r>
      <w:r>
        <w:rPr>
          <w:rFonts w:ascii="Times New Roman" w:hAnsi="Times New Roman" w:eastAsia="Times New Roman" w:cs="Times New Roman"/>
          <w:smallCaps/>
          <w:color w:val="000000"/>
          <w:sz w:val="21"/>
          <w:szCs w:val="21"/>
          <w:vertAlign w:val="subscript"/>
          <w:lang w:val="en-US" w:bidi="en-US"/>
        </w:rPr>
        <w:t>n</w:t>
      </w:r>
      <w:r>
        <w:rPr>
          <w:rFonts w:ascii="Times New Roman" w:hAnsi="Times New Roman" w:cs="Times New Roman"/>
          <w:smallCaps/>
          <w:color w:val="000000"/>
          <w:sz w:val="21"/>
          <w:szCs w:val="21"/>
          <w:lang w:val="en-US" w:bidi="en-US"/>
        </w:rPr>
        <w:t>。</w:t>
      </w:r>
      <w:r>
        <w:rPr>
          <w:rFonts w:ascii="Times New Roman" w:hAnsi="Times New Roman" w:cs="Times New Roman"/>
          <w:color w:val="000000"/>
          <w:sz w:val="21"/>
          <w:szCs w:val="21"/>
        </w:rPr>
        <w:t>空载时谐波输出精度应满足</w:t>
      </w:r>
      <w:r>
        <w:rPr>
          <w:rFonts w:ascii="Times New Roman" w:hAnsi="Times New Roman" w:cs="Times New Roman"/>
          <w:color w:val="000000"/>
          <w:sz w:val="21"/>
          <w:szCs w:val="21"/>
          <w:lang w:val="en-US" w:bidi="en-US"/>
        </w:rPr>
        <w:t>±</w:t>
      </w:r>
      <w:r>
        <w:rPr>
          <w:rFonts w:ascii="Times New Roman" w:hAnsi="Times New Roman" w:eastAsia="Times New Roman" w:cs="Times New Roman"/>
          <w:color w:val="000000"/>
          <w:sz w:val="21"/>
          <w:szCs w:val="21"/>
          <w:lang w:val="en-US" w:bidi="en-US"/>
        </w:rPr>
        <w:t>0.5%</w:t>
      </w:r>
      <w:r>
        <w:rPr>
          <w:rFonts w:ascii="Times New Roman" w:hAnsi="Times New Roman" w:cs="Times New Roman"/>
          <w:i/>
          <w:iCs/>
          <w:color w:val="000000"/>
          <w:sz w:val="21"/>
          <w:szCs w:val="21"/>
          <w:lang w:val="en-US" w:bidi="en-US"/>
        </w:rPr>
        <w:t>U</w:t>
      </w:r>
      <w:r>
        <w:rPr>
          <w:rFonts w:ascii="Times New Roman" w:hAnsi="Times New Roman" w:eastAsia="Times New Roman" w:cs="Times New Roman"/>
          <w:smallCaps/>
          <w:color w:val="000000"/>
          <w:sz w:val="21"/>
          <w:szCs w:val="21"/>
          <w:vertAlign w:val="subscript"/>
          <w:lang w:val="en-US" w:bidi="en-US"/>
        </w:rPr>
        <w:t>n</w:t>
      </w:r>
      <w:r>
        <w:rPr>
          <w:rFonts w:ascii="Times New Roman" w:hAnsi="Times New Roman" w:cs="Times New Roman"/>
          <w:color w:val="000000"/>
          <w:sz w:val="21"/>
          <w:szCs w:val="21"/>
          <w:lang w:val="en-US" w:bidi="en-US"/>
        </w:rPr>
        <w:t>。</w:t>
      </w:r>
    </w:p>
    <w:p>
      <w:pPr>
        <w:pStyle w:val="110"/>
        <w:spacing w:before="156" w:after="156"/>
        <w:rPr>
          <w:rFonts w:ascii="Times New Roman"/>
        </w:rPr>
      </w:pPr>
      <w:r>
        <w:rPr>
          <w:rFonts w:ascii="Times New Roman"/>
        </w:rPr>
        <w:t>间谐波电压注入功能</w:t>
      </w:r>
    </w:p>
    <w:p>
      <w:pPr>
        <w:pStyle w:val="78"/>
        <w:shd w:val="clear" w:color="auto" w:fill="auto"/>
        <w:spacing w:after="160" w:line="312" w:lineRule="exact"/>
        <w:ind w:firstLine="440"/>
        <w:jc w:val="both"/>
        <w:rPr>
          <w:rFonts w:ascii="Times New Roman" w:hAnsi="Times New Roman" w:cs="Times New Roman"/>
          <w:smallCaps/>
          <w:color w:val="000000"/>
          <w:sz w:val="21"/>
          <w:szCs w:val="21"/>
          <w:lang w:val="en-US" w:bidi="en-US"/>
        </w:rPr>
      </w:pPr>
      <w:r>
        <w:rPr>
          <w:rFonts w:hint="eastAsia" w:ascii="Times New Roman"/>
          <w:sz w:val="21"/>
          <w:szCs w:val="21"/>
          <w:lang w:val="en-US"/>
        </w:rPr>
        <w:t>装置</w:t>
      </w:r>
      <w:r>
        <w:rPr>
          <w:rFonts w:ascii="Times New Roman" w:hAnsi="Times New Roman" w:cs="Times New Roman"/>
          <w:color w:val="000000"/>
          <w:sz w:val="21"/>
          <w:szCs w:val="21"/>
        </w:rPr>
        <w:t>可模拟电网产生不同次数间谐波</w:t>
      </w:r>
      <w:r>
        <w:rPr>
          <w:rFonts w:hint="eastAsia" w:ascii="Times New Roman" w:hAnsi="Times New Roman" w:cs="Times New Roman"/>
          <w:color w:val="000000"/>
          <w:sz w:val="21"/>
          <w:szCs w:val="21"/>
        </w:rPr>
        <w:t>电压</w:t>
      </w:r>
      <w:r>
        <w:rPr>
          <w:rFonts w:ascii="Times New Roman" w:hAnsi="Times New Roman" w:cs="Times New Roman"/>
          <w:color w:val="000000"/>
          <w:sz w:val="21"/>
          <w:szCs w:val="21"/>
        </w:rPr>
        <w:t>输出，可设置总电压</w:t>
      </w:r>
      <w:r>
        <w:rPr>
          <w:rFonts w:hint="eastAsia" w:ascii="Times New Roman" w:hAnsi="Times New Roman" w:cs="Times New Roman"/>
          <w:color w:val="000000"/>
          <w:sz w:val="21"/>
          <w:szCs w:val="21"/>
          <w:lang w:val="en-US"/>
        </w:rPr>
        <w:t>间</w:t>
      </w:r>
      <w:r>
        <w:rPr>
          <w:rFonts w:ascii="Times New Roman" w:hAnsi="Times New Roman" w:cs="Times New Roman"/>
          <w:color w:val="000000"/>
          <w:sz w:val="21"/>
          <w:szCs w:val="21"/>
        </w:rPr>
        <w:t>谐波，输出</w:t>
      </w:r>
      <w:r>
        <w:rPr>
          <w:rFonts w:hint="eastAsia" w:ascii="Times New Roman" w:hAnsi="Times New Roman" w:cs="Times New Roman"/>
          <w:color w:val="000000"/>
          <w:sz w:val="21"/>
          <w:szCs w:val="21"/>
        </w:rPr>
        <w:t>间</w:t>
      </w:r>
      <w:r>
        <w:rPr>
          <w:rFonts w:ascii="Times New Roman" w:hAnsi="Times New Roman" w:cs="Times New Roman"/>
          <w:color w:val="000000"/>
          <w:sz w:val="21"/>
          <w:szCs w:val="21"/>
        </w:rPr>
        <w:t>谐波电压波形应满足</w:t>
      </w:r>
      <w:r>
        <w:rPr>
          <w:rFonts w:ascii="Times New Roman" w:hAnsi="Times New Roman" w:eastAsia="Times New Roman" w:cs="Times New Roman"/>
          <w:color w:val="000000"/>
          <w:sz w:val="21"/>
          <w:szCs w:val="21"/>
          <w:lang w:val="en-US" w:bidi="en-US"/>
        </w:rPr>
        <w:t>GB/T</w:t>
      </w:r>
      <w:r>
        <w:rPr>
          <w:rFonts w:hint="eastAsia" w:ascii="Times New Roman" w:hAnsi="Times New Roman" w:cs="Times New Roman"/>
          <w:color w:val="000000"/>
          <w:sz w:val="21"/>
          <w:szCs w:val="21"/>
          <w:lang w:val="en-US" w:bidi="en-US"/>
        </w:rPr>
        <w:t xml:space="preserve"> </w:t>
      </w:r>
      <w:r>
        <w:rPr>
          <w:rFonts w:ascii="Times New Roman" w:hAnsi="Times New Roman" w:eastAsia="Times New Roman" w:cs="Times New Roman"/>
          <w:color w:val="000000"/>
          <w:sz w:val="21"/>
          <w:szCs w:val="21"/>
        </w:rPr>
        <w:t>24337</w:t>
      </w:r>
      <w:r>
        <w:rPr>
          <w:rFonts w:hint="eastAsia" w:ascii="Times New Roman" w:hAnsi="Times New Roman" w:cs="Times New Roman"/>
          <w:color w:val="000000"/>
          <w:sz w:val="21"/>
          <w:szCs w:val="21"/>
          <w:lang w:val="en-US"/>
        </w:rPr>
        <w:t>-2009</w:t>
      </w:r>
      <w:r>
        <w:rPr>
          <w:rFonts w:ascii="Times New Roman" w:hAnsi="Times New Roman" w:cs="Times New Roman"/>
          <w:color w:val="000000"/>
          <w:sz w:val="21"/>
          <w:szCs w:val="21"/>
        </w:rPr>
        <w:t>的要求。具备</w:t>
      </w:r>
      <w:r>
        <w:rPr>
          <w:rFonts w:ascii="Times New Roman" w:hAnsi="Times New Roman" w:eastAsia="Times New Roman" w:cs="Times New Roman"/>
          <w:color w:val="000000"/>
          <w:sz w:val="21"/>
          <w:szCs w:val="21"/>
        </w:rPr>
        <w:t>3</w:t>
      </w:r>
      <w:r>
        <w:rPr>
          <w:rFonts w:ascii="Times New Roman" w:hAnsi="Times New Roman" w:cs="Times New Roman"/>
          <w:color w:val="000000"/>
          <w:sz w:val="21"/>
          <w:szCs w:val="21"/>
        </w:rPr>
        <w:t>种或</w:t>
      </w:r>
      <w:r>
        <w:rPr>
          <w:rFonts w:ascii="Times New Roman" w:hAnsi="Times New Roman" w:eastAsia="Times New Roman" w:cs="Times New Roman"/>
          <w:color w:val="000000"/>
          <w:sz w:val="21"/>
          <w:szCs w:val="21"/>
        </w:rPr>
        <w:t>3</w:t>
      </w:r>
      <w:r>
        <w:rPr>
          <w:rFonts w:ascii="Times New Roman" w:hAnsi="Times New Roman" w:cs="Times New Roman"/>
          <w:color w:val="000000"/>
          <w:sz w:val="21"/>
          <w:szCs w:val="21"/>
        </w:rPr>
        <w:t>种以上不同电压间谐波叠加功能。在</w:t>
      </w:r>
      <w:r>
        <w:rPr>
          <w:rFonts w:ascii="Times New Roman" w:hAnsi="Times New Roman" w:eastAsia="Times New Roman" w:cs="Times New Roman"/>
          <w:color w:val="000000"/>
          <w:sz w:val="21"/>
          <w:szCs w:val="21"/>
        </w:rPr>
        <w:t>0.1</w:t>
      </w:r>
      <w:r>
        <w:rPr>
          <w:rFonts w:ascii="Times New Roman" w:hAnsi="Times New Roman" w:cs="Times New Roman"/>
          <w:color w:val="000000"/>
          <w:sz w:val="21"/>
          <w:szCs w:val="21"/>
        </w:rPr>
        <w:t>次</w:t>
      </w:r>
      <w:r>
        <w:rPr>
          <w:rFonts w:hint="eastAsia" w:ascii="Times New Roman" w:hAnsi="Times New Roman" w:cs="Times New Roman"/>
          <w:color w:val="000000"/>
          <w:sz w:val="21"/>
          <w:szCs w:val="21"/>
        </w:rPr>
        <w:t>～24</w:t>
      </w:r>
      <w:r>
        <w:rPr>
          <w:rFonts w:ascii="Times New Roman" w:hAnsi="Times New Roman" w:eastAsia="Times New Roman" w:cs="Times New Roman"/>
          <w:color w:val="000000"/>
          <w:sz w:val="21"/>
          <w:szCs w:val="21"/>
        </w:rPr>
        <w:t>.9</w:t>
      </w:r>
      <w:r>
        <w:rPr>
          <w:rFonts w:ascii="Times New Roman" w:hAnsi="Times New Roman" w:cs="Times New Roman"/>
          <w:color w:val="000000"/>
          <w:sz w:val="21"/>
          <w:szCs w:val="21"/>
        </w:rPr>
        <w:t>次间谐波，间谐波电压注入范围为</w:t>
      </w:r>
      <w:r>
        <w:rPr>
          <w:rFonts w:ascii="Times New Roman" w:hAnsi="Times New Roman" w:eastAsia="Times New Roman" w:cs="Times New Roman"/>
          <w:color w:val="000000"/>
          <w:sz w:val="21"/>
          <w:szCs w:val="21"/>
          <w:lang w:val="en-US" w:bidi="en-US"/>
        </w:rPr>
        <w:t>5Hz</w:t>
      </w:r>
      <w:r>
        <w:rPr>
          <w:rFonts w:hint="eastAsia" w:ascii="Times New Roman" w:hAnsi="Times New Roman" w:cs="Times New Roman"/>
          <w:color w:val="000000"/>
          <w:sz w:val="21"/>
          <w:szCs w:val="21"/>
          <w:lang w:val="en-US" w:bidi="en-US"/>
        </w:rPr>
        <w:t>～</w:t>
      </w:r>
      <w:r>
        <w:rPr>
          <w:rFonts w:ascii="Times New Roman" w:hAnsi="Times New Roman" w:eastAsia="Times New Roman" w:cs="Times New Roman"/>
          <w:color w:val="000000"/>
          <w:sz w:val="21"/>
          <w:szCs w:val="21"/>
          <w:lang w:val="en-US" w:bidi="en-US"/>
        </w:rPr>
        <w:t>1250Hz</w:t>
      </w:r>
      <w:r>
        <w:rPr>
          <w:rFonts w:ascii="Times New Roman" w:hAnsi="Times New Roman" w:cs="Times New Roman"/>
          <w:color w:val="000000"/>
          <w:sz w:val="21"/>
          <w:szCs w:val="21"/>
        </w:rPr>
        <w:t>间谐波。单次间谐波电压调节范围</w:t>
      </w:r>
      <w:r>
        <w:rPr>
          <w:rFonts w:ascii="Times New Roman" w:hAnsi="Times New Roman" w:cs="Times New Roman"/>
          <w:sz w:val="21"/>
          <w:szCs w:val="21"/>
        </w:rPr>
        <w:t>小于等于</w:t>
      </w:r>
      <w:r>
        <w:rPr>
          <w:rFonts w:ascii="Times New Roman" w:hAnsi="Times New Roman" w:eastAsia="Times New Roman" w:cs="Times New Roman"/>
          <w:smallCaps/>
          <w:sz w:val="21"/>
          <w:szCs w:val="21"/>
          <w:lang w:val="en-US" w:bidi="en-US"/>
        </w:rPr>
        <w:t>2%</w:t>
      </w:r>
      <w:r>
        <w:rPr>
          <w:rFonts w:ascii="Times New Roman" w:hAnsi="Times New Roman" w:eastAsia="Times New Roman" w:cs="Times New Roman"/>
          <w:i/>
          <w:iCs/>
          <w:smallCaps/>
          <w:sz w:val="21"/>
          <w:szCs w:val="21"/>
          <w:lang w:val="en-US" w:bidi="en-US"/>
        </w:rPr>
        <w:t>U</w:t>
      </w:r>
      <w:r>
        <w:rPr>
          <w:rFonts w:ascii="Times New Roman" w:hAnsi="Times New Roman" w:eastAsia="Times New Roman" w:cs="Times New Roman"/>
          <w:smallCaps/>
          <w:sz w:val="21"/>
          <w:szCs w:val="21"/>
          <w:vertAlign w:val="subscript"/>
          <w:lang w:val="en-US" w:bidi="en-US"/>
        </w:rPr>
        <w:t>n</w:t>
      </w:r>
      <w:r>
        <w:rPr>
          <w:rFonts w:ascii="Times New Roman" w:hAnsi="Times New Roman" w:cs="Times New Roman"/>
          <w:sz w:val="21"/>
          <w:szCs w:val="21"/>
        </w:rPr>
        <w:t>。在</w:t>
      </w:r>
      <w:r>
        <w:rPr>
          <w:rFonts w:ascii="Times New Roman" w:hAnsi="Times New Roman" w:eastAsia="Times New Roman" w:cs="Times New Roman"/>
          <w:sz w:val="21"/>
          <w:szCs w:val="21"/>
          <w:lang w:val="en-US" w:bidi="en-US"/>
        </w:rPr>
        <w:t>0.1</w:t>
      </w:r>
      <w:r>
        <w:rPr>
          <w:rFonts w:ascii="Times New Roman" w:hAnsi="Times New Roman" w:cs="Times New Roman"/>
          <w:sz w:val="21"/>
          <w:szCs w:val="21"/>
        </w:rPr>
        <w:t>次间谐波时间谐波频率调节最小步长</w:t>
      </w:r>
      <w:r>
        <w:rPr>
          <w:rFonts w:ascii="Times New Roman" w:hAnsi="Times New Roman" w:eastAsia="Times New Roman" w:cs="Times New Roman"/>
          <w:sz w:val="21"/>
          <w:szCs w:val="21"/>
          <w:lang w:val="en-US" w:bidi="en-US"/>
        </w:rPr>
        <w:t>5Hz</w:t>
      </w:r>
      <w:r>
        <w:rPr>
          <w:rFonts w:hint="eastAsia" w:ascii="Times New Roman" w:hAnsi="Times New Roman" w:cs="Times New Roman"/>
          <w:sz w:val="21"/>
          <w:szCs w:val="21"/>
          <w:lang w:val="en-US" w:bidi="en-US"/>
        </w:rPr>
        <w:t>，</w:t>
      </w:r>
      <w:r>
        <w:rPr>
          <w:rFonts w:ascii="Times New Roman" w:hAnsi="Times New Roman" w:cs="Times New Roman"/>
          <w:sz w:val="21"/>
          <w:szCs w:val="21"/>
        </w:rPr>
        <w:t>间谐波幅值调节最小步长为</w:t>
      </w:r>
      <w:r>
        <w:rPr>
          <w:rFonts w:ascii="Times New Roman" w:hAnsi="Times New Roman" w:eastAsia="Times New Roman" w:cs="Times New Roman"/>
          <w:smallCaps/>
          <w:sz w:val="21"/>
          <w:szCs w:val="21"/>
          <w:lang w:val="en-US" w:bidi="en-US"/>
        </w:rPr>
        <w:t>0.10%</w:t>
      </w:r>
      <w:r>
        <w:rPr>
          <w:rFonts w:ascii="Times New Roman" w:hAnsi="Times New Roman" w:eastAsia="Times New Roman" w:cs="Times New Roman"/>
          <w:i/>
          <w:iCs/>
          <w:smallCaps/>
          <w:sz w:val="21"/>
          <w:szCs w:val="21"/>
          <w:lang w:val="en-US" w:bidi="en-US"/>
        </w:rPr>
        <w:t>U</w:t>
      </w:r>
      <w:r>
        <w:rPr>
          <w:rFonts w:ascii="Times New Roman" w:hAnsi="Times New Roman" w:eastAsia="Times New Roman" w:cs="Times New Roman"/>
          <w:smallCaps/>
          <w:sz w:val="21"/>
          <w:szCs w:val="21"/>
          <w:vertAlign w:val="subscript"/>
          <w:lang w:val="en-US" w:bidi="en-US"/>
        </w:rPr>
        <w:t>n</w:t>
      </w:r>
      <w:r>
        <w:rPr>
          <w:rFonts w:ascii="Times New Roman" w:hAnsi="Times New Roman" w:cs="Times New Roman"/>
          <w:sz w:val="21"/>
          <w:szCs w:val="21"/>
        </w:rPr>
        <w:t>。空载时</w:t>
      </w:r>
      <w:r>
        <w:rPr>
          <w:rFonts w:hint="eastAsia" w:ascii="Times New Roman" w:hAnsi="Times New Roman" w:cs="Times New Roman"/>
          <w:sz w:val="21"/>
          <w:szCs w:val="21"/>
        </w:rPr>
        <w:t>（条件下）</w:t>
      </w:r>
      <w:r>
        <w:rPr>
          <w:rFonts w:ascii="Times New Roman" w:hAnsi="Times New Roman" w:cs="Times New Roman"/>
          <w:sz w:val="21"/>
          <w:szCs w:val="21"/>
        </w:rPr>
        <w:t>间谐波</w:t>
      </w:r>
      <w:r>
        <w:rPr>
          <w:rFonts w:hint="eastAsia" w:ascii="Times New Roman" w:hAnsi="Times New Roman" w:cs="Times New Roman"/>
          <w:sz w:val="21"/>
          <w:szCs w:val="21"/>
        </w:rPr>
        <w:t>电压</w:t>
      </w:r>
      <w:r>
        <w:rPr>
          <w:rFonts w:ascii="Times New Roman" w:hAnsi="Times New Roman" w:cs="Times New Roman"/>
          <w:sz w:val="21"/>
          <w:szCs w:val="21"/>
        </w:rPr>
        <w:t>调节精度为±</w:t>
      </w:r>
      <w:r>
        <w:rPr>
          <w:rFonts w:ascii="Times New Roman" w:hAnsi="Times New Roman" w:eastAsia="Times New Roman" w:cs="Times New Roman"/>
          <w:smallCaps/>
          <w:sz w:val="21"/>
          <w:szCs w:val="21"/>
          <w:lang w:val="en-US" w:bidi="en-US"/>
        </w:rPr>
        <w:t>0.5%</w:t>
      </w:r>
      <w:r>
        <w:rPr>
          <w:rFonts w:ascii="Times New Roman" w:hAnsi="Times New Roman" w:eastAsia="Times New Roman" w:cs="Times New Roman"/>
          <w:i/>
          <w:iCs/>
          <w:smallCaps/>
          <w:sz w:val="21"/>
          <w:szCs w:val="21"/>
          <w:lang w:val="en-US" w:bidi="en-US"/>
        </w:rPr>
        <w:t>U</w:t>
      </w:r>
      <w:r>
        <w:rPr>
          <w:rFonts w:ascii="Times New Roman" w:hAnsi="Times New Roman" w:eastAsia="Times New Roman" w:cs="Times New Roman"/>
          <w:smallCaps/>
          <w:sz w:val="21"/>
          <w:szCs w:val="21"/>
          <w:vertAlign w:val="subscript"/>
          <w:lang w:val="en-US" w:bidi="en-US"/>
        </w:rPr>
        <w:t>n</w:t>
      </w:r>
      <w:r>
        <w:rPr>
          <w:rFonts w:ascii="Times New Roman" w:hAnsi="Times New Roman" w:cs="Times New Roman"/>
          <w:smallCaps/>
          <w:sz w:val="21"/>
          <w:szCs w:val="21"/>
          <w:lang w:val="en-US" w:bidi="en-US"/>
        </w:rPr>
        <w:t>。</w:t>
      </w:r>
    </w:p>
    <w:p>
      <w:pPr>
        <w:pStyle w:val="110"/>
        <w:spacing w:before="156" w:after="156"/>
      </w:pPr>
      <w:r>
        <w:t>低电压穿越模拟功能</w:t>
      </w:r>
    </w:p>
    <w:p>
      <w:pPr>
        <w:ind w:firstLine="420" w:firstLineChars="200"/>
      </w:pPr>
      <w:r>
        <w:rPr>
          <w:rFonts w:hint="eastAsia"/>
        </w:rPr>
        <w:t>装置应具备低电压穿越模拟功能，可调整暂态电压跌落幅度、跌落时间</w:t>
      </w:r>
      <w:r>
        <w:rPr>
          <w:rFonts w:hint="eastAsia"/>
          <w:i/>
        </w:rPr>
        <w:t>、</w:t>
      </w:r>
      <w:r>
        <w:rPr>
          <w:rFonts w:hint="eastAsia"/>
        </w:rPr>
        <w:t>持续时间和恢复时间，低电压穿越波形应至少满足GB/T 33593-2017的要求。</w:t>
      </w:r>
    </w:p>
    <w:p>
      <w:pPr>
        <w:pStyle w:val="110"/>
        <w:spacing w:before="156" w:after="156"/>
        <w:rPr>
          <w:rFonts w:ascii="Times New Roman"/>
        </w:rPr>
      </w:pPr>
      <w:r>
        <w:rPr>
          <w:rFonts w:hint="eastAsia" w:ascii="Times New Roman"/>
        </w:rPr>
        <w:t>高</w:t>
      </w:r>
      <w:r>
        <w:rPr>
          <w:rFonts w:ascii="Times New Roman"/>
        </w:rPr>
        <w:t>电压穿越模拟功能</w:t>
      </w:r>
    </w:p>
    <w:p>
      <w:pPr>
        <w:ind w:firstLine="420" w:firstLineChars="200"/>
      </w:pPr>
      <w:r>
        <w:rPr>
          <w:rFonts w:hint="eastAsia"/>
        </w:rPr>
        <w:t>装置应具备高电压穿越模拟功能，可调整暂态电压升高幅度、上升时间</w:t>
      </w:r>
      <w:r>
        <w:rPr>
          <w:rFonts w:hint="eastAsia"/>
          <w:i/>
        </w:rPr>
        <w:t>、</w:t>
      </w:r>
      <w:r>
        <w:rPr>
          <w:rFonts w:hint="eastAsia"/>
        </w:rPr>
        <w:t>持续时间和恢复时间，高电压穿越波形应至少满足GB/T 33593-2017的要求。</w:t>
      </w:r>
    </w:p>
    <w:p>
      <w:pPr>
        <w:pStyle w:val="110"/>
        <w:spacing w:before="156" w:after="156"/>
        <w:rPr>
          <w:rFonts w:ascii="Times New Roman"/>
        </w:rPr>
      </w:pPr>
      <w:r>
        <w:rPr>
          <w:rFonts w:hint="eastAsia" w:ascii="Times New Roman"/>
        </w:rPr>
        <w:t>负载模拟功能要求</w:t>
      </w:r>
    </w:p>
    <w:p>
      <w:pPr>
        <w:ind w:firstLine="420" w:firstLineChars="200"/>
      </w:pPr>
      <w:r>
        <w:rPr>
          <w:rFonts w:hint="eastAsia"/>
        </w:rPr>
        <w:t>装置应具备负载模拟功能，满足以下条件：</w:t>
      </w:r>
    </w:p>
    <w:p>
      <w:pPr>
        <w:pStyle w:val="164"/>
        <w:numPr>
          <w:ilvl w:val="0"/>
          <w:numId w:val="19"/>
        </w:numPr>
      </w:pPr>
      <w:r>
        <w:rPr>
          <w:rFonts w:hint="eastAsia"/>
        </w:rPr>
        <w:t>可模拟阻性负载、容性负载、感性负载，负载功率应满足被测光伏逆变器的最大额定功率，应具有三相独立调节功能；</w:t>
      </w:r>
    </w:p>
    <w:p>
      <w:pPr>
        <w:pStyle w:val="164"/>
        <w:numPr>
          <w:ilvl w:val="0"/>
          <w:numId w:val="19"/>
        </w:numPr>
      </w:pPr>
      <w:r>
        <w:rPr>
          <w:rFonts w:hint="eastAsia"/>
        </w:rPr>
        <w:t>负载的功率因数调节范围应满足NB/T 33011-2014中功率因数试验的要求，应至少达到超前1.0到滞后0.98；</w:t>
      </w:r>
    </w:p>
    <w:p>
      <w:pPr>
        <w:pStyle w:val="164"/>
        <w:numPr>
          <w:ilvl w:val="0"/>
          <w:numId w:val="19"/>
        </w:numPr>
      </w:pPr>
      <w:r>
        <w:rPr>
          <w:rFonts w:hint="eastAsia"/>
        </w:rPr>
        <w:t>也可以使用类似的负载源例如电子负载，但应能保证测试结果与真实负载一致。</w:t>
      </w:r>
    </w:p>
    <w:p>
      <w:pPr>
        <w:pStyle w:val="24"/>
      </w:pPr>
      <w:r>
        <w:rPr>
          <w:rFonts w:hint="eastAsia"/>
        </w:rPr>
        <w:t>装置宜具备测量电气量数据的数据保存、波形查看、数据导出等功能。</w:t>
      </w:r>
    </w:p>
    <w:p>
      <w:pPr>
        <w:pStyle w:val="61"/>
        <w:ind w:left="0"/>
        <w:rPr>
          <w:rFonts w:ascii="Times New Roman"/>
        </w:rPr>
      </w:pPr>
      <w:r>
        <w:rPr>
          <w:rFonts w:hint="eastAsia" w:ascii="Times New Roman"/>
        </w:rPr>
        <w:t>安全要求</w:t>
      </w:r>
    </w:p>
    <w:p>
      <w:pPr>
        <w:pStyle w:val="110"/>
        <w:spacing w:before="156" w:after="156"/>
      </w:pPr>
      <w:r>
        <w:t>温升</w:t>
      </w:r>
    </w:p>
    <w:p>
      <w:pPr>
        <w:ind w:firstLine="420" w:firstLineChars="200"/>
      </w:pPr>
      <w:r>
        <w:rPr>
          <w:rFonts w:hint="eastAsia"/>
        </w:rPr>
        <w:t>温升应低于GB/T 3859.1-2013中表19的温升限值。</w:t>
      </w:r>
    </w:p>
    <w:p>
      <w:pPr>
        <w:pStyle w:val="110"/>
        <w:spacing w:before="156" w:after="156"/>
      </w:pPr>
      <w:r>
        <w:rPr>
          <w:rFonts w:hint="eastAsia"/>
        </w:rPr>
        <w:t>电击防护</w:t>
      </w:r>
    </w:p>
    <w:p>
      <w:pPr>
        <w:pStyle w:val="24"/>
      </w:pPr>
      <w:r>
        <w:rPr>
          <w:rFonts w:hint="eastAsia" w:ascii="Gadugi" w:hAnsi="Gadugi" w:eastAsia="Gadugi" w:cs="Gadugi"/>
        </w:rPr>
        <w:t>电击防护应</w:t>
      </w:r>
      <w:r>
        <w:rPr>
          <w:rFonts w:hint="eastAsia" w:ascii="等线" w:hAnsi="等线" w:eastAsia="等线" w:cs="Gadugi"/>
        </w:rPr>
        <w:t>满足</w:t>
      </w:r>
      <w:r>
        <w:t>NB/T 32004</w:t>
      </w:r>
      <w:r>
        <w:rPr>
          <w:rFonts w:hint="eastAsia"/>
        </w:rPr>
        <w:t>-2018的相关</w:t>
      </w:r>
      <w:r>
        <w:t>要求</w:t>
      </w:r>
      <w:r>
        <w:rPr>
          <w:rFonts w:hint="eastAsia"/>
        </w:rPr>
        <w:t>，包</w:t>
      </w:r>
      <w:r>
        <w:rPr>
          <w:rFonts w:hint="eastAsia" w:ascii="宋体" w:hAnsi="宋体" w:cs="宋体"/>
        </w:rPr>
        <w:t>括保护连接、电气间隙与爬电距</w:t>
      </w:r>
      <w:r>
        <w:rPr>
          <w:rFonts w:hint="eastAsia"/>
        </w:rPr>
        <w:t>离、绝缘电阻、工频耐压和冲击电压等要求。</w:t>
      </w:r>
    </w:p>
    <w:p>
      <w:pPr>
        <w:pStyle w:val="110"/>
        <w:spacing w:before="156" w:after="156"/>
      </w:pPr>
      <w:r>
        <w:rPr>
          <w:rFonts w:hint="eastAsia"/>
        </w:rPr>
        <w:t>机械防护</w:t>
      </w:r>
    </w:p>
    <w:p>
      <w:pPr>
        <w:pStyle w:val="24"/>
      </w:pPr>
      <w:r>
        <w:t>机械防护</w:t>
      </w:r>
      <w:r>
        <w:rPr>
          <w:rFonts w:hint="eastAsia" w:ascii="Gadugi" w:hAnsi="Gadugi" w:eastAsia="Gadugi" w:cs="Gadugi"/>
        </w:rPr>
        <w:t>应满足</w:t>
      </w:r>
      <w:r>
        <w:t>NB/T 32004</w:t>
      </w:r>
      <w:r>
        <w:rPr>
          <w:rFonts w:hint="eastAsia"/>
        </w:rPr>
        <w:t>-2018相关</w:t>
      </w:r>
      <w:r>
        <w:t>要求</w:t>
      </w:r>
      <w:r>
        <w:rPr>
          <w:rFonts w:hint="eastAsia"/>
        </w:rPr>
        <w:t>。</w:t>
      </w:r>
    </w:p>
    <w:p>
      <w:pPr>
        <w:pStyle w:val="110"/>
        <w:spacing w:before="156" w:after="156"/>
      </w:pPr>
      <w:r>
        <w:rPr>
          <w:rFonts w:hint="eastAsia"/>
        </w:rPr>
        <w:t>着火危险防护</w:t>
      </w:r>
    </w:p>
    <w:p>
      <w:pPr>
        <w:pStyle w:val="24"/>
      </w:pPr>
      <w:r>
        <w:rPr>
          <w:rFonts w:hint="eastAsia"/>
        </w:rPr>
        <w:t>着火</w:t>
      </w:r>
      <w:r>
        <w:t>危险防护</w:t>
      </w:r>
      <w:r>
        <w:rPr>
          <w:rFonts w:hint="eastAsia" w:ascii="宋体" w:hAnsi="宋体" w:cs="宋体"/>
        </w:rPr>
        <w:t>应满足</w:t>
      </w:r>
      <w:r>
        <w:t>NB/T 32004</w:t>
      </w:r>
      <w:r>
        <w:rPr>
          <w:rFonts w:hint="eastAsia"/>
        </w:rPr>
        <w:t>-2018相关</w:t>
      </w:r>
      <w:r>
        <w:t>要求</w:t>
      </w:r>
      <w:r>
        <w:rPr>
          <w:rFonts w:hint="eastAsia"/>
        </w:rPr>
        <w:t>。</w:t>
      </w:r>
    </w:p>
    <w:p>
      <w:pPr>
        <w:pStyle w:val="61"/>
        <w:ind w:left="0"/>
        <w:rPr>
          <w:rFonts w:ascii="Times New Roman"/>
        </w:rPr>
      </w:pPr>
      <w:r>
        <w:rPr>
          <w:rFonts w:ascii="Times New Roman"/>
        </w:rPr>
        <w:t>电磁兼容</w:t>
      </w:r>
    </w:p>
    <w:p>
      <w:pPr>
        <w:pStyle w:val="110"/>
        <w:spacing w:before="156" w:after="156"/>
        <w:rPr>
          <w:rFonts w:ascii="Times New Roman"/>
        </w:rPr>
      </w:pPr>
      <w:r>
        <w:rPr>
          <w:rFonts w:ascii="Times New Roman"/>
        </w:rPr>
        <w:t>静电放电抗扰度</w:t>
      </w:r>
    </w:p>
    <w:p>
      <w:pPr>
        <w:ind w:firstLine="420" w:firstLineChars="200"/>
      </w:pPr>
      <w:r>
        <w:rPr>
          <w:rFonts w:hint="eastAsia"/>
        </w:rPr>
        <w:t>装置应能承受GB/T 17626.2中规定的3级静电放电抗扰度能力。</w:t>
      </w:r>
    </w:p>
    <w:p>
      <w:pPr>
        <w:pStyle w:val="110"/>
        <w:spacing w:before="156" w:after="156"/>
        <w:rPr>
          <w:rFonts w:ascii="Times New Roman"/>
        </w:rPr>
      </w:pPr>
      <w:r>
        <w:rPr>
          <w:rFonts w:ascii="Times New Roman"/>
        </w:rPr>
        <w:t>射频电磁场辐射抗扰度</w:t>
      </w:r>
    </w:p>
    <w:p>
      <w:pPr>
        <w:ind w:firstLine="420" w:firstLineChars="200"/>
        <w:rPr>
          <w:rFonts w:eastAsia="黑体"/>
          <w:szCs w:val="21"/>
        </w:rPr>
      </w:pPr>
      <w:r>
        <w:rPr>
          <w:rFonts w:hint="eastAsia"/>
        </w:rPr>
        <w:t>装置应能承受GB/T 17626.3中规定的</w:t>
      </w:r>
      <w:r>
        <w:t>3级</w:t>
      </w:r>
      <w:r>
        <w:rPr>
          <w:rFonts w:hint="eastAsia"/>
        </w:rPr>
        <w:t>射频电磁场辐射抗扰度能力。</w:t>
      </w:r>
    </w:p>
    <w:p>
      <w:pPr>
        <w:spacing w:after="319" w:line="1" w:lineRule="exact"/>
      </w:pPr>
    </w:p>
    <w:p>
      <w:pPr>
        <w:pStyle w:val="110"/>
        <w:spacing w:before="156" w:after="156"/>
        <w:rPr>
          <w:rFonts w:ascii="Times New Roman"/>
        </w:rPr>
      </w:pPr>
      <w:r>
        <w:rPr>
          <w:rFonts w:ascii="Times New Roman"/>
        </w:rPr>
        <w:t>浪涌（冲击）抗扰度</w:t>
      </w:r>
    </w:p>
    <w:p>
      <w:pPr>
        <w:ind w:firstLine="420" w:firstLineChars="200"/>
        <w:rPr>
          <w:sz w:val="2"/>
          <w:szCs w:val="2"/>
        </w:rPr>
      </w:pPr>
      <w:r>
        <w:t>装置应能承受GB/T</w:t>
      </w:r>
      <w:r>
        <w:rPr>
          <w:rFonts w:hint="eastAsia"/>
        </w:rPr>
        <w:t xml:space="preserve"> </w:t>
      </w:r>
      <w:r>
        <w:t>17626.5</w:t>
      </w:r>
      <w:r>
        <w:rPr>
          <w:rFonts w:hint="eastAsia"/>
        </w:rPr>
        <w:t>中</w:t>
      </w:r>
      <w:r>
        <w:t>规定的3级浪涌（冲击）抗扰度能力</w:t>
      </w:r>
      <w:r>
        <w:rPr>
          <w:rFonts w:hint="eastAsia"/>
        </w:rPr>
        <w:t>。</w:t>
      </w:r>
    </w:p>
    <w:p>
      <w:pPr>
        <w:pStyle w:val="110"/>
        <w:spacing w:before="156" w:after="156"/>
        <w:rPr>
          <w:rFonts w:ascii="Times New Roman"/>
        </w:rPr>
      </w:pPr>
      <w:r>
        <w:rPr>
          <w:rFonts w:ascii="Times New Roman"/>
        </w:rPr>
        <w:t>快速瞬变脉冲群抗扰度</w:t>
      </w:r>
    </w:p>
    <w:p>
      <w:pPr>
        <w:ind w:firstLine="420" w:firstLineChars="200"/>
      </w:pPr>
      <w:r>
        <w:t>装置应能承受GB/T</w:t>
      </w:r>
      <w:r>
        <w:rPr>
          <w:rFonts w:hint="eastAsia"/>
        </w:rPr>
        <w:t xml:space="preserve"> </w:t>
      </w:r>
      <w:r>
        <w:t>17626.4中规定的</w:t>
      </w:r>
      <w:r>
        <w:rPr>
          <w:rFonts w:hint="eastAsia"/>
        </w:rPr>
        <w:t>3</w:t>
      </w:r>
      <w:r>
        <w:t>级快速瞬变脉冲群抗扰度能力。</w:t>
      </w:r>
    </w:p>
    <w:p>
      <w:pPr>
        <w:pStyle w:val="110"/>
        <w:spacing w:before="156" w:after="156"/>
        <w:rPr>
          <w:rFonts w:ascii="Times New Roman"/>
        </w:rPr>
      </w:pPr>
      <w:r>
        <w:rPr>
          <w:rFonts w:hint="eastAsia" w:ascii="Times New Roman"/>
        </w:rPr>
        <w:t>阻尼</w:t>
      </w:r>
      <w:r>
        <w:rPr>
          <w:rFonts w:ascii="Times New Roman"/>
        </w:rPr>
        <w:t>振荡波抗扰度</w:t>
      </w:r>
    </w:p>
    <w:p>
      <w:pPr>
        <w:ind w:firstLine="420" w:firstLineChars="200"/>
      </w:pPr>
      <w:r>
        <w:t>装置应能承受GB/T</w:t>
      </w:r>
      <w:r>
        <w:rPr>
          <w:rFonts w:hint="eastAsia"/>
        </w:rPr>
        <w:t xml:space="preserve"> </w:t>
      </w:r>
      <w:r>
        <w:t>17626.10中规定的3级阻尼振荡波抗扰度能力。</w:t>
      </w:r>
    </w:p>
    <w:p>
      <w:pPr>
        <w:pStyle w:val="155"/>
        <w:outlineLvl w:val="0"/>
        <w:rPr>
          <w:rFonts w:ascii="Times New Roman"/>
        </w:rPr>
      </w:pPr>
      <w:bookmarkStart w:id="54" w:name="_Toc149504283"/>
      <w:r>
        <w:rPr>
          <w:rFonts w:ascii="Times New Roman"/>
        </w:rPr>
        <w:t>功能要求</w:t>
      </w:r>
      <w:bookmarkEnd w:id="54"/>
    </w:p>
    <w:p>
      <w:pPr>
        <w:pStyle w:val="61"/>
        <w:ind w:left="0"/>
        <w:rPr>
          <w:rFonts w:ascii="Times New Roman"/>
        </w:rPr>
      </w:pPr>
      <w:r>
        <w:rPr>
          <w:rFonts w:hint="eastAsia" w:ascii="Times New Roman"/>
        </w:rPr>
        <w:t>故障保护功能</w:t>
      </w:r>
    </w:p>
    <w:p>
      <w:pPr>
        <w:pStyle w:val="24"/>
      </w:pPr>
      <w:r>
        <w:rPr>
          <w:rFonts w:hint="eastAsia"/>
        </w:rPr>
        <w:t>装置具有如下故障保护功能：</w:t>
      </w:r>
    </w:p>
    <w:p>
      <w:pPr>
        <w:pStyle w:val="24"/>
        <w:numPr>
          <w:ilvl w:val="0"/>
          <w:numId w:val="20"/>
        </w:numPr>
        <w:tabs>
          <w:tab w:val="clear" w:pos="4201"/>
          <w:tab w:val="clear" w:pos="9298"/>
        </w:tabs>
        <w:ind w:left="1259" w:firstLineChars="0"/>
      </w:pPr>
      <w:r>
        <w:rPr>
          <w:rFonts w:hint="eastAsia"/>
        </w:rPr>
        <w:t>电网</w:t>
      </w:r>
      <w:r>
        <w:t>过压；</w:t>
      </w:r>
    </w:p>
    <w:p>
      <w:pPr>
        <w:pStyle w:val="24"/>
        <w:numPr>
          <w:ilvl w:val="0"/>
          <w:numId w:val="20"/>
        </w:numPr>
        <w:tabs>
          <w:tab w:val="clear" w:pos="4201"/>
          <w:tab w:val="clear" w:pos="9298"/>
        </w:tabs>
        <w:ind w:left="1259" w:firstLineChars="0"/>
      </w:pPr>
      <w:r>
        <w:rPr>
          <w:rFonts w:hint="eastAsia"/>
        </w:rPr>
        <w:t>电网欠</w:t>
      </w:r>
      <w:r>
        <w:t>压；</w:t>
      </w:r>
    </w:p>
    <w:p>
      <w:pPr>
        <w:pStyle w:val="24"/>
        <w:numPr>
          <w:ilvl w:val="0"/>
          <w:numId w:val="20"/>
        </w:numPr>
        <w:tabs>
          <w:tab w:val="clear" w:pos="4201"/>
          <w:tab w:val="clear" w:pos="9298"/>
        </w:tabs>
        <w:ind w:left="1259" w:firstLineChars="0"/>
      </w:pPr>
      <w:r>
        <w:rPr>
          <w:rFonts w:hint="eastAsia"/>
        </w:rPr>
        <w:t>电网</w:t>
      </w:r>
      <w:r>
        <w:t>过</w:t>
      </w:r>
      <w:r>
        <w:rPr>
          <w:rFonts w:hint="eastAsia"/>
        </w:rPr>
        <w:t>频</w:t>
      </w:r>
      <w:r>
        <w:t>；</w:t>
      </w:r>
    </w:p>
    <w:p>
      <w:pPr>
        <w:pStyle w:val="24"/>
        <w:numPr>
          <w:ilvl w:val="0"/>
          <w:numId w:val="20"/>
        </w:numPr>
        <w:tabs>
          <w:tab w:val="clear" w:pos="4201"/>
          <w:tab w:val="clear" w:pos="9298"/>
        </w:tabs>
        <w:ind w:left="1259" w:firstLineChars="0"/>
      </w:pPr>
      <w:r>
        <w:rPr>
          <w:rFonts w:hint="eastAsia"/>
        </w:rPr>
        <w:t>电网欠频</w:t>
      </w:r>
      <w:r>
        <w:t>；</w:t>
      </w:r>
    </w:p>
    <w:p>
      <w:pPr>
        <w:pStyle w:val="24"/>
        <w:numPr>
          <w:ilvl w:val="0"/>
          <w:numId w:val="20"/>
        </w:numPr>
        <w:tabs>
          <w:tab w:val="clear" w:pos="4201"/>
          <w:tab w:val="clear" w:pos="9298"/>
        </w:tabs>
        <w:ind w:left="1259" w:firstLineChars="0"/>
      </w:pPr>
      <w:r>
        <w:t>过温；</w:t>
      </w:r>
    </w:p>
    <w:p>
      <w:pPr>
        <w:pStyle w:val="24"/>
        <w:numPr>
          <w:ilvl w:val="0"/>
          <w:numId w:val="20"/>
        </w:numPr>
        <w:tabs>
          <w:tab w:val="clear" w:pos="4201"/>
          <w:tab w:val="clear" w:pos="9298"/>
        </w:tabs>
        <w:ind w:left="1259" w:firstLineChars="0"/>
      </w:pPr>
      <w:r>
        <w:rPr>
          <w:rFonts w:hint="eastAsia"/>
        </w:rPr>
        <w:t>输出过流；</w:t>
      </w:r>
    </w:p>
    <w:p>
      <w:pPr>
        <w:pStyle w:val="24"/>
        <w:numPr>
          <w:ilvl w:val="0"/>
          <w:numId w:val="20"/>
        </w:numPr>
        <w:tabs>
          <w:tab w:val="clear" w:pos="4201"/>
          <w:tab w:val="clear" w:pos="9298"/>
        </w:tabs>
        <w:ind w:left="1259" w:firstLineChars="0"/>
      </w:pPr>
      <w:r>
        <w:t>控制回路失电</w:t>
      </w:r>
      <w:r>
        <w:rPr>
          <w:rFonts w:hint="eastAsia"/>
        </w:rPr>
        <w:t>；</w:t>
      </w:r>
    </w:p>
    <w:p>
      <w:pPr>
        <w:pStyle w:val="24"/>
        <w:numPr>
          <w:ilvl w:val="0"/>
          <w:numId w:val="20"/>
        </w:numPr>
        <w:tabs>
          <w:tab w:val="clear" w:pos="4201"/>
          <w:tab w:val="clear" w:pos="9298"/>
        </w:tabs>
        <w:ind w:left="1259" w:firstLineChars="0"/>
      </w:pPr>
      <w:r>
        <w:rPr>
          <w:rFonts w:hint="eastAsia"/>
        </w:rPr>
        <w:t>通讯故障。</w:t>
      </w:r>
    </w:p>
    <w:p>
      <w:pPr>
        <w:pStyle w:val="61"/>
        <w:ind w:left="0"/>
        <w:rPr>
          <w:rFonts w:ascii="Times New Roman"/>
        </w:rPr>
      </w:pPr>
      <w:r>
        <w:rPr>
          <w:rFonts w:hint="eastAsia" w:ascii="Times New Roman"/>
        </w:rPr>
        <w:t>人机交互</w:t>
      </w:r>
      <w:r>
        <w:rPr>
          <w:rFonts w:ascii="Times New Roman"/>
        </w:rPr>
        <w:t>通信功能</w:t>
      </w:r>
    </w:p>
    <w:p>
      <w:pPr>
        <w:ind w:firstLine="420" w:firstLineChars="200"/>
      </w:pPr>
      <w:r>
        <w:rPr>
          <w:rFonts w:hint="eastAsia"/>
        </w:rPr>
        <w:t>装置具备远方或者就地人机交互操作界面，支持通过RS485、以太网、光纤等通讯方式实现装置的远程监测和控制。</w:t>
      </w:r>
    </w:p>
    <w:p>
      <w:pPr>
        <w:pStyle w:val="61"/>
        <w:ind w:left="0"/>
        <w:rPr>
          <w:rFonts w:ascii="Times New Roman"/>
        </w:rPr>
      </w:pPr>
      <w:r>
        <w:rPr>
          <w:rFonts w:hint="eastAsia" w:ascii="Times New Roman"/>
        </w:rPr>
        <w:t>电网模拟功能</w:t>
      </w:r>
    </w:p>
    <w:p>
      <w:pPr>
        <w:ind w:firstLine="420" w:firstLineChars="200"/>
      </w:pPr>
      <w:r>
        <w:rPr>
          <w:rFonts w:hint="eastAsia"/>
        </w:rPr>
        <w:t>装置</w:t>
      </w:r>
      <w:r>
        <w:t>具备输出电压调节功能</w:t>
      </w:r>
      <w:r>
        <w:rPr>
          <w:rFonts w:hint="eastAsia"/>
        </w:rPr>
        <w:t>、</w:t>
      </w:r>
      <w:r>
        <w:t>输出频率调节功能</w:t>
      </w:r>
      <w:r>
        <w:rPr>
          <w:rFonts w:hint="eastAsia"/>
        </w:rPr>
        <w:t>、三相电压不平衡度模拟功能、电压波动与闪变模拟功能、谐波电压注入功能、间谐波电压注入功能、高电压穿越模拟功能及低高电压穿越模拟功能等。</w:t>
      </w:r>
    </w:p>
    <w:p>
      <w:pPr>
        <w:pStyle w:val="61"/>
        <w:ind w:left="0"/>
        <w:rPr>
          <w:rFonts w:ascii="Times New Roman"/>
        </w:rPr>
      </w:pPr>
      <w:r>
        <w:rPr>
          <w:rFonts w:hint="eastAsia" w:ascii="Times New Roman"/>
        </w:rPr>
        <w:t>负载模拟功能</w:t>
      </w:r>
    </w:p>
    <w:p>
      <w:pPr>
        <w:ind w:firstLine="420" w:firstLineChars="200"/>
      </w:pPr>
      <w:r>
        <w:rPr>
          <w:rFonts w:hint="eastAsia"/>
        </w:rPr>
        <w:t>装置具备交流R</w:t>
      </w:r>
      <w:r>
        <w:t>LC</w:t>
      </w:r>
      <w:r>
        <w:rPr>
          <w:rFonts w:hint="eastAsia"/>
        </w:rPr>
        <w:t>负载模拟功能。</w:t>
      </w:r>
    </w:p>
    <w:p>
      <w:pPr>
        <w:pStyle w:val="61"/>
        <w:ind w:left="0"/>
        <w:rPr>
          <w:rFonts w:ascii="Times New Roman"/>
        </w:rPr>
      </w:pPr>
      <w:r>
        <w:rPr>
          <w:rFonts w:hint="eastAsia" w:ascii="Times New Roman"/>
        </w:rPr>
        <w:t>测量功能</w:t>
      </w:r>
    </w:p>
    <w:p>
      <w:pPr>
        <w:pStyle w:val="24"/>
      </w:pPr>
      <w:r>
        <w:rPr>
          <w:rFonts w:hint="eastAsia"/>
        </w:rPr>
        <w:t>装置具备电压、电流、频率等电气量数据的测量功能。</w:t>
      </w:r>
    </w:p>
    <w:p>
      <w:pPr>
        <w:pStyle w:val="61"/>
        <w:ind w:left="0"/>
        <w:rPr>
          <w:rFonts w:ascii="Times New Roman"/>
        </w:rPr>
      </w:pPr>
      <w:r>
        <w:rPr>
          <w:rFonts w:hint="eastAsia" w:ascii="Times New Roman"/>
        </w:rPr>
        <w:t>分组编程输出功能</w:t>
      </w:r>
    </w:p>
    <w:p>
      <w:pPr>
        <w:ind w:firstLine="420" w:firstLineChars="200"/>
      </w:pPr>
      <w:r>
        <w:rPr>
          <w:rFonts w:hint="eastAsia"/>
        </w:rPr>
        <w:t>装置支持根据GB/T 30152-2013中电压适应性、频率适应性测试设置多组测试值，自动分步执行。</w:t>
      </w:r>
    </w:p>
    <w:p>
      <w:pPr>
        <w:pStyle w:val="24"/>
      </w:pPr>
      <w:r>
        <w:rPr>
          <w:rFonts w:hint="eastAsia"/>
        </w:rPr>
        <w:t>装置带有带电指示、警示灯、设备间门禁、带电危险警示等设计。</w:t>
      </w:r>
    </w:p>
    <w:p>
      <w:pPr>
        <w:pStyle w:val="155"/>
        <w:outlineLvl w:val="0"/>
        <w:rPr>
          <w:rFonts w:ascii="Times New Roman"/>
        </w:rPr>
      </w:pPr>
      <w:bookmarkStart w:id="55" w:name="bookmark197"/>
      <w:bookmarkStart w:id="56" w:name="bookmark198"/>
      <w:bookmarkStart w:id="57" w:name="bookmark199"/>
      <w:bookmarkStart w:id="58" w:name="_Toc149504284"/>
      <w:r>
        <w:rPr>
          <w:rFonts w:ascii="Times New Roman"/>
        </w:rPr>
        <w:t>试验</w:t>
      </w:r>
      <w:bookmarkEnd w:id="55"/>
      <w:bookmarkEnd w:id="56"/>
      <w:bookmarkEnd w:id="57"/>
      <w:r>
        <w:rPr>
          <w:rFonts w:hint="eastAsia" w:ascii="Times New Roman"/>
        </w:rPr>
        <w:t>方法</w:t>
      </w:r>
      <w:bookmarkEnd w:id="58"/>
    </w:p>
    <w:p>
      <w:pPr>
        <w:pStyle w:val="61"/>
        <w:ind w:left="0"/>
        <w:rPr>
          <w:rFonts w:ascii="Times New Roman"/>
        </w:rPr>
      </w:pPr>
      <w:bookmarkStart w:id="59" w:name="bookmark202"/>
      <w:bookmarkStart w:id="60" w:name="bookmark203"/>
      <w:r>
        <w:rPr>
          <w:rFonts w:ascii="Times New Roman"/>
        </w:rPr>
        <w:t>试验的基本要求</w:t>
      </w:r>
    </w:p>
    <w:p>
      <w:pPr>
        <w:pStyle w:val="110"/>
        <w:spacing w:before="156" w:after="156"/>
      </w:pPr>
      <w:r>
        <w:rPr>
          <w:rFonts w:hint="eastAsia"/>
        </w:rPr>
        <w:t>试验环境条件</w:t>
      </w:r>
    </w:p>
    <w:p>
      <w:pPr>
        <w:pStyle w:val="24"/>
      </w:pPr>
      <w:r>
        <w:rPr>
          <w:rFonts w:hint="eastAsia"/>
        </w:rPr>
        <w:t>在本标准中，除环境条件试验外，其他试验均在下述正常大气条件下进行。</w:t>
      </w:r>
    </w:p>
    <w:p>
      <w:pPr>
        <w:pStyle w:val="24"/>
      </w:pPr>
      <w:r>
        <w:rPr>
          <w:rFonts w:hint="eastAsia"/>
        </w:rPr>
        <w:t>环境温度：15</w:t>
      </w:r>
      <w:r>
        <w:rPr>
          <w:rFonts w:hint="eastAsia" w:hAnsi="宋体" w:cs="宋体"/>
        </w:rPr>
        <w:t>℃</w:t>
      </w:r>
      <w:r>
        <w:rPr>
          <w:rFonts w:hint="eastAsia"/>
        </w:rPr>
        <w:t>～35</w:t>
      </w:r>
      <w:r>
        <w:rPr>
          <w:rFonts w:hint="eastAsia" w:hAnsi="宋体" w:cs="宋体"/>
        </w:rPr>
        <w:t>℃</w:t>
      </w:r>
    </w:p>
    <w:p>
      <w:pPr>
        <w:pStyle w:val="24"/>
      </w:pPr>
      <w:r>
        <w:rPr>
          <w:rFonts w:hint="eastAsia"/>
        </w:rPr>
        <w:t>相对湿度：45%～75%</w:t>
      </w:r>
    </w:p>
    <w:p>
      <w:pPr>
        <w:pStyle w:val="24"/>
      </w:pPr>
      <w:r>
        <w:rPr>
          <w:rFonts w:hint="eastAsia"/>
        </w:rPr>
        <w:t>大气压力：86～106kPa</w:t>
      </w:r>
    </w:p>
    <w:p>
      <w:pPr>
        <w:pStyle w:val="110"/>
        <w:spacing w:before="156" w:after="156"/>
      </w:pPr>
      <w:r>
        <w:rPr>
          <w:rFonts w:hint="eastAsia"/>
        </w:rPr>
        <w:t>试验供电条件</w:t>
      </w:r>
    </w:p>
    <w:p>
      <w:pPr>
        <w:pStyle w:val="24"/>
      </w:pPr>
      <w:r>
        <w:rPr>
          <w:rFonts w:hint="eastAsia"/>
        </w:rPr>
        <w:t>供电条件应满足5.2的要求。</w:t>
      </w:r>
    </w:p>
    <w:p>
      <w:pPr>
        <w:pStyle w:val="61"/>
        <w:ind w:left="0"/>
        <w:rPr>
          <w:rFonts w:ascii="Times New Roman"/>
        </w:rPr>
      </w:pPr>
      <w:r>
        <w:rPr>
          <w:rFonts w:ascii="Times New Roman"/>
        </w:rPr>
        <w:t>外观与结构检查</w:t>
      </w:r>
    </w:p>
    <w:p>
      <w:pPr>
        <w:ind w:firstLine="420" w:firstLineChars="200"/>
      </w:pPr>
      <w:r>
        <w:t>应按照以下步骤对装置进行外观与结构检查：</w:t>
      </w:r>
    </w:p>
    <w:p>
      <w:pPr>
        <w:ind w:firstLine="420" w:firstLineChars="200"/>
      </w:pPr>
      <w:r>
        <w:t>——对装置的原材料、零部件、外构件等进行检查，其性能应符合相应标准或技术条件的规定。</w:t>
      </w:r>
    </w:p>
    <w:p>
      <w:pPr>
        <w:ind w:left="840" w:leftChars="200" w:hanging="420" w:hangingChars="200"/>
      </w:pPr>
      <w:r>
        <w:t>——对整机、附件等进行全面检查，装置的引线和端子（包括接地端子）、表面质量等均应正确、完好，符合其本身质量及与整机配套的要求。</w:t>
      </w:r>
    </w:p>
    <w:p>
      <w:pPr>
        <w:pStyle w:val="61"/>
        <w:ind w:left="0"/>
        <w:rPr>
          <w:rFonts w:ascii="Times New Roman"/>
        </w:rPr>
      </w:pPr>
      <w:r>
        <w:rPr>
          <w:rFonts w:hint="eastAsia" w:ascii="Times New Roman"/>
        </w:rPr>
        <w:t>机械结构</w:t>
      </w:r>
      <w:r>
        <w:rPr>
          <w:rFonts w:ascii="Times New Roman"/>
        </w:rPr>
        <w:t>试验</w:t>
      </w:r>
    </w:p>
    <w:p>
      <w:pPr>
        <w:pStyle w:val="110"/>
        <w:spacing w:before="156" w:after="156"/>
        <w:rPr>
          <w:rFonts w:hAnsi="黑体" w:cs="黑体"/>
        </w:rPr>
      </w:pPr>
      <w:r>
        <w:rPr>
          <w:rFonts w:hint="eastAsia" w:hAnsi="黑体" w:cs="黑体"/>
        </w:rPr>
        <w:t>防护等级</w:t>
      </w:r>
      <w:r>
        <w:rPr>
          <w:rFonts w:hint="eastAsia" w:hAnsi="黑体" w:cs="黑体"/>
          <w:color w:val="000000"/>
          <w:sz w:val="20"/>
          <w:szCs w:val="20"/>
        </w:rPr>
        <w:t>测定</w:t>
      </w:r>
    </w:p>
    <w:p>
      <w:pPr>
        <w:ind w:firstLine="420" w:firstLineChars="200"/>
      </w:pPr>
      <w:r>
        <w:t>在室温条件下，装置的防护等级应满足</w:t>
      </w:r>
      <w:r>
        <w:rPr>
          <w:rFonts w:hint="eastAsia"/>
        </w:rPr>
        <w:t>5</w:t>
      </w:r>
      <w:r>
        <w:t>.1.1要求，具体测试方法按照GB/T 4208</w:t>
      </w:r>
      <w:r>
        <w:rPr>
          <w:rFonts w:hint="eastAsia"/>
        </w:rPr>
        <w:t>-2017</w:t>
      </w:r>
      <w:r>
        <w:t>的要求执行。</w:t>
      </w:r>
    </w:p>
    <w:p>
      <w:pPr>
        <w:pStyle w:val="110"/>
        <w:spacing w:before="156" w:after="156"/>
        <w:rPr>
          <w:rFonts w:hAnsi="黑体" w:cs="黑体"/>
        </w:rPr>
      </w:pPr>
      <w:r>
        <w:rPr>
          <w:rFonts w:hint="eastAsia" w:hAnsi="黑体" w:cs="黑体"/>
          <w:color w:val="000000"/>
          <w:sz w:val="20"/>
          <w:szCs w:val="20"/>
        </w:rPr>
        <w:t>机械性能试验</w:t>
      </w:r>
    </w:p>
    <w:p>
      <w:pPr>
        <w:ind w:firstLine="420" w:firstLineChars="200"/>
      </w:pPr>
      <w:r>
        <w:t>在正常试验大气条件下，对装置施加振动。振动之后，检查被试装置的外观，应无松动和损坏，装置的各项性能指标应满足</w:t>
      </w:r>
      <w:r>
        <w:rPr>
          <w:rFonts w:hint="eastAsia"/>
        </w:rPr>
        <w:t>5.1.2</w:t>
      </w:r>
      <w:r>
        <w:t>的技术要求。</w:t>
      </w:r>
    </w:p>
    <w:p>
      <w:pPr>
        <w:pStyle w:val="61"/>
        <w:ind w:left="0"/>
        <w:rPr>
          <w:rFonts w:ascii="Times New Roman"/>
        </w:rPr>
      </w:pPr>
      <w:r>
        <w:rPr>
          <w:rFonts w:ascii="Times New Roman"/>
        </w:rPr>
        <w:t>环境试验</w:t>
      </w:r>
    </w:p>
    <w:p>
      <w:pPr>
        <w:pStyle w:val="110"/>
        <w:spacing w:before="156" w:after="156"/>
      </w:pPr>
      <w:r>
        <w:t>低温贮存检验</w:t>
      </w:r>
    </w:p>
    <w:p>
      <w:pPr>
        <w:ind w:firstLine="420" w:firstLineChars="200"/>
      </w:pPr>
      <w:r>
        <w:rPr>
          <w:rFonts w:hint="eastAsia"/>
        </w:rPr>
        <w:t>试验方法应按照GB/T2423.</w:t>
      </w:r>
      <w:r>
        <w:t>1</w:t>
      </w:r>
      <w:r>
        <w:rPr>
          <w:rFonts w:hint="eastAsia"/>
        </w:rPr>
        <w:t xml:space="preserve">-2008 规定的试验 </w:t>
      </w:r>
      <w:r>
        <w:t>A</w:t>
      </w:r>
      <w:r>
        <w:rPr>
          <w:rFonts w:hint="eastAsia"/>
        </w:rPr>
        <w:t>d进行，</w:t>
      </w:r>
      <w:r>
        <w:rPr>
          <w:color w:val="000000"/>
        </w:rPr>
        <w:t>环境温度为</w:t>
      </w:r>
      <w:r>
        <w:rPr>
          <w:rFonts w:hint="eastAsia"/>
          <w:color w:val="000000"/>
        </w:rPr>
        <w:t>－</w:t>
      </w:r>
      <w:r>
        <w:rPr>
          <w:color w:val="000000"/>
        </w:rPr>
        <w:t>40</w:t>
      </w:r>
      <w:r>
        <w:rPr>
          <w:rFonts w:hint="eastAsia"/>
          <w:color w:val="000000"/>
        </w:rPr>
        <w:t>℃</w:t>
      </w:r>
      <w:r>
        <w:rPr>
          <w:color w:val="000000"/>
        </w:rPr>
        <w:t>。试验持续时间16h，装置不应出现不可逆变化的损坏。</w:t>
      </w:r>
    </w:p>
    <w:p>
      <w:pPr>
        <w:pStyle w:val="110"/>
        <w:spacing w:before="156" w:after="156"/>
      </w:pPr>
      <w:r>
        <w:t>高温贮存检验</w:t>
      </w:r>
    </w:p>
    <w:p>
      <w:pPr>
        <w:ind w:firstLine="420" w:firstLineChars="200"/>
      </w:pPr>
      <w:r>
        <w:rPr>
          <w:rFonts w:hint="eastAsia"/>
        </w:rPr>
        <w:t>试验方法应按照GB/T2423.2-2008 规定的试验 Bd进行，</w:t>
      </w:r>
      <w:r>
        <w:t>环境温度为70</w:t>
      </w:r>
      <w:r>
        <w:rPr>
          <w:rFonts w:hint="eastAsia"/>
        </w:rPr>
        <w:t>℃</w:t>
      </w:r>
      <w:r>
        <w:t>，试验持续时间16h，装置不应出现不可逆变化的损坏。</w:t>
      </w:r>
    </w:p>
    <w:p>
      <w:pPr>
        <w:pStyle w:val="110"/>
        <w:spacing w:before="156" w:after="156"/>
      </w:pPr>
      <w:r>
        <w:t>低温运行检验</w:t>
      </w:r>
    </w:p>
    <w:p>
      <w:pPr>
        <w:ind w:firstLine="420" w:firstLineChars="200"/>
      </w:pPr>
      <w:r>
        <w:rPr>
          <w:rFonts w:hint="eastAsia"/>
        </w:rPr>
        <w:t>试验方法应按照GB/T2423.</w:t>
      </w:r>
      <w:r>
        <w:t>1</w:t>
      </w:r>
      <w:r>
        <w:rPr>
          <w:rFonts w:hint="eastAsia"/>
        </w:rPr>
        <w:t xml:space="preserve">-2008 规定的试验 </w:t>
      </w:r>
      <w:r>
        <w:t>A</w:t>
      </w:r>
      <w:r>
        <w:rPr>
          <w:rFonts w:hint="eastAsia"/>
        </w:rPr>
        <w:t>d进行，</w:t>
      </w:r>
      <w:r>
        <w:t>环境温度为</w:t>
      </w:r>
      <w:r>
        <w:rPr>
          <w:rFonts w:hint="eastAsia"/>
        </w:rPr>
        <w:t>－</w:t>
      </w:r>
      <w:r>
        <w:t>25</w:t>
      </w:r>
      <w:r>
        <w:rPr>
          <w:rFonts w:hint="eastAsia"/>
        </w:rPr>
        <w:t>℃</w:t>
      </w:r>
      <w:r>
        <w:t>，试验持续时间2h，装置应可靠工作。</w:t>
      </w:r>
    </w:p>
    <w:p>
      <w:pPr>
        <w:pStyle w:val="110"/>
        <w:spacing w:before="156" w:after="156"/>
      </w:pPr>
      <w:r>
        <w:t>高温运行检验</w:t>
      </w:r>
    </w:p>
    <w:p>
      <w:pPr>
        <w:ind w:firstLine="420" w:firstLineChars="200"/>
      </w:pPr>
      <w:r>
        <w:rPr>
          <w:rFonts w:hint="eastAsia"/>
        </w:rPr>
        <w:t>试验方法应按照GB/T2423.2-2008 规定的试验 Bd进行，</w:t>
      </w:r>
      <w:r>
        <w:t>环境温度为40</w:t>
      </w:r>
      <w:r>
        <w:rPr>
          <w:rFonts w:hint="eastAsia"/>
        </w:rPr>
        <w:t>℃</w:t>
      </w:r>
      <w:r>
        <w:t>，试验持续时间2h，装置应可靠工作。</w:t>
      </w:r>
    </w:p>
    <w:p>
      <w:pPr>
        <w:pStyle w:val="110"/>
        <w:spacing w:before="156" w:after="156"/>
      </w:pPr>
      <w:r>
        <w:t>交变湿热检验</w:t>
      </w:r>
    </w:p>
    <w:p>
      <w:pPr>
        <w:ind w:firstLine="420" w:firstLineChars="200"/>
      </w:pPr>
      <w:r>
        <w:t>按GB/T</w:t>
      </w:r>
      <w:r>
        <w:rPr>
          <w:rFonts w:hint="eastAsia"/>
        </w:rPr>
        <w:t xml:space="preserve"> </w:t>
      </w:r>
      <w:r>
        <w:t>2423.4</w:t>
      </w:r>
      <w:r>
        <w:rPr>
          <w:rFonts w:hint="eastAsia"/>
        </w:rPr>
        <w:t>-2008</w:t>
      </w:r>
      <w:r>
        <w:t>要求，将装置置于湿热试验箱中，湿热试验箱按设备规定运行环境温度设定，待湿热试验后在装置恢复至常温状态下，进行外观与结构检查、功能试验。</w:t>
      </w:r>
    </w:p>
    <w:bookmarkEnd w:id="59"/>
    <w:bookmarkEnd w:id="60"/>
    <w:p>
      <w:pPr>
        <w:pStyle w:val="61"/>
        <w:ind w:left="0"/>
        <w:rPr>
          <w:rFonts w:ascii="Times New Roman"/>
        </w:rPr>
      </w:pPr>
      <w:r>
        <w:rPr>
          <w:rFonts w:hint="eastAsia" w:ascii="Times New Roman"/>
        </w:rPr>
        <w:t>测量</w:t>
      </w:r>
      <w:r>
        <w:rPr>
          <w:rFonts w:ascii="Times New Roman"/>
        </w:rPr>
        <w:t>功能检测</w:t>
      </w:r>
    </w:p>
    <w:p>
      <w:pPr>
        <w:ind w:firstLine="420" w:firstLineChars="200"/>
      </w:pPr>
      <w:r>
        <w:rPr>
          <w:rFonts w:hint="eastAsia"/>
        </w:rPr>
        <w:t>装置测量功能应满足5.4要求，具体测试方法按照G</w:t>
      </w:r>
      <w:r>
        <w:t>B/T 19862 6.3</w:t>
      </w:r>
      <w:r>
        <w:rPr>
          <w:rFonts w:hint="eastAsia"/>
        </w:rPr>
        <w:t>的要求执行。</w:t>
      </w:r>
    </w:p>
    <w:p>
      <w:pPr>
        <w:pStyle w:val="61"/>
        <w:ind w:left="0"/>
        <w:rPr>
          <w:rFonts w:ascii="Times New Roman"/>
        </w:rPr>
      </w:pPr>
      <w:bookmarkStart w:id="61" w:name="bookmark209"/>
      <w:bookmarkStart w:id="62" w:name="bookmark208"/>
      <w:r>
        <w:rPr>
          <w:rFonts w:hint="eastAsia" w:ascii="Times New Roman"/>
        </w:rPr>
        <w:t>输出</w:t>
      </w:r>
      <w:r>
        <w:rPr>
          <w:rFonts w:ascii="Times New Roman"/>
        </w:rPr>
        <w:t>性能试验</w:t>
      </w:r>
      <w:bookmarkEnd w:id="61"/>
      <w:bookmarkEnd w:id="62"/>
    </w:p>
    <w:p>
      <w:pPr>
        <w:pStyle w:val="110"/>
        <w:spacing w:before="156" w:after="156"/>
        <w:rPr>
          <w:rFonts w:ascii="Times New Roman"/>
        </w:rPr>
      </w:pPr>
      <w:r>
        <w:rPr>
          <w:rFonts w:ascii="Times New Roman"/>
        </w:rPr>
        <w:t>输出电压检测</w:t>
      </w:r>
    </w:p>
    <w:p>
      <w:pPr>
        <w:ind w:firstLine="420" w:firstLineChars="200"/>
      </w:pPr>
      <w:r>
        <w:t>调节模拟电源输出电压，使其在空载、加载和额定功率下运行，通过电能质量分析仪和示波器测量其输出电压应</w:t>
      </w:r>
      <w:r>
        <w:rPr>
          <w:rFonts w:hint="eastAsia"/>
        </w:rPr>
        <w:t>符合5.5.1</w:t>
      </w:r>
      <w:r>
        <w:t>的规定。</w:t>
      </w:r>
    </w:p>
    <w:p>
      <w:pPr>
        <w:pStyle w:val="110"/>
        <w:spacing w:before="156" w:after="156"/>
        <w:rPr>
          <w:rFonts w:ascii="Times New Roman"/>
        </w:rPr>
      </w:pPr>
      <w:r>
        <w:rPr>
          <w:rFonts w:ascii="Times New Roman"/>
        </w:rPr>
        <w:t>输出频率检测</w:t>
      </w:r>
    </w:p>
    <w:p>
      <w:pPr>
        <w:ind w:firstLine="420" w:firstLineChars="200"/>
      </w:pPr>
      <w:r>
        <w:t>调节模拟电源输出频率，使其在空载、加载和额定功率下运行，通过电能质量分析仪和示波器测量其输出频率应</w:t>
      </w:r>
      <w:r>
        <w:rPr>
          <w:rFonts w:hint="eastAsia"/>
        </w:rPr>
        <w:t>符合5.5.2</w:t>
      </w:r>
      <w:r>
        <w:t>的规定。</w:t>
      </w:r>
    </w:p>
    <w:p>
      <w:pPr>
        <w:pStyle w:val="110"/>
        <w:spacing w:before="156" w:after="156"/>
        <w:rPr>
          <w:rFonts w:ascii="Times New Roman"/>
        </w:rPr>
      </w:pPr>
      <w:r>
        <w:rPr>
          <w:rFonts w:ascii="Times New Roman"/>
        </w:rPr>
        <w:t>三相电压不平衡度模拟功能检测</w:t>
      </w:r>
    </w:p>
    <w:p>
      <w:pPr>
        <w:ind w:firstLine="420" w:firstLineChars="200"/>
      </w:pPr>
      <w:r>
        <w:t>三相输出工作模式下调节三相输出电压，通过电能质量分析仪检测三相电压不平衡度，三相电压不平衡度应</w:t>
      </w:r>
      <w:r>
        <w:rPr>
          <w:rFonts w:hint="eastAsia"/>
        </w:rPr>
        <w:t>符合5.5.3</w:t>
      </w:r>
      <w:r>
        <w:t>的规定。</w:t>
      </w:r>
    </w:p>
    <w:p>
      <w:pPr>
        <w:pStyle w:val="110"/>
        <w:spacing w:before="156" w:after="156"/>
        <w:rPr>
          <w:rFonts w:ascii="Times New Roman"/>
        </w:rPr>
      </w:pPr>
      <w:r>
        <w:rPr>
          <w:rFonts w:hint="eastAsia" w:ascii="Times New Roman"/>
        </w:rPr>
        <w:t>电压波动与闪变</w:t>
      </w:r>
      <w:r>
        <w:rPr>
          <w:rFonts w:ascii="Times New Roman"/>
        </w:rPr>
        <w:t>模拟功能检测</w:t>
      </w:r>
    </w:p>
    <w:p>
      <w:pPr>
        <w:ind w:firstLine="420" w:firstLineChars="200"/>
      </w:pPr>
      <w:r>
        <w:t>三相输出工作模式下调节三相输出电压，通过电能质量分析仪检测三相电压</w:t>
      </w:r>
      <w:r>
        <w:rPr>
          <w:rFonts w:hint="eastAsia"/>
        </w:rPr>
        <w:t>波动与闪变</w:t>
      </w:r>
      <w:r>
        <w:t>，电压</w:t>
      </w:r>
      <w:r>
        <w:rPr>
          <w:rFonts w:hint="eastAsia"/>
        </w:rPr>
        <w:t>波动与闪变</w:t>
      </w:r>
      <w:r>
        <w:t>应</w:t>
      </w:r>
      <w:r>
        <w:rPr>
          <w:rFonts w:hint="eastAsia"/>
        </w:rPr>
        <w:t>符合5.5.4</w:t>
      </w:r>
      <w:r>
        <w:t>的规定。</w:t>
      </w:r>
    </w:p>
    <w:p>
      <w:pPr>
        <w:pStyle w:val="110"/>
        <w:spacing w:before="156" w:after="156"/>
        <w:rPr>
          <w:rFonts w:ascii="Times New Roman"/>
        </w:rPr>
      </w:pPr>
      <w:r>
        <w:rPr>
          <w:rFonts w:ascii="Times New Roman"/>
        </w:rPr>
        <w:t>谐波电压注入功能检测</w:t>
      </w:r>
    </w:p>
    <w:p>
      <w:pPr>
        <w:ind w:firstLine="420" w:firstLineChars="200"/>
      </w:pPr>
      <w:r>
        <w:t>将测试设备接至模拟电源输出端，设置谐波电压注入参数，通过电能质量分析仪检测谐波电压次数、频率、步长等是否</w:t>
      </w:r>
      <w:r>
        <w:rPr>
          <w:rFonts w:hint="eastAsia"/>
        </w:rPr>
        <w:t>符合5.5.5</w:t>
      </w:r>
      <w:r>
        <w:t>的规定。</w:t>
      </w:r>
    </w:p>
    <w:p>
      <w:pPr>
        <w:pStyle w:val="110"/>
        <w:spacing w:before="156" w:after="156"/>
        <w:rPr>
          <w:rFonts w:ascii="Times New Roman"/>
        </w:rPr>
      </w:pPr>
      <w:r>
        <w:rPr>
          <w:rFonts w:ascii="Times New Roman"/>
        </w:rPr>
        <w:t>间谐波电压注入功能检测</w:t>
      </w:r>
    </w:p>
    <w:p>
      <w:pPr>
        <w:ind w:firstLine="420" w:firstLineChars="200"/>
      </w:pPr>
      <w:r>
        <w:t>将测试设备接至模拟电源输出端，设置间谐波电压注入参数，通过电能质量分析仪检测间谐波电压次数、频率、步长等是否</w:t>
      </w:r>
      <w:r>
        <w:rPr>
          <w:rFonts w:hint="eastAsia"/>
        </w:rPr>
        <w:t>符合5.5.6</w:t>
      </w:r>
      <w:r>
        <w:t>的规定。</w:t>
      </w:r>
    </w:p>
    <w:p>
      <w:pPr>
        <w:pStyle w:val="110"/>
        <w:spacing w:before="156" w:after="156"/>
        <w:rPr>
          <w:rFonts w:ascii="Times New Roman"/>
        </w:rPr>
      </w:pPr>
      <w:r>
        <w:rPr>
          <w:rFonts w:ascii="Times New Roman"/>
        </w:rPr>
        <w:t>低电压穿越模拟功能检测</w:t>
      </w:r>
    </w:p>
    <w:p>
      <w:pPr>
        <w:ind w:firstLine="420" w:firstLineChars="200"/>
      </w:pPr>
      <w:r>
        <w:t>将模拟电源启动，设置工作模式为低电压穿越模拟模式，通过示波器记录波形，输出应</w:t>
      </w:r>
      <w:r>
        <w:rPr>
          <w:rFonts w:hint="eastAsia"/>
        </w:rPr>
        <w:t>符合5.5.7</w:t>
      </w:r>
      <w:r>
        <w:t>的规定。</w:t>
      </w:r>
    </w:p>
    <w:p>
      <w:pPr>
        <w:pStyle w:val="110"/>
        <w:spacing w:before="156" w:after="156"/>
        <w:rPr>
          <w:rFonts w:ascii="Times New Roman"/>
        </w:rPr>
      </w:pPr>
      <w:r>
        <w:rPr>
          <w:rFonts w:hint="eastAsia" w:ascii="Times New Roman"/>
        </w:rPr>
        <w:t>高</w:t>
      </w:r>
      <w:r>
        <w:rPr>
          <w:rFonts w:ascii="Times New Roman"/>
        </w:rPr>
        <w:t>电压穿越模拟功能检测</w:t>
      </w:r>
    </w:p>
    <w:p>
      <w:pPr>
        <w:ind w:firstLine="420" w:firstLineChars="200"/>
      </w:pPr>
      <w:r>
        <w:t>将模拟电源启动，设置工作模式为</w:t>
      </w:r>
      <w:r>
        <w:rPr>
          <w:rFonts w:hint="eastAsia"/>
        </w:rPr>
        <w:t>高</w:t>
      </w:r>
      <w:r>
        <w:t>电压穿越模拟模式，通过示波器记录波形，输出应</w:t>
      </w:r>
      <w:r>
        <w:rPr>
          <w:rFonts w:hint="eastAsia"/>
        </w:rPr>
        <w:t>符合5.5.8</w:t>
      </w:r>
      <w:r>
        <w:t>的规定。</w:t>
      </w:r>
    </w:p>
    <w:p>
      <w:pPr>
        <w:pStyle w:val="110"/>
        <w:spacing w:before="156" w:after="156"/>
        <w:rPr>
          <w:rFonts w:ascii="Times New Roman"/>
        </w:rPr>
      </w:pPr>
      <w:r>
        <w:rPr>
          <w:rFonts w:hint="eastAsia" w:ascii="Times New Roman"/>
        </w:rPr>
        <w:t>负荷</w:t>
      </w:r>
      <w:r>
        <w:rPr>
          <w:rFonts w:ascii="Times New Roman"/>
        </w:rPr>
        <w:t>模拟功能检测</w:t>
      </w:r>
    </w:p>
    <w:p>
      <w:pPr>
        <w:ind w:firstLine="420" w:firstLineChars="200"/>
      </w:pPr>
      <w:r>
        <w:t>将</w:t>
      </w:r>
      <w:r>
        <w:rPr>
          <w:rFonts w:hint="eastAsia"/>
        </w:rPr>
        <w:t>模拟负荷</w:t>
      </w:r>
      <w:r>
        <w:t>启动，</w:t>
      </w:r>
      <w:r>
        <w:rPr>
          <w:rFonts w:hint="eastAsia"/>
        </w:rPr>
        <w:t>调节负荷功率，功率因素</w:t>
      </w:r>
      <w:r>
        <w:t>，通过电能质量分析仪</w:t>
      </w:r>
      <w:r>
        <w:rPr>
          <w:rFonts w:hint="eastAsia"/>
        </w:rPr>
        <w:t>测量其输出功率</w:t>
      </w:r>
      <w:r>
        <w:t>，输出应</w:t>
      </w:r>
      <w:r>
        <w:rPr>
          <w:rFonts w:hint="eastAsia"/>
        </w:rPr>
        <w:t>符合5.5.9</w:t>
      </w:r>
      <w:r>
        <w:t>的规定。</w:t>
      </w:r>
    </w:p>
    <w:p>
      <w:pPr>
        <w:pStyle w:val="61"/>
        <w:ind w:left="0"/>
        <w:rPr>
          <w:rFonts w:ascii="Times New Roman"/>
        </w:rPr>
      </w:pPr>
      <w:r>
        <w:rPr>
          <w:rFonts w:hint="eastAsia" w:ascii="Times New Roman"/>
        </w:rPr>
        <w:t>安全要求试验</w:t>
      </w:r>
    </w:p>
    <w:p>
      <w:pPr>
        <w:pStyle w:val="110"/>
        <w:spacing w:before="156" w:after="156"/>
        <w:rPr>
          <w:rFonts w:hAnsi="黑体" w:cs="黑体"/>
          <w:color w:val="000000"/>
          <w:sz w:val="20"/>
          <w:szCs w:val="20"/>
        </w:rPr>
      </w:pPr>
      <w:r>
        <w:rPr>
          <w:rFonts w:hAnsi="黑体" w:cs="黑体"/>
          <w:color w:val="000000"/>
          <w:sz w:val="20"/>
          <w:szCs w:val="20"/>
        </w:rPr>
        <w:t>温升试验</w:t>
      </w:r>
    </w:p>
    <w:p>
      <w:pPr>
        <w:ind w:firstLine="420" w:firstLineChars="200"/>
      </w:pPr>
      <w:r>
        <w:t>在额定电流运行条件下，</w:t>
      </w:r>
      <w:r>
        <w:rPr>
          <w:rFonts w:hint="eastAsia"/>
        </w:rPr>
        <w:t>装置</w:t>
      </w:r>
      <w:r>
        <w:t>部件、内部及连接点的温度，当温度变化不超过1K/h时，认为温度达到稳定。</w:t>
      </w:r>
      <w:r>
        <w:rPr>
          <w:rFonts w:hint="eastAsia"/>
        </w:rPr>
        <w:t>温升应低于GB/T 3859.1中表19的温升限值。</w:t>
      </w:r>
    </w:p>
    <w:p>
      <w:pPr>
        <w:pStyle w:val="110"/>
        <w:spacing w:before="156" w:after="156"/>
        <w:rPr>
          <w:rFonts w:hAnsi="黑体" w:cs="黑体"/>
          <w:color w:val="000000"/>
          <w:sz w:val="20"/>
          <w:szCs w:val="20"/>
        </w:rPr>
      </w:pPr>
      <w:bookmarkStart w:id="63" w:name="bookmark224"/>
      <w:bookmarkStart w:id="64" w:name="bookmark225"/>
      <w:r>
        <w:rPr>
          <w:rFonts w:hint="eastAsia" w:hAnsi="黑体" w:cs="黑体"/>
          <w:color w:val="000000"/>
          <w:sz w:val="20"/>
          <w:szCs w:val="20"/>
        </w:rPr>
        <w:t>电击防护</w:t>
      </w:r>
      <w:r>
        <w:rPr>
          <w:rFonts w:hAnsi="黑体" w:cs="黑体"/>
          <w:color w:val="000000"/>
          <w:sz w:val="20"/>
          <w:szCs w:val="20"/>
        </w:rPr>
        <w:t>试验</w:t>
      </w:r>
      <w:bookmarkEnd w:id="63"/>
      <w:bookmarkEnd w:id="64"/>
    </w:p>
    <w:p>
      <w:pPr>
        <w:ind w:firstLine="420" w:firstLineChars="200"/>
      </w:pPr>
      <w:r>
        <w:rPr>
          <w:rFonts w:hint="eastAsia"/>
        </w:rPr>
        <w:t>按照标准N</w:t>
      </w:r>
      <w:r>
        <w:t>B/T 32004-2018 11.2.</w:t>
      </w:r>
      <w:r>
        <w:rPr>
          <w:rFonts w:hint="eastAsia"/>
        </w:rPr>
        <w:t>2进行验证。</w:t>
      </w:r>
    </w:p>
    <w:p>
      <w:pPr>
        <w:pStyle w:val="110"/>
        <w:spacing w:before="156" w:after="156"/>
        <w:rPr>
          <w:rFonts w:hAnsi="黑体" w:cs="黑体"/>
          <w:color w:val="000000"/>
          <w:sz w:val="20"/>
          <w:szCs w:val="20"/>
        </w:rPr>
      </w:pPr>
      <w:bookmarkStart w:id="65" w:name="bookmark234"/>
      <w:bookmarkStart w:id="66" w:name="bookmark235"/>
      <w:r>
        <w:rPr>
          <w:rFonts w:hint="eastAsia" w:hAnsi="黑体" w:cs="黑体"/>
          <w:color w:val="000000"/>
          <w:sz w:val="20"/>
          <w:szCs w:val="20"/>
        </w:rPr>
        <w:t>机械防护</w:t>
      </w:r>
      <w:r>
        <w:rPr>
          <w:rFonts w:hAnsi="黑体" w:cs="黑体"/>
          <w:color w:val="000000"/>
          <w:sz w:val="20"/>
          <w:szCs w:val="20"/>
        </w:rPr>
        <w:t>试验</w:t>
      </w:r>
    </w:p>
    <w:p>
      <w:pPr>
        <w:ind w:firstLine="420" w:firstLineChars="200"/>
      </w:pPr>
      <w:r>
        <w:rPr>
          <w:rFonts w:hint="eastAsia"/>
        </w:rPr>
        <w:t>按照标准N</w:t>
      </w:r>
      <w:r>
        <w:t>B/T 32004-2018 11.2.3</w:t>
      </w:r>
      <w:r>
        <w:rPr>
          <w:rFonts w:hint="eastAsia"/>
        </w:rPr>
        <w:t>进行验证。</w:t>
      </w:r>
    </w:p>
    <w:p>
      <w:pPr>
        <w:pStyle w:val="110"/>
        <w:spacing w:before="156" w:after="156"/>
        <w:rPr>
          <w:rFonts w:hAnsi="黑体" w:cs="黑体"/>
          <w:color w:val="000000"/>
          <w:sz w:val="20"/>
          <w:szCs w:val="20"/>
        </w:rPr>
      </w:pPr>
      <w:r>
        <w:rPr>
          <w:rFonts w:hint="eastAsia" w:hAnsi="黑体" w:cs="黑体"/>
          <w:color w:val="000000"/>
          <w:sz w:val="20"/>
          <w:szCs w:val="20"/>
        </w:rPr>
        <w:t>着火危险防护</w:t>
      </w:r>
      <w:r>
        <w:rPr>
          <w:rFonts w:hAnsi="黑体" w:cs="黑体"/>
          <w:color w:val="000000"/>
          <w:sz w:val="20"/>
          <w:szCs w:val="20"/>
        </w:rPr>
        <w:t>试验</w:t>
      </w:r>
    </w:p>
    <w:p>
      <w:pPr>
        <w:ind w:firstLine="420" w:firstLineChars="200"/>
      </w:pPr>
      <w:r>
        <w:rPr>
          <w:rFonts w:hint="eastAsia"/>
        </w:rPr>
        <w:t>按照标准N</w:t>
      </w:r>
      <w:r>
        <w:t>B/T 32004-2018 11.2.4</w:t>
      </w:r>
      <w:r>
        <w:rPr>
          <w:rFonts w:hint="eastAsia"/>
        </w:rPr>
        <w:t>进行验证。</w:t>
      </w:r>
    </w:p>
    <w:p>
      <w:pPr>
        <w:pStyle w:val="61"/>
        <w:ind w:left="0"/>
      </w:pPr>
      <w:r>
        <w:t>电磁兼容试验</w:t>
      </w:r>
      <w:bookmarkEnd w:id="65"/>
      <w:bookmarkEnd w:id="66"/>
    </w:p>
    <w:p>
      <w:pPr>
        <w:pStyle w:val="110"/>
        <w:spacing w:before="156" w:after="156"/>
      </w:pPr>
      <w:bookmarkStart w:id="67" w:name="bookmark237"/>
      <w:bookmarkStart w:id="68" w:name="bookmark236"/>
      <w:r>
        <w:t>静电放电抗扰度试验</w:t>
      </w:r>
      <w:bookmarkEnd w:id="67"/>
      <w:bookmarkEnd w:id="68"/>
    </w:p>
    <w:p>
      <w:pPr>
        <w:ind w:firstLine="420" w:firstLineChars="200"/>
      </w:pPr>
      <w:r>
        <w:t>应按照以下步骤对装置进行静电放电抗扰度试验：</w:t>
      </w:r>
    </w:p>
    <w:p>
      <w:pPr>
        <w:ind w:left="840" w:leftChars="200" w:hanging="420" w:hangingChars="200"/>
      </w:pPr>
      <w:r>
        <w:t>——</w:t>
      </w:r>
      <w:r>
        <w:rPr>
          <w:rFonts w:hint="eastAsia"/>
        </w:rPr>
        <w:t>若壳体表面存在非绝缘部分时</w:t>
      </w:r>
      <w:r>
        <w:t>，以±4kV （标称值）对操作人员通常可以接触到的外壳，操作点及壳体紧固螺钉进行接触放电。</w:t>
      </w:r>
    </w:p>
    <w:p>
      <w:pPr>
        <w:ind w:firstLine="420" w:firstLineChars="200"/>
      </w:pPr>
      <w:r>
        <w:t>——若壳体为绝缘材料时，以±4kV（标称值）对装置的外壳进行空气放电。</w:t>
      </w:r>
    </w:p>
    <w:p>
      <w:pPr>
        <w:ind w:firstLine="420" w:firstLineChars="200"/>
      </w:pPr>
      <w:r>
        <w:t>两种情况施加均正负极性放电各10次，单次放电间隔时间应大于1 s</w:t>
      </w:r>
      <w:r>
        <w:rPr>
          <w:rFonts w:hint="eastAsia"/>
        </w:rPr>
        <w:t>，</w:t>
      </w:r>
      <w:r>
        <w:t>干扰过程后装置无损坏，电压 及电流测量功能正常，自动调压功能正常。试验过程中，接口性能可暂时降低或丧失，试验结束后，应 可自行恢复正常。</w:t>
      </w:r>
    </w:p>
    <w:p>
      <w:pPr>
        <w:pStyle w:val="110"/>
        <w:spacing w:before="156" w:after="156"/>
      </w:pPr>
      <w:bookmarkStart w:id="69" w:name="bookmark239"/>
      <w:bookmarkStart w:id="70" w:name="bookmark238"/>
      <w:r>
        <w:t>射频电磁场辐射抗扰度试验</w:t>
      </w:r>
      <w:bookmarkEnd w:id="69"/>
      <w:bookmarkEnd w:id="70"/>
    </w:p>
    <w:p>
      <w:pPr>
        <w:ind w:firstLine="420" w:firstLineChars="200"/>
      </w:pPr>
      <w:r>
        <w:t>进行射频电磁场辐射抗扰度试验，试验等级3级，试验场强10 V/m。</w:t>
      </w:r>
    </w:p>
    <w:p>
      <w:pPr>
        <w:ind w:firstLine="420" w:firstLineChars="200"/>
      </w:pPr>
      <w:r>
        <w:t>施加80 MHz</w:t>
      </w:r>
      <w:r>
        <w:rPr>
          <w:rFonts w:hint="eastAsia"/>
        </w:rPr>
        <w:t>~</w:t>
      </w:r>
      <w:r>
        <w:t>1000 MHz、1.4 GHz</w:t>
      </w:r>
      <w:r>
        <w:rPr>
          <w:rFonts w:hint="eastAsia"/>
        </w:rPr>
        <w:t>~</w:t>
      </w:r>
      <w:r>
        <w:t>2 GHz扫频射频电磁场辐射，干扰过程后装置无损坏，电压及电流测量功能正常，自动调压功能正常。试验过程中，接口性能可暂时降低或丧失，试验结束后，应自行恢复正常。</w:t>
      </w:r>
    </w:p>
    <w:p>
      <w:pPr>
        <w:pStyle w:val="110"/>
        <w:spacing w:before="156" w:after="156"/>
      </w:pPr>
      <w:bookmarkStart w:id="71" w:name="bookmark240"/>
      <w:bookmarkStart w:id="72" w:name="bookmark241"/>
      <w:r>
        <w:t>电快速瞬变脉冲群抗扰度试验</w:t>
      </w:r>
      <w:bookmarkEnd w:id="71"/>
      <w:bookmarkEnd w:id="72"/>
    </w:p>
    <w:p>
      <w:pPr>
        <w:ind w:firstLine="420" w:firstLineChars="200"/>
      </w:pPr>
      <w:r>
        <w:t>进行快速瞬变脉冲群抗扰度试验，试验等级4级，施加参数如下：</w:t>
      </w:r>
    </w:p>
    <w:p>
      <w:pPr>
        <w:ind w:firstLine="420" w:firstLineChars="200"/>
      </w:pPr>
      <w:r>
        <w:t>——脉冲波形：5/50ns；</w:t>
      </w:r>
    </w:p>
    <w:p>
      <w:pPr>
        <w:ind w:firstLine="420" w:firstLineChars="200"/>
      </w:pPr>
      <w:r>
        <w:t>——脉冲频率：5kHz或100kHz；</w:t>
      </w:r>
    </w:p>
    <w:p>
      <w:pPr>
        <w:ind w:firstLine="420" w:firstLineChars="200"/>
      </w:pPr>
      <w:r>
        <w:t>——脉冲群持续时间：75个脉冲周期；</w:t>
      </w:r>
    </w:p>
    <w:p>
      <w:pPr>
        <w:ind w:firstLine="420" w:firstLineChars="200"/>
      </w:pPr>
      <w:r>
        <w:t>——脉冲群周期：300ms；</w:t>
      </w:r>
    </w:p>
    <w:p>
      <w:pPr>
        <w:ind w:firstLine="420" w:firstLineChars="200"/>
      </w:pPr>
      <w:r>
        <w:t>——测试时间：60s；</w:t>
      </w:r>
    </w:p>
    <w:p>
      <w:pPr>
        <w:ind w:firstLine="420" w:firstLineChars="200"/>
      </w:pPr>
      <w:r>
        <w:t>——试验电压峰值：4kV。</w:t>
      </w:r>
    </w:p>
    <w:p>
      <w:pPr>
        <w:ind w:firstLine="420" w:firstLineChars="200"/>
      </w:pPr>
      <w:r>
        <w:t>施加以上快速瞬变脉冲群干扰过程后，装置无损坏，电压及电流测量功能正常，自动调压功能正常。 试验过程中，接口性能可暂时降低或丧失，试验结束后，应自行恢复正常。</w:t>
      </w:r>
    </w:p>
    <w:p>
      <w:pPr>
        <w:pStyle w:val="110"/>
        <w:spacing w:before="156" w:after="156"/>
      </w:pPr>
      <w:bookmarkStart w:id="73" w:name="bookmark242"/>
      <w:bookmarkStart w:id="74" w:name="bookmark243"/>
      <w:r>
        <w:t>浪涌（冲击）抗扰度试验</w:t>
      </w:r>
      <w:bookmarkEnd w:id="73"/>
      <w:bookmarkEnd w:id="74"/>
    </w:p>
    <w:p>
      <w:pPr>
        <w:ind w:firstLine="420" w:firstLineChars="200"/>
      </w:pPr>
      <w:r>
        <w:t>进行浪涌（冲击）干扰过程中，试验等级3级，施加参数如下：</w:t>
      </w:r>
    </w:p>
    <w:p>
      <w:pPr>
        <w:ind w:firstLine="420" w:firstLineChars="200"/>
      </w:pPr>
      <w:r>
        <w:t xml:space="preserve">——电压波形：1.2/50 </w:t>
      </w:r>
      <w:r>
        <w:rPr>
          <w:rFonts w:hint="eastAsia"/>
        </w:rPr>
        <w:t>u</w:t>
      </w:r>
      <w:r>
        <w:t>s；</w:t>
      </w:r>
    </w:p>
    <w:p>
      <w:pPr>
        <w:ind w:firstLine="420" w:firstLineChars="200"/>
      </w:pPr>
      <w:r>
        <w:t>——试验电压峰值：2kV；</w:t>
      </w:r>
    </w:p>
    <w:p>
      <w:pPr>
        <w:ind w:firstLine="420" w:firstLineChars="200"/>
      </w:pPr>
      <w:r>
        <w:t>——极性：</w:t>
      </w:r>
      <w:r>
        <w:rPr>
          <w:rFonts w:hint="eastAsia" w:ascii="宋体" w:hAnsi="宋体" w:cs="宋体"/>
        </w:rPr>
        <w:t>＋</w:t>
      </w:r>
      <w:r>
        <w:t>/</w:t>
      </w:r>
      <w:r>
        <w:rPr>
          <w:rFonts w:hint="eastAsia" w:ascii="宋体" w:hAnsi="宋体" w:cs="宋体"/>
        </w:rPr>
        <w:t>－，</w:t>
      </w:r>
      <w:r>
        <w:t>各5次；</w:t>
      </w:r>
    </w:p>
    <w:p>
      <w:pPr>
        <w:ind w:left="840" w:leftChars="200" w:hanging="420" w:hangingChars="200"/>
      </w:pPr>
      <w:r>
        <w:t>——重复率：每分钟至少一次。 施加以上浪涌（冲击）干扰过程后，装置无损坏，电压及电流测量功能正常，自动调压功能正常。 试验过程中，接口性能可暂时降低或丧失，试验结束后，应自行恢复正常。</w:t>
      </w:r>
    </w:p>
    <w:p>
      <w:pPr>
        <w:pStyle w:val="110"/>
        <w:spacing w:before="156" w:after="156"/>
      </w:pPr>
      <w:bookmarkStart w:id="75" w:name="bookmark244"/>
      <w:bookmarkStart w:id="76" w:name="bookmark245"/>
      <w:r>
        <w:t>振荡波抗扰度试验</w:t>
      </w:r>
      <w:bookmarkEnd w:id="75"/>
      <w:bookmarkEnd w:id="76"/>
    </w:p>
    <w:p>
      <w:pPr>
        <w:ind w:firstLine="420" w:firstLineChars="200"/>
      </w:pPr>
      <w:r>
        <w:t>进行振荡波抗扰度试验，试验等级3级，施加参数如下：</w:t>
      </w:r>
    </w:p>
    <w:p>
      <w:pPr>
        <w:ind w:firstLine="420" w:firstLineChars="200"/>
      </w:pPr>
      <w:r>
        <w:t>——第一峰值电压：共模2kV，差模1kV；</w:t>
      </w:r>
    </w:p>
    <w:p>
      <w:pPr>
        <w:ind w:firstLine="420" w:firstLineChars="200"/>
      </w:pPr>
      <w:r>
        <w:t>——脉冲重复率：1MHz为400次/s,100kHz为40次/s；</w:t>
      </w:r>
    </w:p>
    <w:p>
      <w:pPr>
        <w:ind w:firstLine="420" w:firstLineChars="200"/>
      </w:pPr>
      <w:r>
        <w:t>——测试时间：60s；</w:t>
      </w:r>
    </w:p>
    <w:p>
      <w:pPr>
        <w:ind w:firstLine="420" w:firstLineChars="200"/>
      </w:pPr>
      <w:r>
        <w:t>——第一半波极性：正、负；</w:t>
      </w:r>
    </w:p>
    <w:p>
      <w:pPr>
        <w:ind w:left="840" w:leftChars="200" w:hanging="420" w:hangingChars="200"/>
      </w:pPr>
      <w:r>
        <w:t>——测试端口：主电路输入。施加以上振荡波参数干扰过程后，装置无损坏，电压及电流测量功能正常，自动调压功能正常。试验过程中，接口性能可暂时降低或丧失，试验结束后，应自行恢复正常。</w:t>
      </w:r>
    </w:p>
    <w:p>
      <w:pPr>
        <w:pStyle w:val="155"/>
        <w:outlineLvl w:val="0"/>
        <w:rPr>
          <w:rFonts w:ascii="Times New Roman"/>
        </w:rPr>
      </w:pPr>
      <w:bookmarkStart w:id="77" w:name="_Toc149504285"/>
      <w:r>
        <w:rPr>
          <w:rFonts w:hint="eastAsia" w:ascii="Times New Roman"/>
        </w:rPr>
        <w:t>检验规则</w:t>
      </w:r>
      <w:bookmarkEnd w:id="77"/>
    </w:p>
    <w:p>
      <w:pPr>
        <w:pStyle w:val="61"/>
        <w:ind w:left="0"/>
        <w:rPr>
          <w:rFonts w:ascii="Times New Roman"/>
        </w:rPr>
      </w:pPr>
      <w:r>
        <w:rPr>
          <w:rFonts w:hint="eastAsia" w:ascii="Times New Roman"/>
        </w:rPr>
        <w:t>概述</w:t>
      </w:r>
    </w:p>
    <w:p>
      <w:pPr>
        <w:ind w:firstLine="420" w:firstLineChars="200"/>
      </w:pPr>
      <w:r>
        <w:rPr>
          <w:rFonts w:hint="eastAsia"/>
        </w:rPr>
        <w:t>装置的试验分为型式试验和现场试验。试验项目见</w:t>
      </w:r>
      <w:r>
        <w:rPr>
          <w:rFonts w:hint="eastAsia"/>
        </w:rPr>
        <w:fldChar w:fldCharType="begin"/>
      </w:r>
      <w:r>
        <w:rPr>
          <w:rFonts w:hint="eastAsia"/>
        </w:rPr>
        <w:instrText xml:space="preserve"> REF _Ref9252 \r \h </w:instrText>
      </w:r>
      <w:r>
        <w:rPr>
          <w:rFonts w:hint="eastAsia"/>
        </w:rPr>
        <w:fldChar w:fldCharType="separate"/>
      </w:r>
      <w:r>
        <w:rPr>
          <w:rFonts w:hint="eastAsia"/>
        </w:rPr>
        <w:t>表1</w:t>
      </w:r>
      <w:r>
        <w:rPr>
          <w:rFonts w:hint="eastAsia"/>
        </w:rPr>
        <w:fldChar w:fldCharType="end"/>
      </w:r>
      <w:r>
        <w:rPr>
          <w:rFonts w:hint="eastAsia"/>
        </w:rPr>
        <w:t>。</w:t>
      </w:r>
    </w:p>
    <w:p>
      <w:pPr>
        <w:pStyle w:val="61"/>
        <w:ind w:left="0"/>
        <w:rPr>
          <w:rFonts w:ascii="Times New Roman"/>
        </w:rPr>
      </w:pPr>
      <w:r>
        <w:rPr>
          <w:rFonts w:hint="eastAsia"/>
        </w:rPr>
        <w:t>型式</w:t>
      </w:r>
      <w:r>
        <w:rPr>
          <w:rFonts w:hint="eastAsia" w:ascii="Times New Roman"/>
        </w:rPr>
        <w:t>试验</w:t>
      </w:r>
    </w:p>
    <w:p>
      <w:pPr>
        <w:ind w:firstLine="420" w:firstLineChars="200"/>
      </w:pPr>
      <w:r>
        <w:rPr>
          <w:rFonts w:hint="eastAsia"/>
        </w:rPr>
        <w:t>型式试验是全面验证逆变器性能指标和质量是否符合本标准要求的一种试验。</w:t>
      </w:r>
    </w:p>
    <w:p>
      <w:pPr>
        <w:pStyle w:val="61"/>
        <w:ind w:left="0"/>
        <w:rPr>
          <w:rFonts w:ascii="Times New Roman"/>
        </w:rPr>
      </w:pPr>
      <w:r>
        <w:rPr>
          <w:rFonts w:hint="eastAsia" w:ascii="Times New Roman"/>
        </w:rPr>
        <w:t>现场试验</w:t>
      </w:r>
    </w:p>
    <w:p>
      <w:pPr>
        <w:ind w:firstLine="420" w:firstLineChars="200"/>
      </w:pPr>
      <w:r>
        <w:rPr>
          <w:rFonts w:hint="eastAsia"/>
        </w:rPr>
        <w:t>现场试验主要是购货方在装置到达现场后进行的试验，试验的目的是检验装置在运输过程是否受到损伤，确保装置是良好的，检验其功能是否正常及是否满足技术要求。</w:t>
      </w:r>
    </w:p>
    <w:p>
      <w:pPr>
        <w:pStyle w:val="97"/>
        <w:adjustRightInd w:val="0"/>
        <w:ind w:left="0"/>
      </w:pPr>
      <w:bookmarkStart w:id="78" w:name="_Ref9252"/>
      <w:r>
        <w:rPr>
          <w:rFonts w:hint="eastAsia"/>
        </w:rPr>
        <w:t>试验项目一览表</w:t>
      </w:r>
      <w:bookmarkEnd w:id="78"/>
    </w:p>
    <w:tbl>
      <w:tblPr>
        <w:tblStyle w:val="34"/>
        <w:tblW w:w="4315" w:type="pct"/>
        <w:jc w:val="center"/>
        <w:tblLayout w:type="autofit"/>
        <w:tblCellMar>
          <w:top w:w="0" w:type="dxa"/>
          <w:left w:w="10" w:type="dxa"/>
          <w:bottom w:w="0" w:type="dxa"/>
          <w:right w:w="10" w:type="dxa"/>
        </w:tblCellMar>
      </w:tblPr>
      <w:tblGrid>
        <w:gridCol w:w="649"/>
        <w:gridCol w:w="1901"/>
        <w:gridCol w:w="1175"/>
        <w:gridCol w:w="1454"/>
        <w:gridCol w:w="1454"/>
        <w:gridCol w:w="1457"/>
      </w:tblGrid>
      <w:tr>
        <w:tblPrEx>
          <w:tblCellMar>
            <w:top w:w="0" w:type="dxa"/>
            <w:left w:w="10" w:type="dxa"/>
            <w:bottom w:w="0" w:type="dxa"/>
            <w:right w:w="10" w:type="dxa"/>
          </w:tblCellMar>
        </w:tblPrEx>
        <w:trPr>
          <w:trHeight w:val="349" w:hRule="exact"/>
          <w:jc w:val="center"/>
        </w:trPr>
        <w:tc>
          <w:tcPr>
            <w:tcW w:w="401" w:type="pct"/>
            <w:tcBorders>
              <w:top w:val="single" w:color="auto" w:sz="4" w:space="0"/>
              <w:left w:val="single" w:color="auto" w:sz="4" w:space="0"/>
              <w:bottom w:val="single" w:color="auto" w:sz="4" w:space="0"/>
              <w:right w:val="single" w:color="auto" w:sz="4" w:space="0"/>
            </w:tcBorders>
            <w:shd w:val="clear" w:color="auto" w:fill="FFFFFF"/>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序号</w:t>
            </w:r>
          </w:p>
        </w:tc>
        <w:tc>
          <w:tcPr>
            <w:tcW w:w="1174" w:type="pct"/>
            <w:tcBorders>
              <w:top w:val="single" w:color="auto" w:sz="4" w:space="0"/>
              <w:left w:val="single" w:color="auto" w:sz="4" w:space="0"/>
              <w:bottom w:val="single" w:color="auto" w:sz="4" w:space="0"/>
              <w:right w:val="single" w:color="auto" w:sz="4" w:space="0"/>
            </w:tcBorders>
            <w:shd w:val="clear" w:color="auto" w:fill="FFFFFF"/>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试验项目</w:t>
            </w:r>
          </w:p>
        </w:tc>
        <w:tc>
          <w:tcPr>
            <w:tcW w:w="726" w:type="pct"/>
            <w:tcBorders>
              <w:top w:val="single" w:color="auto" w:sz="4" w:space="0"/>
              <w:left w:val="single" w:color="auto" w:sz="4" w:space="0"/>
              <w:bottom w:val="single" w:color="auto" w:sz="4" w:space="0"/>
              <w:right w:val="single" w:color="auto" w:sz="4" w:space="0"/>
            </w:tcBorders>
            <w:shd w:val="clear" w:color="auto" w:fill="FFFFFF"/>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型式试验</w:t>
            </w:r>
          </w:p>
        </w:tc>
        <w:tc>
          <w:tcPr>
            <w:tcW w:w="898" w:type="pct"/>
            <w:tcBorders>
              <w:top w:val="single" w:color="auto" w:sz="4" w:space="0"/>
              <w:left w:val="single" w:color="auto" w:sz="4" w:space="0"/>
              <w:bottom w:val="single" w:color="auto" w:sz="4" w:space="0"/>
              <w:right w:val="single" w:color="auto" w:sz="4" w:space="0"/>
            </w:tcBorders>
            <w:shd w:val="clear" w:color="auto" w:fill="FFFFFF"/>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现场试验</w:t>
            </w:r>
          </w:p>
        </w:tc>
        <w:tc>
          <w:tcPr>
            <w:tcW w:w="898" w:type="pct"/>
            <w:tcBorders>
              <w:top w:val="single" w:color="auto" w:sz="4" w:space="0"/>
              <w:left w:val="single" w:color="auto" w:sz="4" w:space="0"/>
              <w:bottom w:val="single" w:color="auto" w:sz="4" w:space="0"/>
              <w:right w:val="single" w:color="auto" w:sz="4" w:space="0"/>
            </w:tcBorders>
            <w:shd w:val="clear" w:color="auto" w:fill="FFFFFF"/>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技术要求条款</w:t>
            </w:r>
          </w:p>
        </w:tc>
        <w:tc>
          <w:tcPr>
            <w:tcW w:w="900" w:type="pct"/>
            <w:tcBorders>
              <w:top w:val="single" w:color="auto" w:sz="4" w:space="0"/>
              <w:left w:val="single" w:color="auto" w:sz="4" w:space="0"/>
              <w:bottom w:val="single" w:color="auto" w:sz="4" w:space="0"/>
              <w:right w:val="single" w:color="auto" w:sz="4" w:space="0"/>
            </w:tcBorders>
            <w:shd w:val="clear" w:color="auto" w:fill="FFFFFF"/>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试验方法条款</w:t>
            </w:r>
          </w:p>
        </w:tc>
      </w:tr>
      <w:tr>
        <w:tblPrEx>
          <w:tblCellMar>
            <w:top w:w="0" w:type="dxa"/>
            <w:left w:w="10" w:type="dxa"/>
            <w:bottom w:w="0" w:type="dxa"/>
            <w:right w:w="10" w:type="dxa"/>
          </w:tblCellMar>
        </w:tblPrEx>
        <w:trPr>
          <w:trHeight w:val="331"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外观与结构检查</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7.2</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2</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防护等级检验</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5</w:t>
            </w:r>
            <w:r>
              <w:rPr>
                <w:rFonts w:hint="eastAsia" w:ascii="Times New Roman" w:hAnsi="Times New Roman" w:cs="Times New Roman"/>
                <w:sz w:val="18"/>
                <w:szCs w:val="18"/>
              </w:rPr>
              <w:t>.1.1</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3</w:t>
            </w:r>
            <w:r>
              <w:rPr>
                <w:rFonts w:hint="eastAsia" w:ascii="Times New Roman" w:hAnsi="Times New Roman" w:cs="Times New Roman"/>
                <w:sz w:val="18"/>
                <w:szCs w:val="18"/>
              </w:rPr>
              <w:t>.1</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3</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机械振动性能</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5</w:t>
            </w:r>
            <w:r>
              <w:rPr>
                <w:rFonts w:hint="eastAsia" w:ascii="Times New Roman" w:hAnsi="Times New Roman" w:cs="Times New Roman"/>
                <w:sz w:val="18"/>
                <w:szCs w:val="18"/>
              </w:rPr>
              <w:t>.1.2</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3</w:t>
            </w:r>
            <w:r>
              <w:rPr>
                <w:rFonts w:hint="eastAsia" w:ascii="Times New Roman" w:hAnsi="Times New Roman" w:cs="Times New Roman"/>
                <w:sz w:val="18"/>
                <w:szCs w:val="18"/>
              </w:rPr>
              <w:t>.2</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4</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低温贮存检验</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4.1</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5</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8"/>
                <w:szCs w:val="18"/>
              </w:rPr>
            </w:pPr>
            <w:r>
              <w:rPr>
                <w:rFonts w:hint="eastAsia"/>
                <w:sz w:val="18"/>
                <w:szCs w:val="18"/>
              </w:rPr>
              <w:t>高温贮存检验</w:t>
            </w: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8"/>
                <w:szCs w:val="18"/>
              </w:rPr>
            </w:pPr>
            <w:r>
              <w:rPr>
                <w:rFonts w:hint="eastAsia"/>
                <w:sz w:val="18"/>
                <w:szCs w:val="18"/>
              </w:rPr>
              <w:t>/</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4.2</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6</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8"/>
                <w:szCs w:val="18"/>
              </w:rPr>
            </w:pPr>
            <w:r>
              <w:rPr>
                <w:rFonts w:hint="eastAsia"/>
                <w:sz w:val="18"/>
                <w:szCs w:val="18"/>
              </w:rPr>
              <w:t>低温运行检验</w:t>
            </w: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8"/>
                <w:szCs w:val="18"/>
              </w:rPr>
            </w:pPr>
            <w:r>
              <w:rPr>
                <w:rFonts w:hint="eastAsia"/>
                <w:sz w:val="18"/>
                <w:szCs w:val="18"/>
              </w:rPr>
              <w:t>/</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4.3</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7</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8"/>
                <w:szCs w:val="18"/>
              </w:rPr>
            </w:pPr>
            <w:r>
              <w:rPr>
                <w:rFonts w:hint="eastAsia"/>
                <w:sz w:val="18"/>
                <w:szCs w:val="18"/>
              </w:rPr>
              <w:t>高温运行检验</w:t>
            </w: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8"/>
                <w:szCs w:val="18"/>
              </w:rPr>
            </w:pPr>
            <w:r>
              <w:rPr>
                <w:rFonts w:hint="eastAsia"/>
                <w:sz w:val="18"/>
                <w:szCs w:val="18"/>
              </w:rPr>
              <w:t>/</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4.4</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8</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8"/>
                <w:szCs w:val="18"/>
              </w:rPr>
            </w:pPr>
            <w:r>
              <w:rPr>
                <w:rFonts w:hint="eastAsia"/>
                <w:sz w:val="18"/>
                <w:szCs w:val="18"/>
              </w:rPr>
              <w:t>交变湿热检验</w:t>
            </w: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sz w:val="18"/>
                <w:szCs w:val="18"/>
              </w:rPr>
            </w:pPr>
            <w:r>
              <w:rPr>
                <w:rFonts w:hint="eastAsia"/>
                <w:sz w:val="18"/>
                <w:szCs w:val="18"/>
              </w:rPr>
              <w:t>/</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4.5</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9</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测量功能测试</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5.</w:t>
            </w:r>
            <w:r>
              <w:rPr>
                <w:rFonts w:hint="eastAsia" w:ascii="Times New Roman" w:hAnsi="Times New Roman" w:cs="Times New Roman"/>
                <w:sz w:val="18"/>
                <w:szCs w:val="18"/>
                <w:lang w:val="en-US"/>
              </w:rPr>
              <w:t>4</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ascii="Times New Roman" w:hAnsi="Times New Roman" w:cs="Times New Roman"/>
                <w:sz w:val="18"/>
                <w:szCs w:val="18"/>
              </w:rPr>
              <w:t>7.</w:t>
            </w:r>
            <w:r>
              <w:rPr>
                <w:rFonts w:hint="eastAsia" w:ascii="Times New Roman" w:hAnsi="Times New Roman" w:cs="Times New Roman"/>
                <w:sz w:val="18"/>
                <w:szCs w:val="18"/>
                <w:lang w:val="en-US"/>
              </w:rPr>
              <w:t>5</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10</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输出电压检测</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5.5</w:t>
            </w:r>
            <w:r>
              <w:rPr>
                <w:rFonts w:hint="eastAsia" w:ascii="Times New Roman" w:hAnsi="Times New Roman" w:cs="Times New Roman"/>
                <w:sz w:val="18"/>
                <w:szCs w:val="18"/>
              </w:rPr>
              <w:t>.1</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6</w:t>
            </w:r>
            <w:r>
              <w:rPr>
                <w:rFonts w:hint="eastAsia" w:ascii="Times New Roman" w:hAnsi="Times New Roman" w:cs="Times New Roman"/>
                <w:sz w:val="18"/>
                <w:szCs w:val="18"/>
              </w:rPr>
              <w:t>.1</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11</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输出频率检测</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color w:val="FF0000"/>
                <w:sz w:val="18"/>
                <w:szCs w:val="18"/>
              </w:rPr>
            </w:pPr>
            <w:r>
              <w:rPr>
                <w:rFonts w:hint="eastAsia" w:ascii="Times New Roman" w:hAnsi="Times New Roman" w:cs="Times New Roman"/>
                <w:sz w:val="18"/>
                <w:szCs w:val="18"/>
                <w:lang w:val="en-US"/>
              </w:rPr>
              <w:t>5.5</w:t>
            </w:r>
            <w:r>
              <w:rPr>
                <w:rFonts w:hint="eastAsia" w:ascii="Times New Roman" w:hAnsi="Times New Roman" w:cs="Times New Roman"/>
                <w:sz w:val="18"/>
                <w:szCs w:val="18"/>
              </w:rPr>
              <w:t>.2</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6</w:t>
            </w:r>
            <w:r>
              <w:rPr>
                <w:rFonts w:hint="eastAsia" w:ascii="Times New Roman" w:hAnsi="Times New Roman" w:cs="Times New Roman"/>
                <w:sz w:val="18"/>
                <w:szCs w:val="18"/>
              </w:rPr>
              <w:t>.2</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12</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三相电压不平衡检测</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color w:val="FF0000"/>
                <w:sz w:val="18"/>
                <w:szCs w:val="18"/>
              </w:rPr>
            </w:pPr>
            <w:r>
              <w:rPr>
                <w:rFonts w:hint="eastAsia" w:ascii="Times New Roman" w:hAnsi="Times New Roman" w:cs="Times New Roman"/>
                <w:sz w:val="18"/>
                <w:szCs w:val="18"/>
                <w:lang w:val="en-US"/>
              </w:rPr>
              <w:t>5.5</w:t>
            </w:r>
            <w:r>
              <w:rPr>
                <w:rFonts w:hint="eastAsia" w:ascii="Times New Roman" w:hAnsi="Times New Roman" w:cs="Times New Roman"/>
                <w:sz w:val="18"/>
                <w:szCs w:val="18"/>
              </w:rPr>
              <w:t>.3</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6</w:t>
            </w:r>
            <w:r>
              <w:rPr>
                <w:rFonts w:hint="eastAsia" w:ascii="Times New Roman" w:hAnsi="Times New Roman" w:cs="Times New Roman"/>
                <w:sz w:val="18"/>
                <w:szCs w:val="18"/>
              </w:rPr>
              <w:t>.3</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13</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电压波动与闪变检测</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color w:val="FF0000"/>
                <w:sz w:val="18"/>
                <w:szCs w:val="18"/>
              </w:rPr>
            </w:pPr>
            <w:r>
              <w:rPr>
                <w:rFonts w:hint="eastAsia" w:ascii="Times New Roman" w:hAnsi="Times New Roman" w:cs="Times New Roman"/>
                <w:sz w:val="18"/>
                <w:szCs w:val="18"/>
                <w:lang w:val="en-US"/>
              </w:rPr>
              <w:t>5.5</w:t>
            </w:r>
            <w:r>
              <w:rPr>
                <w:rFonts w:hint="eastAsia" w:ascii="Times New Roman" w:hAnsi="Times New Roman" w:cs="Times New Roman"/>
                <w:sz w:val="18"/>
                <w:szCs w:val="18"/>
              </w:rPr>
              <w:t>.4</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6</w:t>
            </w:r>
            <w:r>
              <w:rPr>
                <w:rFonts w:hint="eastAsia" w:ascii="Times New Roman" w:hAnsi="Times New Roman" w:cs="Times New Roman"/>
                <w:sz w:val="18"/>
                <w:szCs w:val="18"/>
              </w:rPr>
              <w:t>.4</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14</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谐波电压注入检测</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color w:val="FF0000"/>
                <w:sz w:val="18"/>
                <w:szCs w:val="18"/>
              </w:rPr>
            </w:pPr>
            <w:r>
              <w:rPr>
                <w:rFonts w:hint="eastAsia" w:ascii="Times New Roman" w:hAnsi="Times New Roman" w:cs="Times New Roman"/>
                <w:sz w:val="18"/>
                <w:szCs w:val="18"/>
                <w:lang w:val="en-US"/>
              </w:rPr>
              <w:t>5.5</w:t>
            </w:r>
            <w:r>
              <w:rPr>
                <w:rFonts w:hint="eastAsia" w:ascii="Times New Roman" w:hAnsi="Times New Roman" w:cs="Times New Roman"/>
                <w:sz w:val="18"/>
                <w:szCs w:val="18"/>
              </w:rPr>
              <w:t>.5</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6</w:t>
            </w:r>
            <w:r>
              <w:rPr>
                <w:rFonts w:hint="eastAsia" w:ascii="Times New Roman" w:hAnsi="Times New Roman" w:cs="Times New Roman"/>
                <w:sz w:val="18"/>
                <w:szCs w:val="18"/>
              </w:rPr>
              <w:t>.5</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15</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间谐波电压注入检测</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color w:val="FF0000"/>
                <w:sz w:val="18"/>
                <w:szCs w:val="18"/>
              </w:rPr>
            </w:pPr>
            <w:r>
              <w:rPr>
                <w:rFonts w:hint="eastAsia" w:ascii="Times New Roman" w:hAnsi="Times New Roman" w:cs="Times New Roman"/>
                <w:sz w:val="18"/>
                <w:szCs w:val="18"/>
                <w:lang w:val="en-US"/>
              </w:rPr>
              <w:t>5.5</w:t>
            </w:r>
            <w:r>
              <w:rPr>
                <w:rFonts w:hint="eastAsia" w:ascii="Times New Roman" w:hAnsi="Times New Roman" w:cs="Times New Roman"/>
                <w:sz w:val="18"/>
                <w:szCs w:val="18"/>
              </w:rPr>
              <w:t>.6</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6</w:t>
            </w:r>
            <w:r>
              <w:rPr>
                <w:rFonts w:hint="eastAsia" w:ascii="Times New Roman" w:hAnsi="Times New Roman" w:cs="Times New Roman"/>
                <w:sz w:val="18"/>
                <w:szCs w:val="18"/>
              </w:rPr>
              <w:t>.6</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16</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低电压穿越模拟检测</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color w:val="FF0000"/>
                <w:sz w:val="18"/>
                <w:szCs w:val="18"/>
              </w:rPr>
            </w:pPr>
            <w:r>
              <w:rPr>
                <w:rFonts w:hint="eastAsia" w:ascii="Times New Roman" w:hAnsi="Times New Roman" w:cs="Times New Roman"/>
                <w:sz w:val="18"/>
                <w:szCs w:val="18"/>
                <w:lang w:val="en-US"/>
              </w:rPr>
              <w:t>5.5</w:t>
            </w:r>
            <w:r>
              <w:rPr>
                <w:rFonts w:hint="eastAsia" w:ascii="Times New Roman" w:hAnsi="Times New Roman" w:cs="Times New Roman"/>
                <w:sz w:val="18"/>
                <w:szCs w:val="18"/>
              </w:rPr>
              <w:t>.7</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6</w:t>
            </w:r>
            <w:r>
              <w:rPr>
                <w:rFonts w:hint="eastAsia" w:ascii="Times New Roman" w:hAnsi="Times New Roman" w:cs="Times New Roman"/>
                <w:sz w:val="18"/>
                <w:szCs w:val="18"/>
              </w:rPr>
              <w:t>.7</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17</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高电压穿越模拟检测</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color w:val="FF0000"/>
                <w:sz w:val="18"/>
                <w:szCs w:val="18"/>
              </w:rPr>
            </w:pPr>
            <w:r>
              <w:rPr>
                <w:rFonts w:hint="eastAsia" w:ascii="Times New Roman" w:hAnsi="Times New Roman" w:cs="Times New Roman"/>
                <w:sz w:val="18"/>
                <w:szCs w:val="18"/>
                <w:lang w:val="en-US"/>
              </w:rPr>
              <w:t>5.5</w:t>
            </w:r>
            <w:r>
              <w:rPr>
                <w:rFonts w:hint="eastAsia" w:ascii="Times New Roman" w:hAnsi="Times New Roman" w:cs="Times New Roman"/>
                <w:sz w:val="18"/>
                <w:szCs w:val="18"/>
              </w:rPr>
              <w:t>.8</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6</w:t>
            </w:r>
            <w:r>
              <w:rPr>
                <w:rFonts w:hint="eastAsia" w:ascii="Times New Roman" w:hAnsi="Times New Roman" w:cs="Times New Roman"/>
                <w:sz w:val="18"/>
                <w:szCs w:val="18"/>
              </w:rPr>
              <w:t>.8</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sz w:val="18"/>
                <w:szCs w:val="18"/>
              </w:rPr>
            </w:pPr>
            <w:r>
              <w:rPr>
                <w:color w:val="000000"/>
                <w:kern w:val="0"/>
                <w:sz w:val="18"/>
                <w:szCs w:val="18"/>
                <w:lang w:bidi="ar"/>
              </w:rPr>
              <w:t>18</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负荷</w:t>
            </w:r>
            <w:r>
              <w:rPr>
                <w:rFonts w:ascii="Times New Roman" w:hAnsi="Times New Roman" w:cs="Times New Roman"/>
                <w:sz w:val="18"/>
                <w:szCs w:val="18"/>
                <w:lang w:val="en-US"/>
              </w:rPr>
              <w:t>模拟功能检测</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color w:val="FF0000"/>
                <w:sz w:val="18"/>
                <w:szCs w:val="18"/>
              </w:rPr>
            </w:pPr>
            <w:r>
              <w:rPr>
                <w:rFonts w:hint="eastAsia" w:ascii="Times New Roman" w:hAnsi="Times New Roman" w:cs="Times New Roman"/>
                <w:sz w:val="18"/>
                <w:szCs w:val="18"/>
                <w:lang w:val="en-US"/>
              </w:rPr>
              <w:t>5.5</w:t>
            </w:r>
            <w:r>
              <w:rPr>
                <w:rFonts w:hint="eastAsia" w:ascii="Times New Roman" w:hAnsi="Times New Roman" w:cs="Times New Roman"/>
                <w:sz w:val="18"/>
                <w:szCs w:val="18"/>
              </w:rPr>
              <w:t>.9</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bottom"/>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rPr>
              <w:t>7.</w:t>
            </w:r>
            <w:r>
              <w:rPr>
                <w:rFonts w:hint="eastAsia" w:ascii="Times New Roman" w:hAnsi="Times New Roman" w:cs="Times New Roman"/>
                <w:sz w:val="18"/>
                <w:szCs w:val="18"/>
                <w:lang w:val="en-US"/>
              </w:rPr>
              <w:t>6</w:t>
            </w:r>
            <w:r>
              <w:rPr>
                <w:rFonts w:hint="eastAsia" w:ascii="Times New Roman" w:hAnsi="Times New Roman" w:cs="Times New Roman"/>
                <w:sz w:val="18"/>
                <w:szCs w:val="18"/>
              </w:rPr>
              <w:t>.9</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18"/>
                <w:szCs w:val="18"/>
                <w:lang w:bidi="zh-CN"/>
              </w:rPr>
            </w:pPr>
            <w:bookmarkStart w:id="79" w:name="bookmark298"/>
            <w:bookmarkStart w:id="80" w:name="bookmark299"/>
            <w:r>
              <w:rPr>
                <w:color w:val="000000"/>
                <w:kern w:val="0"/>
                <w:sz w:val="18"/>
                <w:szCs w:val="18"/>
                <w:lang w:bidi="ar"/>
              </w:rPr>
              <w:t>19</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温升</w:t>
            </w: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5.6.1</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7.7.1</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18"/>
                <w:szCs w:val="18"/>
                <w:lang w:bidi="zh-CN"/>
              </w:rPr>
            </w:pPr>
            <w:r>
              <w:rPr>
                <w:color w:val="000000"/>
                <w:kern w:val="0"/>
                <w:sz w:val="18"/>
                <w:szCs w:val="18"/>
                <w:lang w:bidi="ar"/>
              </w:rPr>
              <w:t>20</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电击防护</w:t>
            </w:r>
          </w:p>
        </w:tc>
        <w:tc>
          <w:tcPr>
            <w:tcW w:w="11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145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5.6.2</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7.7.2</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kern w:val="0"/>
                <w:sz w:val="18"/>
                <w:szCs w:val="18"/>
                <w:lang w:bidi="zh-CN"/>
              </w:rPr>
            </w:pPr>
            <w:r>
              <w:rPr>
                <w:color w:val="000000"/>
                <w:kern w:val="0"/>
                <w:sz w:val="18"/>
                <w:szCs w:val="18"/>
                <w:lang w:bidi="ar"/>
              </w:rPr>
              <w:t>21</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机械防护</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5.6.3</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7.7.3</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color w:val="000000"/>
                <w:kern w:val="0"/>
                <w:sz w:val="18"/>
                <w:szCs w:val="18"/>
                <w:lang w:bidi="en-US"/>
              </w:rPr>
            </w:pPr>
            <w:r>
              <w:rPr>
                <w:color w:val="000000"/>
                <w:kern w:val="0"/>
                <w:sz w:val="18"/>
                <w:szCs w:val="18"/>
                <w:lang w:bidi="ar"/>
              </w:rPr>
              <w:t>22</w:t>
            </w:r>
          </w:p>
        </w:tc>
        <w:tc>
          <w:tcPr>
            <w:tcW w:w="1174"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着火危险防护</w:t>
            </w:r>
          </w:p>
        </w:tc>
        <w:tc>
          <w:tcPr>
            <w:tcW w:w="726"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lang w:val="en-US"/>
              </w:rPr>
            </w:pPr>
            <w:r>
              <w:rPr>
                <w:rFonts w:hint="eastAsia" w:ascii="Times New Roman" w:hAnsi="Times New Roman" w:cs="Times New Roman"/>
                <w:sz w:val="18"/>
                <w:szCs w:val="18"/>
                <w:lang w:val="en-US"/>
              </w:rPr>
              <w:t>/</w:t>
            </w:r>
          </w:p>
        </w:tc>
        <w:tc>
          <w:tcPr>
            <w:tcW w:w="898"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5.6.4</w:t>
            </w:r>
          </w:p>
        </w:tc>
        <w:tc>
          <w:tcPr>
            <w:tcW w:w="900" w:type="pct"/>
            <w:tcBorders>
              <w:top w:val="single" w:color="auto" w:sz="4" w:space="0"/>
              <w:left w:val="single" w:color="auto" w:sz="4" w:space="0"/>
              <w:bottom w:val="single" w:color="auto" w:sz="4" w:space="0"/>
              <w:right w:val="single" w:color="auto" w:sz="4" w:space="0"/>
            </w:tcBorders>
            <w:shd w:val="clear" w:color="auto" w:fill="FFFFFF"/>
            <w:vAlign w:val="center"/>
          </w:tcPr>
          <w:p>
            <w:pPr>
              <w:pStyle w:val="72"/>
              <w:shd w:val="clear" w:color="auto" w:fill="auto"/>
              <w:spacing w:after="0" w:line="240" w:lineRule="auto"/>
              <w:ind w:firstLine="0"/>
              <w:jc w:val="center"/>
              <w:rPr>
                <w:rFonts w:ascii="Times New Roman" w:hAnsi="Times New Roman" w:cs="Times New Roman"/>
                <w:sz w:val="18"/>
                <w:szCs w:val="18"/>
              </w:rPr>
            </w:pPr>
            <w:r>
              <w:rPr>
                <w:rFonts w:hint="eastAsia" w:ascii="Times New Roman" w:hAnsi="Times New Roman" w:cs="Times New Roman"/>
                <w:sz w:val="18"/>
                <w:szCs w:val="18"/>
                <w:lang w:val="en-US"/>
              </w:rPr>
              <w:t>7.7.4</w:t>
            </w:r>
          </w:p>
        </w:tc>
      </w:tr>
      <w:tr>
        <w:tblPrEx>
          <w:tblCellMar>
            <w:top w:w="0" w:type="dxa"/>
            <w:left w:w="10" w:type="dxa"/>
            <w:bottom w:w="0" w:type="dxa"/>
            <w:right w:w="10" w:type="dxa"/>
          </w:tblCellMar>
        </w:tblPrEx>
        <w:trPr>
          <w:trHeight w:val="336" w:hRule="exact"/>
          <w:jc w:val="center"/>
        </w:trPr>
        <w:tc>
          <w:tcPr>
            <w:tcW w:w="64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color w:val="000000"/>
                <w:kern w:val="0"/>
                <w:sz w:val="18"/>
                <w:szCs w:val="18"/>
                <w:lang w:bidi="ar"/>
              </w:rPr>
            </w:pPr>
            <w:r>
              <w:rPr>
                <w:color w:val="000000"/>
                <w:kern w:val="0"/>
                <w:sz w:val="18"/>
                <w:szCs w:val="18"/>
                <w:lang w:bidi="ar"/>
              </w:rPr>
              <w:t>2</w:t>
            </w:r>
            <w:r>
              <w:rPr>
                <w:rFonts w:hint="eastAsia"/>
                <w:color w:val="000000"/>
                <w:kern w:val="0"/>
                <w:sz w:val="18"/>
                <w:szCs w:val="18"/>
                <w:lang w:bidi="ar"/>
              </w:rPr>
              <w:t>3</w:t>
            </w:r>
          </w:p>
        </w:tc>
        <w:tc>
          <w:tcPr>
            <w:tcW w:w="0" w:type="auto"/>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color w:val="000000"/>
                <w:kern w:val="0"/>
                <w:sz w:val="18"/>
                <w:szCs w:val="18"/>
                <w:lang w:bidi="ar"/>
              </w:rPr>
            </w:pPr>
            <w:r>
              <w:rPr>
                <w:rFonts w:hint="eastAsia"/>
                <w:color w:val="000000"/>
                <w:kern w:val="0"/>
                <w:sz w:val="18"/>
                <w:szCs w:val="18"/>
                <w:lang w:bidi="ar"/>
              </w:rPr>
              <w:t>电磁兼容测试</w:t>
            </w:r>
          </w:p>
        </w:tc>
        <w:tc>
          <w:tcPr>
            <w:tcW w:w="0" w:type="auto"/>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color w:val="000000"/>
                <w:kern w:val="0"/>
                <w:sz w:val="18"/>
                <w:szCs w:val="18"/>
                <w:lang w:bidi="ar"/>
              </w:rPr>
            </w:pPr>
            <w:r>
              <w:rPr>
                <w:rFonts w:hint="eastAsia"/>
                <w:color w:val="000000"/>
                <w:kern w:val="0"/>
                <w:sz w:val="18"/>
                <w:szCs w:val="18"/>
                <w:lang w:bidi="ar"/>
              </w:rPr>
              <w:t>√</w:t>
            </w:r>
          </w:p>
        </w:tc>
        <w:tc>
          <w:tcPr>
            <w:tcW w:w="0" w:type="auto"/>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color w:val="000000"/>
                <w:kern w:val="0"/>
                <w:sz w:val="18"/>
                <w:szCs w:val="18"/>
                <w:lang w:bidi="ar"/>
              </w:rPr>
            </w:pPr>
            <w:r>
              <w:rPr>
                <w:rFonts w:hint="eastAsia"/>
                <w:color w:val="000000"/>
                <w:kern w:val="0"/>
                <w:sz w:val="18"/>
                <w:szCs w:val="18"/>
                <w:lang w:bidi="ar"/>
              </w:rPr>
              <w:t>/</w:t>
            </w:r>
          </w:p>
        </w:tc>
        <w:tc>
          <w:tcPr>
            <w:tcW w:w="0" w:type="auto"/>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color w:val="000000"/>
                <w:kern w:val="0"/>
                <w:sz w:val="18"/>
                <w:szCs w:val="18"/>
                <w:lang w:val="zh-CN" w:bidi="ar"/>
              </w:rPr>
            </w:pPr>
            <w:r>
              <w:rPr>
                <w:rFonts w:hint="eastAsia"/>
                <w:color w:val="000000"/>
                <w:kern w:val="0"/>
                <w:sz w:val="18"/>
                <w:szCs w:val="18"/>
                <w:lang w:bidi="ar"/>
              </w:rPr>
              <w:t>5.7</w:t>
            </w:r>
          </w:p>
        </w:tc>
        <w:tc>
          <w:tcPr>
            <w:tcW w:w="0" w:type="auto"/>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color w:val="000000"/>
                <w:kern w:val="0"/>
                <w:sz w:val="18"/>
                <w:szCs w:val="18"/>
                <w:lang w:val="zh-CN" w:bidi="ar"/>
              </w:rPr>
            </w:pPr>
            <w:r>
              <w:rPr>
                <w:rFonts w:hint="eastAsia"/>
                <w:color w:val="000000"/>
                <w:kern w:val="0"/>
                <w:sz w:val="18"/>
                <w:szCs w:val="18"/>
                <w:lang w:bidi="ar"/>
              </w:rPr>
              <w:t>7.8</w:t>
            </w:r>
          </w:p>
        </w:tc>
      </w:tr>
    </w:tbl>
    <w:p>
      <w:pPr>
        <w:pStyle w:val="155"/>
        <w:outlineLvl w:val="0"/>
        <w:rPr>
          <w:rFonts w:ascii="Times New Roman"/>
        </w:rPr>
      </w:pPr>
      <w:bookmarkStart w:id="81" w:name="_Toc149504286"/>
      <w:r>
        <w:rPr>
          <w:rFonts w:ascii="Times New Roman"/>
        </w:rPr>
        <w:t>标志、包装、运</w:t>
      </w:r>
      <w:bookmarkStart w:id="100" w:name="_GoBack"/>
      <w:bookmarkEnd w:id="100"/>
      <w:r>
        <w:rPr>
          <w:rFonts w:ascii="Times New Roman"/>
        </w:rPr>
        <w:t>输和贮存</w:t>
      </w:r>
      <w:bookmarkEnd w:id="79"/>
      <w:bookmarkEnd w:id="80"/>
      <w:bookmarkEnd w:id="81"/>
    </w:p>
    <w:p>
      <w:pPr>
        <w:pStyle w:val="61"/>
        <w:ind w:left="0"/>
        <w:rPr>
          <w:rFonts w:ascii="Times New Roman"/>
        </w:rPr>
      </w:pPr>
      <w:bookmarkStart w:id="82" w:name="bookmark301"/>
      <w:bookmarkStart w:id="83" w:name="bookmark300"/>
      <w:r>
        <w:rPr>
          <w:rFonts w:ascii="Times New Roman"/>
        </w:rPr>
        <w:t>标志</w:t>
      </w:r>
      <w:bookmarkEnd w:id="82"/>
      <w:bookmarkEnd w:id="83"/>
    </w:p>
    <w:p>
      <w:pPr>
        <w:pStyle w:val="110"/>
        <w:spacing w:before="156" w:after="156"/>
        <w:rPr>
          <w:rFonts w:ascii="Times New Roman"/>
        </w:rPr>
      </w:pPr>
      <w:bookmarkStart w:id="84" w:name="bookmark303"/>
      <w:bookmarkStart w:id="85" w:name="bookmark302"/>
      <w:r>
        <w:rPr>
          <w:rFonts w:ascii="Times New Roman"/>
        </w:rPr>
        <w:t>产品标志</w:t>
      </w:r>
      <w:bookmarkEnd w:id="84"/>
      <w:bookmarkEnd w:id="85"/>
    </w:p>
    <w:p>
      <w:pPr>
        <w:pStyle w:val="78"/>
        <w:shd w:val="clear" w:color="auto" w:fill="auto"/>
        <w:spacing w:after="0" w:line="293" w:lineRule="exact"/>
        <w:ind w:firstLine="420"/>
        <w:rPr>
          <w:rFonts w:ascii="Times New Roman" w:hAnsi="Times New Roman" w:cs="Times New Roman"/>
        </w:rPr>
      </w:pPr>
      <w:r>
        <w:rPr>
          <w:rFonts w:ascii="Times New Roman" w:hAnsi="Times New Roman" w:cs="Times New Roman"/>
          <w:color w:val="000000"/>
        </w:rPr>
        <w:t>装置应显著部位装设持久明晰的铭牌，铭牌上应有下列内容的标志：</w:t>
      </w:r>
    </w:p>
    <w:p>
      <w:pPr>
        <w:pStyle w:val="164"/>
        <w:numPr>
          <w:ilvl w:val="0"/>
          <w:numId w:val="0"/>
        </w:numPr>
        <w:ind w:left="420"/>
      </w:pPr>
      <w:r>
        <w:rPr>
          <w:rFonts w:ascii="Times New Roman"/>
        </w:rPr>
        <w:t>——</w:t>
      </w:r>
      <w:r>
        <w:t>制造厂名称或商标；</w:t>
      </w:r>
    </w:p>
    <w:p>
      <w:pPr>
        <w:pStyle w:val="164"/>
        <w:numPr>
          <w:ilvl w:val="0"/>
          <w:numId w:val="0"/>
        </w:numPr>
        <w:ind w:left="420"/>
      </w:pPr>
      <w:r>
        <w:rPr>
          <w:rFonts w:ascii="Times New Roman"/>
        </w:rPr>
        <w:t>——</w:t>
      </w:r>
      <w:r>
        <w:t>设备名称和型号；</w:t>
      </w:r>
    </w:p>
    <w:p>
      <w:pPr>
        <w:pStyle w:val="164"/>
        <w:numPr>
          <w:ilvl w:val="0"/>
          <w:numId w:val="0"/>
        </w:numPr>
        <w:ind w:left="420"/>
      </w:pPr>
      <w:r>
        <w:rPr>
          <w:rFonts w:ascii="Times New Roman"/>
        </w:rPr>
        <w:t>——</w:t>
      </w:r>
      <w:r>
        <w:t>制造日期和出厂编号；</w:t>
      </w:r>
    </w:p>
    <w:p>
      <w:pPr>
        <w:pStyle w:val="164"/>
        <w:numPr>
          <w:ilvl w:val="0"/>
          <w:numId w:val="0"/>
        </w:numPr>
        <w:ind w:left="420"/>
      </w:pPr>
      <w:r>
        <w:rPr>
          <w:rFonts w:ascii="Times New Roman"/>
        </w:rPr>
        <w:t>——</w:t>
      </w:r>
      <w:r>
        <w:t>额定电压、频率、容量及</w:t>
      </w:r>
      <w:r>
        <w:rPr>
          <w:rFonts w:hint="eastAsia"/>
        </w:rPr>
        <w:t>调节</w:t>
      </w:r>
      <w:r>
        <w:t>范围、绝缘水平等。</w:t>
      </w:r>
    </w:p>
    <w:p>
      <w:pPr>
        <w:pStyle w:val="110"/>
        <w:spacing w:before="156" w:after="156"/>
        <w:rPr>
          <w:rFonts w:ascii="Times New Roman"/>
        </w:rPr>
      </w:pPr>
      <w:bookmarkStart w:id="86" w:name="bookmark305"/>
      <w:bookmarkStart w:id="87" w:name="bookmark304"/>
      <w:r>
        <w:rPr>
          <w:rFonts w:ascii="Times New Roman"/>
        </w:rPr>
        <w:t>包装标志</w:t>
      </w:r>
      <w:bookmarkEnd w:id="86"/>
      <w:bookmarkEnd w:id="87"/>
    </w:p>
    <w:p>
      <w:pPr>
        <w:pStyle w:val="78"/>
        <w:shd w:val="clear" w:color="auto" w:fill="auto"/>
        <w:spacing w:after="0" w:line="293" w:lineRule="exact"/>
        <w:ind w:firstLine="420"/>
        <w:rPr>
          <w:rFonts w:ascii="Times New Roman" w:hAnsi="Times New Roman" w:cs="Times New Roman"/>
        </w:rPr>
      </w:pPr>
      <w:r>
        <w:rPr>
          <w:rFonts w:ascii="Times New Roman" w:hAnsi="Times New Roman" w:cs="Times New Roman"/>
          <w:color w:val="000000"/>
        </w:rPr>
        <w:t>装置的包装</w:t>
      </w:r>
      <w:r>
        <w:rPr>
          <w:rFonts w:hint="eastAsia" w:ascii="Times New Roman" w:hAnsi="Times New Roman" w:cs="Times New Roman"/>
          <w:color w:val="000000"/>
          <w:lang w:val="en-US"/>
        </w:rPr>
        <w:t>箱外壁应使用防水标记，包含下列</w:t>
      </w:r>
      <w:r>
        <w:rPr>
          <w:rFonts w:ascii="Times New Roman" w:hAnsi="Times New Roman" w:cs="Times New Roman"/>
          <w:color w:val="000000"/>
        </w:rPr>
        <w:t>内容：</w:t>
      </w:r>
    </w:p>
    <w:p>
      <w:pPr>
        <w:pStyle w:val="78"/>
        <w:shd w:val="clear" w:color="auto" w:fill="auto"/>
        <w:spacing w:after="0" w:line="293" w:lineRule="exact"/>
        <w:ind w:left="42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发货单位名称及商标；</w:t>
      </w:r>
    </w:p>
    <w:p>
      <w:pPr>
        <w:pStyle w:val="78"/>
        <w:shd w:val="clear" w:color="auto" w:fill="auto"/>
        <w:spacing w:after="0" w:line="293" w:lineRule="exact"/>
        <w:ind w:left="42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设备名称、型号和本标准编号；</w:t>
      </w:r>
    </w:p>
    <w:p>
      <w:pPr>
        <w:pStyle w:val="78"/>
        <w:shd w:val="clear" w:color="auto" w:fill="auto"/>
        <w:spacing w:after="0" w:line="293" w:lineRule="exact"/>
        <w:ind w:left="42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收货单位名称及地址；</w:t>
      </w:r>
    </w:p>
    <w:p>
      <w:pPr>
        <w:pStyle w:val="78"/>
        <w:shd w:val="clear" w:color="auto" w:fill="auto"/>
        <w:spacing w:after="0" w:line="293" w:lineRule="exact"/>
        <w:ind w:left="42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包装物外形尺寸（长</w:t>
      </w:r>
      <w:r>
        <w:rPr>
          <w:rFonts w:hint="eastAsia" w:ascii="等线" w:hAnsi="等线" w:eastAsia="等线" w:cs="Times New Roman"/>
          <w:color w:val="000000"/>
        </w:rPr>
        <w:t>×</w:t>
      </w:r>
      <w:r>
        <w:rPr>
          <w:rFonts w:ascii="Times New Roman" w:hAnsi="Times New Roman" w:cs="Times New Roman"/>
          <w:color w:val="000000"/>
        </w:rPr>
        <w:t>宽</w:t>
      </w:r>
      <w:r>
        <w:rPr>
          <w:rFonts w:hint="eastAsia" w:ascii="等线" w:hAnsi="等线" w:eastAsia="等线" w:cs="Times New Roman"/>
          <w:color w:val="000000"/>
        </w:rPr>
        <w:t>×</w:t>
      </w:r>
      <w:r>
        <w:rPr>
          <w:rFonts w:ascii="Times New Roman" w:hAnsi="Times New Roman" w:cs="Times New Roman"/>
          <w:color w:val="000000"/>
        </w:rPr>
        <w:t>高）；</w:t>
      </w:r>
    </w:p>
    <w:p>
      <w:pPr>
        <w:pStyle w:val="78"/>
        <w:shd w:val="clear" w:color="auto" w:fill="auto"/>
        <w:spacing w:after="0" w:line="293" w:lineRule="exact"/>
        <w:ind w:left="42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毛重；</w:t>
      </w:r>
    </w:p>
    <w:p>
      <w:pPr>
        <w:pStyle w:val="78"/>
        <w:shd w:val="clear" w:color="auto" w:fill="auto"/>
        <w:spacing w:after="160" w:line="293" w:lineRule="exact"/>
        <w:ind w:left="420" w:firstLine="0"/>
        <w:rPr>
          <w:rFonts w:ascii="Times New Roman" w:hAnsi="Times New Roman" w:cs="Times New Roman"/>
        </w:rPr>
      </w:pPr>
      <w:r>
        <w:rPr>
          <w:rFonts w:ascii="Times New Roman" w:hAnsi="Times New Roman" w:cs="Times New Roman"/>
        </w:rPr>
        <w:t>——</w:t>
      </w:r>
      <w:r>
        <w:rPr>
          <w:rFonts w:hint="eastAsia" w:ascii="Times New Roman" w:hAnsi="Times New Roman" w:cs="Times New Roman"/>
          <w:color w:val="000000"/>
        </w:rPr>
        <w:t>“</w:t>
      </w:r>
      <w:r>
        <w:rPr>
          <w:rFonts w:ascii="Times New Roman" w:hAnsi="Times New Roman" w:cs="Times New Roman"/>
          <w:color w:val="000000"/>
        </w:rPr>
        <w:t>请勿受潮</w:t>
      </w:r>
      <w:r>
        <w:rPr>
          <w:rFonts w:hint="eastAsia" w:ascii="Times New Roman" w:hAnsi="Times New Roman" w:cs="Times New Roman"/>
          <w:color w:val="000000"/>
        </w:rPr>
        <w:t>”“</w:t>
      </w:r>
      <w:r>
        <w:rPr>
          <w:rFonts w:ascii="Times New Roman" w:hAnsi="Times New Roman" w:cs="Times New Roman"/>
          <w:color w:val="000000"/>
        </w:rPr>
        <w:t>不许倒置</w:t>
      </w:r>
      <w:r>
        <w:rPr>
          <w:rFonts w:hint="eastAsia" w:ascii="Times New Roman" w:hAnsi="Times New Roman" w:cs="Times New Roman"/>
          <w:color w:val="000000"/>
        </w:rPr>
        <w:t>”“</w:t>
      </w:r>
      <w:r>
        <w:rPr>
          <w:rFonts w:ascii="Times New Roman" w:hAnsi="Times New Roman" w:cs="Times New Roman"/>
          <w:color w:val="000000"/>
        </w:rPr>
        <w:t>小心轻放</w:t>
      </w:r>
      <w:r>
        <w:rPr>
          <w:rFonts w:hint="eastAsia" w:ascii="Times New Roman" w:hAnsi="Times New Roman" w:cs="Times New Roman"/>
          <w:color w:val="000000"/>
        </w:rPr>
        <w:t>”</w:t>
      </w:r>
      <w:r>
        <w:rPr>
          <w:rFonts w:ascii="Times New Roman" w:hAnsi="Times New Roman" w:cs="Times New Roman"/>
          <w:color w:val="000000"/>
        </w:rPr>
        <w:t>等应符合</w:t>
      </w:r>
      <w:r>
        <w:rPr>
          <w:rFonts w:ascii="Times New Roman" w:hAnsi="Times New Roman" w:eastAsia="Times New Roman" w:cs="Times New Roman"/>
          <w:color w:val="000000"/>
          <w:lang w:val="en-US" w:bidi="en-US"/>
        </w:rPr>
        <w:t>GB/T</w:t>
      </w:r>
      <w:r>
        <w:rPr>
          <w:rFonts w:hint="eastAsia" w:ascii="Times New Roman" w:hAnsi="Times New Roman" w:cs="Times New Roman"/>
          <w:color w:val="000000"/>
          <w:lang w:val="en-US" w:bidi="en-US"/>
        </w:rPr>
        <w:t xml:space="preserve"> </w:t>
      </w:r>
      <w:r>
        <w:rPr>
          <w:rFonts w:ascii="Times New Roman" w:hAnsi="Times New Roman" w:cs="Times New Roman"/>
          <w:color w:val="000000"/>
        </w:rPr>
        <w:t>191规定的标志。</w:t>
      </w:r>
    </w:p>
    <w:p>
      <w:pPr>
        <w:pStyle w:val="61"/>
        <w:ind w:left="0"/>
        <w:rPr>
          <w:rFonts w:ascii="Times New Roman"/>
        </w:rPr>
      </w:pPr>
      <w:bookmarkStart w:id="88" w:name="bookmark306"/>
      <w:bookmarkStart w:id="89" w:name="bookmark307"/>
      <w:r>
        <w:rPr>
          <w:rFonts w:ascii="Times New Roman"/>
        </w:rPr>
        <w:t>包装</w:t>
      </w:r>
      <w:bookmarkEnd w:id="88"/>
      <w:bookmarkEnd w:id="89"/>
    </w:p>
    <w:p>
      <w:pPr>
        <w:pStyle w:val="110"/>
        <w:spacing w:before="156" w:after="156"/>
      </w:pPr>
      <w:bookmarkStart w:id="90" w:name="bookmark309"/>
      <w:bookmarkStart w:id="91" w:name="bookmark308"/>
      <w:r>
        <w:t>包装前的检查</w:t>
      </w:r>
      <w:bookmarkEnd w:id="90"/>
      <w:bookmarkEnd w:id="91"/>
    </w:p>
    <w:p>
      <w:pPr>
        <w:pStyle w:val="78"/>
        <w:shd w:val="clear" w:color="auto" w:fill="auto"/>
        <w:spacing w:after="0" w:line="293" w:lineRule="exact"/>
        <w:ind w:firstLine="420"/>
        <w:rPr>
          <w:rFonts w:ascii="Times New Roman" w:hAnsi="Times New Roman" w:cs="Times New Roman"/>
        </w:rPr>
      </w:pPr>
      <w:r>
        <w:rPr>
          <w:rFonts w:ascii="Times New Roman" w:hAnsi="Times New Roman" w:cs="Times New Roman"/>
          <w:color w:val="000000"/>
        </w:rPr>
        <w:t>包装前应检查：</w:t>
      </w:r>
    </w:p>
    <w:p>
      <w:pPr>
        <w:pStyle w:val="78"/>
        <w:shd w:val="clear" w:color="auto" w:fill="auto"/>
        <w:spacing w:after="0" w:line="293" w:lineRule="exact"/>
        <w:ind w:left="420" w:firstLine="0"/>
        <w:rPr>
          <w:rFonts w:ascii="Times New Roman" w:hAnsi="Times New Roman" w:cs="Times New Roman"/>
          <w:color w:val="000000"/>
        </w:rPr>
      </w:pPr>
      <w:r>
        <w:rPr>
          <w:rFonts w:ascii="Times New Roman" w:hAnsi="Times New Roman" w:cs="Times New Roman"/>
        </w:rPr>
        <w:t>——</w:t>
      </w:r>
      <w:r>
        <w:rPr>
          <w:rFonts w:ascii="Times New Roman" w:hAnsi="Times New Roman" w:cs="Times New Roman"/>
          <w:color w:val="000000"/>
        </w:rPr>
        <w:t>装置的附件、备件、合格证和有关技术文件是否齐备；</w:t>
      </w:r>
    </w:p>
    <w:p>
      <w:pPr>
        <w:pStyle w:val="78"/>
        <w:shd w:val="clear" w:color="auto" w:fill="auto"/>
        <w:spacing w:after="0" w:line="293" w:lineRule="exact"/>
        <w:ind w:left="42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装置外观是否有损坏；</w:t>
      </w:r>
    </w:p>
    <w:p>
      <w:pPr>
        <w:pStyle w:val="78"/>
        <w:shd w:val="clear" w:color="auto" w:fill="auto"/>
        <w:spacing w:after="0" w:line="293" w:lineRule="exact"/>
        <w:ind w:left="42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装置表面是否有灰尘。</w:t>
      </w:r>
    </w:p>
    <w:p>
      <w:pPr>
        <w:pStyle w:val="110"/>
        <w:spacing w:before="156" w:after="156"/>
      </w:pPr>
      <w:bookmarkStart w:id="92" w:name="bookmark311"/>
      <w:bookmarkStart w:id="93" w:name="bookmark310"/>
      <w:r>
        <w:t>包装的一般要求</w:t>
      </w:r>
      <w:bookmarkEnd w:id="92"/>
      <w:bookmarkEnd w:id="93"/>
    </w:p>
    <w:p>
      <w:pPr>
        <w:pStyle w:val="78"/>
        <w:shd w:val="clear" w:color="auto" w:fill="auto"/>
        <w:spacing w:after="0" w:line="310" w:lineRule="exact"/>
        <w:ind w:firstLine="440"/>
        <w:jc w:val="both"/>
        <w:rPr>
          <w:rFonts w:ascii="Times New Roman" w:hAnsi="Times New Roman" w:cs="Times New Roman"/>
        </w:rPr>
      </w:pPr>
      <w:r>
        <w:rPr>
          <w:rFonts w:ascii="Times New Roman" w:hAnsi="Times New Roman" w:cs="Times New Roman"/>
          <w:color w:val="000000"/>
        </w:rPr>
        <w:t>装置包装应采用环保要求的材料，包装应符合</w:t>
      </w:r>
      <w:r>
        <w:rPr>
          <w:rFonts w:ascii="Times New Roman" w:hAnsi="Times New Roman" w:eastAsia="Times New Roman" w:cs="Times New Roman"/>
          <w:color w:val="000000"/>
          <w:lang w:val="en-US" w:bidi="en-US"/>
        </w:rPr>
        <w:t>GB/T</w:t>
      </w:r>
      <w:r>
        <w:rPr>
          <w:rFonts w:hint="eastAsia" w:ascii="Times New Roman" w:hAnsi="Times New Roman" w:cs="Times New Roman"/>
          <w:color w:val="000000"/>
          <w:lang w:val="en-US" w:bidi="en-US"/>
        </w:rPr>
        <w:t xml:space="preserve"> </w:t>
      </w:r>
      <w:r>
        <w:rPr>
          <w:rFonts w:ascii="Times New Roman" w:hAnsi="Times New Roman" w:cs="Times New Roman"/>
          <w:color w:val="000000"/>
        </w:rPr>
        <w:t>191的规定，装置、附件及备件应进行存放包装，可动部分应锁紧扎牢，包装箱应有防雨、防潮、防锈、</w:t>
      </w:r>
      <w:r>
        <w:rPr>
          <w:rFonts w:hint="eastAsia" w:ascii="Times New Roman" w:hAnsi="Times New Roman" w:cs="Times New Roman"/>
          <w:color w:val="000000"/>
        </w:rPr>
        <w:t>防震</w:t>
      </w:r>
      <w:r>
        <w:rPr>
          <w:rFonts w:ascii="Times New Roman" w:hAnsi="Times New Roman" w:cs="Times New Roman"/>
          <w:color w:val="000000"/>
        </w:rPr>
        <w:t>等措施，并有吊装设施及标志，以免在运输过程中由于振动或碰撞引起设备的损坏。</w:t>
      </w:r>
    </w:p>
    <w:p>
      <w:pPr>
        <w:pStyle w:val="78"/>
        <w:shd w:val="clear" w:color="auto" w:fill="auto"/>
        <w:spacing w:after="0" w:line="310" w:lineRule="exact"/>
        <w:ind w:firstLine="440"/>
        <w:jc w:val="both"/>
        <w:rPr>
          <w:rFonts w:ascii="Times New Roman" w:hAnsi="Times New Roman" w:cs="Times New Roman"/>
        </w:rPr>
      </w:pPr>
      <w:r>
        <w:rPr>
          <w:rFonts w:ascii="Times New Roman" w:hAnsi="Times New Roman" w:cs="Times New Roman"/>
          <w:color w:val="000000"/>
        </w:rPr>
        <w:t>应随装置提供以下资料：</w:t>
      </w:r>
    </w:p>
    <w:p>
      <w:pPr>
        <w:pStyle w:val="78"/>
        <w:shd w:val="clear" w:color="auto" w:fill="auto"/>
        <w:spacing w:after="0" w:line="310" w:lineRule="exact"/>
        <w:ind w:left="44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装箱单（应详细标明配套装置的数量、型号、制造厂名、出厂编号）；</w:t>
      </w:r>
    </w:p>
    <w:p>
      <w:pPr>
        <w:pStyle w:val="78"/>
        <w:shd w:val="clear" w:color="auto" w:fill="auto"/>
        <w:spacing w:after="0" w:line="310" w:lineRule="exact"/>
        <w:ind w:left="44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合格证（包括配套装置的合格证）；</w:t>
      </w:r>
    </w:p>
    <w:p>
      <w:pPr>
        <w:pStyle w:val="78"/>
        <w:shd w:val="clear" w:color="auto" w:fill="auto"/>
        <w:spacing w:after="0" w:line="310" w:lineRule="exact"/>
        <w:ind w:left="44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用户手册；</w:t>
      </w:r>
    </w:p>
    <w:p>
      <w:pPr>
        <w:pStyle w:val="78"/>
        <w:shd w:val="clear" w:color="auto" w:fill="auto"/>
        <w:spacing w:after="0" w:line="310" w:lineRule="exact"/>
        <w:ind w:left="440" w:firstLine="0"/>
        <w:rPr>
          <w:rFonts w:ascii="Times New Roman" w:hAnsi="Times New Roman" w:cs="Times New Roman"/>
        </w:rPr>
      </w:pPr>
      <w:r>
        <w:rPr>
          <w:rFonts w:ascii="Times New Roman" w:hAnsi="Times New Roman" w:cs="Times New Roman"/>
        </w:rPr>
        <w:t>——</w:t>
      </w:r>
      <w:r>
        <w:rPr>
          <w:rFonts w:hint="eastAsia" w:ascii="Times New Roman" w:hAnsi="Times New Roman" w:cs="Times New Roman"/>
          <w:color w:val="000000"/>
        </w:rPr>
        <w:t>出</w:t>
      </w:r>
      <w:r>
        <w:rPr>
          <w:rFonts w:ascii="Times New Roman" w:hAnsi="Times New Roman" w:cs="Times New Roman"/>
          <w:color w:val="000000"/>
        </w:rPr>
        <w:t>厂试验报告；</w:t>
      </w:r>
    </w:p>
    <w:p>
      <w:pPr>
        <w:pStyle w:val="78"/>
        <w:shd w:val="clear" w:color="auto" w:fill="auto"/>
        <w:spacing w:line="310" w:lineRule="exact"/>
        <w:ind w:left="440" w:firstLine="0"/>
        <w:rPr>
          <w:rFonts w:ascii="Times New Roman" w:hAnsi="Times New Roman" w:cs="Times New Roman"/>
        </w:rPr>
      </w:pPr>
      <w:r>
        <w:rPr>
          <w:rFonts w:ascii="Times New Roman" w:hAnsi="Times New Roman" w:cs="Times New Roman"/>
        </w:rPr>
        <w:t>——</w:t>
      </w:r>
      <w:r>
        <w:rPr>
          <w:rFonts w:ascii="Times New Roman" w:hAnsi="Times New Roman" w:cs="Times New Roman"/>
          <w:color w:val="000000"/>
        </w:rPr>
        <w:t>设备安装图纸。</w:t>
      </w:r>
    </w:p>
    <w:p>
      <w:pPr>
        <w:pStyle w:val="61"/>
        <w:ind w:left="0"/>
        <w:rPr>
          <w:rFonts w:ascii="Times New Roman"/>
        </w:rPr>
      </w:pPr>
      <w:bookmarkStart w:id="94" w:name="bookmark312"/>
      <w:bookmarkStart w:id="95" w:name="bookmark313"/>
      <w:r>
        <w:rPr>
          <w:rFonts w:ascii="Times New Roman"/>
        </w:rPr>
        <w:t>运输</w:t>
      </w:r>
      <w:bookmarkEnd w:id="94"/>
      <w:bookmarkEnd w:id="95"/>
    </w:p>
    <w:p>
      <w:pPr>
        <w:pStyle w:val="78"/>
        <w:shd w:val="clear" w:color="auto" w:fill="auto"/>
        <w:spacing w:after="0" w:line="317" w:lineRule="exact"/>
        <w:ind w:firstLine="440"/>
        <w:rPr>
          <w:rFonts w:ascii="Times New Roman" w:hAnsi="Times New Roman" w:cs="Times New Roman"/>
        </w:rPr>
      </w:pPr>
      <w:r>
        <w:rPr>
          <w:rFonts w:ascii="Times New Roman" w:hAnsi="Times New Roman" w:cs="Times New Roman"/>
          <w:color w:val="000000"/>
        </w:rPr>
        <w:t>运输和装卸按包装箱上的标识进行。运输后装置的结构及零件应无机械性损伤、无弯曲、变形及紧固件松动等现象。</w:t>
      </w:r>
    </w:p>
    <w:p>
      <w:pPr>
        <w:pStyle w:val="78"/>
        <w:shd w:val="clear" w:color="auto" w:fill="auto"/>
        <w:spacing w:line="317" w:lineRule="exact"/>
        <w:ind w:firstLine="440"/>
        <w:rPr>
          <w:rFonts w:ascii="Times New Roman" w:hAnsi="Times New Roman" w:cs="Times New Roman"/>
        </w:rPr>
      </w:pPr>
      <w:r>
        <w:rPr>
          <w:rFonts w:ascii="Times New Roman" w:hAnsi="Times New Roman" w:cs="Times New Roman"/>
          <w:color w:val="000000"/>
        </w:rPr>
        <w:t>包装件应符合运输作业的规定，避免在运输和装卸时包装件内部件产生滑动、撞击和磨损，造成部件的损坏。</w:t>
      </w:r>
    </w:p>
    <w:p>
      <w:pPr>
        <w:pStyle w:val="61"/>
        <w:ind w:left="0"/>
        <w:rPr>
          <w:rFonts w:ascii="Times New Roman"/>
        </w:rPr>
      </w:pPr>
      <w:bookmarkStart w:id="96" w:name="bookmark314"/>
      <w:bookmarkStart w:id="97" w:name="bookmark315"/>
      <w:r>
        <w:rPr>
          <w:rFonts w:ascii="Times New Roman"/>
        </w:rPr>
        <w:t>贮存</w:t>
      </w:r>
      <w:bookmarkEnd w:id="96"/>
      <w:bookmarkEnd w:id="97"/>
    </w:p>
    <w:p>
      <w:pPr>
        <w:pStyle w:val="78"/>
        <w:shd w:val="clear" w:color="auto" w:fill="auto"/>
        <w:spacing w:line="322" w:lineRule="exact"/>
        <w:ind w:firstLine="440"/>
        <w:rPr>
          <w:rFonts w:ascii="Times New Roman" w:hAnsi="Times New Roman" w:cs="Times New Roman"/>
          <w:color w:val="000000"/>
        </w:rPr>
      </w:pPr>
      <w:r>
        <w:rPr>
          <w:rFonts w:ascii="Times New Roman" w:hAnsi="Times New Roman" w:cs="Times New Roman"/>
          <w:color w:val="000000"/>
        </w:rPr>
        <w:t>装置应贮存在环境温度</w:t>
      </w:r>
      <w:r>
        <w:rPr>
          <w:rFonts w:hint="eastAsia"/>
          <w:color w:val="000000"/>
        </w:rPr>
        <w:t>－</w:t>
      </w:r>
      <w:r>
        <w:rPr>
          <w:rFonts w:ascii="Times New Roman" w:hAnsi="Times New Roman" w:cs="Times New Roman"/>
          <w:color w:val="000000"/>
          <w:lang w:val="en-US" w:bidi="en-US"/>
        </w:rPr>
        <w:t>40</w:t>
      </w:r>
      <w:r>
        <w:rPr>
          <w:rFonts w:ascii="Times New Roman" w:hAnsi="Times New Roman" w:eastAsia="Times New Roman" w:cs="Times New Roman"/>
          <w:color w:val="000000"/>
          <w:lang w:val="en-US" w:bidi="en-US"/>
        </w:rPr>
        <w:t>°C</w:t>
      </w:r>
      <w:r>
        <w:rPr>
          <w:rFonts w:hint="eastAsia" w:ascii="Times New Roman" w:hAnsi="Times New Roman" w:cs="Times New Roman"/>
          <w:color w:val="000000"/>
        </w:rPr>
        <w:t>~</w:t>
      </w:r>
      <w:r>
        <w:rPr>
          <w:rFonts w:ascii="Times New Roman" w:hAnsi="Times New Roman" w:eastAsia="Times New Roman" w:cs="Times New Roman"/>
          <w:color w:val="000000"/>
        </w:rPr>
        <w:t>+</w:t>
      </w:r>
      <w:r>
        <w:rPr>
          <w:rFonts w:ascii="Times New Roman" w:hAnsi="Times New Roman" w:cs="Times New Roman"/>
          <w:color w:val="000000"/>
        </w:rPr>
        <w:t>70</w:t>
      </w:r>
      <w:r>
        <w:rPr>
          <w:rFonts w:ascii="Times New Roman" w:hAnsi="Times New Roman" w:eastAsia="Times New Roman" w:cs="Times New Roman"/>
          <w:color w:val="000000"/>
          <w:lang w:val="en-US" w:bidi="en-US"/>
        </w:rPr>
        <w:t>°C</w:t>
      </w:r>
      <w:r>
        <w:rPr>
          <w:rFonts w:hint="eastAsia" w:ascii="Times New Roman" w:hAnsi="Times New Roman" w:cs="Times New Roman"/>
          <w:color w:val="000000"/>
        </w:rPr>
        <w:t>，</w:t>
      </w:r>
      <w:r>
        <w:rPr>
          <w:rFonts w:ascii="Times New Roman" w:hAnsi="Times New Roman" w:cs="Times New Roman"/>
          <w:color w:val="000000"/>
        </w:rPr>
        <w:t>相对湿度不大于90</w:t>
      </w:r>
      <w:r>
        <w:rPr>
          <w:rFonts w:ascii="Times New Roman" w:hAnsi="Times New Roman" w:eastAsia="Times New Roman" w:cs="Times New Roman"/>
          <w:color w:val="000000"/>
        </w:rPr>
        <w:t>%</w:t>
      </w:r>
      <w:r>
        <w:rPr>
          <w:rFonts w:ascii="Times New Roman" w:hAnsi="Times New Roman" w:cs="Times New Roman"/>
          <w:color w:val="000000"/>
        </w:rPr>
        <w:t>的库房内，</w:t>
      </w:r>
      <w:r>
        <w:rPr>
          <w:rFonts w:hint="eastAsia" w:ascii="Times New Roman" w:hAnsi="Times New Roman" w:cs="Times New Roman"/>
          <w:color w:val="000000"/>
          <w:lang w:val="en-US"/>
        </w:rPr>
        <w:t>且贮存场所</w:t>
      </w:r>
      <w:r>
        <w:rPr>
          <w:rFonts w:ascii="Times New Roman" w:hAnsi="Times New Roman" w:cs="Times New Roman"/>
          <w:color w:val="000000"/>
        </w:rPr>
        <w:t>应无酸、碱、盐</w:t>
      </w:r>
      <w:r>
        <w:rPr>
          <w:rFonts w:hint="eastAsia" w:ascii="Times New Roman" w:hAnsi="Times New Roman" w:cs="Times New Roman"/>
          <w:color w:val="000000"/>
        </w:rPr>
        <w:t>，</w:t>
      </w:r>
      <w:r>
        <w:rPr>
          <w:rFonts w:hint="eastAsia" w:ascii="Times New Roman" w:hAnsi="Times New Roman" w:cs="Times New Roman"/>
          <w:color w:val="000000"/>
          <w:lang w:val="en-US"/>
        </w:rPr>
        <w:t>无</w:t>
      </w:r>
      <w:r>
        <w:rPr>
          <w:rFonts w:ascii="Times New Roman" w:hAnsi="Times New Roman" w:cs="Times New Roman"/>
          <w:color w:val="000000"/>
        </w:rPr>
        <w:t>腐蚀性、爆炸性气体</w:t>
      </w:r>
      <w:r>
        <w:rPr>
          <w:rFonts w:hint="eastAsia" w:ascii="Times New Roman" w:hAnsi="Times New Roman" w:cs="Times New Roman"/>
          <w:color w:val="000000"/>
        </w:rPr>
        <w:t>，</w:t>
      </w:r>
      <w:r>
        <w:rPr>
          <w:rFonts w:hint="eastAsia" w:ascii="Times New Roman" w:hAnsi="Times New Roman" w:cs="Times New Roman"/>
          <w:color w:val="000000"/>
          <w:lang w:val="en-US"/>
        </w:rPr>
        <w:t>有防御雨、雪、风、沙的措施</w:t>
      </w:r>
      <w:r>
        <w:rPr>
          <w:rFonts w:ascii="Times New Roman" w:hAnsi="Times New Roman" w:cs="Times New Roman"/>
          <w:color w:val="000000"/>
        </w:rPr>
        <w:t>。</w:t>
      </w:r>
    </w:p>
    <w:p>
      <w:pPr>
        <w:pStyle w:val="61"/>
        <w:ind w:left="0"/>
        <w:rPr>
          <w:rFonts w:ascii="Times New Roman"/>
        </w:rPr>
      </w:pPr>
      <w:r>
        <w:rPr>
          <w:rFonts w:hint="eastAsia" w:ascii="Times New Roman"/>
        </w:rPr>
        <w:t>随装置供应的文件</w:t>
      </w:r>
    </w:p>
    <w:p>
      <w:pPr>
        <w:pStyle w:val="24"/>
      </w:pPr>
      <w:r>
        <w:rPr>
          <w:rFonts w:hint="eastAsia"/>
        </w:rPr>
        <w:t>装置应配套提供以下文件：</w:t>
      </w:r>
    </w:p>
    <w:p>
      <w:pPr>
        <w:pStyle w:val="164"/>
        <w:numPr>
          <w:ilvl w:val="0"/>
          <w:numId w:val="21"/>
        </w:numPr>
        <w:adjustRightInd w:val="0"/>
        <w:ind w:left="840" w:leftChars="200" w:hanging="420" w:hangingChars="200"/>
      </w:pPr>
      <w:r>
        <w:rPr>
          <w:rFonts w:hint="eastAsia"/>
        </w:rPr>
        <w:t>质量证明证书，必要时应附出厂及其现场试验记录；</w:t>
      </w:r>
    </w:p>
    <w:p>
      <w:pPr>
        <w:pStyle w:val="164"/>
        <w:numPr>
          <w:ilvl w:val="0"/>
          <w:numId w:val="21"/>
        </w:numPr>
        <w:adjustRightInd w:val="0"/>
        <w:ind w:left="840" w:leftChars="200" w:hanging="420" w:hangingChars="200"/>
      </w:pPr>
      <w:r>
        <w:rPr>
          <w:rFonts w:hint="eastAsia"/>
        </w:rPr>
        <w:t>装置说明书，说明书的要求应符合GB/T 9969的规定。文件包括全套安装使用说明书、装置拆卸件一览表、装箱单、铭牌图、备用备件明细表、装置外形尺寸等资料；</w:t>
      </w:r>
    </w:p>
    <w:p>
      <w:pPr>
        <w:pStyle w:val="164"/>
        <w:numPr>
          <w:ilvl w:val="0"/>
          <w:numId w:val="21"/>
        </w:numPr>
        <w:adjustRightInd w:val="0"/>
        <w:ind w:left="840" w:leftChars="200" w:hanging="420" w:hangingChars="200"/>
      </w:pPr>
      <w:r>
        <w:rPr>
          <w:rFonts w:hint="eastAsia"/>
        </w:rPr>
        <w:t>装置原理图和接线图（可含在说明书中）；</w:t>
      </w:r>
    </w:p>
    <w:p>
      <w:pPr>
        <w:pStyle w:val="164"/>
        <w:numPr>
          <w:ilvl w:val="0"/>
          <w:numId w:val="21"/>
        </w:numPr>
        <w:adjustRightInd w:val="0"/>
        <w:ind w:left="840" w:leftChars="200" w:hanging="420" w:hangingChars="200"/>
      </w:pPr>
      <w:r>
        <w:rPr>
          <w:rFonts w:hint="eastAsia"/>
        </w:rPr>
        <w:t>外购件包装箱内应有外购件出厂质量合格证明书、技术说明书等；</w:t>
      </w:r>
    </w:p>
    <w:p>
      <w:pPr>
        <w:pStyle w:val="164"/>
        <w:numPr>
          <w:ilvl w:val="0"/>
          <w:numId w:val="21"/>
        </w:numPr>
        <w:adjustRightInd w:val="0"/>
        <w:ind w:left="840" w:leftChars="200" w:hanging="420" w:hangingChars="200"/>
      </w:pPr>
      <w:r>
        <w:rPr>
          <w:rFonts w:hint="eastAsia"/>
        </w:rPr>
        <w:t>详细装箱单。</w:t>
      </w:r>
    </w:p>
    <w:p>
      <w:pPr>
        <w:pStyle w:val="61"/>
        <w:ind w:left="0"/>
        <w:rPr>
          <w:rFonts w:ascii="Times New Roman"/>
        </w:rPr>
      </w:pPr>
      <w:r>
        <w:rPr>
          <w:rFonts w:hint="eastAsia" w:ascii="Times New Roman"/>
        </w:rPr>
        <w:t>随装置提供的配套件</w:t>
      </w:r>
    </w:p>
    <w:p>
      <w:pPr>
        <w:pStyle w:val="164"/>
        <w:numPr>
          <w:ilvl w:val="0"/>
          <w:numId w:val="0"/>
        </w:numPr>
        <w:adjustRightInd w:val="0"/>
        <w:ind w:left="420"/>
      </w:pPr>
      <w:r>
        <w:rPr>
          <w:rFonts w:hint="eastAsia"/>
        </w:rPr>
        <w:t>随装置提供的配套件应在相关文件中注明，一般包括：</w:t>
      </w:r>
    </w:p>
    <w:p>
      <w:pPr>
        <w:pStyle w:val="164"/>
        <w:numPr>
          <w:ilvl w:val="0"/>
          <w:numId w:val="22"/>
        </w:numPr>
        <w:adjustRightInd w:val="0"/>
        <w:ind w:left="420" w:firstLine="0"/>
      </w:pPr>
      <w:r>
        <w:rPr>
          <w:rFonts w:hint="eastAsia"/>
        </w:rPr>
        <w:t>易损零部件及易损元器件；</w:t>
      </w:r>
    </w:p>
    <w:p>
      <w:pPr>
        <w:pStyle w:val="164"/>
        <w:numPr>
          <w:ilvl w:val="0"/>
          <w:numId w:val="22"/>
        </w:numPr>
        <w:adjustRightInd w:val="0"/>
        <w:ind w:left="420" w:firstLine="0"/>
      </w:pPr>
      <w:r>
        <w:rPr>
          <w:rFonts w:hint="eastAsia"/>
        </w:rPr>
        <w:t>装置附件；</w:t>
      </w:r>
    </w:p>
    <w:p>
      <w:pPr>
        <w:pStyle w:val="164"/>
        <w:numPr>
          <w:ilvl w:val="0"/>
          <w:numId w:val="22"/>
        </w:numPr>
        <w:adjustRightInd w:val="0"/>
        <w:ind w:left="420" w:firstLine="0"/>
      </w:pPr>
      <w:r>
        <w:rPr>
          <w:rFonts w:hint="eastAsia"/>
        </w:rPr>
        <w:t>合同中规定的备品、备件。</w:t>
      </w:r>
    </w:p>
    <w:p>
      <w:pPr>
        <w:pStyle w:val="164"/>
        <w:numPr>
          <w:ilvl w:val="0"/>
          <w:numId w:val="0"/>
        </w:numPr>
        <w:adjustRightInd w:val="0"/>
        <w:ind w:left="420"/>
      </w:pPr>
      <w:r>
        <w:rPr>
          <w:rFonts w:hint="eastAsia"/>
        </w:rPr>
        <w:br w:type="page"/>
      </w:r>
    </w:p>
    <w:p>
      <w:pPr>
        <w:pStyle w:val="101"/>
        <w:tabs>
          <w:tab w:val="clear" w:pos="360"/>
        </w:tabs>
      </w:pPr>
      <w:bookmarkStart w:id="98" w:name="_Ref16331"/>
      <w:r>
        <w:br w:type="textWrapping"/>
      </w:r>
      <w:bookmarkStart w:id="99" w:name="_Toc149504287"/>
      <w:r>
        <w:rPr>
          <w:rFonts w:hint="eastAsia"/>
        </w:rPr>
        <w:t>（资料性）</w:t>
      </w:r>
      <w:r>
        <w:rPr>
          <w:rFonts w:hint="eastAsia"/>
        </w:rPr>
        <w:br w:type="textWrapping"/>
      </w:r>
      <w:bookmarkEnd w:id="98"/>
      <w:r>
        <w:rPr>
          <w:rFonts w:hint="eastAsia"/>
        </w:rPr>
        <w:t>装置在低压分布式光伏测试应用接线方式</w:t>
      </w:r>
      <w:bookmarkEnd w:id="99"/>
    </w:p>
    <w:p>
      <w:pPr>
        <w:pStyle w:val="24"/>
      </w:pPr>
      <w:r>
        <w:rPr>
          <w:rFonts w:hint="eastAsia"/>
        </w:rPr>
        <w:t>装置在低压分布式光伏测试应用中的接线方式见图A.1。</w:t>
      </w:r>
    </w:p>
    <w:p>
      <w:pPr>
        <w:pStyle w:val="24"/>
        <w:ind w:firstLine="0" w:firstLineChars="0"/>
        <w:jc w:val="center"/>
      </w:pPr>
      <w:r>
        <w:object>
          <v:shape id="_x0000_i1025" o:spt="75" type="#_x0000_t75" style="height:96.95pt;width:445.55pt;" o:ole="t" filled="f" o:preferrelative="t" stroked="f" coordsize="21600,21600">
            <v:path/>
            <v:fill on="f" focussize="0,0"/>
            <v:stroke on="f" joinstyle="miter"/>
            <v:imagedata r:id="rId13" o:title=""/>
            <o:lock v:ext="edit" aspectratio="t"/>
            <w10:wrap type="none"/>
            <w10:anchorlock/>
          </v:shape>
          <o:OLEObject Type="Embed" ProgID="Visio.Drawing.11" ShapeID="_x0000_i1025" DrawAspect="Content" ObjectID="_1468075725" r:id="rId12">
            <o:LockedField>false</o:LockedField>
          </o:OLEObject>
        </w:object>
      </w:r>
    </w:p>
    <w:p>
      <w:pPr>
        <w:pStyle w:val="24"/>
        <w:ind w:firstLine="0" w:firstLineChars="0"/>
        <w:jc w:val="center"/>
        <w:rPr>
          <w:sz w:val="18"/>
          <w:szCs w:val="18"/>
        </w:rPr>
      </w:pPr>
      <w:r>
        <w:rPr>
          <w:rFonts w:hint="eastAsia"/>
          <w:sz w:val="18"/>
          <w:szCs w:val="18"/>
        </w:rPr>
        <w:t>图A.1 装置在低压分布式光伏测试应用接线方式</w:t>
      </w:r>
    </w:p>
    <w:p>
      <w:pPr>
        <w:pStyle w:val="164"/>
        <w:numPr>
          <w:ilvl w:val="0"/>
          <w:numId w:val="0"/>
        </w:numPr>
        <w:adjustRightInd w:val="0"/>
      </w:pPr>
    </w:p>
    <w:sectPr>
      <w:footerReference r:id="rId9" w:type="default"/>
      <w:footerReference r:id="rId10" w:type="even"/>
      <w:pgSz w:w="11906" w:h="16838"/>
      <w:pgMar w:top="567" w:right="1134" w:bottom="1134" w:left="1418" w:header="1191" w:footer="850"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Gadugi">
    <w:panose1 w:val="020B0502040204020203"/>
    <w:charset w:val="00"/>
    <w:family w:val="swiss"/>
    <w:pitch w:val="default"/>
    <w:sig w:usb0="80000003" w:usb1="02000000" w:usb2="00003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p>
    <w:pPr>
      <w:pStyle w:val="8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p>
  <w:p>
    <w:pPr>
      <w:pStyle w:val="18"/>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0665" cy="382905"/>
              <wp:effectExtent l="0" t="0" r="0" b="0"/>
              <wp:wrapNone/>
              <wp:docPr id="1" name="文本框 5"/>
              <wp:cNvGraphicFramePr/>
              <a:graphic xmlns:a="http://schemas.openxmlformats.org/drawingml/2006/main">
                <a:graphicData uri="http://schemas.microsoft.com/office/word/2010/wordprocessingShape">
                  <wps:wsp>
                    <wps:cNvSpPr txBox="1"/>
                    <wps:spPr>
                      <a:xfrm>
                        <a:off x="0" y="0"/>
                        <a:ext cx="240665" cy="382905"/>
                      </a:xfrm>
                      <a:prstGeom prst="rect">
                        <a:avLst/>
                      </a:prstGeom>
                      <a:noFill/>
                      <a:ln>
                        <a:noFill/>
                      </a:ln>
                    </wps:spPr>
                    <wps:txbx>
                      <w:txbxContent>
                        <w:p>
                          <w:pPr>
                            <w:pStyle w:val="1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I</w:t>
                          </w:r>
                          <w:r>
                            <w:rPr>
                              <w:sz w:val="24"/>
                              <w:szCs w:val="24"/>
                            </w:rPr>
                            <w:fldChar w:fldCharType="end"/>
                          </w:r>
                        </w:p>
                      </w:txbxContent>
                    </wps:txbx>
                    <wps:bodyPr wrap="square" lIns="0" tIns="0" rIns="0" bIns="0"/>
                  </wps:wsp>
                </a:graphicData>
              </a:graphic>
            </wp:anchor>
          </w:drawing>
        </mc:Choice>
        <mc:Fallback>
          <w:pict>
            <v:shape id="文本框 5" o:spid="_x0000_s1026" o:spt="202" type="#_x0000_t202" style="position:absolute;left:0pt;margin-top:0pt;height:30.15pt;width:18.95pt;mso-position-horizontal:center;mso-position-horizontal-relative:margin;z-index:251660288;mso-width-relative:page;mso-height-relative:page;" filled="f" stroked="f" coordsize="21600,21600" o:gfxdata="UEsDBAoAAAAAAIdO4kAAAAAAAAAAAAAAAAAEAAAAZHJzL1BLAwQUAAAACACHTuJAyfl2btQAAAAD&#10;AQAADwAAAGRycy9kb3ducmV2LnhtbE2PzU7DMBCE70h9B2srcaN2qRRoiFMhBCckRBoOHJ14m1iN&#10;1yF2f3h7Fi70stJoRjPfFpuzH8QRp+gCaVguFAikNlhHnYaP+uXmHkRMhqwZAqGGb4ywKWdXhclt&#10;OFGFx23qBJdQzI2GPqUxlzK2PXoTF2FEYm8XJm8Sy6mTdjInLveDvFUqk9444oXejPjUY7vfHryG&#10;x0+qnt3XW/Ne7SpX12tFr9le6+v5Uj2ASHhO/2H4xWd0KJmpCQeyUQwa+JH0d9lb3a1BNBoytQJZ&#10;FvKSvfwBUEsDBBQAAAAIAIdO4kBqhyxTvgEAAHMDAAAOAAAAZHJzL2Uyb0RvYy54bWytU0tu2zAQ&#10;3RfIHQjuaypuY6SC5QCBkaJA0RZIewCaIi0C/IVDW/IF2ht01U33PZfPkSEtO02yySIbajQzevPe&#10;G2p+NVhDtjKC9q6h55OKEumEb7VbN/TH95u3l5RA4q7lxjvZ0J0EerU4ezPvQy2nvvOmlZEgiIO6&#10;Dw3tUgo1YyA6aTlMfJAOi8pHyxO+xjVrI+8R3Ro2raoZ631sQ/RCAmB2eSjSETG+BNArpYVcerGx&#10;0qUDapSGJ5QEnQ5AF4WtUlKkr0qBTMQ0FJWmcuIQjFf5ZIs5r9eRh06LkQJ/CYUnmizXDoeeoJY8&#10;cbKJ+hmU1SJ68CpNhLfsIKQ4girOqyfe3HY8yKIFrYZwMh1eD1Z82X6LRLd4Eyhx3OLC979/7f/8&#10;2//9SS6yPX2AGrtuA/al4doPuXXMAyaz6kFFm5+oh2Adzd2dzJVDIgKT0/fVbHZBicDSu8vph6qg&#10;s4ePQ4T0UXpLctDQiLsrlvLtZ0g4EFuPLXmW8zfamLI/4x4lsDFnWGZ+YJijNKyGkfbKtztU0+Pa&#10;Gwp3Gx4lJeaTQ1/zHTkG8RisxiCTyFC4i0JnvDd52f+/l66Hf2Vx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n5dm7UAAAAAwEAAA8AAAAAAAAAAQAgAAAAIgAAAGRycy9kb3ducmV2LnhtbFBLAQIU&#10;ABQAAAAIAIdO4kBqhyxTvgEAAHMDAAAOAAAAAAAAAAEAIAAAACMBAABkcnMvZTJvRG9jLnhtbFBL&#10;BQYAAAAABgAGAFkBAABTBQAAAAA=&#10;">
              <v:fill on="f" focussize="0,0"/>
              <v:stroke on="f"/>
              <v:imagedata o:title=""/>
              <o:lock v:ext="edit" aspectratio="f"/>
              <v:textbox inset="0mm,0mm,0mm,0mm">
                <w:txbxContent>
                  <w:p>
                    <w:pPr>
                      <w:pStyle w:val="1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I</w:t>
                    </w:r>
                    <w:r>
                      <w:rPr>
                        <w:sz w:val="24"/>
                        <w:szCs w:val="24"/>
                      </w:rPr>
                      <w:fldChar w:fldCharType="end"/>
                    </w:r>
                  </w:p>
                </w:txbxContent>
              </v:textbox>
            </v:shape>
          </w:pict>
        </mc:Fallback>
      </mc:AlternateContent>
    </w:r>
  </w:p>
  <w:p>
    <w:pPr>
      <w:pStyle w:val="8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left"/>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II</w:t>
                          </w:r>
                          <w:r>
                            <w:rPr>
                              <w:rFonts w:hint="eastAsia" w:ascii="宋体" w:hAnsi="宋体" w:cs="宋体"/>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pPr>
                      <w:pStyle w:val="18"/>
                      <w:jc w:val="left"/>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II</w:t>
                    </w:r>
                    <w:r>
                      <w:rPr>
                        <w:rFonts w:hint="eastAsia" w:ascii="宋体" w:hAnsi="宋体" w:cs="宋体"/>
                      </w:rPr>
                      <w:fldChar w:fldCharType="end"/>
                    </w:r>
                  </w:p>
                </w:txbxContent>
              </v:textbox>
            </v:shape>
          </w:pict>
        </mc:Fallback>
      </mc:AlternateContent>
    </w:r>
  </w:p>
  <w:p>
    <w:pPr>
      <w:pStyle w:val="18"/>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40665" cy="382905"/>
              <wp:effectExtent l="0" t="0" r="0" b="0"/>
              <wp:wrapNone/>
              <wp:docPr id="3" name="文本框 7"/>
              <wp:cNvGraphicFramePr/>
              <a:graphic xmlns:a="http://schemas.openxmlformats.org/drawingml/2006/main">
                <a:graphicData uri="http://schemas.microsoft.com/office/word/2010/wordprocessingShape">
                  <wps:wsp>
                    <wps:cNvSpPr txBox="1"/>
                    <wps:spPr>
                      <a:xfrm>
                        <a:off x="0" y="0"/>
                        <a:ext cx="240665" cy="382905"/>
                      </a:xfrm>
                      <a:prstGeom prst="rect">
                        <a:avLst/>
                      </a:prstGeom>
                      <a:noFill/>
                      <a:ln>
                        <a:noFill/>
                      </a:ln>
                    </wps:spPr>
                    <wps:txbx>
                      <w:txbxContent>
                        <w:p>
                          <w:pPr>
                            <w:pStyle w:val="1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11</w:t>
                          </w:r>
                          <w:r>
                            <w:rPr>
                              <w:rFonts w:hint="eastAsia" w:ascii="宋体" w:hAnsi="宋体" w:cs="宋体"/>
                            </w:rPr>
                            <w:fldChar w:fldCharType="end"/>
                          </w:r>
                        </w:p>
                      </w:txbxContent>
                    </wps:txbx>
                    <wps:bodyPr wrap="square" lIns="0" tIns="0" rIns="0" bIns="0"/>
                  </wps:wsp>
                </a:graphicData>
              </a:graphic>
            </wp:anchor>
          </w:drawing>
        </mc:Choice>
        <mc:Fallback>
          <w:pict>
            <v:shape id="文本框 7" o:spid="_x0000_s1026" o:spt="202" type="#_x0000_t202" style="position:absolute;left:0pt;margin-top:0pt;height:30.15pt;width:18.95pt;mso-position-horizontal:center;mso-position-horizontal-relative:margin;z-index:251664384;mso-width-relative:page;mso-height-relative:page;" filled="f" stroked="f" coordsize="21600,21600" o:gfxdata="UEsDBAoAAAAAAIdO4kAAAAAAAAAAAAAAAAAEAAAAZHJzL1BLAwQUAAAACACHTuJAyfl2btQAAAAD&#10;AQAADwAAAGRycy9kb3ducmV2LnhtbE2PzU7DMBCE70h9B2srcaN2qRRoiFMhBCckRBoOHJ14m1iN&#10;1yF2f3h7Fi70stJoRjPfFpuzH8QRp+gCaVguFAikNlhHnYaP+uXmHkRMhqwZAqGGb4ywKWdXhclt&#10;OFGFx23qBJdQzI2GPqUxlzK2PXoTF2FEYm8XJm8Sy6mTdjInLveDvFUqk9444oXejPjUY7vfHryG&#10;x0+qnt3XW/Ne7SpX12tFr9le6+v5Uj2ASHhO/2H4xWd0KJmpCQeyUQwa+JH0d9lb3a1BNBoytQJZ&#10;FvKSvfwBUEsDBBQAAAAIAIdO4kCdab/OvgEAAHMDAAAOAAAAZHJzL2Uyb0RvYy54bWytU8GO0zAQ&#10;vSPxD5bvNNkuW5ao6UqoWoSEAGnhA1zHbizZHuNxm/QH4A84ceHOd/U7dpykXVgue+DijGcmz++9&#10;sZc3vbNsryIa8DW/mJWcKS+hMX5b8y+fb19cc4ZJ+EZY8KrmB4X8ZvX82bILlZpDC7ZRkRGIx6oL&#10;NW9TClVRoGyVEziDoDwVNUQnEm3jtmii6Ajd2WJelouig9iECFIhUnY9FvmEGJ8CCFobqdYgd075&#10;NKJGZUUiSdiagHw1sNVayfRRa1SJ2ZqT0jSsdAjFm7wWq6WotlGE1siJgngKhUeanDCeDj1DrUUS&#10;bBfNP1DOyAgIOs0kuGIUMjhCKi7KR97ctSKoQQtZjeFsOv4/WPlh/yky09T8kjMvHA38+OP78efv&#10;469v7FW2pwtYUdddoL7Uv4GeLs0pj5TMqnsdXf6SHkZ1MvdwNlf1iUlKzl+Wi8UVZ5JKl9fz1+VV&#10;Rikefg4R01sFjuWg5pFmN1gq9u8xja2nlnyWh1tj7TA/6/9KEGbOFJn5yDBHqd/0k5wNNAdS09HY&#10;a45fdyIqzuw7T77mO3IK4inYTEEmkaFoFgPz6d7kYf+5H7oe3srqH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n5dm7UAAAAAwEAAA8AAAAAAAAAAQAgAAAAIgAAAGRycy9kb3ducmV2LnhtbFBLAQIU&#10;ABQAAAAIAIdO4kCdab/OvgEAAHMDAAAOAAAAAAAAAAEAIAAAACMBAABkcnMvZTJvRG9jLnhtbFBL&#10;BQYAAAAABgAGAFkBAABTBQAAAAA=&#10;">
              <v:fill on="f" focussize="0,0"/>
              <v:stroke on="f"/>
              <v:imagedata o:title=""/>
              <o:lock v:ext="edit" aspectratio="f"/>
              <v:textbox inset="0mm,0mm,0mm,0mm">
                <w:txbxContent>
                  <w:p>
                    <w:pPr>
                      <w:pStyle w:val="18"/>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11</w:t>
                    </w:r>
                    <w:r>
                      <w:rPr>
                        <w:rFonts w:hint="eastAsia" w:ascii="宋体" w:hAnsi="宋体" w:cs="宋体"/>
                      </w:rPr>
                      <w:fldChar w:fldCharType="end"/>
                    </w:r>
                  </w:p>
                </w:txbxContent>
              </v:textbox>
            </v:shape>
          </w:pict>
        </mc:Fallback>
      </mc:AlternateContent>
    </w:r>
  </w:p>
  <w:p>
    <w:pPr>
      <w:pStyle w:val="8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jc w:val="left"/>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12</w:t>
                          </w:r>
                          <w:r>
                            <w:rPr>
                              <w:rFonts w:hint="eastAsia" w:ascii="宋体" w:hAnsi="宋体" w:cs="宋体"/>
                            </w:rP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Q7OMEBAACN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zkWtAeH1MWLj0k1EnqLkYTqkwmjcqr8Gf95L18Bd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VXQ7OMEBAACNAwAADgAAAAAAAAABACAAAAAeAQAAZHJzL2Uyb0RvYy54bWxQSwUG&#10;AAAAAAYABgBZAQAAUQUAAAAA&#10;">
              <v:fill on="f" focussize="0,0"/>
              <v:stroke on="f"/>
              <v:imagedata o:title=""/>
              <o:lock v:ext="edit" aspectratio="f"/>
              <v:textbox inset="0mm,0mm,0mm,0mm" style="mso-fit-shape-to-text:t;">
                <w:txbxContent>
                  <w:p>
                    <w:pPr>
                      <w:pStyle w:val="18"/>
                      <w:jc w:val="left"/>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lang w:val="zh-CN"/>
                      </w:rPr>
                      <w:t>12</w:t>
                    </w:r>
                    <w:r>
                      <w:rPr>
                        <w:rFonts w:hint="eastAsia" w:ascii="宋体" w:hAnsi="宋体" w:cs="宋体"/>
                      </w:rPr>
                      <w:fldChar w:fldCharType="end"/>
                    </w:r>
                  </w:p>
                </w:txbxContent>
              </v:textbox>
            </v:shape>
          </w:pict>
        </mc:Fallback>
      </mc:AlternateContent>
    </w:r>
  </w:p>
  <w:p>
    <w:pPr>
      <w:pStyle w:val="18"/>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pPr>
    <w:r>
      <w:t xml:space="preserve">T/CIMA </w:t>
    </w:r>
    <w:r>
      <w:rPr>
        <w:rFonts w:hint="eastAsia"/>
        <w:lang w:val="en-US" w:eastAsia="zh-CN"/>
      </w:rPr>
      <w:t>0101</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pPr>
    <w:r>
      <w:t xml:space="preserve">T/CIMA </w:t>
    </w:r>
    <w:r>
      <w:rPr>
        <w:rFonts w:hint="eastAsia"/>
        <w:lang w:val="en-US" w:eastAsia="zh-CN"/>
      </w:rPr>
      <w:t>0101</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43AA1"/>
    <w:multiLevelType w:val="multilevel"/>
    <w:tmpl w:val="80043AA1"/>
    <w:lvl w:ilvl="0" w:tentative="0">
      <w:start w:val="1"/>
      <w:numFmt w:val="lowerLetter"/>
      <w:pStyle w:val="164"/>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29"/>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FB7911EB"/>
    <w:multiLevelType w:val="singleLevel"/>
    <w:tmpl w:val="FB7911EB"/>
    <w:lvl w:ilvl="0" w:tentative="0">
      <w:start w:val="1"/>
      <w:numFmt w:val="lowerLetter"/>
      <w:lvlText w:val="%1)"/>
      <w:lvlJc w:val="left"/>
    </w:lvl>
  </w:abstractNum>
  <w:abstractNum w:abstractNumId="2">
    <w:nsid w:val="079102AD"/>
    <w:multiLevelType w:val="multilevel"/>
    <w:tmpl w:val="079102AD"/>
    <w:lvl w:ilvl="0" w:tentative="0">
      <w:start w:val="1"/>
      <w:numFmt w:val="decimal"/>
      <w:pStyle w:val="17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7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3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983844"/>
    <w:multiLevelType w:val="multilevel"/>
    <w:tmpl w:val="0D983844"/>
    <w:lvl w:ilvl="0" w:tentative="0">
      <w:start w:val="1"/>
      <w:numFmt w:val="decimal"/>
      <w:pStyle w:val="16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DDE2B46"/>
    <w:multiLevelType w:val="multilevel"/>
    <w:tmpl w:val="0DDE2B46"/>
    <w:lvl w:ilvl="0" w:tentative="0">
      <w:start w:val="1"/>
      <w:numFmt w:val="lowerLetter"/>
      <w:pStyle w:val="12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DBF583A"/>
    <w:multiLevelType w:val="multilevel"/>
    <w:tmpl w:val="1DBF583A"/>
    <w:lvl w:ilvl="0" w:tentative="0">
      <w:start w:val="1"/>
      <w:numFmt w:val="decimal"/>
      <w:pStyle w:val="15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15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1"/>
      <w:suff w:val="nothing"/>
      <w:lvlText w:val="%1.%2　"/>
      <w:lvlJc w:val="left"/>
      <w:pPr>
        <w:ind w:left="142"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08"/>
      <w:suff w:val="nothing"/>
      <w:lvlText w:val="%1.%2.%3.%4.%5　"/>
      <w:lvlJc w:val="left"/>
      <w:pPr>
        <w:ind w:left="0" w:firstLine="0"/>
      </w:pPr>
      <w:rPr>
        <w:rFonts w:hint="eastAsia" w:ascii="黑体" w:hAnsi="Times New Roman" w:eastAsia="黑体"/>
        <w:b w:val="0"/>
        <w:i w:val="0"/>
        <w:sz w:val="21"/>
      </w:rPr>
    </w:lvl>
    <w:lvl w:ilvl="5" w:tentative="0">
      <w:start w:val="1"/>
      <w:numFmt w:val="decimal"/>
      <w:pStyle w:val="10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2827D5B"/>
    <w:multiLevelType w:val="multilevel"/>
    <w:tmpl w:val="22827D5B"/>
    <w:lvl w:ilvl="0" w:tentative="0">
      <w:start w:val="1"/>
      <w:numFmt w:val="none"/>
      <w:pStyle w:val="14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0">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9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166"/>
      <w:suff w:val="nothing"/>
      <w:lvlText w:val="%1——"/>
      <w:lvlJc w:val="left"/>
      <w:pPr>
        <w:ind w:left="833" w:hanging="408"/>
      </w:pPr>
      <w:rPr>
        <w:rFonts w:hint="eastAsia"/>
      </w:rPr>
    </w:lvl>
    <w:lvl w:ilvl="1" w:tentative="0">
      <w:start w:val="1"/>
      <w:numFmt w:val="bullet"/>
      <w:pStyle w:val="104"/>
      <w:lvlText w:val=""/>
      <w:lvlJc w:val="left"/>
      <w:pPr>
        <w:tabs>
          <w:tab w:val="left" w:pos="760"/>
        </w:tabs>
        <w:ind w:left="1264" w:hanging="413"/>
      </w:pPr>
      <w:rPr>
        <w:rFonts w:hint="default" w:ascii="Symbol" w:hAnsi="Symbol"/>
        <w:color w:val="auto"/>
      </w:rPr>
    </w:lvl>
    <w:lvl w:ilvl="2" w:tentative="0">
      <w:start w:val="1"/>
      <w:numFmt w:val="bullet"/>
      <w:pStyle w:val="17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D733618"/>
    <w:multiLevelType w:val="multilevel"/>
    <w:tmpl w:val="3D733618"/>
    <w:lvl w:ilvl="0" w:tentative="0">
      <w:start w:val="1"/>
      <w:numFmt w:val="decimal"/>
      <w:pStyle w:val="2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B733A5F"/>
    <w:multiLevelType w:val="multilevel"/>
    <w:tmpl w:val="4B733A5F"/>
    <w:lvl w:ilvl="0" w:tentative="0">
      <w:start w:val="1"/>
      <w:numFmt w:val="decimal"/>
      <w:pStyle w:val="15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5604FF41"/>
    <w:multiLevelType w:val="singleLevel"/>
    <w:tmpl w:val="5604FF41"/>
    <w:lvl w:ilvl="0" w:tentative="0">
      <w:start w:val="1"/>
      <w:numFmt w:val="lowerLetter"/>
      <w:lvlText w:val="%1)"/>
      <w:lvlJc w:val="left"/>
    </w:lvl>
  </w:abstractNum>
  <w:abstractNum w:abstractNumId="15">
    <w:nsid w:val="60B55DC2"/>
    <w:multiLevelType w:val="multilevel"/>
    <w:tmpl w:val="60B55DC2"/>
    <w:lvl w:ilvl="0" w:tentative="0">
      <w:start w:val="1"/>
      <w:numFmt w:val="upperLetter"/>
      <w:pStyle w:val="114"/>
      <w:lvlText w:val="%1"/>
      <w:lvlJc w:val="left"/>
      <w:pPr>
        <w:tabs>
          <w:tab w:val="left" w:pos="0"/>
        </w:tabs>
        <w:ind w:left="0" w:hanging="425"/>
      </w:pPr>
      <w:rPr>
        <w:rFonts w:hint="eastAsia"/>
      </w:rPr>
    </w:lvl>
    <w:lvl w:ilvl="1" w:tentative="0">
      <w:start w:val="1"/>
      <w:numFmt w:val="decimal"/>
      <w:pStyle w:val="111"/>
      <w:suff w:val="nothing"/>
      <w:lvlText w:val="表%1.%2　"/>
      <w:lvlJc w:val="left"/>
      <w:pPr>
        <w:ind w:left="4536" w:hanging="567"/>
      </w:pPr>
      <w:rPr>
        <w:rFonts w:hint="eastAsia"/>
        <w:lang w:val="en-US"/>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6">
    <w:nsid w:val="646260FA"/>
    <w:multiLevelType w:val="multilevel"/>
    <w:tmpl w:val="646260FA"/>
    <w:lvl w:ilvl="0" w:tentative="0">
      <w:start w:val="1"/>
      <w:numFmt w:val="decimal"/>
      <w:pStyle w:val="97"/>
      <w:suff w:val="nothing"/>
      <w:lvlText w:val="表%1　"/>
      <w:lvlJc w:val="left"/>
      <w:pPr>
        <w:ind w:left="1019" w:firstLine="0"/>
      </w:pPr>
      <w:rPr>
        <w:rFonts w:hint="eastAsia" w:ascii="黑体" w:hAnsi="Times New Roman" w:eastAsia="黑体"/>
        <w:b w:val="0"/>
        <w:i w:val="0"/>
        <w:sz w:val="21"/>
      </w:rPr>
    </w:lvl>
    <w:lvl w:ilvl="1" w:tentative="0">
      <w:start w:val="1"/>
      <w:numFmt w:val="decimal"/>
      <w:lvlText w:val="%1.%2"/>
      <w:lvlJc w:val="left"/>
      <w:pPr>
        <w:tabs>
          <w:tab w:val="left" w:pos="-1108"/>
        </w:tabs>
        <w:ind w:left="-1108" w:hanging="567"/>
      </w:pPr>
      <w:rPr>
        <w:rFonts w:hint="eastAsia"/>
      </w:rPr>
    </w:lvl>
    <w:lvl w:ilvl="2" w:tentative="0">
      <w:start w:val="1"/>
      <w:numFmt w:val="decimal"/>
      <w:lvlText w:val="%1.%2.%3"/>
      <w:lvlJc w:val="left"/>
      <w:pPr>
        <w:tabs>
          <w:tab w:val="left" w:pos="-682"/>
        </w:tabs>
        <w:ind w:left="-682" w:hanging="567"/>
      </w:pPr>
      <w:rPr>
        <w:rFonts w:hint="eastAsia"/>
      </w:rPr>
    </w:lvl>
    <w:lvl w:ilvl="3" w:tentative="0">
      <w:start w:val="1"/>
      <w:numFmt w:val="decimal"/>
      <w:lvlText w:val="%1.%2.%3.%4"/>
      <w:lvlJc w:val="left"/>
      <w:pPr>
        <w:tabs>
          <w:tab w:val="left" w:pos="-116"/>
        </w:tabs>
        <w:ind w:left="-116" w:hanging="708"/>
      </w:pPr>
      <w:rPr>
        <w:rFonts w:hint="eastAsia"/>
      </w:rPr>
    </w:lvl>
    <w:lvl w:ilvl="4" w:tentative="0">
      <w:start w:val="1"/>
      <w:numFmt w:val="decimal"/>
      <w:lvlText w:val="%1.%2.%3.%4.%5"/>
      <w:lvlJc w:val="left"/>
      <w:pPr>
        <w:tabs>
          <w:tab w:val="left" w:pos="451"/>
        </w:tabs>
        <w:ind w:left="451" w:hanging="850"/>
      </w:pPr>
      <w:rPr>
        <w:rFonts w:hint="eastAsia"/>
      </w:rPr>
    </w:lvl>
    <w:lvl w:ilvl="5" w:tentative="0">
      <w:start w:val="1"/>
      <w:numFmt w:val="decimal"/>
      <w:lvlText w:val="%1.%2.%3.%4.%5.%6"/>
      <w:lvlJc w:val="left"/>
      <w:pPr>
        <w:tabs>
          <w:tab w:val="left" w:pos="1160"/>
        </w:tabs>
        <w:ind w:left="1160" w:hanging="1134"/>
      </w:pPr>
      <w:rPr>
        <w:rFonts w:hint="eastAsia"/>
      </w:rPr>
    </w:lvl>
    <w:lvl w:ilvl="6" w:tentative="0">
      <w:start w:val="1"/>
      <w:numFmt w:val="decimal"/>
      <w:lvlText w:val="%1.%2.%3.%4.%5.%6.%7"/>
      <w:lvlJc w:val="left"/>
      <w:pPr>
        <w:tabs>
          <w:tab w:val="left" w:pos="1727"/>
        </w:tabs>
        <w:ind w:left="1727" w:hanging="1276"/>
      </w:pPr>
      <w:rPr>
        <w:rFonts w:hint="eastAsia"/>
      </w:rPr>
    </w:lvl>
    <w:lvl w:ilvl="7" w:tentative="0">
      <w:start w:val="1"/>
      <w:numFmt w:val="decimal"/>
      <w:lvlText w:val="%1.%2.%3.%4.%5.%6.%7.%8"/>
      <w:lvlJc w:val="left"/>
      <w:pPr>
        <w:tabs>
          <w:tab w:val="left" w:pos="2294"/>
        </w:tabs>
        <w:ind w:left="2294" w:hanging="1418"/>
      </w:pPr>
      <w:rPr>
        <w:rFonts w:hint="eastAsia"/>
      </w:rPr>
    </w:lvl>
    <w:lvl w:ilvl="8" w:tentative="0">
      <w:start w:val="1"/>
      <w:numFmt w:val="decimal"/>
      <w:lvlText w:val="%1.%2.%3.%4.%5.%6.%7.%8.%9"/>
      <w:lvlJc w:val="left"/>
      <w:pPr>
        <w:tabs>
          <w:tab w:val="left" w:pos="3002"/>
        </w:tabs>
        <w:ind w:left="3002" w:hanging="1700"/>
      </w:pPr>
      <w:rPr>
        <w:rFonts w:hint="eastAsia"/>
      </w:rPr>
    </w:lvl>
  </w:abstractNum>
  <w:abstractNum w:abstractNumId="17">
    <w:nsid w:val="657D3FBC"/>
    <w:multiLevelType w:val="multilevel"/>
    <w:tmpl w:val="657D3FBC"/>
    <w:lvl w:ilvl="0" w:tentative="0">
      <w:start w:val="1"/>
      <w:numFmt w:val="upperLetter"/>
      <w:pStyle w:val="10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6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60"/>
      <w:suff w:val="nothing"/>
      <w:lvlText w:val="%1.%2.%3　"/>
      <w:lvlJc w:val="left"/>
      <w:pPr>
        <w:ind w:left="0" w:firstLine="0"/>
      </w:pPr>
      <w:rPr>
        <w:rFonts w:hint="eastAsia" w:ascii="黑体" w:hAnsi="Times New Roman" w:eastAsia="黑体"/>
        <w:b w:val="0"/>
        <w:i w:val="0"/>
        <w:sz w:val="21"/>
      </w:rPr>
    </w:lvl>
    <w:lvl w:ilvl="3" w:tentative="0">
      <w:start w:val="1"/>
      <w:numFmt w:val="decimal"/>
      <w:pStyle w:val="112"/>
      <w:suff w:val="nothing"/>
      <w:lvlText w:val="%1.%2.%3.%4　"/>
      <w:lvlJc w:val="left"/>
      <w:pPr>
        <w:ind w:left="0" w:firstLine="0"/>
      </w:pPr>
      <w:rPr>
        <w:rFonts w:hint="eastAsia" w:ascii="黑体" w:hAnsi="Times New Roman" w:eastAsia="黑体"/>
        <w:b w:val="0"/>
        <w:i w:val="0"/>
        <w:sz w:val="21"/>
      </w:rPr>
    </w:lvl>
    <w:lvl w:ilvl="4" w:tentative="0">
      <w:start w:val="1"/>
      <w:numFmt w:val="decimal"/>
      <w:pStyle w:val="119"/>
      <w:suff w:val="nothing"/>
      <w:lvlText w:val="%1.%2.%3.%4.%5　"/>
      <w:lvlJc w:val="left"/>
      <w:pPr>
        <w:ind w:left="0" w:firstLine="0"/>
      </w:pPr>
      <w:rPr>
        <w:rFonts w:hint="eastAsia" w:ascii="黑体" w:hAnsi="Times New Roman" w:eastAsia="黑体"/>
        <w:b w:val="0"/>
        <w:i w:val="0"/>
        <w:sz w:val="21"/>
      </w:rPr>
    </w:lvl>
    <w:lvl w:ilvl="5" w:tentative="0">
      <w:start w:val="1"/>
      <w:numFmt w:val="decimal"/>
      <w:pStyle w:val="118"/>
      <w:suff w:val="nothing"/>
      <w:lvlText w:val="%1.%2.%3.%4.%5.%6　"/>
      <w:lvlJc w:val="left"/>
      <w:pPr>
        <w:ind w:left="0" w:firstLine="0"/>
      </w:pPr>
      <w:rPr>
        <w:rFonts w:hint="eastAsia" w:ascii="黑体" w:hAnsi="Times New Roman" w:eastAsia="黑体"/>
        <w:b w:val="0"/>
        <w:i w:val="0"/>
        <w:sz w:val="21"/>
      </w:rPr>
    </w:lvl>
    <w:lvl w:ilvl="6" w:tentative="0">
      <w:start w:val="1"/>
      <w:numFmt w:val="decimal"/>
      <w:pStyle w:val="12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6932644B"/>
    <w:multiLevelType w:val="multilevel"/>
    <w:tmpl w:val="6932644B"/>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6D6C07CD"/>
    <w:multiLevelType w:val="multilevel"/>
    <w:tmpl w:val="6D6C07CD"/>
    <w:lvl w:ilvl="0" w:tentative="0">
      <w:start w:val="1"/>
      <w:numFmt w:val="lowerLetter"/>
      <w:pStyle w:val="131"/>
      <w:lvlText w:val="%1)"/>
      <w:lvlJc w:val="left"/>
      <w:pPr>
        <w:tabs>
          <w:tab w:val="left" w:pos="839"/>
        </w:tabs>
        <w:ind w:left="839" w:hanging="419"/>
      </w:pPr>
      <w:rPr>
        <w:rFonts w:hint="eastAsia" w:ascii="宋体" w:eastAsia="宋体"/>
        <w:b w:val="0"/>
        <w:i w:val="0"/>
        <w:sz w:val="21"/>
      </w:rPr>
    </w:lvl>
    <w:lvl w:ilvl="1" w:tentative="0">
      <w:start w:val="1"/>
      <w:numFmt w:val="decimal"/>
      <w:pStyle w:val="9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0">
    <w:nsid w:val="6DBF04F4"/>
    <w:multiLevelType w:val="multilevel"/>
    <w:tmpl w:val="6DBF04F4"/>
    <w:lvl w:ilvl="0" w:tentative="0">
      <w:start w:val="1"/>
      <w:numFmt w:val="none"/>
      <w:pStyle w:val="146"/>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2"/>
  </w:num>
  <w:num w:numId="2">
    <w:abstractNumId w:val="8"/>
  </w:num>
  <w:num w:numId="3">
    <w:abstractNumId w:val="3"/>
  </w:num>
  <w:num w:numId="4">
    <w:abstractNumId w:val="10"/>
  </w:num>
  <w:num w:numId="5">
    <w:abstractNumId w:val="19"/>
  </w:num>
  <w:num w:numId="6">
    <w:abstractNumId w:val="16"/>
  </w:num>
  <w:num w:numId="7">
    <w:abstractNumId w:val="17"/>
  </w:num>
  <w:num w:numId="8">
    <w:abstractNumId w:val="11"/>
  </w:num>
  <w:num w:numId="9">
    <w:abstractNumId w:val="15"/>
  </w:num>
  <w:num w:numId="10">
    <w:abstractNumId w:val="6"/>
  </w:num>
  <w:num w:numId="11">
    <w:abstractNumId w:val="0"/>
  </w:num>
  <w:num w:numId="12">
    <w:abstractNumId w:val="4"/>
  </w:num>
  <w:num w:numId="13">
    <w:abstractNumId w:val="9"/>
  </w:num>
  <w:num w:numId="14">
    <w:abstractNumId w:val="20"/>
  </w:num>
  <w:num w:numId="15">
    <w:abstractNumId w:val="7"/>
  </w:num>
  <w:num w:numId="16">
    <w:abstractNumId w:val="13"/>
  </w:num>
  <w:num w:numId="17">
    <w:abstractNumId w:val="5"/>
  </w:num>
  <w:num w:numId="18">
    <w:abstractNumId w:val="2"/>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2ZmIwNmJmZTI5ZWNhNTI3M2U2MzliNWE3ZmM3MWEifQ=="/>
  </w:docVars>
  <w:rsids>
    <w:rsidRoot w:val="00035925"/>
    <w:rsid w:val="000001DE"/>
    <w:rsid w:val="00000244"/>
    <w:rsid w:val="000010F4"/>
    <w:rsid w:val="0000185F"/>
    <w:rsid w:val="00004113"/>
    <w:rsid w:val="00004DE5"/>
    <w:rsid w:val="0000586F"/>
    <w:rsid w:val="00006FB8"/>
    <w:rsid w:val="00007C81"/>
    <w:rsid w:val="000112BB"/>
    <w:rsid w:val="00013D86"/>
    <w:rsid w:val="00013E02"/>
    <w:rsid w:val="00014DD7"/>
    <w:rsid w:val="0002143C"/>
    <w:rsid w:val="00024765"/>
    <w:rsid w:val="00025A65"/>
    <w:rsid w:val="00026C31"/>
    <w:rsid w:val="00027280"/>
    <w:rsid w:val="000308FA"/>
    <w:rsid w:val="000320A7"/>
    <w:rsid w:val="00035925"/>
    <w:rsid w:val="00040670"/>
    <w:rsid w:val="00041F39"/>
    <w:rsid w:val="00043692"/>
    <w:rsid w:val="0004374E"/>
    <w:rsid w:val="00044AAB"/>
    <w:rsid w:val="0004581C"/>
    <w:rsid w:val="00047675"/>
    <w:rsid w:val="00050F74"/>
    <w:rsid w:val="000515FC"/>
    <w:rsid w:val="00054C0B"/>
    <w:rsid w:val="00055C56"/>
    <w:rsid w:val="0005713A"/>
    <w:rsid w:val="00057C38"/>
    <w:rsid w:val="00062F72"/>
    <w:rsid w:val="00067586"/>
    <w:rsid w:val="00067CDF"/>
    <w:rsid w:val="00070177"/>
    <w:rsid w:val="000710C7"/>
    <w:rsid w:val="00071A6C"/>
    <w:rsid w:val="00072414"/>
    <w:rsid w:val="00074FBE"/>
    <w:rsid w:val="000776C2"/>
    <w:rsid w:val="00083A09"/>
    <w:rsid w:val="00085913"/>
    <w:rsid w:val="0008632C"/>
    <w:rsid w:val="00087445"/>
    <w:rsid w:val="0008750F"/>
    <w:rsid w:val="0009005E"/>
    <w:rsid w:val="00090EF8"/>
    <w:rsid w:val="00092857"/>
    <w:rsid w:val="00093880"/>
    <w:rsid w:val="00097C7D"/>
    <w:rsid w:val="000A20A9"/>
    <w:rsid w:val="000A3949"/>
    <w:rsid w:val="000A48B1"/>
    <w:rsid w:val="000B0167"/>
    <w:rsid w:val="000B0494"/>
    <w:rsid w:val="000B1C76"/>
    <w:rsid w:val="000B219B"/>
    <w:rsid w:val="000B3143"/>
    <w:rsid w:val="000B69FA"/>
    <w:rsid w:val="000B6ABB"/>
    <w:rsid w:val="000B6C17"/>
    <w:rsid w:val="000B6F16"/>
    <w:rsid w:val="000C1C9D"/>
    <w:rsid w:val="000C27DC"/>
    <w:rsid w:val="000C4BE4"/>
    <w:rsid w:val="000C6B05"/>
    <w:rsid w:val="000C6D88"/>
    <w:rsid w:val="000C6DD6"/>
    <w:rsid w:val="000C73D4"/>
    <w:rsid w:val="000D02A3"/>
    <w:rsid w:val="000D176D"/>
    <w:rsid w:val="000D2CF3"/>
    <w:rsid w:val="000D2F1D"/>
    <w:rsid w:val="000D304D"/>
    <w:rsid w:val="000D37A5"/>
    <w:rsid w:val="000D3D4C"/>
    <w:rsid w:val="000D4F51"/>
    <w:rsid w:val="000D718B"/>
    <w:rsid w:val="000E0C46"/>
    <w:rsid w:val="000E1562"/>
    <w:rsid w:val="000E2C98"/>
    <w:rsid w:val="000E3F8E"/>
    <w:rsid w:val="000E5FAE"/>
    <w:rsid w:val="000E7B2B"/>
    <w:rsid w:val="000F030C"/>
    <w:rsid w:val="000F129C"/>
    <w:rsid w:val="000F2C00"/>
    <w:rsid w:val="000F4EEB"/>
    <w:rsid w:val="000F7A10"/>
    <w:rsid w:val="001056DE"/>
    <w:rsid w:val="001062F6"/>
    <w:rsid w:val="00107221"/>
    <w:rsid w:val="001124C0"/>
    <w:rsid w:val="00112891"/>
    <w:rsid w:val="00112C27"/>
    <w:rsid w:val="001138D9"/>
    <w:rsid w:val="00122544"/>
    <w:rsid w:val="001230FC"/>
    <w:rsid w:val="00126F2C"/>
    <w:rsid w:val="0013175F"/>
    <w:rsid w:val="00131AF4"/>
    <w:rsid w:val="001321A9"/>
    <w:rsid w:val="001374C1"/>
    <w:rsid w:val="001441F7"/>
    <w:rsid w:val="00144590"/>
    <w:rsid w:val="00146AA4"/>
    <w:rsid w:val="00151031"/>
    <w:rsid w:val="001512B4"/>
    <w:rsid w:val="00152ADA"/>
    <w:rsid w:val="0015392B"/>
    <w:rsid w:val="00154BA2"/>
    <w:rsid w:val="00156E9A"/>
    <w:rsid w:val="001609C9"/>
    <w:rsid w:val="0016113E"/>
    <w:rsid w:val="00161AE1"/>
    <w:rsid w:val="001620A5"/>
    <w:rsid w:val="00164E53"/>
    <w:rsid w:val="0016699D"/>
    <w:rsid w:val="00175159"/>
    <w:rsid w:val="00176208"/>
    <w:rsid w:val="00176378"/>
    <w:rsid w:val="0017646E"/>
    <w:rsid w:val="00176F52"/>
    <w:rsid w:val="00180DA3"/>
    <w:rsid w:val="0018211B"/>
    <w:rsid w:val="001840D3"/>
    <w:rsid w:val="001900F8"/>
    <w:rsid w:val="00191258"/>
    <w:rsid w:val="0019255B"/>
    <w:rsid w:val="00192680"/>
    <w:rsid w:val="00192BB9"/>
    <w:rsid w:val="00193037"/>
    <w:rsid w:val="0019337D"/>
    <w:rsid w:val="00193A2C"/>
    <w:rsid w:val="00196625"/>
    <w:rsid w:val="001A288E"/>
    <w:rsid w:val="001A5A64"/>
    <w:rsid w:val="001B0BB2"/>
    <w:rsid w:val="001B0FAA"/>
    <w:rsid w:val="001B1B3B"/>
    <w:rsid w:val="001B22AB"/>
    <w:rsid w:val="001B240D"/>
    <w:rsid w:val="001B26AF"/>
    <w:rsid w:val="001B309D"/>
    <w:rsid w:val="001B36BB"/>
    <w:rsid w:val="001B6DC2"/>
    <w:rsid w:val="001B725C"/>
    <w:rsid w:val="001B7A78"/>
    <w:rsid w:val="001C0509"/>
    <w:rsid w:val="001C0EE6"/>
    <w:rsid w:val="001C149C"/>
    <w:rsid w:val="001C21AC"/>
    <w:rsid w:val="001C47BA"/>
    <w:rsid w:val="001C59EA"/>
    <w:rsid w:val="001C605F"/>
    <w:rsid w:val="001C665C"/>
    <w:rsid w:val="001D406C"/>
    <w:rsid w:val="001D41EE"/>
    <w:rsid w:val="001D4800"/>
    <w:rsid w:val="001E0380"/>
    <w:rsid w:val="001E13B1"/>
    <w:rsid w:val="001E2BF7"/>
    <w:rsid w:val="001E3DFE"/>
    <w:rsid w:val="001E4DBB"/>
    <w:rsid w:val="001E6C25"/>
    <w:rsid w:val="001E75AA"/>
    <w:rsid w:val="001E794C"/>
    <w:rsid w:val="001F0965"/>
    <w:rsid w:val="001F13D0"/>
    <w:rsid w:val="001F364B"/>
    <w:rsid w:val="001F3A19"/>
    <w:rsid w:val="001F60FF"/>
    <w:rsid w:val="0020066C"/>
    <w:rsid w:val="0020079C"/>
    <w:rsid w:val="00200EA9"/>
    <w:rsid w:val="002010D3"/>
    <w:rsid w:val="00201359"/>
    <w:rsid w:val="0020157F"/>
    <w:rsid w:val="00211EB0"/>
    <w:rsid w:val="00212432"/>
    <w:rsid w:val="00213E13"/>
    <w:rsid w:val="0021735D"/>
    <w:rsid w:val="0022318F"/>
    <w:rsid w:val="00223397"/>
    <w:rsid w:val="002249AE"/>
    <w:rsid w:val="002253B0"/>
    <w:rsid w:val="0023023B"/>
    <w:rsid w:val="00232439"/>
    <w:rsid w:val="00232D6F"/>
    <w:rsid w:val="00234467"/>
    <w:rsid w:val="00237576"/>
    <w:rsid w:val="00237AD9"/>
    <w:rsid w:val="00237D8D"/>
    <w:rsid w:val="002410C1"/>
    <w:rsid w:val="00241DA2"/>
    <w:rsid w:val="00247FEE"/>
    <w:rsid w:val="00250E7D"/>
    <w:rsid w:val="002556BB"/>
    <w:rsid w:val="0025648C"/>
    <w:rsid w:val="002565D5"/>
    <w:rsid w:val="00257ECA"/>
    <w:rsid w:val="002622C0"/>
    <w:rsid w:val="00262783"/>
    <w:rsid w:val="002632CA"/>
    <w:rsid w:val="002709FB"/>
    <w:rsid w:val="00270A9D"/>
    <w:rsid w:val="002729E7"/>
    <w:rsid w:val="002765C6"/>
    <w:rsid w:val="002774A5"/>
    <w:rsid w:val="002778AE"/>
    <w:rsid w:val="00280693"/>
    <w:rsid w:val="00281788"/>
    <w:rsid w:val="002818D7"/>
    <w:rsid w:val="00281FFD"/>
    <w:rsid w:val="00282397"/>
    <w:rsid w:val="0028269A"/>
    <w:rsid w:val="0028333A"/>
    <w:rsid w:val="00283590"/>
    <w:rsid w:val="00285038"/>
    <w:rsid w:val="00286173"/>
    <w:rsid w:val="00286973"/>
    <w:rsid w:val="00287CDE"/>
    <w:rsid w:val="00290DE3"/>
    <w:rsid w:val="002918F3"/>
    <w:rsid w:val="00293536"/>
    <w:rsid w:val="00294176"/>
    <w:rsid w:val="00294370"/>
    <w:rsid w:val="00294E70"/>
    <w:rsid w:val="002976E8"/>
    <w:rsid w:val="002A02DD"/>
    <w:rsid w:val="002A1924"/>
    <w:rsid w:val="002A29F8"/>
    <w:rsid w:val="002A3279"/>
    <w:rsid w:val="002A42D0"/>
    <w:rsid w:val="002A7420"/>
    <w:rsid w:val="002A7D95"/>
    <w:rsid w:val="002B0F12"/>
    <w:rsid w:val="002B1308"/>
    <w:rsid w:val="002B1557"/>
    <w:rsid w:val="002B4554"/>
    <w:rsid w:val="002B700E"/>
    <w:rsid w:val="002B7765"/>
    <w:rsid w:val="002B777E"/>
    <w:rsid w:val="002B7BEF"/>
    <w:rsid w:val="002C2A61"/>
    <w:rsid w:val="002C72D8"/>
    <w:rsid w:val="002D11FA"/>
    <w:rsid w:val="002D332D"/>
    <w:rsid w:val="002D39DD"/>
    <w:rsid w:val="002D3D8B"/>
    <w:rsid w:val="002D4A52"/>
    <w:rsid w:val="002D6DFF"/>
    <w:rsid w:val="002D736B"/>
    <w:rsid w:val="002E0DDF"/>
    <w:rsid w:val="002E289A"/>
    <w:rsid w:val="002E2906"/>
    <w:rsid w:val="002E363B"/>
    <w:rsid w:val="002E398B"/>
    <w:rsid w:val="002E48FD"/>
    <w:rsid w:val="002E5635"/>
    <w:rsid w:val="002E64C3"/>
    <w:rsid w:val="002E6A2C"/>
    <w:rsid w:val="002E6A2E"/>
    <w:rsid w:val="002E701F"/>
    <w:rsid w:val="002F1D8C"/>
    <w:rsid w:val="002F1EC3"/>
    <w:rsid w:val="002F21DA"/>
    <w:rsid w:val="002F2968"/>
    <w:rsid w:val="002F40B2"/>
    <w:rsid w:val="002F49E9"/>
    <w:rsid w:val="002F6CD7"/>
    <w:rsid w:val="002F7E94"/>
    <w:rsid w:val="00301F39"/>
    <w:rsid w:val="0030225C"/>
    <w:rsid w:val="003037F8"/>
    <w:rsid w:val="00304922"/>
    <w:rsid w:val="00306ADC"/>
    <w:rsid w:val="003074BB"/>
    <w:rsid w:val="003148D2"/>
    <w:rsid w:val="00317276"/>
    <w:rsid w:val="003200B7"/>
    <w:rsid w:val="00320E8B"/>
    <w:rsid w:val="00325926"/>
    <w:rsid w:val="00327A8A"/>
    <w:rsid w:val="00331FBB"/>
    <w:rsid w:val="00334AC8"/>
    <w:rsid w:val="00336610"/>
    <w:rsid w:val="003416F9"/>
    <w:rsid w:val="0034173A"/>
    <w:rsid w:val="003425F1"/>
    <w:rsid w:val="00343A92"/>
    <w:rsid w:val="00343F73"/>
    <w:rsid w:val="00345060"/>
    <w:rsid w:val="0034720D"/>
    <w:rsid w:val="003526AA"/>
    <w:rsid w:val="00352DC7"/>
    <w:rsid w:val="0035323B"/>
    <w:rsid w:val="00355B33"/>
    <w:rsid w:val="00357A91"/>
    <w:rsid w:val="00360518"/>
    <w:rsid w:val="003609D2"/>
    <w:rsid w:val="0036174C"/>
    <w:rsid w:val="00363F22"/>
    <w:rsid w:val="00364E79"/>
    <w:rsid w:val="00366EDA"/>
    <w:rsid w:val="00367387"/>
    <w:rsid w:val="003710AF"/>
    <w:rsid w:val="00375564"/>
    <w:rsid w:val="00375D8F"/>
    <w:rsid w:val="00376DD0"/>
    <w:rsid w:val="00380232"/>
    <w:rsid w:val="00380F4E"/>
    <w:rsid w:val="003810FB"/>
    <w:rsid w:val="00383191"/>
    <w:rsid w:val="00384CA6"/>
    <w:rsid w:val="003861D7"/>
    <w:rsid w:val="00386DED"/>
    <w:rsid w:val="00387808"/>
    <w:rsid w:val="003911D7"/>
    <w:rsid w:val="003912E7"/>
    <w:rsid w:val="00391F4A"/>
    <w:rsid w:val="00393947"/>
    <w:rsid w:val="00394103"/>
    <w:rsid w:val="00395699"/>
    <w:rsid w:val="00397DB5"/>
    <w:rsid w:val="003A2275"/>
    <w:rsid w:val="003A2E1B"/>
    <w:rsid w:val="003A582A"/>
    <w:rsid w:val="003A6A4F"/>
    <w:rsid w:val="003A7088"/>
    <w:rsid w:val="003B00DF"/>
    <w:rsid w:val="003B0168"/>
    <w:rsid w:val="003B1275"/>
    <w:rsid w:val="003B155B"/>
    <w:rsid w:val="003B1778"/>
    <w:rsid w:val="003B3014"/>
    <w:rsid w:val="003B495B"/>
    <w:rsid w:val="003B4EA9"/>
    <w:rsid w:val="003B6438"/>
    <w:rsid w:val="003C02E9"/>
    <w:rsid w:val="003C11CB"/>
    <w:rsid w:val="003C1833"/>
    <w:rsid w:val="003C2D37"/>
    <w:rsid w:val="003C5660"/>
    <w:rsid w:val="003C75F3"/>
    <w:rsid w:val="003C784E"/>
    <w:rsid w:val="003C78A3"/>
    <w:rsid w:val="003D3F9E"/>
    <w:rsid w:val="003D5A1F"/>
    <w:rsid w:val="003E1867"/>
    <w:rsid w:val="003E2B7E"/>
    <w:rsid w:val="003E5729"/>
    <w:rsid w:val="003E72AD"/>
    <w:rsid w:val="003E739E"/>
    <w:rsid w:val="003E73AB"/>
    <w:rsid w:val="003F241B"/>
    <w:rsid w:val="003F306D"/>
    <w:rsid w:val="003F36A2"/>
    <w:rsid w:val="003F4686"/>
    <w:rsid w:val="003F4DDE"/>
    <w:rsid w:val="003F4EE0"/>
    <w:rsid w:val="003F5FFC"/>
    <w:rsid w:val="00402153"/>
    <w:rsid w:val="00402FC1"/>
    <w:rsid w:val="00403665"/>
    <w:rsid w:val="0041309C"/>
    <w:rsid w:val="004231B7"/>
    <w:rsid w:val="00425082"/>
    <w:rsid w:val="00426565"/>
    <w:rsid w:val="00427DF7"/>
    <w:rsid w:val="00431DEB"/>
    <w:rsid w:val="00433E66"/>
    <w:rsid w:val="00435A21"/>
    <w:rsid w:val="00437B29"/>
    <w:rsid w:val="0044066E"/>
    <w:rsid w:val="00442FC3"/>
    <w:rsid w:val="00444F19"/>
    <w:rsid w:val="00445116"/>
    <w:rsid w:val="004453A7"/>
    <w:rsid w:val="00446B29"/>
    <w:rsid w:val="00450CAF"/>
    <w:rsid w:val="00453F9A"/>
    <w:rsid w:val="00461B29"/>
    <w:rsid w:val="00461EEF"/>
    <w:rsid w:val="0046557C"/>
    <w:rsid w:val="00466EDA"/>
    <w:rsid w:val="00471E91"/>
    <w:rsid w:val="004734A2"/>
    <w:rsid w:val="004742AA"/>
    <w:rsid w:val="00474675"/>
    <w:rsid w:val="0047470C"/>
    <w:rsid w:val="00474831"/>
    <w:rsid w:val="00474F5D"/>
    <w:rsid w:val="0048032E"/>
    <w:rsid w:val="0048052B"/>
    <w:rsid w:val="00482CF0"/>
    <w:rsid w:val="00484074"/>
    <w:rsid w:val="004844E0"/>
    <w:rsid w:val="00485262"/>
    <w:rsid w:val="004867E0"/>
    <w:rsid w:val="0049049A"/>
    <w:rsid w:val="004916E4"/>
    <w:rsid w:val="00496B49"/>
    <w:rsid w:val="00497BB8"/>
    <w:rsid w:val="004A1DBA"/>
    <w:rsid w:val="004A35F9"/>
    <w:rsid w:val="004A4306"/>
    <w:rsid w:val="004A519F"/>
    <w:rsid w:val="004B0CF7"/>
    <w:rsid w:val="004B1BF2"/>
    <w:rsid w:val="004B24C1"/>
    <w:rsid w:val="004B71C4"/>
    <w:rsid w:val="004B7E38"/>
    <w:rsid w:val="004C292F"/>
    <w:rsid w:val="004C418D"/>
    <w:rsid w:val="004C4C1C"/>
    <w:rsid w:val="004C748D"/>
    <w:rsid w:val="004D7AD3"/>
    <w:rsid w:val="004E0ADD"/>
    <w:rsid w:val="004E15C0"/>
    <w:rsid w:val="004E176E"/>
    <w:rsid w:val="004E2B6E"/>
    <w:rsid w:val="004F0AF6"/>
    <w:rsid w:val="004F2FE9"/>
    <w:rsid w:val="004F6452"/>
    <w:rsid w:val="005026AC"/>
    <w:rsid w:val="0050388C"/>
    <w:rsid w:val="0050396D"/>
    <w:rsid w:val="00506D55"/>
    <w:rsid w:val="00510280"/>
    <w:rsid w:val="00511F66"/>
    <w:rsid w:val="0051243A"/>
    <w:rsid w:val="00512A44"/>
    <w:rsid w:val="00513D73"/>
    <w:rsid w:val="00514A43"/>
    <w:rsid w:val="00514B43"/>
    <w:rsid w:val="00516592"/>
    <w:rsid w:val="005174E5"/>
    <w:rsid w:val="00522393"/>
    <w:rsid w:val="00522620"/>
    <w:rsid w:val="005231C5"/>
    <w:rsid w:val="00525656"/>
    <w:rsid w:val="00534C02"/>
    <w:rsid w:val="00536056"/>
    <w:rsid w:val="00540DD1"/>
    <w:rsid w:val="005412B3"/>
    <w:rsid w:val="0054244C"/>
    <w:rsid w:val="0054264B"/>
    <w:rsid w:val="005431A1"/>
    <w:rsid w:val="0054358A"/>
    <w:rsid w:val="00543786"/>
    <w:rsid w:val="00543A2B"/>
    <w:rsid w:val="005442E6"/>
    <w:rsid w:val="00545F4E"/>
    <w:rsid w:val="00547EA0"/>
    <w:rsid w:val="005533D7"/>
    <w:rsid w:val="0055347A"/>
    <w:rsid w:val="00554283"/>
    <w:rsid w:val="005573BA"/>
    <w:rsid w:val="005619EB"/>
    <w:rsid w:val="005624D6"/>
    <w:rsid w:val="00570242"/>
    <w:rsid w:val="005703DE"/>
    <w:rsid w:val="00571C2D"/>
    <w:rsid w:val="00573500"/>
    <w:rsid w:val="00575187"/>
    <w:rsid w:val="00576C33"/>
    <w:rsid w:val="00576ED2"/>
    <w:rsid w:val="00580CEF"/>
    <w:rsid w:val="00581FD2"/>
    <w:rsid w:val="005840C6"/>
    <w:rsid w:val="0058461B"/>
    <w:rsid w:val="0058464E"/>
    <w:rsid w:val="00586CC8"/>
    <w:rsid w:val="00593B48"/>
    <w:rsid w:val="0059690D"/>
    <w:rsid w:val="00597751"/>
    <w:rsid w:val="005A019D"/>
    <w:rsid w:val="005A01CB"/>
    <w:rsid w:val="005A3585"/>
    <w:rsid w:val="005A58FF"/>
    <w:rsid w:val="005A5EAF"/>
    <w:rsid w:val="005A64C0"/>
    <w:rsid w:val="005B0361"/>
    <w:rsid w:val="005B13E4"/>
    <w:rsid w:val="005B3C11"/>
    <w:rsid w:val="005B771D"/>
    <w:rsid w:val="005C04C1"/>
    <w:rsid w:val="005C1C28"/>
    <w:rsid w:val="005C2775"/>
    <w:rsid w:val="005C33CA"/>
    <w:rsid w:val="005C3965"/>
    <w:rsid w:val="005C5748"/>
    <w:rsid w:val="005C6DB5"/>
    <w:rsid w:val="005D08A2"/>
    <w:rsid w:val="005D413B"/>
    <w:rsid w:val="005D7C00"/>
    <w:rsid w:val="005E0513"/>
    <w:rsid w:val="005E1525"/>
    <w:rsid w:val="005E19E7"/>
    <w:rsid w:val="005E2D81"/>
    <w:rsid w:val="005F0D35"/>
    <w:rsid w:val="005F1EEC"/>
    <w:rsid w:val="005F3FB6"/>
    <w:rsid w:val="005F6425"/>
    <w:rsid w:val="0060079B"/>
    <w:rsid w:val="00600E62"/>
    <w:rsid w:val="00601BB8"/>
    <w:rsid w:val="00602139"/>
    <w:rsid w:val="006042BD"/>
    <w:rsid w:val="00606A6B"/>
    <w:rsid w:val="00611AE2"/>
    <w:rsid w:val="00613E91"/>
    <w:rsid w:val="00614706"/>
    <w:rsid w:val="00614E64"/>
    <w:rsid w:val="0061716C"/>
    <w:rsid w:val="0061756A"/>
    <w:rsid w:val="00621D21"/>
    <w:rsid w:val="00622A90"/>
    <w:rsid w:val="006243A1"/>
    <w:rsid w:val="0062451A"/>
    <w:rsid w:val="006256DA"/>
    <w:rsid w:val="0062772A"/>
    <w:rsid w:val="006308A9"/>
    <w:rsid w:val="0063288F"/>
    <w:rsid w:val="00632E56"/>
    <w:rsid w:val="00634781"/>
    <w:rsid w:val="006354DF"/>
    <w:rsid w:val="00635CBA"/>
    <w:rsid w:val="006360C7"/>
    <w:rsid w:val="006369C4"/>
    <w:rsid w:val="00636AB2"/>
    <w:rsid w:val="0064115E"/>
    <w:rsid w:val="006415D8"/>
    <w:rsid w:val="00642A9F"/>
    <w:rsid w:val="00642EBC"/>
    <w:rsid w:val="0064338B"/>
    <w:rsid w:val="0064375D"/>
    <w:rsid w:val="0064379C"/>
    <w:rsid w:val="0064396D"/>
    <w:rsid w:val="006441EB"/>
    <w:rsid w:val="006463A6"/>
    <w:rsid w:val="00646542"/>
    <w:rsid w:val="006504F4"/>
    <w:rsid w:val="006528EC"/>
    <w:rsid w:val="00653E3E"/>
    <w:rsid w:val="00654783"/>
    <w:rsid w:val="00654BC9"/>
    <w:rsid w:val="006552FD"/>
    <w:rsid w:val="00656B97"/>
    <w:rsid w:val="006600CB"/>
    <w:rsid w:val="00661A34"/>
    <w:rsid w:val="00663AF3"/>
    <w:rsid w:val="0066488D"/>
    <w:rsid w:val="00666170"/>
    <w:rsid w:val="00666B6C"/>
    <w:rsid w:val="00666FF9"/>
    <w:rsid w:val="006677BE"/>
    <w:rsid w:val="006678D6"/>
    <w:rsid w:val="00672751"/>
    <w:rsid w:val="00674071"/>
    <w:rsid w:val="0067686C"/>
    <w:rsid w:val="0068131F"/>
    <w:rsid w:val="00682682"/>
    <w:rsid w:val="00682702"/>
    <w:rsid w:val="00682CAE"/>
    <w:rsid w:val="00683732"/>
    <w:rsid w:val="00691B9A"/>
    <w:rsid w:val="00691C98"/>
    <w:rsid w:val="00692368"/>
    <w:rsid w:val="006927ED"/>
    <w:rsid w:val="006934A6"/>
    <w:rsid w:val="00693E61"/>
    <w:rsid w:val="006976E3"/>
    <w:rsid w:val="006A2EBC"/>
    <w:rsid w:val="006A34C4"/>
    <w:rsid w:val="006A55FB"/>
    <w:rsid w:val="006A5EA0"/>
    <w:rsid w:val="006A783B"/>
    <w:rsid w:val="006A7B33"/>
    <w:rsid w:val="006B0C2D"/>
    <w:rsid w:val="006B275C"/>
    <w:rsid w:val="006B488D"/>
    <w:rsid w:val="006B4E13"/>
    <w:rsid w:val="006B4E6E"/>
    <w:rsid w:val="006B59D5"/>
    <w:rsid w:val="006B75DD"/>
    <w:rsid w:val="006C0715"/>
    <w:rsid w:val="006C211B"/>
    <w:rsid w:val="006C67E0"/>
    <w:rsid w:val="006C7ABA"/>
    <w:rsid w:val="006D0D60"/>
    <w:rsid w:val="006D1122"/>
    <w:rsid w:val="006D17E6"/>
    <w:rsid w:val="006D2406"/>
    <w:rsid w:val="006D3C00"/>
    <w:rsid w:val="006D4F4A"/>
    <w:rsid w:val="006D5B1C"/>
    <w:rsid w:val="006D6928"/>
    <w:rsid w:val="006D6CF4"/>
    <w:rsid w:val="006E0EAE"/>
    <w:rsid w:val="006E225A"/>
    <w:rsid w:val="006E3675"/>
    <w:rsid w:val="006E4A7F"/>
    <w:rsid w:val="006E6273"/>
    <w:rsid w:val="006F01A2"/>
    <w:rsid w:val="006F3EEE"/>
    <w:rsid w:val="006F51FF"/>
    <w:rsid w:val="006F5DBD"/>
    <w:rsid w:val="00700D89"/>
    <w:rsid w:val="00701815"/>
    <w:rsid w:val="00704AB5"/>
    <w:rsid w:val="00704DF6"/>
    <w:rsid w:val="0070651C"/>
    <w:rsid w:val="0071137F"/>
    <w:rsid w:val="007132A3"/>
    <w:rsid w:val="00713FDB"/>
    <w:rsid w:val="00716421"/>
    <w:rsid w:val="00724CA9"/>
    <w:rsid w:val="00724EFB"/>
    <w:rsid w:val="00734E80"/>
    <w:rsid w:val="007350B6"/>
    <w:rsid w:val="007357E8"/>
    <w:rsid w:val="0074016D"/>
    <w:rsid w:val="007410BB"/>
    <w:rsid w:val="007419C3"/>
    <w:rsid w:val="00742376"/>
    <w:rsid w:val="00744F22"/>
    <w:rsid w:val="007467A7"/>
    <w:rsid w:val="007469DD"/>
    <w:rsid w:val="0074741B"/>
    <w:rsid w:val="0074759E"/>
    <w:rsid w:val="007478EA"/>
    <w:rsid w:val="00747C96"/>
    <w:rsid w:val="00751307"/>
    <w:rsid w:val="00751D1D"/>
    <w:rsid w:val="0075332B"/>
    <w:rsid w:val="0075375D"/>
    <w:rsid w:val="00753DC1"/>
    <w:rsid w:val="00753FAD"/>
    <w:rsid w:val="0075415C"/>
    <w:rsid w:val="00754480"/>
    <w:rsid w:val="00755E4B"/>
    <w:rsid w:val="00756085"/>
    <w:rsid w:val="00756B6D"/>
    <w:rsid w:val="00763502"/>
    <w:rsid w:val="007635E4"/>
    <w:rsid w:val="0076525B"/>
    <w:rsid w:val="00771379"/>
    <w:rsid w:val="0077660D"/>
    <w:rsid w:val="007815CA"/>
    <w:rsid w:val="00781A43"/>
    <w:rsid w:val="00782866"/>
    <w:rsid w:val="00783B38"/>
    <w:rsid w:val="00783D89"/>
    <w:rsid w:val="007913AB"/>
    <w:rsid w:val="007914F7"/>
    <w:rsid w:val="007923EE"/>
    <w:rsid w:val="00793626"/>
    <w:rsid w:val="00795608"/>
    <w:rsid w:val="0079642F"/>
    <w:rsid w:val="007A1DFD"/>
    <w:rsid w:val="007A2C12"/>
    <w:rsid w:val="007A3F59"/>
    <w:rsid w:val="007A4710"/>
    <w:rsid w:val="007A54C4"/>
    <w:rsid w:val="007A6255"/>
    <w:rsid w:val="007A7F12"/>
    <w:rsid w:val="007B1251"/>
    <w:rsid w:val="007B1625"/>
    <w:rsid w:val="007B4E98"/>
    <w:rsid w:val="007B612B"/>
    <w:rsid w:val="007B706E"/>
    <w:rsid w:val="007B71EB"/>
    <w:rsid w:val="007B7734"/>
    <w:rsid w:val="007C0237"/>
    <w:rsid w:val="007C0DBA"/>
    <w:rsid w:val="007C31E0"/>
    <w:rsid w:val="007C4B01"/>
    <w:rsid w:val="007C6205"/>
    <w:rsid w:val="007C686A"/>
    <w:rsid w:val="007C728E"/>
    <w:rsid w:val="007D15BC"/>
    <w:rsid w:val="007D2536"/>
    <w:rsid w:val="007D2941"/>
    <w:rsid w:val="007D29EC"/>
    <w:rsid w:val="007D2C53"/>
    <w:rsid w:val="007D38EF"/>
    <w:rsid w:val="007D3D60"/>
    <w:rsid w:val="007D52E4"/>
    <w:rsid w:val="007E1495"/>
    <w:rsid w:val="007E1980"/>
    <w:rsid w:val="007E4B2E"/>
    <w:rsid w:val="007E4B76"/>
    <w:rsid w:val="007E4B87"/>
    <w:rsid w:val="007E51AF"/>
    <w:rsid w:val="007E5EA8"/>
    <w:rsid w:val="007E7DE3"/>
    <w:rsid w:val="007F0CF1"/>
    <w:rsid w:val="007F12A5"/>
    <w:rsid w:val="007F1EDB"/>
    <w:rsid w:val="007F280C"/>
    <w:rsid w:val="007F4CF1"/>
    <w:rsid w:val="007F4E29"/>
    <w:rsid w:val="007F758D"/>
    <w:rsid w:val="007F794D"/>
    <w:rsid w:val="007F7D52"/>
    <w:rsid w:val="008041D2"/>
    <w:rsid w:val="00805859"/>
    <w:rsid w:val="00806266"/>
    <w:rsid w:val="0080654C"/>
    <w:rsid w:val="00806C62"/>
    <w:rsid w:val="008071C6"/>
    <w:rsid w:val="00811B9D"/>
    <w:rsid w:val="00813C25"/>
    <w:rsid w:val="00813CC3"/>
    <w:rsid w:val="008144A6"/>
    <w:rsid w:val="008147BE"/>
    <w:rsid w:val="00814CC2"/>
    <w:rsid w:val="00817A00"/>
    <w:rsid w:val="00817BCE"/>
    <w:rsid w:val="00820771"/>
    <w:rsid w:val="00826749"/>
    <w:rsid w:val="008267FC"/>
    <w:rsid w:val="00827059"/>
    <w:rsid w:val="0083009C"/>
    <w:rsid w:val="00832D60"/>
    <w:rsid w:val="00835DB3"/>
    <w:rsid w:val="0083617B"/>
    <w:rsid w:val="00836641"/>
    <w:rsid w:val="008371BD"/>
    <w:rsid w:val="0083722C"/>
    <w:rsid w:val="00840583"/>
    <w:rsid w:val="00840D73"/>
    <w:rsid w:val="00842F4D"/>
    <w:rsid w:val="00845208"/>
    <w:rsid w:val="0085022C"/>
    <w:rsid w:val="008504A8"/>
    <w:rsid w:val="00850E34"/>
    <w:rsid w:val="0085231D"/>
    <w:rsid w:val="0085282E"/>
    <w:rsid w:val="00853030"/>
    <w:rsid w:val="00853AFB"/>
    <w:rsid w:val="00857124"/>
    <w:rsid w:val="008575EC"/>
    <w:rsid w:val="00861291"/>
    <w:rsid w:val="00864842"/>
    <w:rsid w:val="00870CA9"/>
    <w:rsid w:val="00870CDE"/>
    <w:rsid w:val="0087198C"/>
    <w:rsid w:val="00872C1F"/>
    <w:rsid w:val="00873B42"/>
    <w:rsid w:val="00874202"/>
    <w:rsid w:val="0087430A"/>
    <w:rsid w:val="00875265"/>
    <w:rsid w:val="0087695D"/>
    <w:rsid w:val="00876AE1"/>
    <w:rsid w:val="00876DC8"/>
    <w:rsid w:val="00880705"/>
    <w:rsid w:val="00883BE0"/>
    <w:rsid w:val="00884613"/>
    <w:rsid w:val="008856D8"/>
    <w:rsid w:val="00890C41"/>
    <w:rsid w:val="00892E82"/>
    <w:rsid w:val="00895E04"/>
    <w:rsid w:val="00896BCA"/>
    <w:rsid w:val="008A2A46"/>
    <w:rsid w:val="008A4375"/>
    <w:rsid w:val="008A4F1B"/>
    <w:rsid w:val="008A5162"/>
    <w:rsid w:val="008A5323"/>
    <w:rsid w:val="008A714D"/>
    <w:rsid w:val="008B0405"/>
    <w:rsid w:val="008B15FF"/>
    <w:rsid w:val="008B3615"/>
    <w:rsid w:val="008B380E"/>
    <w:rsid w:val="008B6A5F"/>
    <w:rsid w:val="008C1A2D"/>
    <w:rsid w:val="008C1B58"/>
    <w:rsid w:val="008C39AE"/>
    <w:rsid w:val="008C590D"/>
    <w:rsid w:val="008C7461"/>
    <w:rsid w:val="008D3224"/>
    <w:rsid w:val="008D3738"/>
    <w:rsid w:val="008D63F8"/>
    <w:rsid w:val="008D69EB"/>
    <w:rsid w:val="008E031B"/>
    <w:rsid w:val="008E058E"/>
    <w:rsid w:val="008E0B04"/>
    <w:rsid w:val="008E2CD8"/>
    <w:rsid w:val="008E4C32"/>
    <w:rsid w:val="008E7029"/>
    <w:rsid w:val="008E764A"/>
    <w:rsid w:val="008E7EF6"/>
    <w:rsid w:val="008F0F28"/>
    <w:rsid w:val="008F1F98"/>
    <w:rsid w:val="008F2406"/>
    <w:rsid w:val="008F3445"/>
    <w:rsid w:val="008F4143"/>
    <w:rsid w:val="008F5A59"/>
    <w:rsid w:val="008F6758"/>
    <w:rsid w:val="00902982"/>
    <w:rsid w:val="00902D11"/>
    <w:rsid w:val="009040DD"/>
    <w:rsid w:val="00904FF7"/>
    <w:rsid w:val="00905013"/>
    <w:rsid w:val="00905B47"/>
    <w:rsid w:val="009062F7"/>
    <w:rsid w:val="0091331C"/>
    <w:rsid w:val="009138F0"/>
    <w:rsid w:val="00913F23"/>
    <w:rsid w:val="009149E3"/>
    <w:rsid w:val="00915017"/>
    <w:rsid w:val="00915B47"/>
    <w:rsid w:val="00920BCD"/>
    <w:rsid w:val="009212EC"/>
    <w:rsid w:val="0092422F"/>
    <w:rsid w:val="00925694"/>
    <w:rsid w:val="009279DE"/>
    <w:rsid w:val="00927D05"/>
    <w:rsid w:val="00930116"/>
    <w:rsid w:val="00933D7F"/>
    <w:rsid w:val="00934E6E"/>
    <w:rsid w:val="009367EA"/>
    <w:rsid w:val="00937F05"/>
    <w:rsid w:val="00941311"/>
    <w:rsid w:val="0094212C"/>
    <w:rsid w:val="009517B4"/>
    <w:rsid w:val="00954393"/>
    <w:rsid w:val="00954689"/>
    <w:rsid w:val="009560C5"/>
    <w:rsid w:val="00957435"/>
    <w:rsid w:val="00957CAA"/>
    <w:rsid w:val="00960BA7"/>
    <w:rsid w:val="009617C9"/>
    <w:rsid w:val="00961C93"/>
    <w:rsid w:val="009631EB"/>
    <w:rsid w:val="00965324"/>
    <w:rsid w:val="00967128"/>
    <w:rsid w:val="0097091E"/>
    <w:rsid w:val="009760D3"/>
    <w:rsid w:val="00976845"/>
    <w:rsid w:val="00976A3F"/>
    <w:rsid w:val="00977132"/>
    <w:rsid w:val="0098100C"/>
    <w:rsid w:val="00981A4B"/>
    <w:rsid w:val="00982501"/>
    <w:rsid w:val="009826D3"/>
    <w:rsid w:val="009840AB"/>
    <w:rsid w:val="00985379"/>
    <w:rsid w:val="00985AC3"/>
    <w:rsid w:val="009867A5"/>
    <w:rsid w:val="009877D3"/>
    <w:rsid w:val="009878EB"/>
    <w:rsid w:val="00990481"/>
    <w:rsid w:val="00991DF1"/>
    <w:rsid w:val="00994B80"/>
    <w:rsid w:val="00994E8F"/>
    <w:rsid w:val="009951DC"/>
    <w:rsid w:val="009959BB"/>
    <w:rsid w:val="00997158"/>
    <w:rsid w:val="009A01C6"/>
    <w:rsid w:val="009A1086"/>
    <w:rsid w:val="009A288F"/>
    <w:rsid w:val="009A3A7C"/>
    <w:rsid w:val="009B2ADB"/>
    <w:rsid w:val="009B3AD3"/>
    <w:rsid w:val="009B5AAE"/>
    <w:rsid w:val="009B603A"/>
    <w:rsid w:val="009C2D0E"/>
    <w:rsid w:val="009C3DAC"/>
    <w:rsid w:val="009C42E0"/>
    <w:rsid w:val="009C4FD8"/>
    <w:rsid w:val="009C5E3F"/>
    <w:rsid w:val="009D071C"/>
    <w:rsid w:val="009D2E41"/>
    <w:rsid w:val="009D5362"/>
    <w:rsid w:val="009D7136"/>
    <w:rsid w:val="009E0302"/>
    <w:rsid w:val="009E10A4"/>
    <w:rsid w:val="009E10BE"/>
    <w:rsid w:val="009E1415"/>
    <w:rsid w:val="009E43D5"/>
    <w:rsid w:val="009E4545"/>
    <w:rsid w:val="009E6116"/>
    <w:rsid w:val="009E7433"/>
    <w:rsid w:val="00A000DD"/>
    <w:rsid w:val="00A02E43"/>
    <w:rsid w:val="00A065F9"/>
    <w:rsid w:val="00A0748F"/>
    <w:rsid w:val="00A07E6F"/>
    <w:rsid w:val="00A07F34"/>
    <w:rsid w:val="00A12F61"/>
    <w:rsid w:val="00A14875"/>
    <w:rsid w:val="00A14AD6"/>
    <w:rsid w:val="00A157B4"/>
    <w:rsid w:val="00A20525"/>
    <w:rsid w:val="00A21F5F"/>
    <w:rsid w:val="00A22154"/>
    <w:rsid w:val="00A24557"/>
    <w:rsid w:val="00A25C38"/>
    <w:rsid w:val="00A27494"/>
    <w:rsid w:val="00A32852"/>
    <w:rsid w:val="00A32977"/>
    <w:rsid w:val="00A333F1"/>
    <w:rsid w:val="00A3463F"/>
    <w:rsid w:val="00A35789"/>
    <w:rsid w:val="00A36BBE"/>
    <w:rsid w:val="00A375B1"/>
    <w:rsid w:val="00A4307A"/>
    <w:rsid w:val="00A448B3"/>
    <w:rsid w:val="00A47EBB"/>
    <w:rsid w:val="00A51CDD"/>
    <w:rsid w:val="00A52C9C"/>
    <w:rsid w:val="00A553F4"/>
    <w:rsid w:val="00A56D3E"/>
    <w:rsid w:val="00A579C9"/>
    <w:rsid w:val="00A57A35"/>
    <w:rsid w:val="00A60251"/>
    <w:rsid w:val="00A60583"/>
    <w:rsid w:val="00A65196"/>
    <w:rsid w:val="00A6730D"/>
    <w:rsid w:val="00A67932"/>
    <w:rsid w:val="00A71625"/>
    <w:rsid w:val="00A71B9B"/>
    <w:rsid w:val="00A71F54"/>
    <w:rsid w:val="00A72104"/>
    <w:rsid w:val="00A727CE"/>
    <w:rsid w:val="00A74EDF"/>
    <w:rsid w:val="00A751C7"/>
    <w:rsid w:val="00A80A93"/>
    <w:rsid w:val="00A81000"/>
    <w:rsid w:val="00A827AD"/>
    <w:rsid w:val="00A868CA"/>
    <w:rsid w:val="00A87844"/>
    <w:rsid w:val="00A9363D"/>
    <w:rsid w:val="00A94931"/>
    <w:rsid w:val="00AA038C"/>
    <w:rsid w:val="00AA3BAD"/>
    <w:rsid w:val="00AA44D7"/>
    <w:rsid w:val="00AA4992"/>
    <w:rsid w:val="00AA7A09"/>
    <w:rsid w:val="00AB049D"/>
    <w:rsid w:val="00AB1860"/>
    <w:rsid w:val="00AB3591"/>
    <w:rsid w:val="00AB38BD"/>
    <w:rsid w:val="00AB3B50"/>
    <w:rsid w:val="00AB50FB"/>
    <w:rsid w:val="00AB5AB4"/>
    <w:rsid w:val="00AC05B1"/>
    <w:rsid w:val="00AC56F2"/>
    <w:rsid w:val="00AD0BB6"/>
    <w:rsid w:val="00AD1F73"/>
    <w:rsid w:val="00AD356C"/>
    <w:rsid w:val="00AD386C"/>
    <w:rsid w:val="00AD3DD9"/>
    <w:rsid w:val="00AD3E3E"/>
    <w:rsid w:val="00AE2914"/>
    <w:rsid w:val="00AE2D71"/>
    <w:rsid w:val="00AE44BB"/>
    <w:rsid w:val="00AE4700"/>
    <w:rsid w:val="00AE4F58"/>
    <w:rsid w:val="00AE6D15"/>
    <w:rsid w:val="00AE7BC6"/>
    <w:rsid w:val="00AF2378"/>
    <w:rsid w:val="00AF57CD"/>
    <w:rsid w:val="00B005A9"/>
    <w:rsid w:val="00B037C3"/>
    <w:rsid w:val="00B0392E"/>
    <w:rsid w:val="00B04182"/>
    <w:rsid w:val="00B04A6E"/>
    <w:rsid w:val="00B05951"/>
    <w:rsid w:val="00B07AE3"/>
    <w:rsid w:val="00B10980"/>
    <w:rsid w:val="00B10A93"/>
    <w:rsid w:val="00B11430"/>
    <w:rsid w:val="00B118CB"/>
    <w:rsid w:val="00B16BD7"/>
    <w:rsid w:val="00B25C32"/>
    <w:rsid w:val="00B307C6"/>
    <w:rsid w:val="00B3167F"/>
    <w:rsid w:val="00B32FED"/>
    <w:rsid w:val="00B33CAF"/>
    <w:rsid w:val="00B353EB"/>
    <w:rsid w:val="00B35D9F"/>
    <w:rsid w:val="00B370F5"/>
    <w:rsid w:val="00B42104"/>
    <w:rsid w:val="00B435F6"/>
    <w:rsid w:val="00B439C4"/>
    <w:rsid w:val="00B44F15"/>
    <w:rsid w:val="00B4505E"/>
    <w:rsid w:val="00B4535E"/>
    <w:rsid w:val="00B45DF7"/>
    <w:rsid w:val="00B525A9"/>
    <w:rsid w:val="00B52A8C"/>
    <w:rsid w:val="00B55002"/>
    <w:rsid w:val="00B56ACD"/>
    <w:rsid w:val="00B57EC6"/>
    <w:rsid w:val="00B636A8"/>
    <w:rsid w:val="00B64381"/>
    <w:rsid w:val="00B64DA5"/>
    <w:rsid w:val="00B658CD"/>
    <w:rsid w:val="00B665C6"/>
    <w:rsid w:val="00B67CD1"/>
    <w:rsid w:val="00B71230"/>
    <w:rsid w:val="00B742F8"/>
    <w:rsid w:val="00B749A0"/>
    <w:rsid w:val="00B805AF"/>
    <w:rsid w:val="00B84F94"/>
    <w:rsid w:val="00B869EC"/>
    <w:rsid w:val="00B86E87"/>
    <w:rsid w:val="00B877CC"/>
    <w:rsid w:val="00B87F6F"/>
    <w:rsid w:val="00B90148"/>
    <w:rsid w:val="00B90203"/>
    <w:rsid w:val="00B90D45"/>
    <w:rsid w:val="00B91D50"/>
    <w:rsid w:val="00B9267B"/>
    <w:rsid w:val="00B9397A"/>
    <w:rsid w:val="00B9633D"/>
    <w:rsid w:val="00B975F9"/>
    <w:rsid w:val="00B97E00"/>
    <w:rsid w:val="00BA0B75"/>
    <w:rsid w:val="00BA0FE3"/>
    <w:rsid w:val="00BA2EBE"/>
    <w:rsid w:val="00BA36D1"/>
    <w:rsid w:val="00BA7362"/>
    <w:rsid w:val="00BB0F28"/>
    <w:rsid w:val="00BB458A"/>
    <w:rsid w:val="00BB6A60"/>
    <w:rsid w:val="00BB7CAD"/>
    <w:rsid w:val="00BC046B"/>
    <w:rsid w:val="00BC124F"/>
    <w:rsid w:val="00BC1B73"/>
    <w:rsid w:val="00BC4187"/>
    <w:rsid w:val="00BC6923"/>
    <w:rsid w:val="00BC7F2D"/>
    <w:rsid w:val="00BD00D3"/>
    <w:rsid w:val="00BD1659"/>
    <w:rsid w:val="00BD2CC8"/>
    <w:rsid w:val="00BD2FAA"/>
    <w:rsid w:val="00BD3AA9"/>
    <w:rsid w:val="00BD4A18"/>
    <w:rsid w:val="00BD4D13"/>
    <w:rsid w:val="00BD6DB2"/>
    <w:rsid w:val="00BD7253"/>
    <w:rsid w:val="00BD7C99"/>
    <w:rsid w:val="00BE11CF"/>
    <w:rsid w:val="00BE21AB"/>
    <w:rsid w:val="00BE2AA0"/>
    <w:rsid w:val="00BE3078"/>
    <w:rsid w:val="00BE47DB"/>
    <w:rsid w:val="00BE55CB"/>
    <w:rsid w:val="00BE5EB9"/>
    <w:rsid w:val="00BE6236"/>
    <w:rsid w:val="00BE7E7E"/>
    <w:rsid w:val="00BF4B90"/>
    <w:rsid w:val="00BF5792"/>
    <w:rsid w:val="00BF617A"/>
    <w:rsid w:val="00BF6FCE"/>
    <w:rsid w:val="00C01FAF"/>
    <w:rsid w:val="00C0379D"/>
    <w:rsid w:val="00C03931"/>
    <w:rsid w:val="00C03B33"/>
    <w:rsid w:val="00C05FE3"/>
    <w:rsid w:val="00C07008"/>
    <w:rsid w:val="00C118A5"/>
    <w:rsid w:val="00C1489E"/>
    <w:rsid w:val="00C2136D"/>
    <w:rsid w:val="00C214EE"/>
    <w:rsid w:val="00C2314B"/>
    <w:rsid w:val="00C24971"/>
    <w:rsid w:val="00C24F18"/>
    <w:rsid w:val="00C26BE5"/>
    <w:rsid w:val="00C26E4D"/>
    <w:rsid w:val="00C27909"/>
    <w:rsid w:val="00C27B03"/>
    <w:rsid w:val="00C314E1"/>
    <w:rsid w:val="00C33240"/>
    <w:rsid w:val="00C34039"/>
    <w:rsid w:val="00C34397"/>
    <w:rsid w:val="00C3788B"/>
    <w:rsid w:val="00C40645"/>
    <w:rsid w:val="00C4095D"/>
    <w:rsid w:val="00C44188"/>
    <w:rsid w:val="00C4642F"/>
    <w:rsid w:val="00C524B5"/>
    <w:rsid w:val="00C5410F"/>
    <w:rsid w:val="00C542A7"/>
    <w:rsid w:val="00C5648C"/>
    <w:rsid w:val="00C601D2"/>
    <w:rsid w:val="00C619B8"/>
    <w:rsid w:val="00C63F96"/>
    <w:rsid w:val="00C648BE"/>
    <w:rsid w:val="00C64D37"/>
    <w:rsid w:val="00C65BCC"/>
    <w:rsid w:val="00C66970"/>
    <w:rsid w:val="00C67A8A"/>
    <w:rsid w:val="00C70EB7"/>
    <w:rsid w:val="00C7202D"/>
    <w:rsid w:val="00C7341D"/>
    <w:rsid w:val="00C7554D"/>
    <w:rsid w:val="00C76409"/>
    <w:rsid w:val="00C76859"/>
    <w:rsid w:val="00C8179B"/>
    <w:rsid w:val="00C819A7"/>
    <w:rsid w:val="00C85DA3"/>
    <w:rsid w:val="00C8691C"/>
    <w:rsid w:val="00C92043"/>
    <w:rsid w:val="00C93800"/>
    <w:rsid w:val="00C95593"/>
    <w:rsid w:val="00C9784F"/>
    <w:rsid w:val="00CA1309"/>
    <w:rsid w:val="00CA168A"/>
    <w:rsid w:val="00CA3510"/>
    <w:rsid w:val="00CA357E"/>
    <w:rsid w:val="00CA44F9"/>
    <w:rsid w:val="00CA4A69"/>
    <w:rsid w:val="00CA6F1B"/>
    <w:rsid w:val="00CB035B"/>
    <w:rsid w:val="00CB0546"/>
    <w:rsid w:val="00CB0596"/>
    <w:rsid w:val="00CB351A"/>
    <w:rsid w:val="00CB3BC3"/>
    <w:rsid w:val="00CB6A3D"/>
    <w:rsid w:val="00CB7AF9"/>
    <w:rsid w:val="00CC1E5B"/>
    <w:rsid w:val="00CC3E0C"/>
    <w:rsid w:val="00CC58D3"/>
    <w:rsid w:val="00CC6532"/>
    <w:rsid w:val="00CC784D"/>
    <w:rsid w:val="00CD1AEE"/>
    <w:rsid w:val="00CD50CD"/>
    <w:rsid w:val="00CD6CD4"/>
    <w:rsid w:val="00CE45A6"/>
    <w:rsid w:val="00CF0D36"/>
    <w:rsid w:val="00CF11B5"/>
    <w:rsid w:val="00CF2083"/>
    <w:rsid w:val="00CF4322"/>
    <w:rsid w:val="00CF4F37"/>
    <w:rsid w:val="00D0337B"/>
    <w:rsid w:val="00D0548F"/>
    <w:rsid w:val="00D073FB"/>
    <w:rsid w:val="00D079B2"/>
    <w:rsid w:val="00D103F4"/>
    <w:rsid w:val="00D114E9"/>
    <w:rsid w:val="00D1230D"/>
    <w:rsid w:val="00D14313"/>
    <w:rsid w:val="00D162A0"/>
    <w:rsid w:val="00D163E8"/>
    <w:rsid w:val="00D173B6"/>
    <w:rsid w:val="00D26AA8"/>
    <w:rsid w:val="00D27C5C"/>
    <w:rsid w:val="00D30C6B"/>
    <w:rsid w:val="00D34E27"/>
    <w:rsid w:val="00D35BE7"/>
    <w:rsid w:val="00D37A87"/>
    <w:rsid w:val="00D37AAD"/>
    <w:rsid w:val="00D40D69"/>
    <w:rsid w:val="00D429C6"/>
    <w:rsid w:val="00D4744B"/>
    <w:rsid w:val="00D47748"/>
    <w:rsid w:val="00D4785D"/>
    <w:rsid w:val="00D4799F"/>
    <w:rsid w:val="00D50C0F"/>
    <w:rsid w:val="00D51C0C"/>
    <w:rsid w:val="00D54B31"/>
    <w:rsid w:val="00D54CC3"/>
    <w:rsid w:val="00D6041A"/>
    <w:rsid w:val="00D605BE"/>
    <w:rsid w:val="00D60A84"/>
    <w:rsid w:val="00D61D3C"/>
    <w:rsid w:val="00D62BB8"/>
    <w:rsid w:val="00D62BC6"/>
    <w:rsid w:val="00D633EB"/>
    <w:rsid w:val="00D75435"/>
    <w:rsid w:val="00D7551A"/>
    <w:rsid w:val="00D75713"/>
    <w:rsid w:val="00D80A5A"/>
    <w:rsid w:val="00D82649"/>
    <w:rsid w:val="00D82FF7"/>
    <w:rsid w:val="00D847FE"/>
    <w:rsid w:val="00D8577A"/>
    <w:rsid w:val="00D86A1C"/>
    <w:rsid w:val="00D877F9"/>
    <w:rsid w:val="00D94AD1"/>
    <w:rsid w:val="00D95487"/>
    <w:rsid w:val="00D964EA"/>
    <w:rsid w:val="00D966D0"/>
    <w:rsid w:val="00D96843"/>
    <w:rsid w:val="00DA0C59"/>
    <w:rsid w:val="00DA3991"/>
    <w:rsid w:val="00DA523F"/>
    <w:rsid w:val="00DA666E"/>
    <w:rsid w:val="00DB0990"/>
    <w:rsid w:val="00DB376D"/>
    <w:rsid w:val="00DB587D"/>
    <w:rsid w:val="00DB61D9"/>
    <w:rsid w:val="00DB6428"/>
    <w:rsid w:val="00DB7E6C"/>
    <w:rsid w:val="00DB7F63"/>
    <w:rsid w:val="00DC278D"/>
    <w:rsid w:val="00DC46B2"/>
    <w:rsid w:val="00DC72D4"/>
    <w:rsid w:val="00DC7D38"/>
    <w:rsid w:val="00DD0388"/>
    <w:rsid w:val="00DD3BFD"/>
    <w:rsid w:val="00DD5A29"/>
    <w:rsid w:val="00DD5D9D"/>
    <w:rsid w:val="00DD79D2"/>
    <w:rsid w:val="00DE103F"/>
    <w:rsid w:val="00DE16A1"/>
    <w:rsid w:val="00DE35CB"/>
    <w:rsid w:val="00DE60B1"/>
    <w:rsid w:val="00DE6A80"/>
    <w:rsid w:val="00DF21E9"/>
    <w:rsid w:val="00DF5C6E"/>
    <w:rsid w:val="00DF6317"/>
    <w:rsid w:val="00DF6D11"/>
    <w:rsid w:val="00E00F14"/>
    <w:rsid w:val="00E01824"/>
    <w:rsid w:val="00E0333B"/>
    <w:rsid w:val="00E06386"/>
    <w:rsid w:val="00E1324C"/>
    <w:rsid w:val="00E13CD9"/>
    <w:rsid w:val="00E15C6C"/>
    <w:rsid w:val="00E165E9"/>
    <w:rsid w:val="00E16861"/>
    <w:rsid w:val="00E1725A"/>
    <w:rsid w:val="00E2060D"/>
    <w:rsid w:val="00E20DD3"/>
    <w:rsid w:val="00E215C7"/>
    <w:rsid w:val="00E21E26"/>
    <w:rsid w:val="00E23D44"/>
    <w:rsid w:val="00E24EB4"/>
    <w:rsid w:val="00E320ED"/>
    <w:rsid w:val="00E32D86"/>
    <w:rsid w:val="00E33AFB"/>
    <w:rsid w:val="00E34218"/>
    <w:rsid w:val="00E351B9"/>
    <w:rsid w:val="00E371C9"/>
    <w:rsid w:val="00E40FE8"/>
    <w:rsid w:val="00E41AD5"/>
    <w:rsid w:val="00E451E9"/>
    <w:rsid w:val="00E46282"/>
    <w:rsid w:val="00E47338"/>
    <w:rsid w:val="00E47358"/>
    <w:rsid w:val="00E5199A"/>
    <w:rsid w:val="00E5216E"/>
    <w:rsid w:val="00E534BA"/>
    <w:rsid w:val="00E55995"/>
    <w:rsid w:val="00E56AB9"/>
    <w:rsid w:val="00E56B03"/>
    <w:rsid w:val="00E57059"/>
    <w:rsid w:val="00E63088"/>
    <w:rsid w:val="00E64594"/>
    <w:rsid w:val="00E665ED"/>
    <w:rsid w:val="00E66CC3"/>
    <w:rsid w:val="00E717C2"/>
    <w:rsid w:val="00E73011"/>
    <w:rsid w:val="00E730D9"/>
    <w:rsid w:val="00E75752"/>
    <w:rsid w:val="00E82344"/>
    <w:rsid w:val="00E8274D"/>
    <w:rsid w:val="00E83564"/>
    <w:rsid w:val="00E84C82"/>
    <w:rsid w:val="00E84D11"/>
    <w:rsid w:val="00E84D64"/>
    <w:rsid w:val="00E87408"/>
    <w:rsid w:val="00E914C4"/>
    <w:rsid w:val="00E934F5"/>
    <w:rsid w:val="00E94A16"/>
    <w:rsid w:val="00E95FFD"/>
    <w:rsid w:val="00E968C1"/>
    <w:rsid w:val="00E96961"/>
    <w:rsid w:val="00E97614"/>
    <w:rsid w:val="00E9771B"/>
    <w:rsid w:val="00EA02EA"/>
    <w:rsid w:val="00EA141C"/>
    <w:rsid w:val="00EA4779"/>
    <w:rsid w:val="00EA519D"/>
    <w:rsid w:val="00EA72EC"/>
    <w:rsid w:val="00EB10D9"/>
    <w:rsid w:val="00EB11CB"/>
    <w:rsid w:val="00EB1F63"/>
    <w:rsid w:val="00EB275A"/>
    <w:rsid w:val="00EB5912"/>
    <w:rsid w:val="00EB6AD1"/>
    <w:rsid w:val="00EB786A"/>
    <w:rsid w:val="00EC0685"/>
    <w:rsid w:val="00EC0C9F"/>
    <w:rsid w:val="00EC1578"/>
    <w:rsid w:val="00EC199F"/>
    <w:rsid w:val="00EC1C72"/>
    <w:rsid w:val="00EC263A"/>
    <w:rsid w:val="00EC3B3C"/>
    <w:rsid w:val="00EC3CC9"/>
    <w:rsid w:val="00EC4FB4"/>
    <w:rsid w:val="00EC6345"/>
    <w:rsid w:val="00EC680A"/>
    <w:rsid w:val="00ED01A0"/>
    <w:rsid w:val="00ED03EA"/>
    <w:rsid w:val="00ED2273"/>
    <w:rsid w:val="00ED2759"/>
    <w:rsid w:val="00ED28A9"/>
    <w:rsid w:val="00ED7178"/>
    <w:rsid w:val="00EE2403"/>
    <w:rsid w:val="00EE2BED"/>
    <w:rsid w:val="00EE374B"/>
    <w:rsid w:val="00EE4E8B"/>
    <w:rsid w:val="00EE688C"/>
    <w:rsid w:val="00EE771A"/>
    <w:rsid w:val="00EF20FD"/>
    <w:rsid w:val="00EF5035"/>
    <w:rsid w:val="00EF5C65"/>
    <w:rsid w:val="00F01868"/>
    <w:rsid w:val="00F04472"/>
    <w:rsid w:val="00F11BB5"/>
    <w:rsid w:val="00F121E6"/>
    <w:rsid w:val="00F1417B"/>
    <w:rsid w:val="00F14CCE"/>
    <w:rsid w:val="00F16B1F"/>
    <w:rsid w:val="00F16CD9"/>
    <w:rsid w:val="00F17316"/>
    <w:rsid w:val="00F2166B"/>
    <w:rsid w:val="00F2611C"/>
    <w:rsid w:val="00F26149"/>
    <w:rsid w:val="00F31423"/>
    <w:rsid w:val="00F31C8F"/>
    <w:rsid w:val="00F324FF"/>
    <w:rsid w:val="00F3492B"/>
    <w:rsid w:val="00F34B99"/>
    <w:rsid w:val="00F37452"/>
    <w:rsid w:val="00F40F7D"/>
    <w:rsid w:val="00F42C59"/>
    <w:rsid w:val="00F43086"/>
    <w:rsid w:val="00F4379A"/>
    <w:rsid w:val="00F43D2B"/>
    <w:rsid w:val="00F44AC5"/>
    <w:rsid w:val="00F473C3"/>
    <w:rsid w:val="00F50B9A"/>
    <w:rsid w:val="00F50F2C"/>
    <w:rsid w:val="00F525AC"/>
    <w:rsid w:val="00F52DAB"/>
    <w:rsid w:val="00F543F0"/>
    <w:rsid w:val="00F54CED"/>
    <w:rsid w:val="00F550AF"/>
    <w:rsid w:val="00F61BD8"/>
    <w:rsid w:val="00F61E38"/>
    <w:rsid w:val="00F6228F"/>
    <w:rsid w:val="00F63343"/>
    <w:rsid w:val="00F6731C"/>
    <w:rsid w:val="00F70149"/>
    <w:rsid w:val="00F749EB"/>
    <w:rsid w:val="00F7768A"/>
    <w:rsid w:val="00F802F1"/>
    <w:rsid w:val="00F81D29"/>
    <w:rsid w:val="00F843CD"/>
    <w:rsid w:val="00F84FD6"/>
    <w:rsid w:val="00F87C41"/>
    <w:rsid w:val="00F87FF9"/>
    <w:rsid w:val="00F91C4D"/>
    <w:rsid w:val="00F92D2E"/>
    <w:rsid w:val="00F92FA1"/>
    <w:rsid w:val="00F92FD9"/>
    <w:rsid w:val="00F952AA"/>
    <w:rsid w:val="00FA0668"/>
    <w:rsid w:val="00FA2C17"/>
    <w:rsid w:val="00FA6684"/>
    <w:rsid w:val="00FA7043"/>
    <w:rsid w:val="00FA731E"/>
    <w:rsid w:val="00FA7BDC"/>
    <w:rsid w:val="00FB0A49"/>
    <w:rsid w:val="00FB2B38"/>
    <w:rsid w:val="00FB532F"/>
    <w:rsid w:val="00FB5DF4"/>
    <w:rsid w:val="00FC134A"/>
    <w:rsid w:val="00FC24F8"/>
    <w:rsid w:val="00FC2E4F"/>
    <w:rsid w:val="00FC6358"/>
    <w:rsid w:val="00FC6577"/>
    <w:rsid w:val="00FD01CF"/>
    <w:rsid w:val="00FD320D"/>
    <w:rsid w:val="00FD49AF"/>
    <w:rsid w:val="00FD736D"/>
    <w:rsid w:val="00FE23DE"/>
    <w:rsid w:val="00FE2A09"/>
    <w:rsid w:val="00FE5551"/>
    <w:rsid w:val="00FF1737"/>
    <w:rsid w:val="00FF45A2"/>
    <w:rsid w:val="00FF4B28"/>
    <w:rsid w:val="00FF4C06"/>
    <w:rsid w:val="00FF6F4E"/>
    <w:rsid w:val="010D723B"/>
    <w:rsid w:val="013A5CD6"/>
    <w:rsid w:val="01471E7F"/>
    <w:rsid w:val="016F1C17"/>
    <w:rsid w:val="01724B88"/>
    <w:rsid w:val="01730EFE"/>
    <w:rsid w:val="01883183"/>
    <w:rsid w:val="019C1B55"/>
    <w:rsid w:val="01BF7C89"/>
    <w:rsid w:val="01E228DE"/>
    <w:rsid w:val="01F96550"/>
    <w:rsid w:val="0200793B"/>
    <w:rsid w:val="02207C79"/>
    <w:rsid w:val="02241C73"/>
    <w:rsid w:val="022C3D9F"/>
    <w:rsid w:val="029F11D3"/>
    <w:rsid w:val="02B907FE"/>
    <w:rsid w:val="02D3758A"/>
    <w:rsid w:val="02E66B31"/>
    <w:rsid w:val="02E81A54"/>
    <w:rsid w:val="030917A4"/>
    <w:rsid w:val="031D7119"/>
    <w:rsid w:val="034675D0"/>
    <w:rsid w:val="03BB6DA5"/>
    <w:rsid w:val="04043635"/>
    <w:rsid w:val="0438160E"/>
    <w:rsid w:val="046141F4"/>
    <w:rsid w:val="047A4B2C"/>
    <w:rsid w:val="04805255"/>
    <w:rsid w:val="04946B88"/>
    <w:rsid w:val="04A106C3"/>
    <w:rsid w:val="04A25C85"/>
    <w:rsid w:val="04BD381D"/>
    <w:rsid w:val="04D925CD"/>
    <w:rsid w:val="04ED324C"/>
    <w:rsid w:val="059726A3"/>
    <w:rsid w:val="059C3FF7"/>
    <w:rsid w:val="06225B8E"/>
    <w:rsid w:val="067771EC"/>
    <w:rsid w:val="067A4160"/>
    <w:rsid w:val="067B36D6"/>
    <w:rsid w:val="06937575"/>
    <w:rsid w:val="07337037"/>
    <w:rsid w:val="073F257C"/>
    <w:rsid w:val="074E4597"/>
    <w:rsid w:val="075D5030"/>
    <w:rsid w:val="0775698C"/>
    <w:rsid w:val="0786099E"/>
    <w:rsid w:val="07AA3737"/>
    <w:rsid w:val="07CB3D3C"/>
    <w:rsid w:val="07DA5585"/>
    <w:rsid w:val="08424C53"/>
    <w:rsid w:val="086C7AD9"/>
    <w:rsid w:val="088C1D79"/>
    <w:rsid w:val="088F1635"/>
    <w:rsid w:val="08C13A13"/>
    <w:rsid w:val="08C4563A"/>
    <w:rsid w:val="08CE400B"/>
    <w:rsid w:val="08D631A4"/>
    <w:rsid w:val="08F96DCB"/>
    <w:rsid w:val="093031AB"/>
    <w:rsid w:val="09766810"/>
    <w:rsid w:val="09B13D2B"/>
    <w:rsid w:val="09CD3439"/>
    <w:rsid w:val="09E23702"/>
    <w:rsid w:val="09FB0C32"/>
    <w:rsid w:val="0A7118A2"/>
    <w:rsid w:val="0A7C696F"/>
    <w:rsid w:val="0A966AF8"/>
    <w:rsid w:val="0AD6642D"/>
    <w:rsid w:val="0AD853C8"/>
    <w:rsid w:val="0AE81CFF"/>
    <w:rsid w:val="0B2948E7"/>
    <w:rsid w:val="0B330D82"/>
    <w:rsid w:val="0B392D12"/>
    <w:rsid w:val="0B3E4533"/>
    <w:rsid w:val="0B4C7794"/>
    <w:rsid w:val="0B4D54BB"/>
    <w:rsid w:val="0B5546B6"/>
    <w:rsid w:val="0B61201C"/>
    <w:rsid w:val="0B6C7DF0"/>
    <w:rsid w:val="0B9C7CB6"/>
    <w:rsid w:val="0BC66B6F"/>
    <w:rsid w:val="0BDF2F62"/>
    <w:rsid w:val="0BEF457C"/>
    <w:rsid w:val="0C0B499F"/>
    <w:rsid w:val="0C43657E"/>
    <w:rsid w:val="0C620ABF"/>
    <w:rsid w:val="0C6C7F94"/>
    <w:rsid w:val="0CB91978"/>
    <w:rsid w:val="0CBE16CA"/>
    <w:rsid w:val="0CE95AB4"/>
    <w:rsid w:val="0CF33B29"/>
    <w:rsid w:val="0D424A7A"/>
    <w:rsid w:val="0D4F1A5A"/>
    <w:rsid w:val="0D833841"/>
    <w:rsid w:val="0DE77182"/>
    <w:rsid w:val="0E051114"/>
    <w:rsid w:val="0E5E7EBB"/>
    <w:rsid w:val="0EAF5E99"/>
    <w:rsid w:val="0EDF08FE"/>
    <w:rsid w:val="0EE54141"/>
    <w:rsid w:val="0F625335"/>
    <w:rsid w:val="0F7D5240"/>
    <w:rsid w:val="0FC42AAD"/>
    <w:rsid w:val="0FE3705C"/>
    <w:rsid w:val="10083709"/>
    <w:rsid w:val="102E253A"/>
    <w:rsid w:val="10316966"/>
    <w:rsid w:val="10593ED5"/>
    <w:rsid w:val="107A6B0B"/>
    <w:rsid w:val="10987A41"/>
    <w:rsid w:val="10DF0599"/>
    <w:rsid w:val="10E33F9B"/>
    <w:rsid w:val="10F22B45"/>
    <w:rsid w:val="10FB6D0C"/>
    <w:rsid w:val="111F352D"/>
    <w:rsid w:val="11723DB2"/>
    <w:rsid w:val="118267F5"/>
    <w:rsid w:val="11970D7E"/>
    <w:rsid w:val="119A28E9"/>
    <w:rsid w:val="11B03E35"/>
    <w:rsid w:val="11CE5360"/>
    <w:rsid w:val="11DF787B"/>
    <w:rsid w:val="123C51DC"/>
    <w:rsid w:val="125238C5"/>
    <w:rsid w:val="12610742"/>
    <w:rsid w:val="12D76496"/>
    <w:rsid w:val="12E41372"/>
    <w:rsid w:val="12EE18DE"/>
    <w:rsid w:val="12F47048"/>
    <w:rsid w:val="12FA7A57"/>
    <w:rsid w:val="13145F68"/>
    <w:rsid w:val="13316E8E"/>
    <w:rsid w:val="134E0692"/>
    <w:rsid w:val="136E6425"/>
    <w:rsid w:val="138E7CB6"/>
    <w:rsid w:val="13973300"/>
    <w:rsid w:val="13A868BC"/>
    <w:rsid w:val="13F8694C"/>
    <w:rsid w:val="14254E96"/>
    <w:rsid w:val="1453002B"/>
    <w:rsid w:val="147A5F61"/>
    <w:rsid w:val="14A406E2"/>
    <w:rsid w:val="14A60180"/>
    <w:rsid w:val="14B25B49"/>
    <w:rsid w:val="14B335A4"/>
    <w:rsid w:val="14B96C84"/>
    <w:rsid w:val="14EB308A"/>
    <w:rsid w:val="1528122B"/>
    <w:rsid w:val="153B60E6"/>
    <w:rsid w:val="155023AC"/>
    <w:rsid w:val="15631E69"/>
    <w:rsid w:val="15D802C7"/>
    <w:rsid w:val="161B215D"/>
    <w:rsid w:val="165C65BE"/>
    <w:rsid w:val="16602235"/>
    <w:rsid w:val="16633A9A"/>
    <w:rsid w:val="16863761"/>
    <w:rsid w:val="16E318AE"/>
    <w:rsid w:val="17260C70"/>
    <w:rsid w:val="172F7D39"/>
    <w:rsid w:val="17384655"/>
    <w:rsid w:val="174B79D2"/>
    <w:rsid w:val="17541445"/>
    <w:rsid w:val="17551AB2"/>
    <w:rsid w:val="177C2D13"/>
    <w:rsid w:val="17DA1537"/>
    <w:rsid w:val="181E4C21"/>
    <w:rsid w:val="18EA672A"/>
    <w:rsid w:val="19042A4C"/>
    <w:rsid w:val="190F4842"/>
    <w:rsid w:val="197816F5"/>
    <w:rsid w:val="197B0756"/>
    <w:rsid w:val="199D7F74"/>
    <w:rsid w:val="1A02204B"/>
    <w:rsid w:val="1A3C2C1C"/>
    <w:rsid w:val="1A614170"/>
    <w:rsid w:val="1A7A401A"/>
    <w:rsid w:val="1A811689"/>
    <w:rsid w:val="1ABD40B3"/>
    <w:rsid w:val="1AD02149"/>
    <w:rsid w:val="1AD44526"/>
    <w:rsid w:val="1B092F37"/>
    <w:rsid w:val="1B2C32AB"/>
    <w:rsid w:val="1B487AFF"/>
    <w:rsid w:val="1B7F01C9"/>
    <w:rsid w:val="1BC8564A"/>
    <w:rsid w:val="1BD619E1"/>
    <w:rsid w:val="1BE901EA"/>
    <w:rsid w:val="1C185272"/>
    <w:rsid w:val="1C1E648C"/>
    <w:rsid w:val="1C575ED2"/>
    <w:rsid w:val="1C8309B4"/>
    <w:rsid w:val="1C9542B1"/>
    <w:rsid w:val="1CB13F3D"/>
    <w:rsid w:val="1CBA46C5"/>
    <w:rsid w:val="1CE1189E"/>
    <w:rsid w:val="1D157D8B"/>
    <w:rsid w:val="1D1F6703"/>
    <w:rsid w:val="1D21513F"/>
    <w:rsid w:val="1D2F5D88"/>
    <w:rsid w:val="1D7F7E89"/>
    <w:rsid w:val="1E3B397B"/>
    <w:rsid w:val="1E485CC3"/>
    <w:rsid w:val="1E6D02EB"/>
    <w:rsid w:val="1E6F1C79"/>
    <w:rsid w:val="1E7324C4"/>
    <w:rsid w:val="1E8D43A1"/>
    <w:rsid w:val="1EE318AE"/>
    <w:rsid w:val="1EE7113C"/>
    <w:rsid w:val="1EED5BCA"/>
    <w:rsid w:val="1F010B23"/>
    <w:rsid w:val="1F095C2A"/>
    <w:rsid w:val="1F162ED7"/>
    <w:rsid w:val="1F25093E"/>
    <w:rsid w:val="1FE032AE"/>
    <w:rsid w:val="1FFE5984"/>
    <w:rsid w:val="20561FFF"/>
    <w:rsid w:val="20827A42"/>
    <w:rsid w:val="20A34EDF"/>
    <w:rsid w:val="20DA4D15"/>
    <w:rsid w:val="211028DE"/>
    <w:rsid w:val="21415B4F"/>
    <w:rsid w:val="218A6466"/>
    <w:rsid w:val="219B4B52"/>
    <w:rsid w:val="21A3087E"/>
    <w:rsid w:val="21C106E6"/>
    <w:rsid w:val="21C520D1"/>
    <w:rsid w:val="21DA15B7"/>
    <w:rsid w:val="22544D8F"/>
    <w:rsid w:val="226F6EBB"/>
    <w:rsid w:val="22896691"/>
    <w:rsid w:val="22AA434E"/>
    <w:rsid w:val="23173730"/>
    <w:rsid w:val="233953DA"/>
    <w:rsid w:val="236556D0"/>
    <w:rsid w:val="236B2A0F"/>
    <w:rsid w:val="2373416B"/>
    <w:rsid w:val="23814989"/>
    <w:rsid w:val="23851E1B"/>
    <w:rsid w:val="243B47BD"/>
    <w:rsid w:val="24A81283"/>
    <w:rsid w:val="25290DD3"/>
    <w:rsid w:val="25291C06"/>
    <w:rsid w:val="254D58E4"/>
    <w:rsid w:val="25CE197B"/>
    <w:rsid w:val="25F012C2"/>
    <w:rsid w:val="25FA3FD0"/>
    <w:rsid w:val="262C1CD4"/>
    <w:rsid w:val="2682348B"/>
    <w:rsid w:val="26A56238"/>
    <w:rsid w:val="26E14410"/>
    <w:rsid w:val="26EB1E1C"/>
    <w:rsid w:val="26F05625"/>
    <w:rsid w:val="27125B97"/>
    <w:rsid w:val="27404891"/>
    <w:rsid w:val="27AB4155"/>
    <w:rsid w:val="27B761B5"/>
    <w:rsid w:val="27D260D1"/>
    <w:rsid w:val="281778FA"/>
    <w:rsid w:val="282B5A3C"/>
    <w:rsid w:val="284232E1"/>
    <w:rsid w:val="28742115"/>
    <w:rsid w:val="28A84DFA"/>
    <w:rsid w:val="28F25113"/>
    <w:rsid w:val="290A2CCA"/>
    <w:rsid w:val="29472906"/>
    <w:rsid w:val="296B52CF"/>
    <w:rsid w:val="29742459"/>
    <w:rsid w:val="29887EF9"/>
    <w:rsid w:val="2992722B"/>
    <w:rsid w:val="29B27DD7"/>
    <w:rsid w:val="29B978EF"/>
    <w:rsid w:val="29ED10EF"/>
    <w:rsid w:val="2A4A3824"/>
    <w:rsid w:val="2A542F89"/>
    <w:rsid w:val="2A5E25E6"/>
    <w:rsid w:val="2A67601F"/>
    <w:rsid w:val="2A686418"/>
    <w:rsid w:val="2AFA20B9"/>
    <w:rsid w:val="2B324078"/>
    <w:rsid w:val="2B6E0F26"/>
    <w:rsid w:val="2B84528D"/>
    <w:rsid w:val="2B8A1858"/>
    <w:rsid w:val="2B8F547A"/>
    <w:rsid w:val="2BF11F1F"/>
    <w:rsid w:val="2C0065BC"/>
    <w:rsid w:val="2C341C93"/>
    <w:rsid w:val="2C523971"/>
    <w:rsid w:val="2C9C00DD"/>
    <w:rsid w:val="2CAC5537"/>
    <w:rsid w:val="2CB17D2B"/>
    <w:rsid w:val="2CC47634"/>
    <w:rsid w:val="2CCB3914"/>
    <w:rsid w:val="2CD43E0D"/>
    <w:rsid w:val="2D494233"/>
    <w:rsid w:val="2D7F06A6"/>
    <w:rsid w:val="2D89706D"/>
    <w:rsid w:val="2DF247EB"/>
    <w:rsid w:val="2E3C59BB"/>
    <w:rsid w:val="2E7B61D3"/>
    <w:rsid w:val="2E853E3B"/>
    <w:rsid w:val="2E92294A"/>
    <w:rsid w:val="2EC3600F"/>
    <w:rsid w:val="2ED40D48"/>
    <w:rsid w:val="2F5347B8"/>
    <w:rsid w:val="2FD835B9"/>
    <w:rsid w:val="2FED5BCA"/>
    <w:rsid w:val="303E73D8"/>
    <w:rsid w:val="30CB6C5A"/>
    <w:rsid w:val="30CD712B"/>
    <w:rsid w:val="30F21D5B"/>
    <w:rsid w:val="30F2476F"/>
    <w:rsid w:val="312366E9"/>
    <w:rsid w:val="31264EAB"/>
    <w:rsid w:val="31391AA0"/>
    <w:rsid w:val="313C2CAE"/>
    <w:rsid w:val="31542490"/>
    <w:rsid w:val="317477C0"/>
    <w:rsid w:val="319E7277"/>
    <w:rsid w:val="31D71BB7"/>
    <w:rsid w:val="31FC6D0F"/>
    <w:rsid w:val="32004081"/>
    <w:rsid w:val="32116F7A"/>
    <w:rsid w:val="322D0934"/>
    <w:rsid w:val="3239559B"/>
    <w:rsid w:val="323A4620"/>
    <w:rsid w:val="32471C3F"/>
    <w:rsid w:val="324C1583"/>
    <w:rsid w:val="328C31DD"/>
    <w:rsid w:val="32A64166"/>
    <w:rsid w:val="33113942"/>
    <w:rsid w:val="33535DDB"/>
    <w:rsid w:val="33A34672"/>
    <w:rsid w:val="33AA2263"/>
    <w:rsid w:val="33AB5FEC"/>
    <w:rsid w:val="34005D7C"/>
    <w:rsid w:val="34164F82"/>
    <w:rsid w:val="34220128"/>
    <w:rsid w:val="34670651"/>
    <w:rsid w:val="346865DD"/>
    <w:rsid w:val="35164D28"/>
    <w:rsid w:val="354C2905"/>
    <w:rsid w:val="3590276F"/>
    <w:rsid w:val="35B0257D"/>
    <w:rsid w:val="35D07454"/>
    <w:rsid w:val="36094B72"/>
    <w:rsid w:val="36624577"/>
    <w:rsid w:val="36656B0E"/>
    <w:rsid w:val="369632E7"/>
    <w:rsid w:val="3699755E"/>
    <w:rsid w:val="36C3254D"/>
    <w:rsid w:val="36CE2CF3"/>
    <w:rsid w:val="36DC5201"/>
    <w:rsid w:val="36F355F7"/>
    <w:rsid w:val="36FC2FFB"/>
    <w:rsid w:val="370567F1"/>
    <w:rsid w:val="37236992"/>
    <w:rsid w:val="375C5458"/>
    <w:rsid w:val="378525DB"/>
    <w:rsid w:val="37D10B53"/>
    <w:rsid w:val="37D73BD3"/>
    <w:rsid w:val="37F20234"/>
    <w:rsid w:val="37F67407"/>
    <w:rsid w:val="37FB6841"/>
    <w:rsid w:val="382B26D3"/>
    <w:rsid w:val="38342020"/>
    <w:rsid w:val="384262EA"/>
    <w:rsid w:val="38583593"/>
    <w:rsid w:val="38D4160E"/>
    <w:rsid w:val="38F83A89"/>
    <w:rsid w:val="38FC56FD"/>
    <w:rsid w:val="390B160B"/>
    <w:rsid w:val="39273B0D"/>
    <w:rsid w:val="39486A00"/>
    <w:rsid w:val="39727C2F"/>
    <w:rsid w:val="397B1660"/>
    <w:rsid w:val="39817C5B"/>
    <w:rsid w:val="39981C2C"/>
    <w:rsid w:val="399941B3"/>
    <w:rsid w:val="39CA16FF"/>
    <w:rsid w:val="39D20431"/>
    <w:rsid w:val="3A20707B"/>
    <w:rsid w:val="3A2B066D"/>
    <w:rsid w:val="3A576915"/>
    <w:rsid w:val="3AAA60BB"/>
    <w:rsid w:val="3AB747F7"/>
    <w:rsid w:val="3AFE5D01"/>
    <w:rsid w:val="3B0A390D"/>
    <w:rsid w:val="3B0C28D2"/>
    <w:rsid w:val="3B241A9D"/>
    <w:rsid w:val="3B297D7F"/>
    <w:rsid w:val="3B2E5BA4"/>
    <w:rsid w:val="3B3C4459"/>
    <w:rsid w:val="3B7445B4"/>
    <w:rsid w:val="3BDF3D10"/>
    <w:rsid w:val="3BFD1F75"/>
    <w:rsid w:val="3C114CEA"/>
    <w:rsid w:val="3C1274C4"/>
    <w:rsid w:val="3C1557B6"/>
    <w:rsid w:val="3C1D215F"/>
    <w:rsid w:val="3C7B47BA"/>
    <w:rsid w:val="3C871C9C"/>
    <w:rsid w:val="3CA31A26"/>
    <w:rsid w:val="3CA344C0"/>
    <w:rsid w:val="3CC26561"/>
    <w:rsid w:val="3CE94C40"/>
    <w:rsid w:val="3D01228B"/>
    <w:rsid w:val="3D076E2C"/>
    <w:rsid w:val="3D415ECF"/>
    <w:rsid w:val="3D416B55"/>
    <w:rsid w:val="3D6C2A24"/>
    <w:rsid w:val="3D70517F"/>
    <w:rsid w:val="3DB37C27"/>
    <w:rsid w:val="3DDC029F"/>
    <w:rsid w:val="3DEB2B37"/>
    <w:rsid w:val="3E1D6EAD"/>
    <w:rsid w:val="3E593185"/>
    <w:rsid w:val="3E9E2A17"/>
    <w:rsid w:val="3EAB1973"/>
    <w:rsid w:val="3EB43773"/>
    <w:rsid w:val="3F0532FF"/>
    <w:rsid w:val="3F0574EE"/>
    <w:rsid w:val="3F0B6CE9"/>
    <w:rsid w:val="3F0E3FC8"/>
    <w:rsid w:val="3F2A6038"/>
    <w:rsid w:val="3F797793"/>
    <w:rsid w:val="3F96773C"/>
    <w:rsid w:val="3FD83926"/>
    <w:rsid w:val="3FE10B03"/>
    <w:rsid w:val="3FF57250"/>
    <w:rsid w:val="40224DD1"/>
    <w:rsid w:val="402A446A"/>
    <w:rsid w:val="40417B87"/>
    <w:rsid w:val="404E1296"/>
    <w:rsid w:val="406422AB"/>
    <w:rsid w:val="407F76A2"/>
    <w:rsid w:val="40980553"/>
    <w:rsid w:val="40BD0F22"/>
    <w:rsid w:val="411A17FA"/>
    <w:rsid w:val="412F106E"/>
    <w:rsid w:val="415E375B"/>
    <w:rsid w:val="41733205"/>
    <w:rsid w:val="4174307F"/>
    <w:rsid w:val="41913BF8"/>
    <w:rsid w:val="41A93F09"/>
    <w:rsid w:val="41BB0BAE"/>
    <w:rsid w:val="42032CD5"/>
    <w:rsid w:val="42247383"/>
    <w:rsid w:val="42287632"/>
    <w:rsid w:val="4250681A"/>
    <w:rsid w:val="4255740B"/>
    <w:rsid w:val="426B2CA3"/>
    <w:rsid w:val="42A128F5"/>
    <w:rsid w:val="42AB046B"/>
    <w:rsid w:val="42C91179"/>
    <w:rsid w:val="43241B2A"/>
    <w:rsid w:val="432763E1"/>
    <w:rsid w:val="43466528"/>
    <w:rsid w:val="434E1F79"/>
    <w:rsid w:val="43626D21"/>
    <w:rsid w:val="43832013"/>
    <w:rsid w:val="43891160"/>
    <w:rsid w:val="43897746"/>
    <w:rsid w:val="438D77B8"/>
    <w:rsid w:val="440E5D4E"/>
    <w:rsid w:val="440F2980"/>
    <w:rsid w:val="4447288C"/>
    <w:rsid w:val="44540D98"/>
    <w:rsid w:val="44621CB0"/>
    <w:rsid w:val="44657247"/>
    <w:rsid w:val="447A4D50"/>
    <w:rsid w:val="447F0C0D"/>
    <w:rsid w:val="44943ADA"/>
    <w:rsid w:val="44AD49C0"/>
    <w:rsid w:val="44B131E9"/>
    <w:rsid w:val="44D80945"/>
    <w:rsid w:val="455F77C5"/>
    <w:rsid w:val="457C6C87"/>
    <w:rsid w:val="45872D20"/>
    <w:rsid w:val="45C77A24"/>
    <w:rsid w:val="45E6398E"/>
    <w:rsid w:val="45FC2F93"/>
    <w:rsid w:val="460D527E"/>
    <w:rsid w:val="460E0D35"/>
    <w:rsid w:val="46116E5F"/>
    <w:rsid w:val="461A50D5"/>
    <w:rsid w:val="464C4116"/>
    <w:rsid w:val="46F651DA"/>
    <w:rsid w:val="46FC246C"/>
    <w:rsid w:val="470B0CD9"/>
    <w:rsid w:val="470D3608"/>
    <w:rsid w:val="47577F36"/>
    <w:rsid w:val="47806753"/>
    <w:rsid w:val="47A03454"/>
    <w:rsid w:val="47C842F0"/>
    <w:rsid w:val="47D17EB4"/>
    <w:rsid w:val="48025270"/>
    <w:rsid w:val="48223697"/>
    <w:rsid w:val="48362412"/>
    <w:rsid w:val="48747EED"/>
    <w:rsid w:val="48A979B2"/>
    <w:rsid w:val="48E51A61"/>
    <w:rsid w:val="48EF1572"/>
    <w:rsid w:val="49160BFD"/>
    <w:rsid w:val="49405703"/>
    <w:rsid w:val="494D5D68"/>
    <w:rsid w:val="497F1DAA"/>
    <w:rsid w:val="498E2E5E"/>
    <w:rsid w:val="49C4743B"/>
    <w:rsid w:val="49D43374"/>
    <w:rsid w:val="49FC002B"/>
    <w:rsid w:val="4A12050A"/>
    <w:rsid w:val="4A197BC0"/>
    <w:rsid w:val="4A4B7243"/>
    <w:rsid w:val="4A4D49A8"/>
    <w:rsid w:val="4A506BA0"/>
    <w:rsid w:val="4A510301"/>
    <w:rsid w:val="4A8C102A"/>
    <w:rsid w:val="4A9F6F4E"/>
    <w:rsid w:val="4AE92146"/>
    <w:rsid w:val="4B7B6E24"/>
    <w:rsid w:val="4BE55FB0"/>
    <w:rsid w:val="4C676484"/>
    <w:rsid w:val="4C736FC7"/>
    <w:rsid w:val="4C754835"/>
    <w:rsid w:val="4C8465AB"/>
    <w:rsid w:val="4C860F55"/>
    <w:rsid w:val="4C9020AB"/>
    <w:rsid w:val="4CA60EAF"/>
    <w:rsid w:val="4D4418FB"/>
    <w:rsid w:val="4D4D26D7"/>
    <w:rsid w:val="4D5408E6"/>
    <w:rsid w:val="4D5829B5"/>
    <w:rsid w:val="4D6150A0"/>
    <w:rsid w:val="4D7367E0"/>
    <w:rsid w:val="4D826A23"/>
    <w:rsid w:val="4D876F47"/>
    <w:rsid w:val="4D954A2C"/>
    <w:rsid w:val="4D9C24C8"/>
    <w:rsid w:val="4DAB0E33"/>
    <w:rsid w:val="4DAB7CE8"/>
    <w:rsid w:val="4DE60D60"/>
    <w:rsid w:val="4DF25868"/>
    <w:rsid w:val="4E1C1E90"/>
    <w:rsid w:val="4E427856"/>
    <w:rsid w:val="4E567BD7"/>
    <w:rsid w:val="4E676A37"/>
    <w:rsid w:val="4E697A26"/>
    <w:rsid w:val="4E9F0BCA"/>
    <w:rsid w:val="4EA413E2"/>
    <w:rsid w:val="4EAA2264"/>
    <w:rsid w:val="4ED26E85"/>
    <w:rsid w:val="4EE24A9B"/>
    <w:rsid w:val="4EFD7FEB"/>
    <w:rsid w:val="4F443E7D"/>
    <w:rsid w:val="4F5A7D7D"/>
    <w:rsid w:val="4F7427FF"/>
    <w:rsid w:val="4F7B0BC2"/>
    <w:rsid w:val="4F847C8B"/>
    <w:rsid w:val="4F90367A"/>
    <w:rsid w:val="4FB83A27"/>
    <w:rsid w:val="4FD41442"/>
    <w:rsid w:val="4FEF72B3"/>
    <w:rsid w:val="4FFD423D"/>
    <w:rsid w:val="4FFE7BDE"/>
    <w:rsid w:val="5001045E"/>
    <w:rsid w:val="50612B13"/>
    <w:rsid w:val="50CB3AA9"/>
    <w:rsid w:val="50E1099A"/>
    <w:rsid w:val="516950E9"/>
    <w:rsid w:val="516F66B9"/>
    <w:rsid w:val="51923E9E"/>
    <w:rsid w:val="51D11D27"/>
    <w:rsid w:val="51D1681B"/>
    <w:rsid w:val="51E00AA8"/>
    <w:rsid w:val="532234DB"/>
    <w:rsid w:val="53381027"/>
    <w:rsid w:val="534C78A7"/>
    <w:rsid w:val="534E3FB8"/>
    <w:rsid w:val="538E6122"/>
    <w:rsid w:val="54045E39"/>
    <w:rsid w:val="54176D8E"/>
    <w:rsid w:val="54315811"/>
    <w:rsid w:val="54650B58"/>
    <w:rsid w:val="548525FC"/>
    <w:rsid w:val="548815E1"/>
    <w:rsid w:val="5494442F"/>
    <w:rsid w:val="549B4BBA"/>
    <w:rsid w:val="54B061CC"/>
    <w:rsid w:val="54E212ED"/>
    <w:rsid w:val="54EC42FA"/>
    <w:rsid w:val="5528665D"/>
    <w:rsid w:val="555E3DB7"/>
    <w:rsid w:val="55970CEC"/>
    <w:rsid w:val="55E91783"/>
    <w:rsid w:val="55EC114A"/>
    <w:rsid w:val="56211F0F"/>
    <w:rsid w:val="562D2865"/>
    <w:rsid w:val="565B3AD0"/>
    <w:rsid w:val="5660463F"/>
    <w:rsid w:val="56A536BB"/>
    <w:rsid w:val="57057F91"/>
    <w:rsid w:val="57137C33"/>
    <w:rsid w:val="57546DC1"/>
    <w:rsid w:val="57803FD4"/>
    <w:rsid w:val="580A260F"/>
    <w:rsid w:val="581C5378"/>
    <w:rsid w:val="58522B39"/>
    <w:rsid w:val="5865366D"/>
    <w:rsid w:val="58654B36"/>
    <w:rsid w:val="58993038"/>
    <w:rsid w:val="58A87292"/>
    <w:rsid w:val="58DC695B"/>
    <w:rsid w:val="58DD57D7"/>
    <w:rsid w:val="59057170"/>
    <w:rsid w:val="5937573F"/>
    <w:rsid w:val="596D5F19"/>
    <w:rsid w:val="59722042"/>
    <w:rsid w:val="59866F7F"/>
    <w:rsid w:val="59C510ED"/>
    <w:rsid w:val="5A0A7F94"/>
    <w:rsid w:val="5A416D78"/>
    <w:rsid w:val="5ABB539F"/>
    <w:rsid w:val="5AE74AC4"/>
    <w:rsid w:val="5AF045A7"/>
    <w:rsid w:val="5AF264B8"/>
    <w:rsid w:val="5B0007EC"/>
    <w:rsid w:val="5B246393"/>
    <w:rsid w:val="5B543FC6"/>
    <w:rsid w:val="5B716685"/>
    <w:rsid w:val="5BB741CF"/>
    <w:rsid w:val="5BC6071F"/>
    <w:rsid w:val="5BD668B8"/>
    <w:rsid w:val="5BD96699"/>
    <w:rsid w:val="5C007491"/>
    <w:rsid w:val="5C122CDF"/>
    <w:rsid w:val="5C553883"/>
    <w:rsid w:val="5C7026BF"/>
    <w:rsid w:val="5C707CC3"/>
    <w:rsid w:val="5C897F45"/>
    <w:rsid w:val="5C935175"/>
    <w:rsid w:val="5CB96917"/>
    <w:rsid w:val="5CD00476"/>
    <w:rsid w:val="5CE412DA"/>
    <w:rsid w:val="5CE96AE9"/>
    <w:rsid w:val="5CEB6393"/>
    <w:rsid w:val="5CEE34A5"/>
    <w:rsid w:val="5D3C188C"/>
    <w:rsid w:val="5D504F0B"/>
    <w:rsid w:val="5DA138BA"/>
    <w:rsid w:val="5DE27989"/>
    <w:rsid w:val="5E1D07CE"/>
    <w:rsid w:val="5E3002E5"/>
    <w:rsid w:val="5E3D3314"/>
    <w:rsid w:val="5E7E0FCD"/>
    <w:rsid w:val="5EB80D8D"/>
    <w:rsid w:val="5EF7640B"/>
    <w:rsid w:val="5EFE36BF"/>
    <w:rsid w:val="5F36517B"/>
    <w:rsid w:val="5F434264"/>
    <w:rsid w:val="5F8814CE"/>
    <w:rsid w:val="5F8D4B21"/>
    <w:rsid w:val="5F9A5FAB"/>
    <w:rsid w:val="60034068"/>
    <w:rsid w:val="60163383"/>
    <w:rsid w:val="6019609D"/>
    <w:rsid w:val="6027278F"/>
    <w:rsid w:val="603B0B8D"/>
    <w:rsid w:val="60701AF2"/>
    <w:rsid w:val="607641C6"/>
    <w:rsid w:val="608E304B"/>
    <w:rsid w:val="608F75AB"/>
    <w:rsid w:val="611953D0"/>
    <w:rsid w:val="6161747C"/>
    <w:rsid w:val="616A71E0"/>
    <w:rsid w:val="61934D77"/>
    <w:rsid w:val="61F950AE"/>
    <w:rsid w:val="621D42BA"/>
    <w:rsid w:val="625D6166"/>
    <w:rsid w:val="626A7A31"/>
    <w:rsid w:val="627D0275"/>
    <w:rsid w:val="6287263D"/>
    <w:rsid w:val="628D558F"/>
    <w:rsid w:val="62DF71A8"/>
    <w:rsid w:val="62F97F7E"/>
    <w:rsid w:val="630F33B2"/>
    <w:rsid w:val="63200DB6"/>
    <w:rsid w:val="63320919"/>
    <w:rsid w:val="633C453A"/>
    <w:rsid w:val="633F19E8"/>
    <w:rsid w:val="63430CDA"/>
    <w:rsid w:val="63534835"/>
    <w:rsid w:val="636A78F0"/>
    <w:rsid w:val="637D1925"/>
    <w:rsid w:val="63EB6C79"/>
    <w:rsid w:val="64126DF0"/>
    <w:rsid w:val="641C7A82"/>
    <w:rsid w:val="64426A09"/>
    <w:rsid w:val="645D262D"/>
    <w:rsid w:val="647E2CD9"/>
    <w:rsid w:val="64872D6E"/>
    <w:rsid w:val="64A576EC"/>
    <w:rsid w:val="65150BB1"/>
    <w:rsid w:val="652268B9"/>
    <w:rsid w:val="652563DC"/>
    <w:rsid w:val="65962C14"/>
    <w:rsid w:val="65DA3E7C"/>
    <w:rsid w:val="65DD3EF4"/>
    <w:rsid w:val="65E16585"/>
    <w:rsid w:val="65E424A8"/>
    <w:rsid w:val="660C57D4"/>
    <w:rsid w:val="66474260"/>
    <w:rsid w:val="667A2552"/>
    <w:rsid w:val="66EF082E"/>
    <w:rsid w:val="67046A72"/>
    <w:rsid w:val="6784541A"/>
    <w:rsid w:val="67AC69D2"/>
    <w:rsid w:val="67E86FB8"/>
    <w:rsid w:val="680F2731"/>
    <w:rsid w:val="681A5D6B"/>
    <w:rsid w:val="68224C33"/>
    <w:rsid w:val="684B23DC"/>
    <w:rsid w:val="68517025"/>
    <w:rsid w:val="68857E29"/>
    <w:rsid w:val="68A935EB"/>
    <w:rsid w:val="68BE0B5E"/>
    <w:rsid w:val="68DD602F"/>
    <w:rsid w:val="68E311E6"/>
    <w:rsid w:val="68F66863"/>
    <w:rsid w:val="690A5DF3"/>
    <w:rsid w:val="691D3E8A"/>
    <w:rsid w:val="69243BE5"/>
    <w:rsid w:val="694C1491"/>
    <w:rsid w:val="695C0D79"/>
    <w:rsid w:val="696139A6"/>
    <w:rsid w:val="699303D2"/>
    <w:rsid w:val="69C1451B"/>
    <w:rsid w:val="69C566B4"/>
    <w:rsid w:val="69EC2718"/>
    <w:rsid w:val="69EC374B"/>
    <w:rsid w:val="69FB15E6"/>
    <w:rsid w:val="6A097B0D"/>
    <w:rsid w:val="6A1430A1"/>
    <w:rsid w:val="6A2133F4"/>
    <w:rsid w:val="6A4C54BA"/>
    <w:rsid w:val="6A87282C"/>
    <w:rsid w:val="6A896E69"/>
    <w:rsid w:val="6B23319C"/>
    <w:rsid w:val="6B440E96"/>
    <w:rsid w:val="6B5C47E7"/>
    <w:rsid w:val="6B6B15F2"/>
    <w:rsid w:val="6B8816FF"/>
    <w:rsid w:val="6B8F0EAB"/>
    <w:rsid w:val="6BA1589B"/>
    <w:rsid w:val="6BC82CB0"/>
    <w:rsid w:val="6C4B0033"/>
    <w:rsid w:val="6C577D1C"/>
    <w:rsid w:val="6D237483"/>
    <w:rsid w:val="6D257EBF"/>
    <w:rsid w:val="6D530252"/>
    <w:rsid w:val="6D692917"/>
    <w:rsid w:val="6D8D7211"/>
    <w:rsid w:val="6DAA6B76"/>
    <w:rsid w:val="6DF2085E"/>
    <w:rsid w:val="6E1D1EF6"/>
    <w:rsid w:val="6E315D8A"/>
    <w:rsid w:val="6E431D1F"/>
    <w:rsid w:val="6E7239E4"/>
    <w:rsid w:val="6E8D5832"/>
    <w:rsid w:val="6EA25870"/>
    <w:rsid w:val="6EB218E4"/>
    <w:rsid w:val="6EE42B34"/>
    <w:rsid w:val="6EF8453A"/>
    <w:rsid w:val="6EFE5F3A"/>
    <w:rsid w:val="6F1F61A0"/>
    <w:rsid w:val="6F2525AA"/>
    <w:rsid w:val="6F4142E9"/>
    <w:rsid w:val="6FDF3796"/>
    <w:rsid w:val="6FF624ED"/>
    <w:rsid w:val="700F1F41"/>
    <w:rsid w:val="70331256"/>
    <w:rsid w:val="70727B8C"/>
    <w:rsid w:val="70E35020"/>
    <w:rsid w:val="711E7547"/>
    <w:rsid w:val="7139022C"/>
    <w:rsid w:val="71795EF8"/>
    <w:rsid w:val="71960E1F"/>
    <w:rsid w:val="71A8389B"/>
    <w:rsid w:val="71B362E3"/>
    <w:rsid w:val="71D177FD"/>
    <w:rsid w:val="71E725CD"/>
    <w:rsid w:val="71F9130C"/>
    <w:rsid w:val="72570959"/>
    <w:rsid w:val="72DF5E92"/>
    <w:rsid w:val="72F35B4A"/>
    <w:rsid w:val="73133CBD"/>
    <w:rsid w:val="73423A97"/>
    <w:rsid w:val="735D6C7E"/>
    <w:rsid w:val="738508F4"/>
    <w:rsid w:val="738C1A77"/>
    <w:rsid w:val="73F11471"/>
    <w:rsid w:val="740D49E9"/>
    <w:rsid w:val="74813628"/>
    <w:rsid w:val="74B55F82"/>
    <w:rsid w:val="74DF5968"/>
    <w:rsid w:val="74F85308"/>
    <w:rsid w:val="75411D03"/>
    <w:rsid w:val="75645814"/>
    <w:rsid w:val="75897582"/>
    <w:rsid w:val="759A3818"/>
    <w:rsid w:val="75AB098C"/>
    <w:rsid w:val="75C82C5A"/>
    <w:rsid w:val="75D72516"/>
    <w:rsid w:val="76001819"/>
    <w:rsid w:val="760A147C"/>
    <w:rsid w:val="762B36F6"/>
    <w:rsid w:val="7651359F"/>
    <w:rsid w:val="76625B44"/>
    <w:rsid w:val="766859DD"/>
    <w:rsid w:val="766F7295"/>
    <w:rsid w:val="76753E02"/>
    <w:rsid w:val="767A502E"/>
    <w:rsid w:val="7687539B"/>
    <w:rsid w:val="76971587"/>
    <w:rsid w:val="76C45585"/>
    <w:rsid w:val="76C57945"/>
    <w:rsid w:val="76E92EA5"/>
    <w:rsid w:val="76F53CDB"/>
    <w:rsid w:val="770E0747"/>
    <w:rsid w:val="77365421"/>
    <w:rsid w:val="7742445B"/>
    <w:rsid w:val="774659DE"/>
    <w:rsid w:val="775363CA"/>
    <w:rsid w:val="776D5E30"/>
    <w:rsid w:val="77C215A8"/>
    <w:rsid w:val="77E02976"/>
    <w:rsid w:val="77F11FD5"/>
    <w:rsid w:val="78200059"/>
    <w:rsid w:val="782469B3"/>
    <w:rsid w:val="782F13D2"/>
    <w:rsid w:val="783C57AD"/>
    <w:rsid w:val="787C2627"/>
    <w:rsid w:val="78946075"/>
    <w:rsid w:val="78B975FE"/>
    <w:rsid w:val="78E0789B"/>
    <w:rsid w:val="78F11BE2"/>
    <w:rsid w:val="78F36630"/>
    <w:rsid w:val="790B3C3E"/>
    <w:rsid w:val="792A647C"/>
    <w:rsid w:val="79370014"/>
    <w:rsid w:val="799309C2"/>
    <w:rsid w:val="79A940BF"/>
    <w:rsid w:val="79B62BAC"/>
    <w:rsid w:val="79DE4E5E"/>
    <w:rsid w:val="79F13484"/>
    <w:rsid w:val="7A594FBA"/>
    <w:rsid w:val="7A6C60D4"/>
    <w:rsid w:val="7A7C64F2"/>
    <w:rsid w:val="7AA67104"/>
    <w:rsid w:val="7AE77D42"/>
    <w:rsid w:val="7AEF69DD"/>
    <w:rsid w:val="7B34004E"/>
    <w:rsid w:val="7B651C00"/>
    <w:rsid w:val="7BA13124"/>
    <w:rsid w:val="7BAC1B4C"/>
    <w:rsid w:val="7BB75F2C"/>
    <w:rsid w:val="7BCE6D75"/>
    <w:rsid w:val="7BD10AE3"/>
    <w:rsid w:val="7BEE18DF"/>
    <w:rsid w:val="7C2C1E98"/>
    <w:rsid w:val="7C35311C"/>
    <w:rsid w:val="7C62059F"/>
    <w:rsid w:val="7C9B60BA"/>
    <w:rsid w:val="7CA5284B"/>
    <w:rsid w:val="7CCA1AC4"/>
    <w:rsid w:val="7DA2371C"/>
    <w:rsid w:val="7DEE3C1E"/>
    <w:rsid w:val="7DF95C81"/>
    <w:rsid w:val="7E075D89"/>
    <w:rsid w:val="7E65696A"/>
    <w:rsid w:val="7E6E2528"/>
    <w:rsid w:val="7EC56565"/>
    <w:rsid w:val="7EE06993"/>
    <w:rsid w:val="7F236236"/>
    <w:rsid w:val="7F686E7E"/>
    <w:rsid w:val="7F6A0F42"/>
    <w:rsid w:val="7F9B202A"/>
    <w:rsid w:val="7FB03AE5"/>
    <w:rsid w:val="7FB1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0"/>
    <w:pPr>
      <w:spacing w:before="240" w:after="60"/>
      <w:jc w:val="center"/>
      <w:outlineLvl w:val="0"/>
    </w:pPr>
    <w:rPr>
      <w:rFonts w:ascii="Arial" w:hAnsi="Arial" w:cs="Arial"/>
      <w:b/>
      <w:bCs/>
      <w:sz w:val="32"/>
      <w:szCs w:val="32"/>
    </w:r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43"/>
    <w:qFormat/>
    <w:uiPriority w:val="99"/>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index 4"/>
    <w:basedOn w:val="1"/>
    <w:next w:val="1"/>
    <w:qFormat/>
    <w:uiPriority w:val="0"/>
    <w:pPr>
      <w:ind w:left="840" w:hanging="210"/>
      <w:jc w:val="left"/>
    </w:pPr>
    <w:rPr>
      <w:rFonts w:ascii="Calibri" w:hAnsi="Calibri"/>
      <w:sz w:val="20"/>
      <w:szCs w:val="20"/>
    </w:rPr>
  </w:style>
  <w:style w:type="paragraph" w:styleId="12">
    <w:name w:val="toc 5"/>
    <w:basedOn w:val="1"/>
    <w:next w:val="1"/>
    <w:semiHidden/>
    <w:qFormat/>
    <w:uiPriority w:val="0"/>
    <w:pPr>
      <w:tabs>
        <w:tab w:val="right" w:leader="dot" w:pos="9241"/>
      </w:tabs>
      <w:ind w:firstLine="300" w:firstLineChars="300"/>
      <w:jc w:val="left"/>
    </w:pPr>
    <w:rPr>
      <w:rFonts w:ascii="宋体"/>
      <w:szCs w:val="21"/>
    </w:rPr>
  </w:style>
  <w:style w:type="paragraph" w:styleId="13">
    <w:name w:val="toc 3"/>
    <w:basedOn w:val="1"/>
    <w:next w:val="1"/>
    <w:qFormat/>
    <w:uiPriority w:val="39"/>
    <w:pPr>
      <w:tabs>
        <w:tab w:val="right" w:leader="dot" w:pos="9241"/>
      </w:tabs>
      <w:ind w:firstLine="102" w:firstLineChars="100"/>
      <w:jc w:val="left"/>
    </w:pPr>
    <w:rPr>
      <w:rFonts w:ascii="宋体"/>
      <w:szCs w:val="21"/>
    </w:rPr>
  </w:style>
  <w:style w:type="paragraph" w:styleId="14">
    <w:name w:val="toc 8"/>
    <w:basedOn w:val="1"/>
    <w:next w:val="1"/>
    <w:semiHidden/>
    <w:qFormat/>
    <w:uiPriority w:val="0"/>
    <w:pPr>
      <w:tabs>
        <w:tab w:val="right" w:leader="dot" w:pos="9241"/>
      </w:tabs>
      <w:ind w:firstLine="607" w:firstLineChars="600"/>
      <w:jc w:val="left"/>
    </w:pPr>
    <w:rPr>
      <w:rFonts w:ascii="宋体"/>
      <w:szCs w:val="21"/>
    </w:rPr>
  </w:style>
  <w:style w:type="paragraph" w:styleId="15">
    <w:name w:val="index 3"/>
    <w:basedOn w:val="1"/>
    <w:next w:val="1"/>
    <w:qFormat/>
    <w:uiPriority w:val="0"/>
    <w:pPr>
      <w:ind w:left="630" w:hanging="210"/>
      <w:jc w:val="left"/>
    </w:pPr>
    <w:rPr>
      <w:rFonts w:ascii="Calibri" w:hAnsi="Calibri"/>
      <w:sz w:val="20"/>
      <w:szCs w:val="20"/>
    </w:rPr>
  </w:style>
  <w:style w:type="paragraph" w:styleId="16">
    <w:name w:val="endnote text"/>
    <w:basedOn w:val="1"/>
    <w:semiHidden/>
    <w:qFormat/>
    <w:uiPriority w:val="0"/>
    <w:pPr>
      <w:snapToGrid w:val="0"/>
      <w:jc w:val="left"/>
    </w:pPr>
  </w:style>
  <w:style w:type="paragraph" w:styleId="17">
    <w:name w:val="Balloon Text"/>
    <w:basedOn w:val="1"/>
    <w:link w:val="44"/>
    <w:qFormat/>
    <w:uiPriority w:val="0"/>
    <w:rPr>
      <w:sz w:val="18"/>
      <w:szCs w:val="18"/>
    </w:rPr>
  </w:style>
  <w:style w:type="paragraph" w:styleId="18">
    <w:name w:val="footer"/>
    <w:basedOn w:val="1"/>
    <w:link w:val="45"/>
    <w:qFormat/>
    <w:uiPriority w:val="99"/>
    <w:pPr>
      <w:snapToGrid w:val="0"/>
      <w:ind w:right="210" w:rightChars="100"/>
      <w:jc w:val="right"/>
    </w:pPr>
    <w:rPr>
      <w:sz w:val="18"/>
      <w:szCs w:val="18"/>
    </w:rPr>
  </w:style>
  <w:style w:type="paragraph" w:styleId="19">
    <w:name w:val="header"/>
    <w:basedOn w:val="1"/>
    <w:qFormat/>
    <w:uiPriority w:val="0"/>
    <w:pPr>
      <w:snapToGrid w:val="0"/>
      <w:jc w:val="left"/>
    </w:pPr>
    <w:rPr>
      <w:sz w:val="18"/>
      <w:szCs w:val="18"/>
    </w:rPr>
  </w:style>
  <w:style w:type="paragraph" w:styleId="20">
    <w:name w:val="toc 1"/>
    <w:basedOn w:val="1"/>
    <w:next w:val="1"/>
    <w:qFormat/>
    <w:uiPriority w:val="39"/>
    <w:pPr>
      <w:tabs>
        <w:tab w:val="right" w:leader="dot" w:pos="9241"/>
      </w:tabs>
      <w:spacing w:before="79" w:beforeLines="25" w:after="79" w:afterLines="25"/>
      <w:jc w:val="left"/>
    </w:pPr>
    <w:rPr>
      <w:rFonts w:ascii="宋体"/>
      <w:szCs w:val="21"/>
    </w:rPr>
  </w:style>
  <w:style w:type="paragraph" w:styleId="21">
    <w:name w:val="toc 4"/>
    <w:basedOn w:val="1"/>
    <w:next w:val="1"/>
    <w:semiHidden/>
    <w:qFormat/>
    <w:uiPriority w:val="0"/>
    <w:pPr>
      <w:tabs>
        <w:tab w:val="right" w:leader="dot" w:pos="9241"/>
      </w:tabs>
      <w:ind w:firstLine="198" w:firstLineChars="200"/>
      <w:jc w:val="left"/>
    </w:pPr>
    <w:rPr>
      <w:rFonts w:ascii="宋体"/>
      <w:szCs w:val="21"/>
    </w:rPr>
  </w:style>
  <w:style w:type="paragraph" w:styleId="22">
    <w:name w:val="index heading"/>
    <w:basedOn w:val="1"/>
    <w:next w:val="23"/>
    <w:qFormat/>
    <w:uiPriority w:val="0"/>
    <w:pPr>
      <w:spacing w:before="120" w:after="120"/>
      <w:jc w:val="center"/>
    </w:pPr>
    <w:rPr>
      <w:rFonts w:ascii="Calibri" w:hAnsi="Calibri"/>
      <w:b/>
      <w:bCs/>
      <w:iCs/>
      <w:szCs w:val="20"/>
    </w:rPr>
  </w:style>
  <w:style w:type="paragraph" w:styleId="23">
    <w:name w:val="index 1"/>
    <w:basedOn w:val="1"/>
    <w:next w:val="24"/>
    <w:uiPriority w:val="0"/>
    <w:pPr>
      <w:tabs>
        <w:tab w:val="right" w:leader="dot" w:pos="9299"/>
      </w:tabs>
      <w:jc w:val="left"/>
    </w:pPr>
    <w:rPr>
      <w:rFonts w:ascii="宋体"/>
      <w:szCs w:val="21"/>
    </w:rPr>
  </w:style>
  <w:style w:type="paragraph" w:customStyle="1" w:styleId="24">
    <w:name w:val="段"/>
    <w:link w:val="46"/>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styleId="25">
    <w:name w:val="footnote text"/>
    <w:basedOn w:val="1"/>
    <w:qFormat/>
    <w:uiPriority w:val="0"/>
    <w:pPr>
      <w:numPr>
        <w:ilvl w:val="0"/>
        <w:numId w:val="1"/>
      </w:numPr>
      <w:snapToGrid w:val="0"/>
      <w:jc w:val="left"/>
    </w:pPr>
    <w:rPr>
      <w:rFonts w:ascii="宋体"/>
      <w:sz w:val="18"/>
      <w:szCs w:val="18"/>
    </w:rPr>
  </w:style>
  <w:style w:type="paragraph" w:styleId="26">
    <w:name w:val="toc 6"/>
    <w:basedOn w:val="1"/>
    <w:next w:val="1"/>
    <w:semiHidden/>
    <w:qFormat/>
    <w:uiPriority w:val="0"/>
    <w:pPr>
      <w:tabs>
        <w:tab w:val="right" w:leader="dot" w:pos="9241"/>
      </w:tabs>
      <w:ind w:firstLine="403" w:firstLineChars="400"/>
      <w:jc w:val="left"/>
    </w:pPr>
    <w:rPr>
      <w:rFonts w:ascii="宋体"/>
      <w:szCs w:val="21"/>
    </w:rPr>
  </w:style>
  <w:style w:type="paragraph" w:styleId="27">
    <w:name w:val="index 7"/>
    <w:basedOn w:val="1"/>
    <w:next w:val="1"/>
    <w:qFormat/>
    <w:uiPriority w:val="0"/>
    <w:pPr>
      <w:ind w:left="1470" w:hanging="210"/>
      <w:jc w:val="left"/>
    </w:pPr>
    <w:rPr>
      <w:rFonts w:ascii="Calibri" w:hAnsi="Calibri"/>
      <w:sz w:val="20"/>
      <w:szCs w:val="20"/>
    </w:rPr>
  </w:style>
  <w:style w:type="paragraph" w:styleId="28">
    <w:name w:val="index 9"/>
    <w:basedOn w:val="1"/>
    <w:next w:val="1"/>
    <w:qFormat/>
    <w:uiPriority w:val="0"/>
    <w:pPr>
      <w:ind w:left="1890" w:hanging="210"/>
      <w:jc w:val="left"/>
    </w:pPr>
    <w:rPr>
      <w:rFonts w:ascii="Calibri" w:hAnsi="Calibri"/>
      <w:sz w:val="20"/>
      <w:szCs w:val="20"/>
    </w:rPr>
  </w:style>
  <w:style w:type="paragraph" w:styleId="29">
    <w:name w:val="toc 2"/>
    <w:basedOn w:val="1"/>
    <w:next w:val="1"/>
    <w:semiHidden/>
    <w:qFormat/>
    <w:uiPriority w:val="0"/>
    <w:pPr>
      <w:tabs>
        <w:tab w:val="right" w:leader="dot" w:pos="9241"/>
      </w:tabs>
    </w:pPr>
    <w:rPr>
      <w:rFonts w:ascii="宋体"/>
      <w:szCs w:val="21"/>
    </w:rPr>
  </w:style>
  <w:style w:type="paragraph" w:styleId="30">
    <w:name w:val="toc 9"/>
    <w:basedOn w:val="1"/>
    <w:next w:val="1"/>
    <w:semiHidden/>
    <w:qFormat/>
    <w:uiPriority w:val="0"/>
    <w:pPr>
      <w:ind w:left="1470"/>
      <w:jc w:val="left"/>
    </w:pPr>
    <w:rPr>
      <w:sz w:val="20"/>
      <w:szCs w:val="20"/>
    </w:rPr>
  </w:style>
  <w:style w:type="paragraph" w:styleId="31">
    <w:name w:val="Normal (Web)"/>
    <w:basedOn w:val="1"/>
    <w:qFormat/>
    <w:uiPriority w:val="99"/>
    <w:rPr>
      <w:sz w:val="24"/>
    </w:rPr>
  </w:style>
  <w:style w:type="paragraph" w:styleId="32">
    <w:name w:val="index 2"/>
    <w:basedOn w:val="1"/>
    <w:next w:val="1"/>
    <w:qFormat/>
    <w:uiPriority w:val="0"/>
    <w:pPr>
      <w:ind w:left="420" w:hanging="210"/>
      <w:jc w:val="left"/>
    </w:pPr>
    <w:rPr>
      <w:rFonts w:ascii="Calibri" w:hAnsi="Calibri"/>
      <w:sz w:val="20"/>
      <w:szCs w:val="20"/>
    </w:rPr>
  </w:style>
  <w:style w:type="paragraph" w:styleId="33">
    <w:name w:val="annotation subject"/>
    <w:basedOn w:val="9"/>
    <w:next w:val="9"/>
    <w:link w:val="47"/>
    <w:qFormat/>
    <w:uiPriority w:val="0"/>
    <w:rPr>
      <w:b/>
      <w:bCs/>
    </w:rPr>
  </w:style>
  <w:style w:type="table" w:styleId="35">
    <w:name w:val="Table Grid"/>
    <w:basedOn w:val="34"/>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endnote reference"/>
    <w:semiHidden/>
    <w:qFormat/>
    <w:uiPriority w:val="0"/>
    <w:rPr>
      <w:vertAlign w:val="superscript"/>
    </w:rPr>
  </w:style>
  <w:style w:type="character" w:styleId="38">
    <w:name w:val="page number"/>
    <w:qFormat/>
    <w:uiPriority w:val="0"/>
    <w:rPr>
      <w:rFonts w:ascii="Times New Roman" w:hAnsi="Times New Roman" w:eastAsia="宋体"/>
      <w:sz w:val="18"/>
    </w:rPr>
  </w:style>
  <w:style w:type="character" w:styleId="39">
    <w:name w:val="FollowedHyperlink"/>
    <w:qFormat/>
    <w:uiPriority w:val="0"/>
    <w:rPr>
      <w:color w:val="800080"/>
      <w:u w:val="single"/>
    </w:rPr>
  </w:style>
  <w:style w:type="character" w:styleId="40">
    <w:name w:val="Hyperlink"/>
    <w:qFormat/>
    <w:uiPriority w:val="99"/>
    <w:rPr>
      <w:color w:val="0000FF"/>
      <w:spacing w:val="0"/>
      <w:w w:val="100"/>
      <w:szCs w:val="21"/>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批注文字 字符"/>
    <w:link w:val="9"/>
    <w:qFormat/>
    <w:uiPriority w:val="99"/>
    <w:rPr>
      <w:kern w:val="2"/>
      <w:sz w:val="21"/>
      <w:szCs w:val="24"/>
    </w:rPr>
  </w:style>
  <w:style w:type="character" w:customStyle="1" w:styleId="44">
    <w:name w:val="批注框文本 字符"/>
    <w:link w:val="17"/>
    <w:qFormat/>
    <w:uiPriority w:val="0"/>
    <w:rPr>
      <w:kern w:val="2"/>
      <w:sz w:val="18"/>
      <w:szCs w:val="18"/>
    </w:rPr>
  </w:style>
  <w:style w:type="character" w:customStyle="1" w:styleId="45">
    <w:name w:val="页脚 字符"/>
    <w:link w:val="18"/>
    <w:qFormat/>
    <w:uiPriority w:val="99"/>
    <w:rPr>
      <w:kern w:val="2"/>
      <w:sz w:val="18"/>
      <w:szCs w:val="18"/>
    </w:rPr>
  </w:style>
  <w:style w:type="character" w:customStyle="1" w:styleId="46">
    <w:name w:val="段 Char"/>
    <w:link w:val="24"/>
    <w:qFormat/>
    <w:uiPriority w:val="0"/>
    <w:rPr>
      <w:sz w:val="21"/>
      <w:lang w:val="en-US" w:eastAsia="zh-CN" w:bidi="ar-SA"/>
    </w:rPr>
  </w:style>
  <w:style w:type="character" w:customStyle="1" w:styleId="47">
    <w:name w:val="批注主题 字符"/>
    <w:link w:val="33"/>
    <w:qFormat/>
    <w:uiPriority w:val="0"/>
  </w:style>
  <w:style w:type="paragraph" w:styleId="48">
    <w:name w:val="List Paragraph"/>
    <w:basedOn w:val="1"/>
    <w:qFormat/>
    <w:uiPriority w:val="99"/>
    <w:pPr>
      <w:ind w:firstLine="420" w:firstLineChars="200"/>
    </w:pPr>
  </w:style>
  <w:style w:type="character" w:customStyle="1" w:styleId="49">
    <w:name w:val="标题 #3_"/>
    <w:link w:val="50"/>
    <w:qFormat/>
    <w:uiPriority w:val="0"/>
    <w:rPr>
      <w:rFonts w:ascii="宋体" w:hAnsi="宋体" w:cs="宋体"/>
      <w:b/>
      <w:bCs/>
      <w:shd w:val="clear" w:color="auto" w:fill="FFFFFF"/>
    </w:rPr>
  </w:style>
  <w:style w:type="paragraph" w:customStyle="1" w:styleId="50">
    <w:name w:val="标题 #3"/>
    <w:basedOn w:val="1"/>
    <w:link w:val="49"/>
    <w:qFormat/>
    <w:uiPriority w:val="0"/>
    <w:pPr>
      <w:shd w:val="clear" w:color="auto" w:fill="FFFFFF"/>
      <w:spacing w:after="140" w:line="309" w:lineRule="exact"/>
      <w:jc w:val="left"/>
      <w:outlineLvl w:val="2"/>
    </w:pPr>
    <w:rPr>
      <w:rFonts w:ascii="宋体" w:hAnsi="宋体"/>
      <w:b/>
      <w:bCs/>
      <w:kern w:val="0"/>
      <w:sz w:val="20"/>
      <w:szCs w:val="20"/>
    </w:rPr>
  </w:style>
  <w:style w:type="character" w:customStyle="1" w:styleId="51">
    <w:name w:val="发布"/>
    <w:qFormat/>
    <w:uiPriority w:val="0"/>
    <w:rPr>
      <w:rFonts w:ascii="黑体" w:eastAsia="黑体"/>
      <w:spacing w:val="85"/>
      <w:w w:val="100"/>
      <w:position w:val="3"/>
      <w:sz w:val="28"/>
      <w:szCs w:val="28"/>
    </w:rPr>
  </w:style>
  <w:style w:type="character" w:customStyle="1" w:styleId="52">
    <w:name w:val="其他 (3)_"/>
    <w:link w:val="53"/>
    <w:qFormat/>
    <w:uiPriority w:val="0"/>
    <w:rPr>
      <w:rFonts w:ascii="黑体" w:hAnsi="黑体" w:eastAsia="黑体" w:cs="黑体"/>
      <w:sz w:val="16"/>
      <w:szCs w:val="16"/>
      <w:shd w:val="clear" w:color="auto" w:fill="FFFFFF"/>
      <w:lang w:val="zh-CN" w:bidi="zh-CN"/>
    </w:rPr>
  </w:style>
  <w:style w:type="paragraph" w:customStyle="1" w:styleId="53">
    <w:name w:val="其他 (3)"/>
    <w:basedOn w:val="1"/>
    <w:link w:val="52"/>
    <w:qFormat/>
    <w:uiPriority w:val="0"/>
    <w:pPr>
      <w:shd w:val="clear" w:color="auto" w:fill="FFFFFF"/>
      <w:jc w:val="center"/>
    </w:pPr>
    <w:rPr>
      <w:rFonts w:ascii="黑体" w:hAnsi="黑体" w:eastAsia="黑体" w:cs="黑体"/>
      <w:kern w:val="0"/>
      <w:sz w:val="16"/>
      <w:szCs w:val="16"/>
      <w:lang w:val="zh-CN" w:bidi="zh-CN"/>
    </w:rPr>
  </w:style>
  <w:style w:type="character" w:customStyle="1" w:styleId="54">
    <w:name w:val="表格标题_"/>
    <w:link w:val="55"/>
    <w:qFormat/>
    <w:uiPriority w:val="0"/>
    <w:rPr>
      <w:rFonts w:ascii="宋体" w:hAnsi="宋体" w:cs="宋体"/>
      <w:b/>
      <w:bCs/>
      <w:shd w:val="clear" w:color="auto" w:fill="FFFFFF"/>
      <w:lang w:val="zh-CN" w:bidi="zh-CN"/>
    </w:rPr>
  </w:style>
  <w:style w:type="paragraph" w:customStyle="1" w:styleId="55">
    <w:name w:val="表格标题"/>
    <w:basedOn w:val="1"/>
    <w:link w:val="54"/>
    <w:qFormat/>
    <w:uiPriority w:val="0"/>
    <w:pPr>
      <w:shd w:val="clear" w:color="auto" w:fill="FFFFFF"/>
      <w:jc w:val="left"/>
    </w:pPr>
    <w:rPr>
      <w:rFonts w:ascii="宋体" w:hAnsi="宋体" w:cs="宋体"/>
      <w:b/>
      <w:bCs/>
      <w:kern w:val="0"/>
      <w:sz w:val="20"/>
      <w:szCs w:val="20"/>
      <w:lang w:val="zh-CN" w:bidi="zh-CN"/>
    </w:rPr>
  </w:style>
  <w:style w:type="character" w:customStyle="1" w:styleId="56">
    <w:name w:val="附录公式 Char"/>
    <w:link w:val="57"/>
    <w:qFormat/>
    <w:uiPriority w:val="0"/>
    <w:rPr>
      <w:lang w:val="en-US" w:eastAsia="zh-CN" w:bidi="ar-SA"/>
    </w:rPr>
  </w:style>
  <w:style w:type="paragraph" w:customStyle="1" w:styleId="57">
    <w:name w:val="附录公式"/>
    <w:basedOn w:val="24"/>
    <w:next w:val="24"/>
    <w:link w:val="56"/>
    <w:qFormat/>
    <w:uiPriority w:val="0"/>
    <w:rPr>
      <w:sz w:val="20"/>
    </w:rPr>
  </w:style>
  <w:style w:type="character" w:customStyle="1" w:styleId="58">
    <w:name w:val="标题 #4_"/>
    <w:link w:val="59"/>
    <w:qFormat/>
    <w:uiPriority w:val="0"/>
    <w:rPr>
      <w:rFonts w:ascii="黑体" w:hAnsi="黑体" w:eastAsia="黑体" w:cs="黑体"/>
      <w:shd w:val="clear" w:color="auto" w:fill="FFFFFF"/>
      <w:lang w:val="zh-CN" w:bidi="zh-CN"/>
    </w:rPr>
  </w:style>
  <w:style w:type="paragraph" w:customStyle="1" w:styleId="59">
    <w:name w:val="标题 #4"/>
    <w:basedOn w:val="1"/>
    <w:link w:val="58"/>
    <w:qFormat/>
    <w:uiPriority w:val="0"/>
    <w:pPr>
      <w:shd w:val="clear" w:color="auto" w:fill="FFFFFF"/>
      <w:spacing w:after="140" w:line="309" w:lineRule="exact"/>
      <w:jc w:val="left"/>
      <w:outlineLvl w:val="3"/>
    </w:pPr>
    <w:rPr>
      <w:rFonts w:ascii="黑体" w:hAnsi="黑体" w:eastAsia="黑体" w:cs="黑体"/>
      <w:kern w:val="0"/>
      <w:sz w:val="20"/>
      <w:szCs w:val="20"/>
      <w:lang w:val="zh-CN" w:bidi="zh-CN"/>
    </w:rPr>
  </w:style>
  <w:style w:type="character" w:customStyle="1" w:styleId="60">
    <w:name w:val="一级条标题 Char"/>
    <w:link w:val="61"/>
    <w:qFormat/>
    <w:uiPriority w:val="0"/>
    <w:rPr>
      <w:rFonts w:ascii="黑体" w:eastAsia="黑体"/>
      <w:sz w:val="21"/>
      <w:szCs w:val="21"/>
      <w:lang w:val="en-US" w:eastAsia="zh-CN" w:bidi="ar-SA"/>
    </w:rPr>
  </w:style>
  <w:style w:type="paragraph" w:customStyle="1" w:styleId="61">
    <w:name w:val="一级条标题"/>
    <w:next w:val="24"/>
    <w:link w:val="60"/>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character" w:customStyle="1" w:styleId="62">
    <w:name w:val="图片标题_"/>
    <w:link w:val="63"/>
    <w:qFormat/>
    <w:uiPriority w:val="0"/>
    <w:rPr>
      <w:rFonts w:ascii="宋体" w:hAnsi="宋体" w:cs="宋体"/>
      <w:sz w:val="18"/>
      <w:szCs w:val="18"/>
      <w:shd w:val="clear" w:color="auto" w:fill="FFFFFF"/>
      <w:lang w:val="zh-CN" w:bidi="zh-CN"/>
    </w:rPr>
  </w:style>
  <w:style w:type="paragraph" w:customStyle="1" w:styleId="63">
    <w:name w:val="图片标题"/>
    <w:basedOn w:val="1"/>
    <w:link w:val="62"/>
    <w:qFormat/>
    <w:uiPriority w:val="0"/>
    <w:pPr>
      <w:shd w:val="clear" w:color="auto" w:fill="FFFFFF"/>
      <w:spacing w:after="40"/>
      <w:ind w:firstLine="180"/>
      <w:jc w:val="left"/>
    </w:pPr>
    <w:rPr>
      <w:rFonts w:ascii="宋体" w:hAnsi="宋体" w:cs="宋体"/>
      <w:kern w:val="0"/>
      <w:sz w:val="18"/>
      <w:szCs w:val="18"/>
      <w:lang w:val="zh-CN" w:bidi="zh-CN"/>
    </w:rPr>
  </w:style>
  <w:style w:type="character" w:customStyle="1" w:styleId="64">
    <w:name w:val="正文文本 (5)_"/>
    <w:link w:val="65"/>
    <w:qFormat/>
    <w:uiPriority w:val="0"/>
    <w:rPr>
      <w:rFonts w:ascii="黑体" w:hAnsi="黑体" w:eastAsia="黑体" w:cs="黑体"/>
      <w:shd w:val="clear" w:color="auto" w:fill="FFFFFF"/>
      <w:lang w:val="zh-CN" w:bidi="zh-CN"/>
    </w:rPr>
  </w:style>
  <w:style w:type="paragraph" w:customStyle="1" w:styleId="65">
    <w:name w:val="正文文本 (5)"/>
    <w:basedOn w:val="1"/>
    <w:link w:val="64"/>
    <w:qFormat/>
    <w:uiPriority w:val="0"/>
    <w:pPr>
      <w:shd w:val="clear" w:color="auto" w:fill="FFFFFF"/>
      <w:spacing w:after="210"/>
      <w:jc w:val="center"/>
    </w:pPr>
    <w:rPr>
      <w:rFonts w:ascii="黑体" w:hAnsi="黑体" w:eastAsia="黑体" w:cs="黑体"/>
      <w:kern w:val="0"/>
      <w:sz w:val="20"/>
      <w:szCs w:val="20"/>
      <w:lang w:val="zh-CN" w:bidi="zh-CN"/>
    </w:rPr>
  </w:style>
  <w:style w:type="character" w:customStyle="1" w:styleId="66">
    <w:name w:val="页眉或页脚_"/>
    <w:link w:val="67"/>
    <w:qFormat/>
    <w:uiPriority w:val="0"/>
    <w:rPr>
      <w:rFonts w:ascii="黑体" w:hAnsi="黑体" w:eastAsia="黑体" w:cs="黑体"/>
      <w:shd w:val="clear" w:color="auto" w:fill="FFFFFF"/>
      <w:lang w:val="zh-CN" w:bidi="zh-CN"/>
    </w:rPr>
  </w:style>
  <w:style w:type="paragraph" w:customStyle="1" w:styleId="67">
    <w:name w:val="页眉或页脚"/>
    <w:basedOn w:val="1"/>
    <w:link w:val="66"/>
    <w:qFormat/>
    <w:uiPriority w:val="0"/>
    <w:pPr>
      <w:shd w:val="clear" w:color="auto" w:fill="FFFFFF"/>
      <w:jc w:val="left"/>
    </w:pPr>
    <w:rPr>
      <w:rFonts w:ascii="黑体" w:hAnsi="黑体" w:eastAsia="黑体" w:cs="黑体"/>
      <w:kern w:val="0"/>
      <w:sz w:val="20"/>
      <w:szCs w:val="20"/>
      <w:lang w:val="zh-CN" w:bidi="zh-CN"/>
    </w:rPr>
  </w:style>
  <w:style w:type="character" w:customStyle="1" w:styleId="68">
    <w:name w:val="未处理的提及1"/>
    <w:unhideWhenUsed/>
    <w:qFormat/>
    <w:uiPriority w:val="99"/>
    <w:rPr>
      <w:color w:val="605E5C"/>
      <w:shd w:val="clear" w:color="auto" w:fill="E1DFDD"/>
    </w:rPr>
  </w:style>
  <w:style w:type="character" w:customStyle="1" w:styleId="69">
    <w:name w:val="页眉或页脚 (2)_"/>
    <w:link w:val="70"/>
    <w:qFormat/>
    <w:uiPriority w:val="0"/>
    <w:rPr>
      <w:rFonts w:eastAsia="Times New Roman"/>
      <w:shd w:val="clear" w:color="auto" w:fill="FFFFFF"/>
      <w:lang w:val="zh-CN" w:bidi="zh-CN"/>
    </w:rPr>
  </w:style>
  <w:style w:type="paragraph" w:customStyle="1" w:styleId="70">
    <w:name w:val="页眉或页脚 (2)"/>
    <w:basedOn w:val="1"/>
    <w:link w:val="69"/>
    <w:qFormat/>
    <w:uiPriority w:val="0"/>
    <w:pPr>
      <w:shd w:val="clear" w:color="auto" w:fill="FFFFFF"/>
      <w:jc w:val="left"/>
    </w:pPr>
    <w:rPr>
      <w:rFonts w:eastAsia="Times New Roman"/>
      <w:kern w:val="0"/>
      <w:sz w:val="20"/>
      <w:szCs w:val="20"/>
      <w:lang w:val="zh-CN" w:bidi="zh-CN"/>
    </w:rPr>
  </w:style>
  <w:style w:type="character" w:customStyle="1" w:styleId="71">
    <w:name w:val="其他_"/>
    <w:link w:val="72"/>
    <w:qFormat/>
    <w:uiPriority w:val="0"/>
    <w:rPr>
      <w:rFonts w:ascii="宋体" w:hAnsi="宋体" w:cs="宋体"/>
      <w:shd w:val="clear" w:color="auto" w:fill="FFFFFF"/>
      <w:lang w:val="zh-CN" w:bidi="zh-CN"/>
    </w:rPr>
  </w:style>
  <w:style w:type="paragraph" w:customStyle="1" w:styleId="72">
    <w:name w:val="其他"/>
    <w:basedOn w:val="1"/>
    <w:link w:val="71"/>
    <w:qFormat/>
    <w:uiPriority w:val="0"/>
    <w:pPr>
      <w:shd w:val="clear" w:color="auto" w:fill="FFFFFF"/>
      <w:spacing w:after="140" w:line="324" w:lineRule="auto"/>
      <w:ind w:firstLine="400"/>
      <w:jc w:val="left"/>
    </w:pPr>
    <w:rPr>
      <w:rFonts w:ascii="宋体" w:hAnsi="宋体" w:cs="宋体"/>
      <w:kern w:val="0"/>
      <w:sz w:val="20"/>
      <w:szCs w:val="20"/>
      <w:lang w:val="zh-CN" w:bidi="zh-CN"/>
    </w:rPr>
  </w:style>
  <w:style w:type="character" w:customStyle="1" w:styleId="73">
    <w:name w:val="标题 #2_"/>
    <w:link w:val="74"/>
    <w:qFormat/>
    <w:uiPriority w:val="0"/>
    <w:rPr>
      <w:rFonts w:ascii="宋体" w:hAnsi="宋体" w:cs="宋体"/>
      <w:b/>
      <w:bCs/>
      <w:shd w:val="clear" w:color="auto" w:fill="FFFFFF"/>
      <w:lang w:val="zh-CN" w:bidi="zh-CN"/>
    </w:rPr>
  </w:style>
  <w:style w:type="paragraph" w:customStyle="1" w:styleId="74">
    <w:name w:val="标题 #2"/>
    <w:basedOn w:val="1"/>
    <w:link w:val="73"/>
    <w:qFormat/>
    <w:uiPriority w:val="0"/>
    <w:pPr>
      <w:shd w:val="clear" w:color="auto" w:fill="FFFFFF"/>
      <w:spacing w:after="300" w:line="299" w:lineRule="exact"/>
      <w:jc w:val="left"/>
      <w:outlineLvl w:val="1"/>
    </w:pPr>
    <w:rPr>
      <w:rFonts w:ascii="宋体" w:hAnsi="宋体" w:cs="宋体"/>
      <w:b/>
      <w:bCs/>
      <w:kern w:val="0"/>
      <w:sz w:val="20"/>
      <w:szCs w:val="20"/>
      <w:lang w:val="zh-CN" w:bidi="zh-CN"/>
    </w:rPr>
  </w:style>
  <w:style w:type="character" w:customStyle="1" w:styleId="75">
    <w:name w:val="首示例 Char"/>
    <w:link w:val="76"/>
    <w:qFormat/>
    <w:uiPriority w:val="0"/>
    <w:rPr>
      <w:rFonts w:ascii="宋体" w:hAnsi="宋体"/>
      <w:kern w:val="2"/>
      <w:sz w:val="18"/>
      <w:szCs w:val="18"/>
      <w:lang w:val="en-US" w:eastAsia="zh-CN" w:bidi="ar-SA"/>
    </w:rPr>
  </w:style>
  <w:style w:type="paragraph" w:customStyle="1" w:styleId="76">
    <w:name w:val="首示例"/>
    <w:next w:val="24"/>
    <w:link w:val="75"/>
    <w:qFormat/>
    <w:uiPriority w:val="0"/>
    <w:pPr>
      <w:numPr>
        <w:ilvl w:val="0"/>
        <w:numId w:val="3"/>
      </w:numPr>
      <w:tabs>
        <w:tab w:val="left" w:pos="360"/>
      </w:tabs>
      <w:ind w:firstLine="0"/>
    </w:pPr>
    <w:rPr>
      <w:rFonts w:ascii="宋体" w:hAnsi="宋体" w:eastAsia="宋体" w:cs="Times New Roman"/>
      <w:kern w:val="2"/>
      <w:sz w:val="18"/>
      <w:szCs w:val="18"/>
      <w:lang w:val="en-US" w:eastAsia="zh-CN" w:bidi="ar-SA"/>
    </w:rPr>
  </w:style>
  <w:style w:type="character" w:customStyle="1" w:styleId="77">
    <w:name w:val="正文文本_"/>
    <w:link w:val="78"/>
    <w:qFormat/>
    <w:uiPriority w:val="0"/>
    <w:rPr>
      <w:rFonts w:ascii="宋体" w:hAnsi="宋体" w:cs="宋体"/>
      <w:shd w:val="clear" w:color="auto" w:fill="FFFFFF"/>
      <w:lang w:val="zh-CN" w:bidi="zh-CN"/>
    </w:rPr>
  </w:style>
  <w:style w:type="paragraph" w:customStyle="1" w:styleId="78">
    <w:name w:val="正文文本1"/>
    <w:basedOn w:val="1"/>
    <w:link w:val="77"/>
    <w:qFormat/>
    <w:uiPriority w:val="0"/>
    <w:pPr>
      <w:shd w:val="clear" w:color="auto" w:fill="FFFFFF"/>
      <w:spacing w:after="140" w:line="324" w:lineRule="auto"/>
      <w:ind w:firstLine="400"/>
      <w:jc w:val="left"/>
    </w:pPr>
    <w:rPr>
      <w:rFonts w:ascii="宋体" w:hAnsi="宋体" w:cs="宋体"/>
      <w:kern w:val="0"/>
      <w:sz w:val="20"/>
      <w:szCs w:val="20"/>
      <w:lang w:val="zh-CN" w:bidi="zh-CN"/>
    </w:rPr>
  </w:style>
  <w:style w:type="character" w:customStyle="1" w:styleId="79">
    <w:name w:val="目录_"/>
    <w:link w:val="80"/>
    <w:qFormat/>
    <w:uiPriority w:val="0"/>
    <w:rPr>
      <w:rFonts w:ascii="宋体" w:hAnsi="宋体" w:cs="宋体"/>
      <w:shd w:val="clear" w:color="auto" w:fill="FFFFFF"/>
      <w:lang w:val="zh-CN" w:bidi="zh-CN"/>
    </w:rPr>
  </w:style>
  <w:style w:type="paragraph" w:customStyle="1" w:styleId="80">
    <w:name w:val="目录"/>
    <w:basedOn w:val="1"/>
    <w:link w:val="79"/>
    <w:qFormat/>
    <w:uiPriority w:val="0"/>
    <w:pPr>
      <w:shd w:val="clear" w:color="auto" w:fill="FFFFFF"/>
      <w:spacing w:after="60"/>
      <w:jc w:val="left"/>
    </w:pPr>
    <w:rPr>
      <w:rFonts w:ascii="宋体" w:hAnsi="宋体" w:cs="宋体"/>
      <w:kern w:val="0"/>
      <w:sz w:val="20"/>
      <w:szCs w:val="20"/>
      <w:lang w:val="zh-CN" w:bidi="zh-CN"/>
    </w:rPr>
  </w:style>
  <w:style w:type="character" w:customStyle="1" w:styleId="81">
    <w:name w:val="标题 #5_"/>
    <w:link w:val="82"/>
    <w:qFormat/>
    <w:uiPriority w:val="0"/>
    <w:rPr>
      <w:rFonts w:ascii="宋体" w:hAnsi="宋体" w:cs="宋体"/>
      <w:shd w:val="clear" w:color="auto" w:fill="FFFFFF"/>
      <w:lang w:val="zh-CN" w:bidi="zh-CN"/>
    </w:rPr>
  </w:style>
  <w:style w:type="paragraph" w:customStyle="1" w:styleId="82">
    <w:name w:val="标题 #5"/>
    <w:basedOn w:val="1"/>
    <w:link w:val="81"/>
    <w:qFormat/>
    <w:uiPriority w:val="0"/>
    <w:pPr>
      <w:shd w:val="clear" w:color="auto" w:fill="FFFFFF"/>
      <w:spacing w:after="140" w:line="312" w:lineRule="exact"/>
      <w:jc w:val="left"/>
      <w:outlineLvl w:val="4"/>
    </w:pPr>
    <w:rPr>
      <w:rFonts w:ascii="宋体" w:hAnsi="宋体" w:cs="宋体"/>
      <w:kern w:val="0"/>
      <w:sz w:val="20"/>
      <w:szCs w:val="20"/>
      <w:lang w:val="zh-CN" w:bidi="zh-CN"/>
    </w:rPr>
  </w:style>
  <w:style w:type="character" w:customStyle="1" w:styleId="83">
    <w:name w:val="正文文本 (2)_"/>
    <w:link w:val="84"/>
    <w:qFormat/>
    <w:uiPriority w:val="0"/>
    <w:rPr>
      <w:rFonts w:ascii="宋体" w:hAnsi="宋体" w:cs="宋体"/>
      <w:sz w:val="18"/>
      <w:szCs w:val="18"/>
      <w:shd w:val="clear" w:color="auto" w:fill="FFFFFF"/>
      <w:lang w:val="zh-CN" w:bidi="zh-CN"/>
    </w:rPr>
  </w:style>
  <w:style w:type="paragraph" w:customStyle="1" w:styleId="84">
    <w:name w:val="正文文本 (2)"/>
    <w:basedOn w:val="1"/>
    <w:link w:val="83"/>
    <w:qFormat/>
    <w:uiPriority w:val="0"/>
    <w:pPr>
      <w:shd w:val="clear" w:color="auto" w:fill="FFFFFF"/>
      <w:spacing w:after="140" w:line="293" w:lineRule="exact"/>
      <w:ind w:firstLine="40"/>
      <w:jc w:val="left"/>
    </w:pPr>
    <w:rPr>
      <w:rFonts w:ascii="宋体" w:hAnsi="宋体" w:cs="宋体"/>
      <w:kern w:val="0"/>
      <w:sz w:val="18"/>
      <w:szCs w:val="18"/>
      <w:lang w:val="zh-CN" w:bidi="zh-CN"/>
    </w:rPr>
  </w:style>
  <w:style w:type="character" w:customStyle="1" w:styleId="85">
    <w:name w:val="标题 #1_"/>
    <w:link w:val="86"/>
    <w:qFormat/>
    <w:uiPriority w:val="0"/>
    <w:rPr>
      <w:rFonts w:ascii="宋体" w:hAnsi="宋体" w:cs="宋体"/>
      <w:b/>
      <w:bCs/>
      <w:shd w:val="clear" w:color="auto" w:fill="FFFFFF"/>
      <w:lang w:val="zh-CN" w:bidi="zh-CN"/>
    </w:rPr>
  </w:style>
  <w:style w:type="paragraph" w:customStyle="1" w:styleId="86">
    <w:name w:val="标题 #1"/>
    <w:basedOn w:val="1"/>
    <w:link w:val="85"/>
    <w:qFormat/>
    <w:uiPriority w:val="0"/>
    <w:pPr>
      <w:shd w:val="clear" w:color="auto" w:fill="FFFFFF"/>
      <w:spacing w:before="660" w:after="280" w:line="312" w:lineRule="exact"/>
      <w:jc w:val="center"/>
      <w:outlineLvl w:val="0"/>
    </w:pPr>
    <w:rPr>
      <w:rFonts w:ascii="宋体" w:hAnsi="宋体" w:cs="宋体"/>
      <w:b/>
      <w:bCs/>
      <w:kern w:val="0"/>
      <w:sz w:val="20"/>
      <w:szCs w:val="20"/>
      <w:lang w:val="zh-CN" w:bidi="zh-CN"/>
    </w:rPr>
  </w:style>
  <w:style w:type="paragraph" w:customStyle="1" w:styleId="8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88">
    <w:name w:val="封面标准英文名称"/>
    <w:basedOn w:val="89"/>
    <w:qFormat/>
    <w:uiPriority w:val="0"/>
    <w:pPr>
      <w:framePr w:wrap="around"/>
      <w:spacing w:before="370" w:line="400" w:lineRule="exact"/>
    </w:pPr>
    <w:rPr>
      <w:rFonts w:ascii="Times New Roman"/>
      <w:sz w:val="28"/>
      <w:szCs w:val="28"/>
    </w:rPr>
  </w:style>
  <w:style w:type="paragraph" w:customStyle="1" w:styleId="89">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0">
    <w:name w:val="封面标准文稿编辑信息"/>
    <w:basedOn w:val="91"/>
    <w:qFormat/>
    <w:uiPriority w:val="0"/>
    <w:pPr>
      <w:framePr w:wrap="around"/>
      <w:spacing w:before="180" w:line="180" w:lineRule="exact"/>
    </w:pPr>
    <w:rPr>
      <w:sz w:val="21"/>
    </w:rPr>
  </w:style>
  <w:style w:type="paragraph" w:customStyle="1" w:styleId="91">
    <w:name w:val="封面标准文稿类别"/>
    <w:basedOn w:val="92"/>
    <w:qFormat/>
    <w:uiPriority w:val="0"/>
    <w:pPr>
      <w:framePr w:wrap="around"/>
      <w:spacing w:after="160" w:line="240" w:lineRule="auto"/>
    </w:pPr>
    <w:rPr>
      <w:sz w:val="24"/>
    </w:rPr>
  </w:style>
  <w:style w:type="paragraph" w:customStyle="1" w:styleId="92">
    <w:name w:val="封面一致性程度标识"/>
    <w:basedOn w:val="88"/>
    <w:qFormat/>
    <w:uiPriority w:val="0"/>
    <w:pPr>
      <w:framePr w:wrap="around"/>
      <w:spacing w:before="440"/>
    </w:pPr>
    <w:rPr>
      <w:rFonts w:ascii="宋体" w:eastAsia="宋体"/>
    </w:rPr>
  </w:style>
  <w:style w:type="paragraph" w:customStyle="1" w:styleId="93">
    <w:name w:val="附录图标题"/>
    <w:basedOn w:val="1"/>
    <w:next w:val="24"/>
    <w:qFormat/>
    <w:uiPriority w:val="0"/>
    <w:pPr>
      <w:numPr>
        <w:ilvl w:val="1"/>
        <w:numId w:val="4"/>
      </w:numPr>
      <w:tabs>
        <w:tab w:val="left" w:pos="363"/>
      </w:tabs>
      <w:spacing w:before="50" w:beforeLines="50" w:after="50" w:afterLines="50"/>
      <w:jc w:val="center"/>
    </w:pPr>
    <w:rPr>
      <w:rFonts w:ascii="黑体" w:eastAsia="黑体"/>
      <w:szCs w:val="21"/>
    </w:rPr>
  </w:style>
  <w:style w:type="paragraph" w:customStyle="1" w:styleId="94">
    <w:name w:val="p15"/>
    <w:basedOn w:val="1"/>
    <w:qFormat/>
    <w:uiPriority w:val="0"/>
    <w:pPr>
      <w:widowControl/>
      <w:ind w:firstLine="420"/>
    </w:pPr>
    <w:rPr>
      <w:rFonts w:ascii="宋体" w:hAnsi="宋体" w:cs="宋体"/>
      <w:kern w:val="0"/>
      <w:szCs w:val="21"/>
    </w:rPr>
  </w:style>
  <w:style w:type="paragraph" w:customStyle="1" w:styleId="95">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6">
    <w:name w:val="附录数字编号列项（二级）"/>
    <w:qFormat/>
    <w:uiPriority w:val="0"/>
    <w:pPr>
      <w:numPr>
        <w:ilvl w:val="1"/>
        <w:numId w:val="5"/>
      </w:numPr>
    </w:pPr>
    <w:rPr>
      <w:rFonts w:ascii="宋体" w:hAnsi="Times New Roman" w:eastAsia="宋体" w:cs="Times New Roman"/>
      <w:sz w:val="21"/>
      <w:lang w:val="en-US" w:eastAsia="zh-CN" w:bidi="ar-SA"/>
    </w:rPr>
  </w:style>
  <w:style w:type="paragraph" w:customStyle="1" w:styleId="97">
    <w:name w:val="正文表标题"/>
    <w:next w:val="24"/>
    <w:qFormat/>
    <w:uiPriority w:val="0"/>
    <w:pPr>
      <w:numPr>
        <w:ilvl w:val="0"/>
        <w:numId w:val="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98">
    <w:name w:val="其他标准标志"/>
    <w:basedOn w:val="99"/>
    <w:qFormat/>
    <w:uiPriority w:val="0"/>
    <w:pPr>
      <w:framePr w:w="6101" w:wrap="around" w:vAnchor="page" w:hAnchor="page" w:x="4673" w:y="942"/>
    </w:pPr>
    <w:rPr>
      <w:w w:val="130"/>
    </w:rPr>
  </w:style>
  <w:style w:type="paragraph" w:customStyle="1" w:styleId="9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0">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101">
    <w:name w:val="附录标识"/>
    <w:basedOn w:val="1"/>
    <w:next w:val="1"/>
    <w:qFormat/>
    <w:uiPriority w:val="0"/>
    <w:pPr>
      <w:keepNext/>
      <w:widowControl/>
      <w:numPr>
        <w:ilvl w:val="0"/>
        <w:numId w:val="7"/>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2">
    <w:name w:val="封面一致性程度标识2"/>
    <w:basedOn w:val="92"/>
    <w:qFormat/>
    <w:uiPriority w:val="0"/>
    <w:pPr>
      <w:framePr w:wrap="around" w:y="4469"/>
    </w:pPr>
  </w:style>
  <w:style w:type="paragraph" w:customStyle="1" w:styleId="10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4">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05">
    <w:name w:val="编号列项（三级）"/>
    <w:qFormat/>
    <w:uiPriority w:val="0"/>
    <w:rPr>
      <w:rFonts w:ascii="宋体" w:hAnsi="Times New Roman" w:eastAsia="宋体" w:cs="Times New Roman"/>
      <w:sz w:val="21"/>
      <w:lang w:val="en-US" w:eastAsia="zh-CN" w:bidi="ar-SA"/>
    </w:rPr>
  </w:style>
  <w:style w:type="paragraph" w:customStyle="1" w:styleId="106">
    <w:name w:val="五级无"/>
    <w:basedOn w:val="107"/>
    <w:qFormat/>
    <w:uiPriority w:val="0"/>
    <w:pPr>
      <w:spacing w:before="0" w:beforeLines="0" w:after="0" w:afterLines="0"/>
    </w:pPr>
    <w:rPr>
      <w:rFonts w:ascii="宋体" w:eastAsia="宋体"/>
    </w:rPr>
  </w:style>
  <w:style w:type="paragraph" w:customStyle="1" w:styleId="107">
    <w:name w:val="五级条标题"/>
    <w:basedOn w:val="108"/>
    <w:next w:val="24"/>
    <w:qFormat/>
    <w:uiPriority w:val="0"/>
    <w:pPr>
      <w:numPr>
        <w:ilvl w:val="5"/>
      </w:numPr>
      <w:outlineLvl w:val="6"/>
    </w:pPr>
  </w:style>
  <w:style w:type="paragraph" w:customStyle="1" w:styleId="108">
    <w:name w:val="四级条标题"/>
    <w:basedOn w:val="109"/>
    <w:next w:val="24"/>
    <w:qFormat/>
    <w:uiPriority w:val="0"/>
    <w:pPr>
      <w:numPr>
        <w:ilvl w:val="4"/>
        <w:numId w:val="2"/>
      </w:numPr>
      <w:outlineLvl w:val="5"/>
    </w:pPr>
  </w:style>
  <w:style w:type="paragraph" w:customStyle="1" w:styleId="109">
    <w:name w:val="三级条标题"/>
    <w:basedOn w:val="110"/>
    <w:next w:val="24"/>
    <w:qFormat/>
    <w:uiPriority w:val="0"/>
    <w:pPr>
      <w:numPr>
        <w:ilvl w:val="0"/>
        <w:numId w:val="0"/>
      </w:numPr>
      <w:outlineLvl w:val="4"/>
    </w:pPr>
  </w:style>
  <w:style w:type="paragraph" w:customStyle="1" w:styleId="110">
    <w:name w:val="二级条标题"/>
    <w:basedOn w:val="61"/>
    <w:next w:val="24"/>
    <w:qFormat/>
    <w:uiPriority w:val="0"/>
    <w:pPr>
      <w:numPr>
        <w:ilvl w:val="2"/>
      </w:numPr>
      <w:spacing w:before="50" w:after="50"/>
      <w:outlineLvl w:val="3"/>
    </w:pPr>
  </w:style>
  <w:style w:type="paragraph" w:customStyle="1" w:styleId="111">
    <w:name w:val="附录表标题"/>
    <w:basedOn w:val="1"/>
    <w:next w:val="24"/>
    <w:qFormat/>
    <w:uiPriority w:val="0"/>
    <w:pPr>
      <w:numPr>
        <w:ilvl w:val="1"/>
        <w:numId w:val="9"/>
      </w:numPr>
      <w:tabs>
        <w:tab w:val="left" w:pos="180"/>
      </w:tabs>
      <w:spacing w:before="50" w:beforeLines="50" w:after="50" w:afterLines="50"/>
      <w:jc w:val="center"/>
    </w:pPr>
    <w:rPr>
      <w:rFonts w:ascii="黑体" w:eastAsia="黑体"/>
      <w:szCs w:val="21"/>
    </w:rPr>
  </w:style>
  <w:style w:type="paragraph" w:customStyle="1" w:styleId="112">
    <w:name w:val="附录二级条标题"/>
    <w:basedOn w:val="1"/>
    <w:next w:val="24"/>
    <w:qFormat/>
    <w:uiPriority w:val="0"/>
    <w:pPr>
      <w:widowControl/>
      <w:numPr>
        <w:ilvl w:val="3"/>
        <w:numId w:val="7"/>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13">
    <w:name w:val="终结线"/>
    <w:basedOn w:val="1"/>
    <w:qFormat/>
    <w:uiPriority w:val="0"/>
    <w:pPr>
      <w:framePr w:hSpace="181" w:vSpace="181" w:wrap="around" w:vAnchor="text" w:hAnchor="margin" w:xAlign="center" w:y="285"/>
    </w:pPr>
  </w:style>
  <w:style w:type="paragraph" w:customStyle="1" w:styleId="114">
    <w:name w:val="附录表标号"/>
    <w:basedOn w:val="1"/>
    <w:next w:val="24"/>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115">
    <w:name w:val="条文脚注"/>
    <w:basedOn w:val="25"/>
    <w:qFormat/>
    <w:uiPriority w:val="0"/>
    <w:pPr>
      <w:numPr>
        <w:numId w:val="0"/>
      </w:numPr>
      <w:jc w:val="both"/>
    </w:pPr>
  </w:style>
  <w:style w:type="paragraph" w:customStyle="1" w:styleId="11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7">
    <w:name w:val="附录四级无"/>
    <w:basedOn w:val="118"/>
    <w:qFormat/>
    <w:uiPriority w:val="0"/>
    <w:pPr>
      <w:tabs>
        <w:tab w:val="left" w:pos="360"/>
      </w:tabs>
      <w:spacing w:before="0" w:beforeLines="0" w:after="0" w:afterLines="0"/>
    </w:pPr>
    <w:rPr>
      <w:rFonts w:ascii="宋体" w:eastAsia="宋体"/>
      <w:szCs w:val="21"/>
    </w:rPr>
  </w:style>
  <w:style w:type="paragraph" w:customStyle="1" w:styleId="118">
    <w:name w:val="附录四级条标题"/>
    <w:basedOn w:val="119"/>
    <w:next w:val="24"/>
    <w:qFormat/>
    <w:uiPriority w:val="0"/>
    <w:pPr>
      <w:numPr>
        <w:ilvl w:val="5"/>
      </w:numPr>
      <w:tabs>
        <w:tab w:val="left" w:pos="360"/>
      </w:tabs>
      <w:outlineLvl w:val="5"/>
    </w:pPr>
  </w:style>
  <w:style w:type="paragraph" w:customStyle="1" w:styleId="119">
    <w:name w:val="附录三级条标题"/>
    <w:basedOn w:val="112"/>
    <w:next w:val="24"/>
    <w:qFormat/>
    <w:uiPriority w:val="0"/>
    <w:pPr>
      <w:numPr>
        <w:ilvl w:val="4"/>
      </w:numPr>
      <w:outlineLvl w:val="4"/>
    </w:pPr>
  </w:style>
  <w:style w:type="paragraph" w:customStyle="1" w:styleId="120">
    <w:name w:val="附录五级无"/>
    <w:basedOn w:val="121"/>
    <w:qFormat/>
    <w:uiPriority w:val="0"/>
    <w:pPr>
      <w:tabs>
        <w:tab w:val="left" w:pos="360"/>
      </w:tabs>
      <w:spacing w:before="0" w:beforeLines="0" w:after="0" w:afterLines="0"/>
    </w:pPr>
    <w:rPr>
      <w:rFonts w:ascii="宋体" w:eastAsia="宋体"/>
      <w:szCs w:val="21"/>
    </w:rPr>
  </w:style>
  <w:style w:type="paragraph" w:customStyle="1" w:styleId="121">
    <w:name w:val="附录五级条标题"/>
    <w:basedOn w:val="118"/>
    <w:next w:val="24"/>
    <w:qFormat/>
    <w:uiPriority w:val="0"/>
    <w:pPr>
      <w:numPr>
        <w:ilvl w:val="6"/>
      </w:numPr>
      <w:outlineLvl w:val="6"/>
    </w:p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封面标准文稿类别2"/>
    <w:basedOn w:val="91"/>
    <w:qFormat/>
    <w:uiPriority w:val="0"/>
    <w:pPr>
      <w:framePr w:wrap="around" w:y="4469"/>
    </w:pPr>
  </w:style>
  <w:style w:type="paragraph" w:customStyle="1" w:styleId="124">
    <w:name w:val="封面标准名称2"/>
    <w:basedOn w:val="89"/>
    <w:qFormat/>
    <w:uiPriority w:val="0"/>
    <w:pPr>
      <w:framePr w:wrap="around" w:y="4469"/>
      <w:spacing w:before="630" w:beforeLines="630"/>
    </w:pPr>
  </w:style>
  <w:style w:type="paragraph" w:customStyle="1" w:styleId="125">
    <w:name w:val="图表脚注说明"/>
    <w:basedOn w:val="1"/>
    <w:qFormat/>
    <w:uiPriority w:val="0"/>
    <w:pPr>
      <w:numPr>
        <w:ilvl w:val="0"/>
        <w:numId w:val="10"/>
      </w:numPr>
    </w:pPr>
    <w:rPr>
      <w:rFonts w:ascii="宋体"/>
      <w:sz w:val="18"/>
      <w:szCs w:val="18"/>
    </w:rPr>
  </w:style>
  <w:style w:type="paragraph" w:customStyle="1" w:styleId="126">
    <w:name w:val="封面标准文稿编辑信息2"/>
    <w:basedOn w:val="90"/>
    <w:qFormat/>
    <w:uiPriority w:val="0"/>
    <w:pPr>
      <w:framePr w:wrap="around" w:y="4469"/>
    </w:pPr>
  </w:style>
  <w:style w:type="paragraph" w:customStyle="1" w:styleId="12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8">
    <w:name w:val="附录标题"/>
    <w:basedOn w:val="24"/>
    <w:next w:val="24"/>
    <w:qFormat/>
    <w:uiPriority w:val="0"/>
    <w:pPr>
      <w:ind w:firstLine="0" w:firstLineChars="0"/>
      <w:jc w:val="center"/>
    </w:pPr>
    <w:rPr>
      <w:rFonts w:ascii="黑体" w:eastAsia="黑体"/>
    </w:rPr>
  </w:style>
  <w:style w:type="paragraph" w:customStyle="1" w:styleId="129">
    <w:name w:val="数字编号列项（二级）"/>
    <w:qFormat/>
    <w:uiPriority w:val="0"/>
    <w:pPr>
      <w:numPr>
        <w:ilvl w:val="1"/>
        <w:numId w:val="11"/>
      </w:numPr>
      <w:jc w:val="both"/>
    </w:pPr>
    <w:rPr>
      <w:rFonts w:ascii="宋体" w:hAnsi="Times New Roman" w:eastAsia="宋体" w:cs="Times New Roman"/>
      <w:sz w:val="21"/>
      <w:lang w:val="en-US" w:eastAsia="zh-CN" w:bidi="ar-SA"/>
    </w:rPr>
  </w:style>
  <w:style w:type="paragraph" w:customStyle="1" w:styleId="130">
    <w:name w:val="目次、标准名称标题"/>
    <w:basedOn w:val="1"/>
    <w:next w:val="2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1">
    <w:name w:val="附录字母编号列项（一级）"/>
    <w:qFormat/>
    <w:uiPriority w:val="0"/>
    <w:pPr>
      <w:numPr>
        <w:ilvl w:val="0"/>
        <w:numId w:val="5"/>
      </w:numPr>
    </w:pPr>
    <w:rPr>
      <w:rFonts w:ascii="宋体" w:hAnsi="Times New Roman" w:eastAsia="宋体" w:cs="Times New Roman"/>
      <w:sz w:val="21"/>
      <w:lang w:val="en-US" w:eastAsia="zh-CN" w:bidi="ar-SA"/>
    </w:rPr>
  </w:style>
  <w:style w:type="paragraph" w:customStyle="1" w:styleId="132">
    <w:name w:val="示例"/>
    <w:next w:val="127"/>
    <w:qFormat/>
    <w:uiPriority w:val="0"/>
    <w:pPr>
      <w:widowControl w:val="0"/>
      <w:numPr>
        <w:ilvl w:val="0"/>
        <w:numId w:val="12"/>
      </w:numPr>
      <w:jc w:val="both"/>
    </w:pPr>
    <w:rPr>
      <w:rFonts w:ascii="宋体" w:hAnsi="Times New Roman" w:eastAsia="宋体" w:cs="Times New Roman"/>
      <w:sz w:val="18"/>
      <w:szCs w:val="18"/>
      <w:lang w:val="en-US" w:eastAsia="zh-CN" w:bidi="ar-SA"/>
    </w:rPr>
  </w:style>
  <w:style w:type="paragraph" w:customStyle="1" w:styleId="13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4">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35">
    <w:name w:val="附录三级无"/>
    <w:basedOn w:val="119"/>
    <w:qFormat/>
    <w:uiPriority w:val="0"/>
    <w:pPr>
      <w:tabs>
        <w:tab w:val="clear" w:pos="360"/>
      </w:tabs>
      <w:spacing w:before="0" w:beforeLines="0" w:after="0" w:afterLines="0"/>
    </w:pPr>
    <w:rPr>
      <w:rFonts w:ascii="宋体" w:eastAsia="宋体"/>
      <w:szCs w:val="21"/>
    </w:rPr>
  </w:style>
  <w:style w:type="paragraph" w:customStyle="1" w:styleId="136">
    <w:name w:val="_Style 16"/>
    <w:basedOn w:val="1"/>
    <w:qFormat/>
    <w:uiPriority w:val="34"/>
    <w:pPr>
      <w:ind w:firstLine="420" w:firstLineChars="200"/>
    </w:pPr>
  </w:style>
  <w:style w:type="paragraph" w:customStyle="1" w:styleId="137">
    <w:name w:val="图的脚注"/>
    <w:next w:val="2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8">
    <w:name w:val="表格文字"/>
    <w:basedOn w:val="24"/>
    <w:qFormat/>
    <w:uiPriority w:val="0"/>
    <w:pPr>
      <w:ind w:firstLine="0" w:firstLineChars="0"/>
      <w:jc w:val="center"/>
    </w:pPr>
    <w:rPr>
      <w:b/>
      <w:szCs w:val="21"/>
    </w:rPr>
  </w:style>
  <w:style w:type="paragraph" w:customStyle="1" w:styleId="139">
    <w:name w:val="_Style 1"/>
    <w:basedOn w:val="1"/>
    <w:qFormat/>
    <w:uiPriority w:val="34"/>
    <w:pPr>
      <w:ind w:firstLine="420" w:firstLineChars="200"/>
    </w:pPr>
  </w:style>
  <w:style w:type="paragraph" w:customStyle="1" w:styleId="140">
    <w:name w:val="_表格条文"/>
    <w:basedOn w:val="1"/>
    <w:qFormat/>
    <w:uiPriority w:val="0"/>
    <w:pPr>
      <w:spacing w:line="276" w:lineRule="auto"/>
    </w:pPr>
    <w:rPr>
      <w:rFonts w:ascii="Arial" w:hAnsi="Arial"/>
      <w:color w:val="000000"/>
      <w:sz w:val="18"/>
      <w:szCs w:val="20"/>
    </w:rPr>
  </w:style>
  <w:style w:type="paragraph" w:customStyle="1" w:styleId="141">
    <w:name w:val="四级无"/>
    <w:basedOn w:val="108"/>
    <w:qFormat/>
    <w:uiPriority w:val="0"/>
    <w:pPr>
      <w:spacing w:before="0" w:beforeLines="0" w:after="0" w:afterLines="0"/>
    </w:pPr>
    <w:rPr>
      <w:rFonts w:ascii="宋体" w:eastAsia="宋体"/>
    </w:rPr>
  </w:style>
  <w:style w:type="paragraph" w:customStyle="1" w:styleId="142">
    <w:name w:val="参考文献、索引标题"/>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3">
    <w:name w:val="封面标准英文名称2"/>
    <w:basedOn w:val="88"/>
    <w:qFormat/>
    <w:uiPriority w:val="0"/>
    <w:pPr>
      <w:framePr w:wrap="around" w:y="4469"/>
    </w:pPr>
  </w:style>
  <w:style w:type="paragraph" w:customStyle="1" w:styleId="144">
    <w:name w:val="图标脚注说明"/>
    <w:basedOn w:val="24"/>
    <w:qFormat/>
    <w:uiPriority w:val="0"/>
    <w:pPr>
      <w:ind w:left="840" w:hanging="420" w:firstLineChars="0"/>
    </w:pPr>
    <w:rPr>
      <w:sz w:val="18"/>
      <w:szCs w:val="18"/>
    </w:rPr>
  </w:style>
  <w:style w:type="paragraph" w:customStyle="1" w:styleId="145">
    <w:name w:val="注：（正文）"/>
    <w:basedOn w:val="146"/>
    <w:next w:val="24"/>
    <w:qFormat/>
    <w:uiPriority w:val="0"/>
    <w:pPr>
      <w:numPr>
        <w:ilvl w:val="0"/>
        <w:numId w:val="13"/>
      </w:numPr>
    </w:pPr>
  </w:style>
  <w:style w:type="paragraph" w:customStyle="1" w:styleId="146">
    <w:name w:val="注："/>
    <w:next w:val="24"/>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47">
    <w:name w:val="封面正文"/>
    <w:qFormat/>
    <w:uiPriority w:val="0"/>
    <w:pPr>
      <w:jc w:val="both"/>
    </w:pPr>
    <w:rPr>
      <w:rFonts w:ascii="Times New Roman" w:hAnsi="Times New Roman" w:eastAsia="宋体" w:cs="Times New Roman"/>
      <w:lang w:val="en-US" w:eastAsia="zh-CN" w:bidi="ar-SA"/>
    </w:rPr>
  </w:style>
  <w:style w:type="paragraph" w:customStyle="1" w:styleId="14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4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0">
    <w:name w:val="附录公式编号制表符"/>
    <w:basedOn w:val="1"/>
    <w:next w:val="24"/>
    <w:qFormat/>
    <w:uiPriority w:val="0"/>
    <w:pPr>
      <w:widowControl/>
      <w:tabs>
        <w:tab w:val="center" w:pos="4201"/>
        <w:tab w:val="right" w:leader="dot" w:pos="9298"/>
      </w:tabs>
      <w:autoSpaceDE w:val="0"/>
      <w:autoSpaceDN w:val="0"/>
    </w:pPr>
    <w:rPr>
      <w:rFonts w:ascii="宋体"/>
      <w:kern w:val="0"/>
      <w:szCs w:val="20"/>
    </w:rPr>
  </w:style>
  <w:style w:type="paragraph" w:customStyle="1" w:styleId="151">
    <w:name w:val="注×：（正文）"/>
    <w:qFormat/>
    <w:uiPriority w:val="0"/>
    <w:pPr>
      <w:numPr>
        <w:ilvl w:val="0"/>
        <w:numId w:val="15"/>
      </w:numPr>
      <w:jc w:val="both"/>
    </w:pPr>
    <w:rPr>
      <w:rFonts w:ascii="宋体" w:hAnsi="Times New Roman" w:eastAsia="宋体" w:cs="Times New Roman"/>
      <w:sz w:val="18"/>
      <w:szCs w:val="18"/>
      <w:lang w:val="en-US" w:eastAsia="zh-CN" w:bidi="ar-SA"/>
    </w:rPr>
  </w:style>
  <w:style w:type="paragraph" w:customStyle="1" w:styleId="152">
    <w:name w:val="其他实施日期"/>
    <w:basedOn w:val="153"/>
    <w:qFormat/>
    <w:uiPriority w:val="0"/>
    <w:pPr>
      <w:framePr w:wrap="around"/>
    </w:pPr>
  </w:style>
  <w:style w:type="paragraph" w:customStyle="1" w:styleId="153">
    <w:name w:val="实施日期"/>
    <w:basedOn w:val="154"/>
    <w:qFormat/>
    <w:uiPriority w:val="0"/>
    <w:pPr>
      <w:framePr w:wrap="around" w:vAnchor="page"/>
      <w:jc w:val="right"/>
    </w:pPr>
  </w:style>
  <w:style w:type="paragraph" w:customStyle="1" w:styleId="15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55">
    <w:name w:val="章标题"/>
    <w:next w:val="24"/>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156">
    <w:name w:val="样式 样式1 样式 编号 a + Times New Roman 段前: 0 行 行距: 多倍行距 1.15 字行 + 左..."/>
    <w:basedOn w:val="1"/>
    <w:qFormat/>
    <w:uiPriority w:val="0"/>
    <w:pPr>
      <w:spacing w:line="276" w:lineRule="auto"/>
      <w:ind w:left="840" w:leftChars="200" w:hanging="420" w:hangingChars="200"/>
    </w:pPr>
    <w:rPr>
      <w:rFonts w:cs="宋体"/>
      <w:szCs w:val="20"/>
    </w:rPr>
  </w:style>
  <w:style w:type="paragraph" w:customStyle="1" w:styleId="157">
    <w:name w:val="样式1-4 Times New Roman行距: 多倍行距 1.15 字行 + 左侧:  4 字符"/>
    <w:basedOn w:val="1"/>
    <w:semiHidden/>
    <w:qFormat/>
    <w:uiPriority w:val="0"/>
    <w:pPr>
      <w:tabs>
        <w:tab w:val="left" w:pos="315"/>
      </w:tabs>
      <w:spacing w:line="276" w:lineRule="auto"/>
      <w:ind w:left="840" w:leftChars="400"/>
    </w:pPr>
    <w:rPr>
      <w:szCs w:val="21"/>
    </w:rPr>
  </w:style>
  <w:style w:type="paragraph" w:customStyle="1" w:styleId="158">
    <w:name w:val="示例×："/>
    <w:basedOn w:val="155"/>
    <w:qFormat/>
    <w:uiPriority w:val="0"/>
    <w:pPr>
      <w:numPr>
        <w:numId w:val="16"/>
      </w:numPr>
      <w:spacing w:before="0" w:beforeLines="0" w:after="0" w:afterLines="0"/>
      <w:outlineLvl w:val="9"/>
    </w:pPr>
    <w:rPr>
      <w:rFonts w:ascii="宋体" w:eastAsia="宋体"/>
      <w:sz w:val="18"/>
      <w:szCs w:val="18"/>
    </w:rPr>
  </w:style>
  <w:style w:type="paragraph" w:customStyle="1" w:styleId="159">
    <w:name w:val="附录一级无"/>
    <w:basedOn w:val="160"/>
    <w:qFormat/>
    <w:uiPriority w:val="0"/>
    <w:pPr>
      <w:tabs>
        <w:tab w:val="left" w:pos="360"/>
      </w:tabs>
      <w:spacing w:before="0" w:beforeLines="0" w:after="0" w:afterLines="0"/>
    </w:pPr>
    <w:rPr>
      <w:rFonts w:ascii="宋体" w:eastAsia="宋体"/>
      <w:szCs w:val="21"/>
    </w:rPr>
  </w:style>
  <w:style w:type="paragraph" w:customStyle="1" w:styleId="160">
    <w:name w:val="附录一级条标题"/>
    <w:basedOn w:val="161"/>
    <w:next w:val="24"/>
    <w:qFormat/>
    <w:uiPriority w:val="0"/>
    <w:pPr>
      <w:numPr>
        <w:ilvl w:val="2"/>
      </w:numPr>
      <w:tabs>
        <w:tab w:val="left" w:pos="360"/>
      </w:tabs>
      <w:autoSpaceDN w:val="0"/>
      <w:spacing w:before="50" w:beforeLines="50" w:after="50" w:afterLines="50"/>
      <w:outlineLvl w:val="2"/>
    </w:pPr>
  </w:style>
  <w:style w:type="paragraph" w:customStyle="1" w:styleId="161">
    <w:name w:val="附录章标题"/>
    <w:next w:val="24"/>
    <w:qFormat/>
    <w:uiPriority w:val="0"/>
    <w:pPr>
      <w:numPr>
        <w:ilvl w:val="1"/>
        <w:numId w:val="7"/>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62">
    <w:name w:val="一级无"/>
    <w:basedOn w:val="61"/>
    <w:qFormat/>
    <w:uiPriority w:val="0"/>
    <w:pPr>
      <w:spacing w:before="0" w:beforeLines="0" w:after="0" w:afterLines="0"/>
    </w:pPr>
    <w:rPr>
      <w:rFonts w:ascii="宋体" w:eastAsia="宋体"/>
    </w:rPr>
  </w:style>
  <w:style w:type="paragraph" w:customStyle="1" w:styleId="163">
    <w:name w:val="二级无"/>
    <w:basedOn w:val="110"/>
    <w:qFormat/>
    <w:uiPriority w:val="0"/>
    <w:pPr>
      <w:spacing w:before="0" w:beforeLines="0" w:after="0" w:afterLines="0"/>
    </w:pPr>
    <w:rPr>
      <w:rFonts w:ascii="宋体" w:eastAsia="宋体"/>
    </w:rPr>
  </w:style>
  <w:style w:type="paragraph" w:customStyle="1" w:styleId="164">
    <w:name w:val="字母编号列项（一级）"/>
    <w:qFormat/>
    <w:uiPriority w:val="0"/>
    <w:pPr>
      <w:numPr>
        <w:ilvl w:val="0"/>
        <w:numId w:val="11"/>
      </w:numPr>
      <w:jc w:val="both"/>
    </w:pPr>
    <w:rPr>
      <w:rFonts w:ascii="宋体" w:hAnsi="Times New Roman" w:eastAsia="宋体" w:cs="Times New Roman"/>
      <w:sz w:val="21"/>
      <w:lang w:val="en-US" w:eastAsia="zh-CN" w:bidi="ar-SA"/>
    </w:rPr>
  </w:style>
  <w:style w:type="paragraph" w:customStyle="1" w:styleId="165">
    <w:name w:val="附录二级无"/>
    <w:basedOn w:val="112"/>
    <w:qFormat/>
    <w:uiPriority w:val="0"/>
    <w:pPr>
      <w:tabs>
        <w:tab w:val="clear" w:pos="360"/>
      </w:tabs>
      <w:spacing w:before="0" w:beforeLines="0" w:after="0" w:afterLines="0"/>
    </w:pPr>
    <w:rPr>
      <w:rFonts w:ascii="宋体" w:eastAsia="宋体"/>
      <w:szCs w:val="21"/>
    </w:rPr>
  </w:style>
  <w:style w:type="paragraph" w:customStyle="1" w:styleId="166">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67">
    <w:name w:val="正文图标题"/>
    <w:next w:val="24"/>
    <w:qFormat/>
    <w:uiPriority w:val="0"/>
    <w:pPr>
      <w:numPr>
        <w:ilvl w:val="0"/>
        <w:numId w:val="17"/>
      </w:numPr>
      <w:spacing w:before="156" w:beforeLines="50" w:after="156" w:afterLines="50"/>
      <w:jc w:val="center"/>
    </w:pPr>
    <w:rPr>
      <w:rFonts w:ascii="黑体" w:hAnsi="Times New Roman" w:eastAsia="黑体" w:cs="Times New Roman"/>
      <w:sz w:val="21"/>
      <w:lang w:val="en-US" w:eastAsia="zh-CN" w:bidi="ar-SA"/>
    </w:rPr>
  </w:style>
  <w:style w:type="paragraph" w:customStyle="1" w:styleId="168">
    <w:name w:val="其他发布部门"/>
    <w:basedOn w:val="169"/>
    <w:qFormat/>
    <w:uiPriority w:val="0"/>
    <w:pPr>
      <w:framePr w:wrap="around" w:y="15310"/>
      <w:spacing w:line="0" w:lineRule="atLeast"/>
    </w:pPr>
    <w:rPr>
      <w:rFonts w:ascii="黑体" w:eastAsia="黑体"/>
      <w:b w:val="0"/>
    </w:rPr>
  </w:style>
  <w:style w:type="paragraph" w:customStyle="1" w:styleId="169">
    <w:name w:val="发布部门"/>
    <w:next w:val="2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70">
    <w:name w:val="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71">
    <w:name w:val="参考文献"/>
    <w:basedOn w:val="1"/>
    <w:next w:val="2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72">
    <w:name w:val="正文公式编号制表符"/>
    <w:basedOn w:val="24"/>
    <w:next w:val="24"/>
    <w:qFormat/>
    <w:uiPriority w:val="0"/>
    <w:pPr>
      <w:ind w:firstLine="0" w:firstLineChars="0"/>
    </w:pPr>
  </w:style>
  <w:style w:type="paragraph" w:customStyle="1" w:styleId="17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74">
    <w:name w:val="标准书眉_偶数页"/>
    <w:basedOn w:val="173"/>
    <w:next w:val="1"/>
    <w:qFormat/>
    <w:uiPriority w:val="0"/>
    <w:pPr>
      <w:jc w:val="left"/>
    </w:pPr>
  </w:style>
  <w:style w:type="paragraph" w:customStyle="1" w:styleId="17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76">
    <w:name w:val="列项◆（三级）"/>
    <w:basedOn w:val="1"/>
    <w:qFormat/>
    <w:uiPriority w:val="0"/>
    <w:pPr>
      <w:numPr>
        <w:ilvl w:val="2"/>
        <w:numId w:val="8"/>
      </w:numPr>
    </w:pPr>
    <w:rPr>
      <w:rFonts w:ascii="宋体"/>
      <w:szCs w:val="21"/>
    </w:rPr>
  </w:style>
  <w:style w:type="paragraph" w:customStyle="1" w:styleId="177">
    <w:name w:val="表格内容中"/>
    <w:basedOn w:val="1"/>
    <w:qFormat/>
    <w:uiPriority w:val="0"/>
    <w:pPr>
      <w:jc w:val="center"/>
    </w:pPr>
    <w:rPr>
      <w:sz w:val="18"/>
    </w:rPr>
  </w:style>
  <w:style w:type="paragraph" w:customStyle="1" w:styleId="178">
    <w:name w:val="示例后文字"/>
    <w:basedOn w:val="24"/>
    <w:next w:val="24"/>
    <w:qFormat/>
    <w:uiPriority w:val="0"/>
    <w:pPr>
      <w:ind w:firstLine="360"/>
    </w:pPr>
    <w:rPr>
      <w:sz w:val="18"/>
    </w:rPr>
  </w:style>
  <w:style w:type="paragraph" w:customStyle="1" w:styleId="179">
    <w:name w:val="三级无"/>
    <w:basedOn w:val="109"/>
    <w:qFormat/>
    <w:uiPriority w:val="0"/>
    <w:pPr>
      <w:spacing w:before="0" w:beforeLines="0" w:after="0" w:afterLines="0"/>
    </w:pPr>
    <w:rPr>
      <w:rFonts w:ascii="宋体" w:eastAsia="宋体"/>
    </w:rPr>
  </w:style>
  <w:style w:type="paragraph" w:customStyle="1" w:styleId="180">
    <w:name w:val="标准书眉一"/>
    <w:qFormat/>
    <w:uiPriority w:val="0"/>
    <w:pPr>
      <w:jc w:val="both"/>
    </w:pPr>
    <w:rPr>
      <w:rFonts w:ascii="Times New Roman" w:hAnsi="Times New Roman" w:eastAsia="宋体" w:cs="Times New Roman"/>
      <w:lang w:val="en-US" w:eastAsia="zh-CN" w:bidi="ar-SA"/>
    </w:rPr>
  </w:style>
  <w:style w:type="paragraph" w:customStyle="1" w:styleId="18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82">
    <w:name w:val="其他发布日期"/>
    <w:basedOn w:val="154"/>
    <w:qFormat/>
    <w:uiPriority w:val="0"/>
    <w:pPr>
      <w:framePr w:wrap="around" w:vAnchor="page" w:x="1419"/>
    </w:pPr>
  </w:style>
  <w:style w:type="paragraph" w:customStyle="1" w:styleId="18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84">
    <w:name w:val="正文段落"/>
    <w:basedOn w:val="1"/>
    <w:qFormat/>
    <w:uiPriority w:val="0"/>
    <w:pPr>
      <w:spacing w:line="300" w:lineRule="auto"/>
      <w:ind w:firstLine="200" w:firstLineChars="200"/>
    </w:pPr>
    <w:rPr>
      <w:szCs w:val="20"/>
    </w:rPr>
  </w:style>
  <w:style w:type="paragraph" w:customStyle="1" w:styleId="185">
    <w:name w:val="p0"/>
    <w:basedOn w:val="1"/>
    <w:qFormat/>
    <w:uiPriority w:val="0"/>
    <w:pPr>
      <w:widowControl/>
    </w:pPr>
    <w:rPr>
      <w:kern w:val="0"/>
      <w:szCs w:val="20"/>
    </w:rPr>
  </w:style>
  <w:style w:type="paragraph" w:customStyle="1" w:styleId="186">
    <w:name w:val="WPSOffice手动目录 1"/>
    <w:qFormat/>
    <w:uiPriority w:val="0"/>
    <w:rPr>
      <w:rFonts w:ascii="Times New Roman" w:hAnsi="Times New Roman" w:eastAsia="宋体" w:cs="Times New Roman"/>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Microsoft_Visio_2003-2010___1.vsd"/><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1615</Words>
  <Characters>9210</Characters>
  <Lines>76</Lines>
  <Paragraphs>21</Paragraphs>
  <TotalTime>7</TotalTime>
  <ScaleCrop>false</ScaleCrop>
  <LinksUpToDate>false</LinksUpToDate>
  <CharactersWithSpaces>10804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2023-04-07T09:06:00Z</dcterms:created>
  <dc:creator>CNIS</dc:creator>
  <cp:lastModifiedBy>大萝卜</cp:lastModifiedBy>
  <cp:lastPrinted>2020-06-15T02:04:00Z</cp:lastPrinted>
  <dcterms:modified xsi:type="dcterms:W3CDTF">2023-11-09T01:48:42Z</dcterms:modified>
  <dc:title>标准名称</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2757BCF971DB4B7BA2C96396C8B8F56B_13</vt:lpwstr>
  </property>
</Properties>
</file>