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8"/>
        <w:framePr w:wrap="around"/>
        <w:rPr>
          <w:rFonts w:hint="default" w:eastAsia="宋体"/>
          <w:lang w:val="en-US" w:eastAsia="zh-CN"/>
        </w:rPr>
      </w:pPr>
      <w:r>
        <w:rPr>
          <w:rFonts w:hint="eastAsia"/>
        </w:rPr>
        <w:t>I</w:t>
      </w:r>
      <w:r>
        <w:t>CS</w:t>
      </w:r>
      <w:r>
        <w:rPr>
          <w:rFonts w:eastAsia="MS Mincho"/>
        </w:rPr>
        <w:t> </w:t>
      </w:r>
      <w:r>
        <w:rPr>
          <w:rFonts w:hint="eastAsia" w:eastAsia="宋体"/>
          <w:lang w:val="en-US" w:eastAsia="zh-CN"/>
        </w:rPr>
        <w:t>17.220.20</w:t>
      </w:r>
    </w:p>
    <w:p>
      <w:pPr>
        <w:pStyle w:val="88"/>
        <w:framePr w:wrap="around"/>
      </w:pPr>
      <w:r>
        <w:t>CCS N</w:t>
      </w:r>
      <w:r>
        <w:rPr>
          <w:rFonts w:hint="eastAsia"/>
          <w:lang w:val="en-US" w:eastAsia="zh-CN"/>
        </w:rPr>
        <w:t xml:space="preserve"> </w:t>
      </w:r>
      <w:r>
        <w:t>20</w:t>
      </w:r>
    </w:p>
    <w:tbl>
      <w:tblPr>
        <w:tblStyle w:val="38"/>
        <w:tblW w:w="0" w:type="auto"/>
        <w:tblInd w:w="0" w:type="dxa"/>
        <w:tblLayout w:type="autofit"/>
        <w:tblCellMar>
          <w:top w:w="0" w:type="dxa"/>
          <w:left w:w="108" w:type="dxa"/>
          <w:bottom w:w="0" w:type="dxa"/>
          <w:right w:w="108" w:type="dxa"/>
        </w:tblCellMar>
      </w:tblPr>
      <w:tblGrid>
        <w:gridCol w:w="9473"/>
      </w:tblGrid>
      <w:tr>
        <w:tblPrEx>
          <w:tblCellMar>
            <w:top w:w="0" w:type="dxa"/>
            <w:left w:w="108" w:type="dxa"/>
            <w:bottom w:w="0" w:type="dxa"/>
            <w:right w:w="108" w:type="dxa"/>
          </w:tblCellMar>
        </w:tblPrEx>
        <w:tc>
          <w:tcPr>
            <w:tcW w:w="9854" w:type="dxa"/>
            <w:tcBorders>
              <w:top w:val="nil"/>
              <w:left w:val="nil"/>
              <w:bottom w:val="nil"/>
              <w:right w:val="nil"/>
            </w:tcBorders>
            <w:shd w:val="clear" w:color="auto" w:fill="auto"/>
          </w:tcPr>
          <w:p>
            <w:pPr>
              <w:pStyle w:val="88"/>
              <w:framePr w:wrap="around"/>
            </w:pPr>
            <w:r>
              <mc:AlternateContent>
                <mc:Choice Requires="wps">
                  <w:drawing>
                    <wp:anchor distT="0" distB="0" distL="114300" distR="114300" simplePos="0" relativeHeight="251665408" behindDoc="1" locked="0" layoutInCell="1" allowOverlap="1">
                      <wp:simplePos x="0" y="0"/>
                      <wp:positionH relativeFrom="column">
                        <wp:posOffset>-66675</wp:posOffset>
                      </wp:positionH>
                      <wp:positionV relativeFrom="paragraph">
                        <wp:posOffset>0</wp:posOffset>
                      </wp:positionV>
                      <wp:extent cx="866775" cy="198120"/>
                      <wp:effectExtent l="0" t="0" r="9525" b="0"/>
                      <wp:wrapNone/>
                      <wp:docPr id="13" name="BAH"/>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BAH" o:spid="_x0000_s1026" o:spt="1" style="position:absolute;left:0pt;margin-left:-5.25pt;margin-top:0pt;height:15.6pt;width:68.25pt;z-index:-251651072;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iuL+zVAAAABwEAAA8AAAAAAAAAAQAgAAAA&#10;IgAAAGRycy9kb3ducmV2LnhtbFBLAQIUABQAAAAIAIdO4kAX3WuEDgIAACEEAAAOAAAAAAAAAAEA&#10;IAAAACQBAABkcnMvZTJvRG9jLnhtbFBLBQYAAAAABgAGAFkBAACkBQAAAAA=&#10;">
                      <v:fill on="t" focussize="0,0"/>
                      <v:stroke on="f"/>
                      <v:imagedata o:title=""/>
                      <o:lock v:ext="edit" aspectratio="f"/>
                    </v:rect>
                  </w:pict>
                </mc:Fallback>
              </mc:AlternateContent>
            </w:r>
            <w:r>
              <w:fldChar w:fldCharType="begin">
                <w:ffData>
                  <w:name w:val="BAH"/>
                  <w:enabled/>
                  <w:calcOnExit w:val="0"/>
                  <w:textInput/>
                </w:ffData>
              </w:fldChar>
            </w:r>
            <w:bookmarkStart w:id="0" w:name="BAH"/>
            <w:r>
              <w:instrText xml:space="preserve"> FORMTEXT </w:instrText>
            </w:r>
            <w:r>
              <w:fldChar w:fldCharType="separate"/>
            </w:r>
            <w:r>
              <w:t>     </w:t>
            </w:r>
            <w:r>
              <w:fldChar w:fldCharType="end"/>
            </w:r>
            <w:bookmarkEnd w:id="0"/>
          </w:p>
        </w:tc>
      </w:tr>
    </w:tbl>
    <w:p>
      <w:pPr>
        <w:pStyle w:val="86"/>
        <w:framePr w:wrap="around" w:x="1650" w:y="2686"/>
        <w:rPr>
          <w:rFonts w:ascii="Times New Roman" w:hAnsi="Times New Roman"/>
        </w:rPr>
      </w:pPr>
      <w:r>
        <w:rPr>
          <w:rFonts w:ascii="Times New Roman" w:hAnsi="Times New Roman"/>
        </w:rPr>
        <w:t>团体标准</w:t>
      </w:r>
    </w:p>
    <w:p>
      <w:pPr>
        <w:pStyle w:val="77"/>
        <w:framePr w:wrap="around" w:x="1787" w:y="3301"/>
        <w:rPr>
          <w:rFonts w:ascii="Times New Roman"/>
        </w:rPr>
      </w:pPr>
      <w:r>
        <w:rPr>
          <w:rFonts w:ascii="Times New Roman"/>
        </w:rPr>
        <w:t>T/C</w:t>
      </w:r>
      <w:r>
        <w:rPr>
          <w:rFonts w:hint="eastAsia" w:ascii="Times New Roman"/>
        </w:rPr>
        <w:t>I</w:t>
      </w:r>
      <w:r>
        <w:rPr>
          <w:rFonts w:ascii="Times New Roman"/>
        </w:rPr>
        <w:t xml:space="preserve">MA  </w:t>
      </w:r>
      <w:r>
        <w:rPr>
          <w:rFonts w:hint="eastAsia" w:ascii="Times New Roman"/>
        </w:rPr>
        <w:t>0090</w:t>
      </w:r>
      <w:r>
        <w:rPr>
          <w:rFonts w:ascii="Times New Roman"/>
        </w:rPr>
        <w:t>—</w:t>
      </w:r>
      <w:r>
        <w:rPr>
          <w:rFonts w:hint="eastAsia" w:ascii="Times New Roman"/>
        </w:rPr>
        <w:t>2024</w:t>
      </w:r>
    </w:p>
    <w:tbl>
      <w:tblPr>
        <w:tblStyle w:val="38"/>
        <w:tblW w:w="0" w:type="auto"/>
        <w:tblInd w:w="0" w:type="dxa"/>
        <w:tblLayout w:type="autofit"/>
        <w:tblCellMar>
          <w:top w:w="0" w:type="dxa"/>
          <w:left w:w="108" w:type="dxa"/>
          <w:bottom w:w="0" w:type="dxa"/>
          <w:right w:w="108" w:type="dxa"/>
        </w:tblCellMar>
      </w:tblPr>
      <w:tblGrid>
        <w:gridCol w:w="9356"/>
      </w:tblGrid>
      <w:tr>
        <w:tblPrEx>
          <w:tblCellMar>
            <w:top w:w="0" w:type="dxa"/>
            <w:left w:w="108" w:type="dxa"/>
            <w:bottom w:w="0" w:type="dxa"/>
            <w:right w:w="108" w:type="dxa"/>
          </w:tblCellMar>
        </w:tblPrEx>
        <w:tc>
          <w:tcPr>
            <w:tcW w:w="9356" w:type="dxa"/>
            <w:tcBorders>
              <w:top w:val="nil"/>
              <w:left w:val="nil"/>
              <w:bottom w:val="nil"/>
              <w:right w:val="nil"/>
            </w:tcBorders>
            <w:shd w:val="clear" w:color="auto" w:fill="auto"/>
          </w:tcPr>
          <w:p>
            <w:pPr>
              <w:pStyle w:val="79"/>
              <w:framePr w:wrap="around" w:x="1787" w:y="3301"/>
              <w:widowControl w:val="0"/>
              <w:ind w:left="820" w:leftChars="200" w:hanging="420" w:hangingChars="200"/>
              <w:rPr>
                <w:rFonts w:ascii="Times New Roman"/>
              </w:rPr>
            </w:pPr>
          </w:p>
        </w:tc>
      </w:tr>
    </w:tbl>
    <w:p>
      <w:pPr>
        <w:pStyle w:val="77"/>
        <w:framePr w:wrap="around" w:x="1787" w:y="3301"/>
        <w:rPr>
          <w:rFonts w:ascii="Times New Roman"/>
        </w:rPr>
      </w:pPr>
    </w:p>
    <w:p>
      <w:pPr>
        <w:pStyle w:val="77"/>
        <w:framePr w:wrap="around" w:x="1787" w:y="3301"/>
        <w:rPr>
          <w:rFonts w:ascii="Times New Roman"/>
        </w:rPr>
      </w:pPr>
    </w:p>
    <w:p>
      <w:pPr>
        <w:pStyle w:val="80"/>
        <w:framePr w:wrap="around" w:x="1552" w:y="5927"/>
        <w:rPr>
          <w:rFonts w:ascii="Times New Roman"/>
        </w:rPr>
      </w:pPr>
      <w:r>
        <w:rPr>
          <w:rFonts w:ascii="Times New Roman"/>
        </w:rPr>
        <w:fldChar w:fldCharType="begin">
          <w:ffData>
            <w:name w:val="StdName"/>
            <w:enabled/>
            <w:calcOnExit w:val="0"/>
            <w:textInput>
              <w:default w:val="低压分布式电源采集监控系统 技术规范         第1部分 分布式电源接入单元"/>
            </w:textInput>
          </w:ffData>
        </w:fldChar>
      </w:r>
      <w:bookmarkStart w:id="1" w:name="StdName"/>
      <w:r>
        <w:rPr>
          <w:rFonts w:ascii="Times New Roman"/>
        </w:rPr>
        <w:instrText xml:space="preserve"> FORMTEXT </w:instrText>
      </w:r>
      <w:r>
        <w:rPr>
          <w:rFonts w:ascii="Times New Roman"/>
        </w:rPr>
        <w:fldChar w:fldCharType="separate"/>
      </w:r>
      <w:r>
        <w:rPr>
          <w:rFonts w:hint="eastAsia" w:ascii="Times New Roman"/>
        </w:rPr>
        <w:t>低压分布式电源采集监控系统 技术规范         第1部分 分布式电源接入单元</w:t>
      </w:r>
      <w:r>
        <w:rPr>
          <w:rFonts w:ascii="Times New Roman"/>
        </w:rPr>
        <w:fldChar w:fldCharType="end"/>
      </w:r>
      <w:bookmarkEnd w:id="1"/>
    </w:p>
    <w:p>
      <w:pPr>
        <w:pStyle w:val="80"/>
        <w:framePr w:wrap="around" w:x="1552" w:y="5927"/>
        <w:rPr>
          <w:rFonts w:ascii="Times New Roman"/>
        </w:rPr>
      </w:pPr>
      <w:r>
        <w:rPr>
          <w:rFonts w:hint="eastAsia" w:ascii="Times New Roman"/>
        </w:rPr>
        <w:t>（征求意见稿）</w:t>
      </w:r>
    </w:p>
    <w:p>
      <w:pPr>
        <w:pStyle w:val="81"/>
        <w:framePr w:wrap="around" w:x="1552" w:y="5927"/>
      </w:pPr>
      <w:bookmarkStart w:id="2" w:name="StdEnglishName"/>
      <w:bookmarkStart w:id="3" w:name="YZBS"/>
      <w:r>
        <w:fldChar w:fldCharType="begin">
          <w:ffData>
            <w:name w:val="StdEnglishName"/>
            <w:enabled/>
            <w:calcOnExit w:val="0"/>
            <w:textInput>
              <w:default w:val="Technical specifications Part 1: Distributed power supply access units for acquiring and monitoring system of low-voltage distributed power "/>
            </w:textInput>
          </w:ffData>
        </w:fldChar>
      </w:r>
      <w:r>
        <w:instrText xml:space="preserve">FORMTEXT</w:instrText>
      </w:r>
      <w:r>
        <w:fldChar w:fldCharType="separate"/>
      </w:r>
      <w:r>
        <w:t>Techn</w:t>
      </w:r>
      <w:r>
        <w:rPr>
          <w:rFonts w:hint="eastAsia"/>
        </w:rPr>
        <w:t>i</w:t>
      </w:r>
      <w:r>
        <w:t>cal spec</w:t>
      </w:r>
      <w:r>
        <w:rPr>
          <w:rFonts w:hint="eastAsia"/>
        </w:rPr>
        <w:t>i</w:t>
      </w:r>
      <w:r>
        <w:t>f</w:t>
      </w:r>
      <w:r>
        <w:rPr>
          <w:rFonts w:hint="eastAsia"/>
        </w:rPr>
        <w:t>i</w:t>
      </w:r>
      <w:r>
        <w:t>cat</w:t>
      </w:r>
      <w:r>
        <w:rPr>
          <w:rFonts w:hint="eastAsia"/>
        </w:rPr>
        <w:t>i</w:t>
      </w:r>
      <w:r>
        <w:t>ons Part 1: D</w:t>
      </w:r>
      <w:r>
        <w:rPr>
          <w:rFonts w:hint="eastAsia"/>
        </w:rPr>
        <w:t>i</w:t>
      </w:r>
      <w:r>
        <w:t>str</w:t>
      </w:r>
      <w:r>
        <w:rPr>
          <w:rFonts w:hint="eastAsia"/>
        </w:rPr>
        <w:t>i</w:t>
      </w:r>
      <w:r>
        <w:t>buted power supply access un</w:t>
      </w:r>
      <w:r>
        <w:rPr>
          <w:rFonts w:hint="eastAsia"/>
        </w:rPr>
        <w:t>i</w:t>
      </w:r>
      <w:r>
        <w:t>ts for acqu</w:t>
      </w:r>
      <w:r>
        <w:rPr>
          <w:rFonts w:hint="eastAsia"/>
        </w:rPr>
        <w:t>i</w:t>
      </w:r>
      <w:r>
        <w:t>r</w:t>
      </w:r>
      <w:r>
        <w:rPr>
          <w:rFonts w:hint="eastAsia"/>
        </w:rPr>
        <w:t>i</w:t>
      </w:r>
      <w:r>
        <w:t>ng and mon</w:t>
      </w:r>
      <w:r>
        <w:rPr>
          <w:rFonts w:hint="eastAsia"/>
        </w:rPr>
        <w:t>i</w:t>
      </w:r>
      <w:r>
        <w:t>tor</w:t>
      </w:r>
      <w:r>
        <w:rPr>
          <w:rFonts w:hint="eastAsia"/>
        </w:rPr>
        <w:t>i</w:t>
      </w:r>
      <w:r>
        <w:t>ng system of low-voltage d</w:t>
      </w:r>
      <w:r>
        <w:rPr>
          <w:rFonts w:hint="eastAsia"/>
        </w:rPr>
        <w:t>i</w:t>
      </w:r>
      <w:r>
        <w:t>str</w:t>
      </w:r>
      <w:r>
        <w:rPr>
          <w:rFonts w:hint="eastAsia"/>
        </w:rPr>
        <w:t>i</w:t>
      </w:r>
      <w:r>
        <w:t xml:space="preserve">buted power </w:t>
      </w:r>
      <w:r>
        <w:fldChar w:fldCharType="end"/>
      </w:r>
      <w:bookmarkEnd w:id="2"/>
      <w:r>
        <w:fldChar w:fldCharType="begin">
          <w:ffData>
            <w:name w:val="YZBS"/>
            <w:enabled/>
            <w:calcOnExit w:val="0"/>
            <w:textInput/>
          </w:ffData>
        </w:fldChar>
      </w:r>
      <w:r>
        <w:instrText xml:space="preserve"> FORMTEXT </w:instrText>
      </w:r>
      <w:r>
        <w:fldChar w:fldCharType="separate"/>
      </w:r>
      <w:r>
        <w:t>     </w:t>
      </w:r>
      <w:r>
        <w:fldChar w:fldCharType="end"/>
      </w:r>
      <w:bookmarkEnd w:id="3"/>
    </w:p>
    <w:tbl>
      <w:tblPr>
        <w:tblStyle w:val="38"/>
        <w:tblW w:w="0" w:type="auto"/>
        <w:tblInd w:w="0" w:type="dxa"/>
        <w:tblLayout w:type="autofit"/>
        <w:tblCellMar>
          <w:top w:w="0" w:type="dxa"/>
          <w:left w:w="108" w:type="dxa"/>
          <w:bottom w:w="0" w:type="dxa"/>
          <w:right w:w="108" w:type="dxa"/>
        </w:tblCellMar>
      </w:tblPr>
      <w:tblGrid>
        <w:gridCol w:w="9855"/>
      </w:tblGrid>
      <w:tr>
        <w:tblPrEx>
          <w:tblCellMar>
            <w:top w:w="0" w:type="dxa"/>
            <w:left w:w="108" w:type="dxa"/>
            <w:bottom w:w="0" w:type="dxa"/>
            <w:right w:w="108" w:type="dxa"/>
          </w:tblCellMar>
        </w:tblPrEx>
        <w:tc>
          <w:tcPr>
            <w:tcW w:w="9855" w:type="dxa"/>
            <w:tcBorders>
              <w:top w:val="nil"/>
              <w:left w:val="nil"/>
              <w:bottom w:val="nil"/>
              <w:right w:val="nil"/>
            </w:tcBorders>
            <w:shd w:val="clear" w:color="auto" w:fill="auto"/>
          </w:tcPr>
          <w:p>
            <w:pPr>
              <w:pStyle w:val="83"/>
              <w:framePr w:wrap="around" w:x="1552" w:y="5927"/>
              <w:ind w:left="880" w:leftChars="200" w:hanging="480" w:hangingChars="200"/>
              <w:rPr>
                <w:rFonts w:ascii="Times New Roman"/>
              </w:rPr>
            </w:pPr>
            <w:r>
              <w:rPr>
                <w:rFonts w:ascii="Times New Roman"/>
              </w:rPr>
              <mc:AlternateContent>
                <mc:Choice Requires="wps">
                  <w:drawing>
                    <wp:anchor distT="0" distB="0" distL="114300" distR="114300" simplePos="0" relativeHeight="251664384" behindDoc="1" locked="1" layoutInCell="1" allowOverlap="1">
                      <wp:simplePos x="0" y="0"/>
                      <wp:positionH relativeFrom="column">
                        <wp:posOffset>2200910</wp:posOffset>
                      </wp:positionH>
                      <wp:positionV relativeFrom="paragraph">
                        <wp:posOffset>4281805</wp:posOffset>
                      </wp:positionV>
                      <wp:extent cx="1905000" cy="254000"/>
                      <wp:effectExtent l="0" t="0" r="0" b="0"/>
                      <wp:wrapNone/>
                      <wp:docPr id="12" name="RQ"/>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RQ" o:spid="_x0000_s1026" o:spt="1" style="position:absolute;left:0pt;margin-left:173.3pt;margin-top:337.15pt;height:20pt;width:150pt;z-index:-251652096;mso-width-relative:page;mso-height-relative:page;" fillcolor="#FFFFFF" filled="t" stroked="f" coordsize="21600,21600" o:gfxdata="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X9+DXAAAACwEAAA8AAAAAAAAAAQAgAAAAIgAA&#10;AGRycy9kb3ducmV2LnhtbFBLAQIUABQAAAAIAIdO4kDaePUTCQIAACEEAAAOAAAAAAAAAAEAIAAA&#10;ACYBAABkcnMvZTJvRG9jLnhtbFBLBQYAAAAABgAGAFkBAAChBQAAAAA=&#10;">
                      <v:fill on="t" focussize="0,0"/>
                      <v:stroke on="f"/>
                      <v:imagedata o:title=""/>
                      <o:lock v:ext="edit" aspectratio="f"/>
                      <w10:anchorlock/>
                    </v:rect>
                  </w:pict>
                </mc:Fallback>
              </mc:AlternateContent>
            </w:r>
            <w:bookmarkStart w:id="4" w:name="LB"/>
            <w:r>
              <w:rPr>
                <w:rFonts w:ascii="Times New Roman"/>
              </w:rPr>
              <w:fldChar w:fldCharType="begin">
                <w:ffData>
                  <w:name w:val="LB"/>
                  <w:enabled/>
                  <w:calcOnExit w:val="0"/>
                  <w:ddList>
                    <w:result w:val="5"/>
                    <w:listEntry w:val="（工作组讨论稿）"/>
                    <w:listEntry w:val="（征求意见稿）"/>
                    <w:listEntry w:val="（送审讨论稿）"/>
                    <w:listEntry w:val="（送审稿）"/>
                    <w:listEntry w:val="（报批稿）"/>
                    <w:listEntry w:val="　　"/>
                  </w:ddList>
                </w:ffData>
              </w:fldChar>
            </w:r>
            <w:r>
              <w:rPr>
                <w:rFonts w:ascii="Times New Roman"/>
              </w:rPr>
              <w:instrText xml:space="preserve"> FORMDROPDOWN </w:instrText>
            </w:r>
            <w:r>
              <w:rPr>
                <w:rFonts w:ascii="Times New Roman"/>
              </w:rPr>
              <w:fldChar w:fldCharType="separate"/>
            </w:r>
            <w:r>
              <w:rPr>
                <w:rFonts w:ascii="Times New Roman"/>
              </w:rPr>
              <w:fldChar w:fldCharType="end"/>
            </w:r>
            <w:bookmarkEnd w:id="4"/>
          </w:p>
        </w:tc>
      </w:tr>
      <w:tr>
        <w:tblPrEx>
          <w:tblCellMar>
            <w:top w:w="0" w:type="dxa"/>
            <w:left w:w="108" w:type="dxa"/>
            <w:bottom w:w="0" w:type="dxa"/>
            <w:right w:w="108" w:type="dxa"/>
          </w:tblCellMar>
        </w:tblPrEx>
        <w:tc>
          <w:tcPr>
            <w:tcW w:w="9855" w:type="dxa"/>
            <w:tcBorders>
              <w:top w:val="nil"/>
              <w:left w:val="nil"/>
              <w:bottom w:val="nil"/>
              <w:right w:val="nil"/>
            </w:tcBorders>
            <w:shd w:val="clear" w:color="auto" w:fill="auto"/>
          </w:tcPr>
          <w:p>
            <w:pPr>
              <w:pStyle w:val="84"/>
              <w:framePr w:wrap="around" w:x="1552" w:y="5927"/>
              <w:ind w:left="820" w:leftChars="200" w:hanging="420" w:hangingChars="200"/>
              <w:rPr>
                <w:rFonts w:ascii="Times New Roman"/>
              </w:rPr>
            </w:pPr>
            <w:r>
              <w:rPr>
                <w:rFonts w:hint="eastAsia" w:ascii="Times New Roman"/>
                <w:lang w:eastAsia="zh-CN"/>
              </w:rPr>
              <w:t>（在提交反馈意见时，请将您知道的相关专利连同支持性文件一并附上。）</w:t>
            </w:r>
          </w:p>
        </w:tc>
      </w:tr>
    </w:tbl>
    <w:p>
      <w:pPr>
        <w:pStyle w:val="89"/>
        <w:framePr w:wrap="around"/>
      </w:pPr>
      <w:bookmarkStart w:id="5" w:name="FY"/>
      <w:r>
        <w:fldChar w:fldCharType="begin">
          <w:ffData>
            <w:name w:val="FY"/>
            <w:enabled/>
            <w:calcOnExit w:val="0"/>
            <w:entryMacro w:val="ShowHelp8"/>
            <w:textInput>
              <w:default w:val="XXXX"/>
              <w:maxLength w:val="4"/>
            </w:textInput>
          </w:ffData>
        </w:fldChar>
      </w:r>
      <w:r>
        <w:instrText xml:space="preserve"> FORMTEXT </w:instrText>
      </w:r>
      <w:r>
        <w:fldChar w:fldCharType="separate"/>
      </w:r>
      <w:r>
        <w:t>XXXX</w:t>
      </w:r>
      <w:r>
        <w:fldChar w:fldCharType="end"/>
      </w:r>
      <w:bookmarkEnd w:id="5"/>
      <w:r>
        <w:t>-</w:t>
      </w:r>
      <w:r>
        <w:fldChar w:fldCharType="begin">
          <w:ffData>
            <w:name w:val="FM"/>
            <w:enabled/>
            <w:calcOnExit w:val="0"/>
            <w:entryMacro w:val="ShowHelp8"/>
            <w:textInput>
              <w:default w:val="XX"/>
              <w:maxLength w:val="2"/>
            </w:textInput>
          </w:ffData>
        </w:fldChar>
      </w:r>
      <w:r>
        <w:instrText xml:space="preserve"> FORMTEXT </w:instrText>
      </w:r>
      <w:r>
        <w:fldChar w:fldCharType="separate"/>
      </w:r>
      <w:r>
        <w:t>XX</w:t>
      </w:r>
      <w:r>
        <w:fldChar w:fldCharType="end"/>
      </w:r>
      <w:r>
        <w:t>-</w:t>
      </w:r>
      <w:bookmarkStart w:id="6" w:name="FD"/>
      <w:r>
        <w:fldChar w:fldCharType="begin">
          <w:ffData>
            <w:name w:val="FD"/>
            <w:enabled/>
            <w:calcOnExit w:val="0"/>
            <w:entryMacro w:val="ShowHelp8"/>
            <w:textInput>
              <w:default w:val="XX"/>
              <w:maxLength w:val="2"/>
            </w:textInput>
          </w:ffData>
        </w:fldChar>
      </w:r>
      <w:r>
        <w:instrText xml:space="preserve"> FORMTEXT </w:instrText>
      </w:r>
      <w:r>
        <w:fldChar w:fldCharType="separate"/>
      </w:r>
      <w:r>
        <w:t>XX</w:t>
      </w:r>
      <w:r>
        <w:fldChar w:fldCharType="end"/>
      </w:r>
      <w:bookmarkEnd w:id="6"/>
      <w:r>
        <w:t>发布</w:t>
      </w:r>
      <w:r>
        <mc:AlternateContent>
          <mc:Choice Requires="wps">
            <w:drawing>
              <wp:anchor distT="0" distB="0" distL="114300" distR="114300" simplePos="0" relativeHeight="251660288" behindDoc="0" locked="1" layoutInCell="1" allowOverlap="1">
                <wp:simplePos x="0" y="0"/>
                <wp:positionH relativeFrom="column">
                  <wp:posOffset>-635</wp:posOffset>
                </wp:positionH>
                <wp:positionV relativeFrom="page">
                  <wp:posOffset>9251315</wp:posOffset>
                </wp:positionV>
                <wp:extent cx="6120130" cy="0"/>
                <wp:effectExtent l="0" t="0" r="33020" b="19050"/>
                <wp:wrapNone/>
                <wp:docPr id="9" name="Line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5" o:spid="_x0000_s1026" o:spt="20" style="position:absolute;left:0pt;margin-left:-0.05pt;margin-top:728.45pt;height:0pt;width:481.9pt;mso-position-vertical-relative:page;z-index:251660288;mso-width-relative:page;mso-height-relative:page;" filled="f" stroked="t" coordsize="21600,21600" o:gfxdata="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MtL/PXAAAACwEAAA8AAAAAAAAAAQAgAAAAIgAAAGRycy9kb3du&#10;cmV2LnhtbFBLAQIUABQAAAAIAIdO4kBQSNZKxwEAAJ8DAAAOAAAAAAAAAAEAIAAAACYBAABkcnMv&#10;ZTJvRG9jLnhtbFBLBQYAAAAABgAGAFkBAABfBQAAAAA=&#10;">
                <v:fill on="f" focussize="0,0"/>
                <v:stroke color="#000000" joinstyle="round"/>
                <v:imagedata o:title=""/>
                <o:lock v:ext="edit" aspectratio="f"/>
                <w10:anchorlock/>
              </v:line>
            </w:pict>
          </mc:Fallback>
        </mc:AlternateContent>
      </w:r>
    </w:p>
    <w:p>
      <w:pPr>
        <w:pStyle w:val="90"/>
        <w:framePr w:wrap="around"/>
      </w:pPr>
      <w:bookmarkStart w:id="7" w:name="SY"/>
      <w:r>
        <w:fldChar w:fldCharType="begin">
          <w:ffData>
            <w:name w:val="SY"/>
            <w:enabled/>
            <w:calcOnExit w:val="0"/>
            <w:entryMacro w:val="ShowHelp9"/>
            <w:textInput>
              <w:default w:val="XXXX"/>
              <w:maxLength w:val="4"/>
            </w:textInput>
          </w:ffData>
        </w:fldChar>
      </w:r>
      <w:r>
        <w:instrText xml:space="preserve"> FORMTEXT </w:instrText>
      </w:r>
      <w:r>
        <w:fldChar w:fldCharType="separate"/>
      </w:r>
      <w:r>
        <w:t>XXXX</w:t>
      </w:r>
      <w:r>
        <w:fldChar w:fldCharType="end"/>
      </w:r>
      <w:bookmarkEnd w:id="7"/>
      <w:r>
        <w:t>-</w:t>
      </w:r>
      <w:bookmarkStart w:id="8" w:name="SM"/>
      <w:r>
        <w:fldChar w:fldCharType="begin">
          <w:ffData>
            <w:name w:val="SM"/>
            <w:enabled/>
            <w:calcOnExit w:val="0"/>
            <w:entryMacro w:val="ShowHelp9"/>
            <w:textInput>
              <w:default w:val="XX"/>
              <w:maxLength w:val="2"/>
            </w:textInput>
          </w:ffData>
        </w:fldChar>
      </w:r>
      <w:r>
        <w:instrText xml:space="preserve"> FORMTEXT </w:instrText>
      </w:r>
      <w:r>
        <w:fldChar w:fldCharType="separate"/>
      </w:r>
      <w:r>
        <w:t>XX</w:t>
      </w:r>
      <w:r>
        <w:fldChar w:fldCharType="end"/>
      </w:r>
      <w:bookmarkEnd w:id="8"/>
      <w:r>
        <w:t>-</w:t>
      </w:r>
      <w:bookmarkStart w:id="9" w:name="SD"/>
      <w:r>
        <w:fldChar w:fldCharType="begin">
          <w:ffData>
            <w:name w:val="SD"/>
            <w:enabled/>
            <w:calcOnExit w:val="0"/>
            <w:entryMacro w:val="ShowHelp9"/>
            <w:textInput>
              <w:default w:val="XX"/>
              <w:maxLength w:val="2"/>
            </w:textInput>
          </w:ffData>
        </w:fldChar>
      </w:r>
      <w:r>
        <w:instrText xml:space="preserve"> FORMTEXT </w:instrText>
      </w:r>
      <w:r>
        <w:fldChar w:fldCharType="separate"/>
      </w:r>
      <w:r>
        <w:t>XX</w:t>
      </w:r>
      <w:r>
        <w:fldChar w:fldCharType="end"/>
      </w:r>
      <w:bookmarkEnd w:id="9"/>
      <w:r>
        <w:t>实施</w:t>
      </w:r>
    </w:p>
    <w:p>
      <w:pPr>
        <w:pStyle w:val="87"/>
        <w:framePr w:wrap="around"/>
        <w:rPr>
          <w:rFonts w:ascii="Times New Roman"/>
        </w:rPr>
        <w:sectPr>
          <w:footerReference r:id="rId4" w:type="first"/>
          <w:footerReference r:id="rId3" w:type="default"/>
          <w:pgSz w:w="11906" w:h="16838"/>
          <w:pgMar w:top="1440" w:right="849" w:bottom="1440" w:left="1800" w:header="851" w:footer="992" w:gutter="0"/>
          <w:pgNumType w:fmt="upperRoman" w:start="1" w:chapStyle="1"/>
          <w:cols w:space="425" w:num="1"/>
          <w:titlePg/>
          <w:docGrid w:type="lines" w:linePitch="312" w:charSpace="0"/>
        </w:sectPr>
      </w:pPr>
      <w:bookmarkStart w:id="10" w:name="fm"/>
      <w:r>
        <w:rPr>
          <w:rFonts w:ascii="Times New Roman"/>
        </w:rPr>
        <mc:AlternateContent>
          <mc:Choice Requires="wps">
            <w:drawing>
              <wp:anchor distT="0" distB="0" distL="114300" distR="114300" simplePos="0" relativeHeight="251663360" behindDoc="1" locked="0" layoutInCell="1" allowOverlap="1">
                <wp:simplePos x="0" y="0"/>
                <wp:positionH relativeFrom="column">
                  <wp:posOffset>1810385</wp:posOffset>
                </wp:positionH>
                <wp:positionV relativeFrom="paragraph">
                  <wp:posOffset>-3942715</wp:posOffset>
                </wp:positionV>
                <wp:extent cx="1270000" cy="304800"/>
                <wp:effectExtent l="0" t="0" r="6350" b="0"/>
                <wp:wrapNone/>
                <wp:docPr id="8" name="LB"/>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LB" o:spid="_x0000_s1026" o:spt="1" style="position:absolute;left:0pt;margin-left:142.55pt;margin-top:-310.45pt;height:24pt;width:100pt;z-index:-251653120;mso-width-relative:page;mso-height-relative:page;" fillcolor="#FFFFFF" filled="t" stroked="f" coordsize="21600,21600" o:gfxdata="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5te7W2QAAAA0BAAAPAAAAAAAAAAEAIAAAACIA&#10;AABkcnMvZG93bnJldi54bWxQSwECFAAUAAAACACHTuJAjgPnIAgCAAAgBAAADgAAAAAAAAABACAA&#10;AAAoAQAAZHJzL2Uyb0RvYy54bWxQSwUGAAAAAAYABgBZAQAAogUAAAAA&#10;">
                <v:fill on="t" focussize="0,0"/>
                <v:stroke on="f"/>
                <v:imagedata o:title=""/>
                <o:lock v:ext="edit" aspectratio="f"/>
              </v:rect>
            </w:pict>
          </mc:Fallback>
        </mc:AlternateContent>
      </w:r>
      <w:r>
        <w:rPr>
          <w:rFonts w:ascii="Times New Roman"/>
        </w:rPr>
        <mc:AlternateContent>
          <mc:Choice Requires="wps">
            <w:drawing>
              <wp:anchor distT="0" distB="0" distL="114300" distR="114300" simplePos="0" relativeHeight="251662336" behindDoc="1" locked="0" layoutInCell="1" allowOverlap="1">
                <wp:simplePos x="0" y="0"/>
                <wp:positionH relativeFrom="column">
                  <wp:posOffset>4413885</wp:posOffset>
                </wp:positionH>
                <wp:positionV relativeFrom="paragraph">
                  <wp:posOffset>-7435215</wp:posOffset>
                </wp:positionV>
                <wp:extent cx="1143000" cy="228600"/>
                <wp:effectExtent l="0" t="0" r="0" b="0"/>
                <wp:wrapNone/>
                <wp:docPr id="7" name="DT"/>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DT" o:spid="_x0000_s1026" o:spt="1" style="position:absolute;left:0pt;margin-left:347.55pt;margin-top:-585.45pt;height:18pt;width:90pt;z-index:-251654144;mso-width-relative:page;mso-height-relative:page;" fillcolor="#FFFFFF" filled="t" stroked="f" coordsize="21600,21600" o:gfxdata="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JihHaAAAADwEAAA8AAAAAAAAAAQAgAAAA&#10;IgAAAGRycy9kb3ducmV2LnhtbFBLAQIUABQAAAAIAIdO4kCniw4sCQIAACAEAAAOAAAAAAAAAAEA&#10;IAAAACkBAABkcnMvZTJvRG9jLnhtbFBLBQYAAAAABgAGAFkBAACkBQAAAAA=&#10;">
                <v:fill on="t" focussize="0,0"/>
                <v:stroke on="f"/>
                <v:imagedata o:title=""/>
                <o:lock v:ext="edit" aspectratio="f"/>
              </v:rect>
            </w:pict>
          </mc:Fallback>
        </mc:AlternateContent>
      </w:r>
      <w:r>
        <w:rPr>
          <w:rFonts w:ascii="Times New Roman"/>
        </w:rPr>
        <mc:AlternateContent>
          <mc:Choice Requires="wps">
            <w:drawing>
              <wp:anchor distT="0" distB="0" distL="114300" distR="114300" simplePos="0" relativeHeight="251661312" behindDoc="0" locked="0" layoutInCell="1" allowOverlap="1">
                <wp:simplePos x="0" y="0"/>
                <wp:positionH relativeFrom="column">
                  <wp:posOffset>-464820</wp:posOffset>
                </wp:positionH>
                <wp:positionV relativeFrom="paragraph">
                  <wp:posOffset>-7021195</wp:posOffset>
                </wp:positionV>
                <wp:extent cx="6120130" cy="0"/>
                <wp:effectExtent l="0" t="0" r="33020" b="19050"/>
                <wp:wrapNone/>
                <wp:docPr id="6" name="Line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36.6pt;margin-top:-552.85pt;height:0pt;width:481.9pt;z-index:251661312;mso-width-relative:page;mso-height-relative:page;" filled="f" stroked="t" coordsize="21600,21600" o:gfxdata="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OyWRoNgAAAAPAQAADwAAAAAAAAABACAAAAAiAAAAZHJzL2Rv&#10;d25yZXYueG1sUEsBAhQAFAAAAAgAh07iQNX62tDIAQAAnwMAAA4AAAAAAAAAAQAgAAAAJwEAAGRy&#10;cy9lMm9Eb2MueG1sUEsFBgAAAAAGAAYAWQEAAGEFAAAAAA==&#10;">
                <v:fill on="f" focussize="0,0"/>
                <v:stroke color="#000000" joinstyle="round"/>
                <v:imagedata o:title=""/>
                <o:lock v:ext="edit" aspectratio="f"/>
              </v:line>
            </w:pict>
          </mc:Fallback>
        </mc:AlternateContent>
      </w:r>
      <w:bookmarkEnd w:id="10"/>
      <w:r>
        <w:rPr>
          <w:rFonts w:ascii="Times New Roman"/>
        </w:rPr>
        <w:t>中国仪器仪表行业协会   </w:t>
      </w:r>
      <w:r>
        <w:rPr>
          <w:rStyle w:val="78"/>
          <w:rFonts w:ascii="Times New Roman"/>
        </w:rPr>
        <w:t>发布</w:t>
      </w:r>
    </w:p>
    <w:p>
      <w:pPr>
        <w:pStyle w:val="67"/>
        <w:tabs>
          <w:tab w:val="center" w:pos="4628"/>
          <w:tab w:val="left" w:pos="5849"/>
        </w:tabs>
        <w:rPr>
          <w:rFonts w:ascii="Times New Roman"/>
        </w:rPr>
      </w:pPr>
      <w:bookmarkStart w:id="11" w:name="_Toc149061290"/>
      <w:bookmarkStart w:id="12" w:name="_Toc12817"/>
      <w:bookmarkStart w:id="13" w:name="_Toc124234369"/>
      <w:r>
        <w:rPr>
          <w:rFonts w:ascii="Times New Roman"/>
        </w:rPr>
        <w:t>目</w:t>
      </w:r>
      <w:bookmarkStart w:id="14" w:name="BKML"/>
      <w:r>
        <w:rPr>
          <w:rFonts w:ascii="Times New Roman"/>
        </w:rPr>
        <w:t>  次</w:t>
      </w:r>
      <w:bookmarkEnd w:id="11"/>
      <w:bookmarkEnd w:id="12"/>
      <w:bookmarkEnd w:id="13"/>
      <w:bookmarkEnd w:id="14"/>
    </w:p>
    <w:p>
      <w:pPr>
        <w:pStyle w:val="24"/>
        <w:spacing w:before="78" w:after="78"/>
        <w:ind w:right="-864"/>
        <w:rPr>
          <w:rStyle w:val="45"/>
        </w:rPr>
      </w:pPr>
      <w:r>
        <w:fldChar w:fldCharType="begin"/>
      </w:r>
      <w:r>
        <w:instrText xml:space="preserve">TOC \o "1-3" \h \z \u</w:instrText>
      </w:r>
      <w:r>
        <w:fldChar w:fldCharType="separate"/>
      </w:r>
      <w:r>
        <w:fldChar w:fldCharType="begin"/>
      </w:r>
      <w:r>
        <w:instrText xml:space="preserve"> HYPERLINK \l "_Toc149061291" </w:instrText>
      </w:r>
      <w:r>
        <w:fldChar w:fldCharType="separate"/>
      </w:r>
      <w:r>
        <w:rPr>
          <w:rStyle w:val="45"/>
        </w:rPr>
        <w:t>前言</w:t>
      </w:r>
      <w:r>
        <w:rPr>
          <w:rStyle w:val="45"/>
        </w:rPr>
        <w:tab/>
      </w:r>
      <w:r>
        <w:rPr>
          <w:rStyle w:val="45"/>
        </w:rPr>
        <w:fldChar w:fldCharType="begin"/>
      </w:r>
      <w:r>
        <w:rPr>
          <w:rStyle w:val="45"/>
        </w:rPr>
        <w:instrText xml:space="preserve"> PAGEREF _Toc149061291 \h </w:instrText>
      </w:r>
      <w:r>
        <w:rPr>
          <w:rStyle w:val="45"/>
        </w:rPr>
        <w:fldChar w:fldCharType="separate"/>
      </w:r>
      <w:r>
        <w:rPr>
          <w:rStyle w:val="45"/>
        </w:rPr>
        <w:t>II</w:t>
      </w:r>
      <w:r>
        <w:rPr>
          <w:rStyle w:val="45"/>
        </w:rPr>
        <w:fldChar w:fldCharType="end"/>
      </w:r>
      <w:r>
        <w:rPr>
          <w:rStyle w:val="45"/>
        </w:rPr>
        <w:fldChar w:fldCharType="end"/>
      </w:r>
    </w:p>
    <w:p>
      <w:pPr>
        <w:pStyle w:val="24"/>
        <w:spacing w:before="78" w:after="78"/>
        <w:ind w:right="-864"/>
        <w:rPr>
          <w:rStyle w:val="45"/>
        </w:rPr>
      </w:pPr>
      <w:r>
        <w:fldChar w:fldCharType="begin"/>
      </w:r>
      <w:r>
        <w:instrText xml:space="preserve"> HYPERLINK \l "_Toc149061293" </w:instrText>
      </w:r>
      <w:r>
        <w:fldChar w:fldCharType="separate"/>
      </w:r>
      <w:r>
        <w:rPr>
          <w:rStyle w:val="45"/>
        </w:rPr>
        <w:t>1 范围</w:t>
      </w:r>
      <w:r>
        <w:rPr>
          <w:rStyle w:val="45"/>
        </w:rPr>
        <w:tab/>
      </w:r>
      <w:r>
        <w:rPr>
          <w:rStyle w:val="45"/>
        </w:rPr>
        <w:fldChar w:fldCharType="begin"/>
      </w:r>
      <w:r>
        <w:rPr>
          <w:rStyle w:val="45"/>
        </w:rPr>
        <w:instrText xml:space="preserve"> PAGEREF _Toc149061293 \h </w:instrText>
      </w:r>
      <w:r>
        <w:rPr>
          <w:rStyle w:val="45"/>
        </w:rPr>
        <w:fldChar w:fldCharType="separate"/>
      </w:r>
      <w:r>
        <w:rPr>
          <w:rStyle w:val="45"/>
        </w:rPr>
        <w:t>1</w:t>
      </w:r>
      <w:r>
        <w:rPr>
          <w:rStyle w:val="45"/>
        </w:rPr>
        <w:fldChar w:fldCharType="end"/>
      </w:r>
      <w:r>
        <w:rPr>
          <w:rStyle w:val="45"/>
        </w:rPr>
        <w:fldChar w:fldCharType="end"/>
      </w:r>
    </w:p>
    <w:p>
      <w:pPr>
        <w:pStyle w:val="24"/>
        <w:spacing w:before="78" w:after="78"/>
        <w:ind w:right="-864"/>
        <w:rPr>
          <w:rStyle w:val="45"/>
        </w:rPr>
      </w:pPr>
      <w:r>
        <w:fldChar w:fldCharType="begin"/>
      </w:r>
      <w:r>
        <w:instrText xml:space="preserve"> HYPERLINK \l "_Toc149061294" </w:instrText>
      </w:r>
      <w:r>
        <w:fldChar w:fldCharType="separate"/>
      </w:r>
      <w:r>
        <w:rPr>
          <w:rStyle w:val="45"/>
        </w:rPr>
        <w:t>2 规范性引用文件</w:t>
      </w:r>
      <w:r>
        <w:rPr>
          <w:rStyle w:val="45"/>
        </w:rPr>
        <w:tab/>
      </w:r>
      <w:r>
        <w:rPr>
          <w:rStyle w:val="45"/>
        </w:rPr>
        <w:fldChar w:fldCharType="begin"/>
      </w:r>
      <w:r>
        <w:rPr>
          <w:rStyle w:val="45"/>
        </w:rPr>
        <w:instrText xml:space="preserve"> PAGEREF _Toc149061294 \h </w:instrText>
      </w:r>
      <w:r>
        <w:rPr>
          <w:rStyle w:val="45"/>
        </w:rPr>
        <w:fldChar w:fldCharType="separate"/>
      </w:r>
      <w:r>
        <w:rPr>
          <w:rStyle w:val="45"/>
        </w:rPr>
        <w:t>1</w:t>
      </w:r>
      <w:r>
        <w:rPr>
          <w:rStyle w:val="45"/>
        </w:rPr>
        <w:fldChar w:fldCharType="end"/>
      </w:r>
      <w:r>
        <w:rPr>
          <w:rStyle w:val="45"/>
        </w:rPr>
        <w:fldChar w:fldCharType="end"/>
      </w:r>
    </w:p>
    <w:p>
      <w:pPr>
        <w:pStyle w:val="24"/>
        <w:spacing w:before="78" w:after="78"/>
        <w:ind w:right="-864"/>
        <w:rPr>
          <w:rStyle w:val="45"/>
        </w:rPr>
      </w:pPr>
      <w:r>
        <w:fldChar w:fldCharType="begin"/>
      </w:r>
      <w:r>
        <w:instrText xml:space="preserve"> HYPERLINK \l "_Toc149061295" </w:instrText>
      </w:r>
      <w:r>
        <w:fldChar w:fldCharType="separate"/>
      </w:r>
      <w:r>
        <w:rPr>
          <w:rStyle w:val="45"/>
        </w:rPr>
        <w:t>3 术语和定义</w:t>
      </w:r>
      <w:r>
        <w:rPr>
          <w:rStyle w:val="45"/>
        </w:rPr>
        <w:tab/>
      </w:r>
      <w:r>
        <w:rPr>
          <w:rStyle w:val="45"/>
        </w:rPr>
        <w:fldChar w:fldCharType="begin"/>
      </w:r>
      <w:r>
        <w:rPr>
          <w:rStyle w:val="45"/>
        </w:rPr>
        <w:instrText xml:space="preserve"> PAGEREF _Toc149061295 \h </w:instrText>
      </w:r>
      <w:r>
        <w:rPr>
          <w:rStyle w:val="45"/>
        </w:rPr>
        <w:fldChar w:fldCharType="separate"/>
      </w:r>
      <w:r>
        <w:rPr>
          <w:rStyle w:val="45"/>
        </w:rPr>
        <w:t>1</w:t>
      </w:r>
      <w:r>
        <w:rPr>
          <w:rStyle w:val="45"/>
        </w:rPr>
        <w:fldChar w:fldCharType="end"/>
      </w:r>
      <w:r>
        <w:rPr>
          <w:rStyle w:val="45"/>
        </w:rPr>
        <w:fldChar w:fldCharType="end"/>
      </w:r>
    </w:p>
    <w:p>
      <w:pPr>
        <w:pStyle w:val="24"/>
        <w:spacing w:before="78" w:after="78"/>
        <w:ind w:right="-864"/>
        <w:rPr>
          <w:rStyle w:val="45"/>
        </w:rPr>
      </w:pPr>
      <w:r>
        <w:fldChar w:fldCharType="begin"/>
      </w:r>
      <w:r>
        <w:instrText xml:space="preserve"> HYPERLINK \l "_Toc149061322" </w:instrText>
      </w:r>
      <w:r>
        <w:fldChar w:fldCharType="separate"/>
      </w:r>
      <w:r>
        <w:rPr>
          <w:rStyle w:val="45"/>
        </w:rPr>
        <w:t>4 技术要求</w:t>
      </w:r>
      <w:r>
        <w:rPr>
          <w:rStyle w:val="45"/>
        </w:rPr>
        <w:tab/>
      </w:r>
      <w:r>
        <w:rPr>
          <w:rStyle w:val="45"/>
        </w:rPr>
        <w:fldChar w:fldCharType="begin"/>
      </w:r>
      <w:r>
        <w:rPr>
          <w:rStyle w:val="45"/>
        </w:rPr>
        <w:instrText xml:space="preserve"> PAGEREF _Toc149061322 \h </w:instrText>
      </w:r>
      <w:r>
        <w:rPr>
          <w:rStyle w:val="45"/>
        </w:rPr>
        <w:fldChar w:fldCharType="separate"/>
      </w:r>
      <w:r>
        <w:rPr>
          <w:rStyle w:val="45"/>
        </w:rPr>
        <w:t>4</w:t>
      </w:r>
      <w:r>
        <w:rPr>
          <w:rStyle w:val="45"/>
        </w:rPr>
        <w:fldChar w:fldCharType="end"/>
      </w:r>
      <w:r>
        <w:rPr>
          <w:rStyle w:val="45"/>
        </w:rPr>
        <w:fldChar w:fldCharType="end"/>
      </w:r>
    </w:p>
    <w:p>
      <w:pPr>
        <w:pStyle w:val="32"/>
        <w:ind w:firstLine="420" w:firstLineChars="200"/>
        <w:rPr>
          <w:rStyle w:val="45"/>
          <w:rFonts w:ascii="Times New Roman" w:hAnsi="Times New Roman" w:cs="Times New Roman"/>
        </w:rPr>
      </w:pPr>
      <w:r>
        <w:fldChar w:fldCharType="begin"/>
      </w:r>
      <w:r>
        <w:instrText xml:space="preserve"> HYPERLINK \l "_Toc149061323" </w:instrText>
      </w:r>
      <w:r>
        <w:fldChar w:fldCharType="separate"/>
      </w:r>
      <w:r>
        <w:rPr>
          <w:rStyle w:val="45"/>
          <w:rFonts w:ascii="Times New Roman" w:hAnsi="Times New Roman" w:cs="Times New Roman"/>
        </w:rPr>
        <w:t xml:space="preserve">4.1 </w:t>
      </w:r>
      <w:r>
        <w:rPr>
          <w:rStyle w:val="45"/>
          <w:rFonts w:hint="eastAsia" w:ascii="Times New Roman" w:hAnsi="Times New Roman" w:cs="Times New Roman"/>
        </w:rPr>
        <w:t>环境条件</w:t>
      </w:r>
      <w:r>
        <w:rPr>
          <w:rStyle w:val="45"/>
          <w:rFonts w:ascii="Times New Roman" w:hAnsi="Times New Roman" w:cs="Times New Roman"/>
        </w:rPr>
        <w:tab/>
      </w:r>
      <w:r>
        <w:rPr>
          <w:rStyle w:val="45"/>
          <w:rFonts w:ascii="Times New Roman" w:hAnsi="Times New Roman" w:cs="Times New Roman"/>
        </w:rPr>
        <w:fldChar w:fldCharType="begin"/>
      </w:r>
      <w:r>
        <w:rPr>
          <w:rStyle w:val="45"/>
          <w:rFonts w:ascii="Times New Roman" w:hAnsi="Times New Roman" w:cs="Times New Roman"/>
        </w:rPr>
        <w:instrText xml:space="preserve"> PAGEREF _Toc149061323 \h </w:instrText>
      </w:r>
      <w:r>
        <w:rPr>
          <w:rStyle w:val="45"/>
          <w:rFonts w:ascii="Times New Roman" w:hAnsi="Times New Roman" w:cs="Times New Roman"/>
        </w:rPr>
        <w:fldChar w:fldCharType="separate"/>
      </w:r>
      <w:r>
        <w:rPr>
          <w:rStyle w:val="45"/>
          <w:rFonts w:ascii="Times New Roman" w:hAnsi="Times New Roman" w:cs="Times New Roman"/>
        </w:rPr>
        <w:t>4</w:t>
      </w:r>
      <w:r>
        <w:rPr>
          <w:rStyle w:val="45"/>
          <w:rFonts w:ascii="Times New Roman" w:hAnsi="Times New Roman" w:cs="Times New Roman"/>
        </w:rPr>
        <w:fldChar w:fldCharType="end"/>
      </w:r>
      <w:r>
        <w:rPr>
          <w:rStyle w:val="45"/>
          <w:rFonts w:ascii="Times New Roman" w:hAnsi="Times New Roman" w:cs="Times New Roman"/>
        </w:rPr>
        <w:fldChar w:fldCharType="end"/>
      </w:r>
    </w:p>
    <w:p>
      <w:pPr>
        <w:pStyle w:val="32"/>
        <w:ind w:firstLine="420" w:firstLineChars="200"/>
        <w:rPr>
          <w:rStyle w:val="45"/>
          <w:rFonts w:ascii="Times New Roman" w:hAnsi="Times New Roman" w:cs="Times New Roman"/>
        </w:rPr>
      </w:pPr>
      <w:r>
        <w:fldChar w:fldCharType="begin"/>
      </w:r>
      <w:r>
        <w:instrText xml:space="preserve"> HYPERLINK \l "_Toc149061327" </w:instrText>
      </w:r>
      <w:r>
        <w:fldChar w:fldCharType="separate"/>
      </w:r>
      <w:r>
        <w:rPr>
          <w:rStyle w:val="45"/>
          <w:rFonts w:ascii="Times New Roman" w:hAnsi="Times New Roman" w:cs="Times New Roman"/>
        </w:rPr>
        <w:t xml:space="preserve">4.2 </w:t>
      </w:r>
      <w:r>
        <w:rPr>
          <w:rStyle w:val="45"/>
          <w:rFonts w:hint="eastAsia" w:ascii="Times New Roman" w:hAnsi="Times New Roman" w:cs="Times New Roman"/>
        </w:rPr>
        <w:t>工作电源</w:t>
      </w:r>
      <w:r>
        <w:rPr>
          <w:rStyle w:val="45"/>
          <w:rFonts w:ascii="Times New Roman" w:hAnsi="Times New Roman" w:cs="Times New Roman"/>
        </w:rPr>
        <w:tab/>
      </w:r>
      <w:r>
        <w:rPr>
          <w:rStyle w:val="45"/>
          <w:rFonts w:ascii="Times New Roman" w:hAnsi="Times New Roman" w:cs="Times New Roman"/>
        </w:rPr>
        <w:fldChar w:fldCharType="begin"/>
      </w:r>
      <w:r>
        <w:rPr>
          <w:rStyle w:val="45"/>
          <w:rFonts w:ascii="Times New Roman" w:hAnsi="Times New Roman" w:cs="Times New Roman"/>
        </w:rPr>
        <w:instrText xml:space="preserve"> PAGEREF _Toc149061327 \h </w:instrText>
      </w:r>
      <w:r>
        <w:rPr>
          <w:rStyle w:val="45"/>
          <w:rFonts w:ascii="Times New Roman" w:hAnsi="Times New Roman" w:cs="Times New Roman"/>
        </w:rPr>
        <w:fldChar w:fldCharType="separate"/>
      </w:r>
      <w:r>
        <w:rPr>
          <w:rStyle w:val="45"/>
          <w:rFonts w:ascii="Times New Roman" w:hAnsi="Times New Roman" w:cs="Times New Roman"/>
        </w:rPr>
        <w:t>4</w:t>
      </w:r>
      <w:r>
        <w:rPr>
          <w:rStyle w:val="45"/>
          <w:rFonts w:ascii="Times New Roman" w:hAnsi="Times New Roman" w:cs="Times New Roman"/>
        </w:rPr>
        <w:fldChar w:fldCharType="end"/>
      </w:r>
      <w:r>
        <w:rPr>
          <w:rStyle w:val="45"/>
          <w:rFonts w:ascii="Times New Roman" w:hAnsi="Times New Roman" w:cs="Times New Roman"/>
        </w:rPr>
        <w:fldChar w:fldCharType="end"/>
      </w:r>
    </w:p>
    <w:p>
      <w:pPr>
        <w:pStyle w:val="32"/>
        <w:ind w:firstLine="420" w:firstLineChars="200"/>
        <w:rPr>
          <w:rStyle w:val="45"/>
          <w:rFonts w:ascii="Times New Roman" w:hAnsi="Times New Roman" w:cs="Times New Roman"/>
        </w:rPr>
      </w:pPr>
      <w:r>
        <w:fldChar w:fldCharType="begin"/>
      </w:r>
      <w:r>
        <w:instrText xml:space="preserve"> HYPERLINK \l "_Toc149061335" </w:instrText>
      </w:r>
      <w:r>
        <w:fldChar w:fldCharType="separate"/>
      </w:r>
      <w:r>
        <w:rPr>
          <w:rStyle w:val="45"/>
          <w:rFonts w:ascii="Times New Roman" w:hAnsi="Times New Roman" w:cs="Times New Roman"/>
        </w:rPr>
        <w:t xml:space="preserve">4.3 </w:t>
      </w:r>
      <w:r>
        <w:rPr>
          <w:rStyle w:val="45"/>
          <w:rFonts w:hint="eastAsia" w:ascii="Times New Roman" w:hAnsi="Times New Roman" w:cs="Times New Roman"/>
        </w:rPr>
        <w:t>机械影响</w:t>
      </w:r>
      <w:r>
        <w:rPr>
          <w:rStyle w:val="45"/>
          <w:rFonts w:ascii="Times New Roman" w:hAnsi="Times New Roman" w:cs="Times New Roman"/>
        </w:rPr>
        <w:tab/>
      </w:r>
      <w:r>
        <w:rPr>
          <w:rStyle w:val="45"/>
          <w:rFonts w:ascii="Times New Roman" w:hAnsi="Times New Roman" w:cs="Times New Roman"/>
        </w:rPr>
        <w:fldChar w:fldCharType="begin"/>
      </w:r>
      <w:r>
        <w:rPr>
          <w:rStyle w:val="45"/>
          <w:rFonts w:ascii="Times New Roman" w:hAnsi="Times New Roman" w:cs="Times New Roman"/>
        </w:rPr>
        <w:instrText xml:space="preserve"> PAGEREF _Toc149061335 \h </w:instrText>
      </w:r>
      <w:r>
        <w:rPr>
          <w:rStyle w:val="45"/>
          <w:rFonts w:ascii="Times New Roman" w:hAnsi="Times New Roman" w:cs="Times New Roman"/>
        </w:rPr>
        <w:fldChar w:fldCharType="separate"/>
      </w:r>
      <w:r>
        <w:rPr>
          <w:rStyle w:val="45"/>
          <w:rFonts w:ascii="Times New Roman" w:hAnsi="Times New Roman" w:cs="Times New Roman"/>
        </w:rPr>
        <w:t>5</w:t>
      </w:r>
      <w:r>
        <w:rPr>
          <w:rStyle w:val="45"/>
          <w:rFonts w:ascii="Times New Roman" w:hAnsi="Times New Roman" w:cs="Times New Roman"/>
        </w:rPr>
        <w:fldChar w:fldCharType="end"/>
      </w:r>
      <w:r>
        <w:rPr>
          <w:rStyle w:val="45"/>
          <w:rFonts w:ascii="Times New Roman" w:hAnsi="Times New Roman" w:cs="Times New Roman"/>
        </w:rPr>
        <w:fldChar w:fldCharType="end"/>
      </w:r>
    </w:p>
    <w:p>
      <w:pPr>
        <w:pStyle w:val="32"/>
        <w:ind w:firstLine="420" w:firstLineChars="200"/>
        <w:rPr>
          <w:rStyle w:val="45"/>
          <w:rFonts w:ascii="Times New Roman" w:hAnsi="Times New Roman" w:cs="Times New Roman"/>
        </w:rPr>
      </w:pPr>
      <w:r>
        <w:fldChar w:fldCharType="begin"/>
      </w:r>
      <w:r>
        <w:instrText xml:space="preserve"> HYPERLINK \l "_Toc149061336" </w:instrText>
      </w:r>
      <w:r>
        <w:fldChar w:fldCharType="separate"/>
      </w:r>
      <w:r>
        <w:rPr>
          <w:rStyle w:val="45"/>
          <w:rFonts w:ascii="Times New Roman" w:hAnsi="Times New Roman" w:cs="Times New Roman"/>
        </w:rPr>
        <w:t xml:space="preserve">4.4 </w:t>
      </w:r>
      <w:r>
        <w:rPr>
          <w:rStyle w:val="45"/>
          <w:rFonts w:hint="eastAsia" w:ascii="Times New Roman" w:hAnsi="Times New Roman" w:cs="Times New Roman"/>
        </w:rPr>
        <w:t>电气要求</w:t>
      </w:r>
      <w:r>
        <w:rPr>
          <w:rStyle w:val="45"/>
          <w:rFonts w:ascii="Times New Roman" w:hAnsi="Times New Roman" w:cs="Times New Roman"/>
        </w:rPr>
        <w:tab/>
      </w:r>
      <w:r>
        <w:rPr>
          <w:rStyle w:val="45"/>
          <w:rFonts w:ascii="Times New Roman" w:hAnsi="Times New Roman" w:cs="Times New Roman"/>
        </w:rPr>
        <w:fldChar w:fldCharType="begin"/>
      </w:r>
      <w:r>
        <w:rPr>
          <w:rStyle w:val="45"/>
          <w:rFonts w:ascii="Times New Roman" w:hAnsi="Times New Roman" w:cs="Times New Roman"/>
        </w:rPr>
        <w:instrText xml:space="preserve"> PAGEREF _Toc149061336 \h </w:instrText>
      </w:r>
      <w:r>
        <w:rPr>
          <w:rStyle w:val="45"/>
          <w:rFonts w:ascii="Times New Roman" w:hAnsi="Times New Roman" w:cs="Times New Roman"/>
        </w:rPr>
        <w:fldChar w:fldCharType="separate"/>
      </w:r>
      <w:r>
        <w:rPr>
          <w:rStyle w:val="45"/>
          <w:rFonts w:ascii="Times New Roman" w:hAnsi="Times New Roman" w:cs="Times New Roman"/>
        </w:rPr>
        <w:t>5</w:t>
      </w:r>
      <w:r>
        <w:rPr>
          <w:rStyle w:val="45"/>
          <w:rFonts w:ascii="Times New Roman" w:hAnsi="Times New Roman" w:cs="Times New Roman"/>
        </w:rPr>
        <w:fldChar w:fldCharType="end"/>
      </w:r>
      <w:r>
        <w:rPr>
          <w:rStyle w:val="45"/>
          <w:rFonts w:ascii="Times New Roman" w:hAnsi="Times New Roman" w:cs="Times New Roman"/>
        </w:rPr>
        <w:fldChar w:fldCharType="end"/>
      </w:r>
    </w:p>
    <w:p>
      <w:pPr>
        <w:pStyle w:val="32"/>
        <w:ind w:firstLine="420" w:firstLineChars="200"/>
        <w:rPr>
          <w:rStyle w:val="45"/>
          <w:rFonts w:ascii="Times New Roman" w:hAnsi="Times New Roman" w:cs="Times New Roman"/>
        </w:rPr>
      </w:pPr>
      <w:r>
        <w:fldChar w:fldCharType="begin"/>
      </w:r>
      <w:r>
        <w:instrText xml:space="preserve"> HYPERLINK \l "_Toc149061341" </w:instrText>
      </w:r>
      <w:r>
        <w:fldChar w:fldCharType="separate"/>
      </w:r>
      <w:r>
        <w:rPr>
          <w:rStyle w:val="45"/>
          <w:rFonts w:ascii="Times New Roman" w:hAnsi="Times New Roman" w:cs="Times New Roman"/>
        </w:rPr>
        <w:t xml:space="preserve">4.5 </w:t>
      </w:r>
      <w:r>
        <w:rPr>
          <w:rStyle w:val="45"/>
          <w:rFonts w:hint="eastAsia" w:ascii="Times New Roman" w:hAnsi="Times New Roman" w:cs="Times New Roman"/>
        </w:rPr>
        <w:t>主控单元主要性能指标</w:t>
      </w:r>
      <w:r>
        <w:rPr>
          <w:rStyle w:val="45"/>
          <w:rFonts w:ascii="Times New Roman" w:hAnsi="Times New Roman" w:cs="Times New Roman"/>
        </w:rPr>
        <w:tab/>
      </w:r>
      <w:r>
        <w:rPr>
          <w:rStyle w:val="45"/>
          <w:rFonts w:ascii="Times New Roman" w:hAnsi="Times New Roman" w:cs="Times New Roman"/>
        </w:rPr>
        <w:fldChar w:fldCharType="begin"/>
      </w:r>
      <w:r>
        <w:rPr>
          <w:rStyle w:val="45"/>
          <w:rFonts w:ascii="Times New Roman" w:hAnsi="Times New Roman" w:cs="Times New Roman"/>
        </w:rPr>
        <w:instrText xml:space="preserve"> PAGEREF _Toc149061341 \h </w:instrText>
      </w:r>
      <w:r>
        <w:rPr>
          <w:rStyle w:val="45"/>
          <w:rFonts w:ascii="Times New Roman" w:hAnsi="Times New Roman" w:cs="Times New Roman"/>
        </w:rPr>
        <w:fldChar w:fldCharType="separate"/>
      </w:r>
      <w:r>
        <w:rPr>
          <w:rStyle w:val="45"/>
          <w:rFonts w:ascii="Times New Roman" w:hAnsi="Times New Roman" w:cs="Times New Roman"/>
        </w:rPr>
        <w:t>7</w:t>
      </w:r>
      <w:r>
        <w:rPr>
          <w:rStyle w:val="45"/>
          <w:rFonts w:ascii="Times New Roman" w:hAnsi="Times New Roman" w:cs="Times New Roman"/>
        </w:rPr>
        <w:fldChar w:fldCharType="end"/>
      </w:r>
      <w:r>
        <w:rPr>
          <w:rStyle w:val="45"/>
          <w:rFonts w:ascii="Times New Roman" w:hAnsi="Times New Roman" w:cs="Times New Roman"/>
        </w:rPr>
        <w:fldChar w:fldCharType="end"/>
      </w:r>
    </w:p>
    <w:p>
      <w:pPr>
        <w:pStyle w:val="32"/>
        <w:ind w:firstLine="420" w:firstLineChars="200"/>
        <w:rPr>
          <w:rStyle w:val="45"/>
          <w:rFonts w:ascii="Times New Roman" w:hAnsi="Times New Roman" w:cs="Times New Roman"/>
        </w:rPr>
      </w:pPr>
      <w:r>
        <w:fldChar w:fldCharType="begin"/>
      </w:r>
      <w:r>
        <w:instrText xml:space="preserve"> HYPERLINK \l "_Toc149061342" </w:instrText>
      </w:r>
      <w:r>
        <w:fldChar w:fldCharType="separate"/>
      </w:r>
      <w:r>
        <w:rPr>
          <w:rStyle w:val="45"/>
          <w:rFonts w:ascii="Times New Roman" w:hAnsi="Times New Roman" w:cs="Times New Roman"/>
        </w:rPr>
        <w:t xml:space="preserve">4.6 </w:t>
      </w:r>
      <w:r>
        <w:rPr>
          <w:rStyle w:val="45"/>
          <w:rFonts w:hint="eastAsia" w:ascii="Times New Roman" w:hAnsi="Times New Roman" w:cs="Times New Roman"/>
        </w:rPr>
        <w:t>接口要求</w:t>
      </w:r>
      <w:r>
        <w:rPr>
          <w:rStyle w:val="45"/>
          <w:rFonts w:ascii="Times New Roman" w:hAnsi="Times New Roman" w:cs="Times New Roman"/>
        </w:rPr>
        <w:tab/>
      </w:r>
      <w:r>
        <w:rPr>
          <w:rStyle w:val="45"/>
          <w:rFonts w:ascii="Times New Roman" w:hAnsi="Times New Roman" w:cs="Times New Roman"/>
        </w:rPr>
        <w:fldChar w:fldCharType="begin"/>
      </w:r>
      <w:r>
        <w:rPr>
          <w:rStyle w:val="45"/>
          <w:rFonts w:ascii="Times New Roman" w:hAnsi="Times New Roman" w:cs="Times New Roman"/>
        </w:rPr>
        <w:instrText xml:space="preserve"> PAGEREF _Toc149061342 \h </w:instrText>
      </w:r>
      <w:r>
        <w:rPr>
          <w:rStyle w:val="45"/>
          <w:rFonts w:ascii="Times New Roman" w:hAnsi="Times New Roman" w:cs="Times New Roman"/>
        </w:rPr>
        <w:fldChar w:fldCharType="separate"/>
      </w:r>
      <w:r>
        <w:rPr>
          <w:rStyle w:val="45"/>
          <w:rFonts w:ascii="Times New Roman" w:hAnsi="Times New Roman" w:cs="Times New Roman"/>
        </w:rPr>
        <w:t>7</w:t>
      </w:r>
      <w:r>
        <w:rPr>
          <w:rStyle w:val="45"/>
          <w:rFonts w:ascii="Times New Roman" w:hAnsi="Times New Roman" w:cs="Times New Roman"/>
        </w:rPr>
        <w:fldChar w:fldCharType="end"/>
      </w:r>
      <w:r>
        <w:rPr>
          <w:rStyle w:val="45"/>
          <w:rFonts w:ascii="Times New Roman" w:hAnsi="Times New Roman" w:cs="Times New Roman"/>
        </w:rPr>
        <w:fldChar w:fldCharType="end"/>
      </w:r>
    </w:p>
    <w:p>
      <w:pPr>
        <w:pStyle w:val="32"/>
        <w:ind w:firstLine="420" w:firstLineChars="200"/>
        <w:rPr>
          <w:rStyle w:val="45"/>
          <w:rFonts w:ascii="Times New Roman" w:hAnsi="Times New Roman" w:cs="Times New Roman"/>
        </w:rPr>
      </w:pPr>
      <w:r>
        <w:fldChar w:fldCharType="begin"/>
      </w:r>
      <w:r>
        <w:instrText xml:space="preserve"> HYPERLINK \l "_Toc149061353" </w:instrText>
      </w:r>
      <w:r>
        <w:fldChar w:fldCharType="separate"/>
      </w:r>
      <w:r>
        <w:rPr>
          <w:rStyle w:val="45"/>
          <w:rFonts w:ascii="Times New Roman" w:hAnsi="Times New Roman" w:cs="Times New Roman"/>
        </w:rPr>
        <w:t xml:space="preserve">4.7 </w:t>
      </w:r>
      <w:r>
        <w:rPr>
          <w:rStyle w:val="45"/>
          <w:rFonts w:hint="eastAsia" w:ascii="Times New Roman" w:hAnsi="Times New Roman" w:cs="Times New Roman"/>
        </w:rPr>
        <w:t>数据传输信道</w:t>
      </w:r>
      <w:r>
        <w:rPr>
          <w:rStyle w:val="45"/>
          <w:rFonts w:ascii="Times New Roman" w:hAnsi="Times New Roman" w:cs="Times New Roman"/>
        </w:rPr>
        <w:tab/>
      </w:r>
      <w:r>
        <w:rPr>
          <w:rStyle w:val="45"/>
          <w:rFonts w:ascii="Times New Roman" w:hAnsi="Times New Roman" w:cs="Times New Roman"/>
        </w:rPr>
        <w:fldChar w:fldCharType="begin"/>
      </w:r>
      <w:r>
        <w:rPr>
          <w:rStyle w:val="45"/>
          <w:rFonts w:ascii="Times New Roman" w:hAnsi="Times New Roman" w:cs="Times New Roman"/>
        </w:rPr>
        <w:instrText xml:space="preserve"> PAGEREF _Toc149061353 \h </w:instrText>
      </w:r>
      <w:r>
        <w:rPr>
          <w:rStyle w:val="45"/>
          <w:rFonts w:ascii="Times New Roman" w:hAnsi="Times New Roman" w:cs="Times New Roman"/>
        </w:rPr>
        <w:fldChar w:fldCharType="separate"/>
      </w:r>
      <w:r>
        <w:rPr>
          <w:rStyle w:val="45"/>
          <w:rFonts w:ascii="Times New Roman" w:hAnsi="Times New Roman" w:cs="Times New Roman"/>
        </w:rPr>
        <w:t>8</w:t>
      </w:r>
      <w:r>
        <w:rPr>
          <w:rStyle w:val="45"/>
          <w:rFonts w:ascii="Times New Roman" w:hAnsi="Times New Roman" w:cs="Times New Roman"/>
        </w:rPr>
        <w:fldChar w:fldCharType="end"/>
      </w:r>
      <w:r>
        <w:rPr>
          <w:rStyle w:val="45"/>
          <w:rFonts w:ascii="Times New Roman" w:hAnsi="Times New Roman" w:cs="Times New Roman"/>
        </w:rPr>
        <w:fldChar w:fldCharType="end"/>
      </w:r>
    </w:p>
    <w:p>
      <w:pPr>
        <w:pStyle w:val="32"/>
        <w:ind w:firstLine="420" w:firstLineChars="200"/>
        <w:rPr>
          <w:rStyle w:val="45"/>
          <w:rFonts w:ascii="Times New Roman" w:hAnsi="Times New Roman" w:cs="Times New Roman"/>
        </w:rPr>
      </w:pPr>
      <w:r>
        <w:fldChar w:fldCharType="begin"/>
      </w:r>
      <w:r>
        <w:instrText xml:space="preserve"> HYPERLINK \l "_Toc149061357" </w:instrText>
      </w:r>
      <w:r>
        <w:fldChar w:fldCharType="separate"/>
      </w:r>
      <w:r>
        <w:rPr>
          <w:rStyle w:val="45"/>
          <w:rFonts w:ascii="Times New Roman" w:hAnsi="Times New Roman" w:cs="Times New Roman"/>
        </w:rPr>
        <w:t xml:space="preserve">4.8 </w:t>
      </w:r>
      <w:r>
        <w:rPr>
          <w:rStyle w:val="45"/>
          <w:rFonts w:hint="eastAsia" w:ascii="Times New Roman" w:hAnsi="Times New Roman" w:cs="Times New Roman"/>
        </w:rPr>
        <w:t>功能要求</w:t>
      </w:r>
      <w:r>
        <w:rPr>
          <w:rStyle w:val="45"/>
          <w:rFonts w:ascii="Times New Roman" w:hAnsi="Times New Roman" w:cs="Times New Roman"/>
        </w:rPr>
        <w:tab/>
      </w:r>
      <w:r>
        <w:rPr>
          <w:rStyle w:val="45"/>
          <w:rFonts w:ascii="Times New Roman" w:hAnsi="Times New Roman" w:cs="Times New Roman"/>
        </w:rPr>
        <w:fldChar w:fldCharType="begin"/>
      </w:r>
      <w:r>
        <w:rPr>
          <w:rStyle w:val="45"/>
          <w:rFonts w:ascii="Times New Roman" w:hAnsi="Times New Roman" w:cs="Times New Roman"/>
        </w:rPr>
        <w:instrText xml:space="preserve"> PAGEREF _Toc149061357 \h </w:instrText>
      </w:r>
      <w:r>
        <w:rPr>
          <w:rStyle w:val="45"/>
          <w:rFonts w:ascii="Times New Roman" w:hAnsi="Times New Roman" w:cs="Times New Roman"/>
        </w:rPr>
        <w:fldChar w:fldCharType="separate"/>
      </w:r>
      <w:r>
        <w:rPr>
          <w:rStyle w:val="45"/>
          <w:rFonts w:ascii="Times New Roman" w:hAnsi="Times New Roman" w:cs="Times New Roman"/>
        </w:rPr>
        <w:t>8</w:t>
      </w:r>
      <w:r>
        <w:rPr>
          <w:rStyle w:val="45"/>
          <w:rFonts w:ascii="Times New Roman" w:hAnsi="Times New Roman" w:cs="Times New Roman"/>
        </w:rPr>
        <w:fldChar w:fldCharType="end"/>
      </w:r>
      <w:r>
        <w:rPr>
          <w:rStyle w:val="45"/>
          <w:rFonts w:ascii="Times New Roman" w:hAnsi="Times New Roman" w:cs="Times New Roman"/>
        </w:rPr>
        <w:fldChar w:fldCharType="end"/>
      </w:r>
    </w:p>
    <w:p>
      <w:pPr>
        <w:pStyle w:val="32"/>
        <w:ind w:firstLine="420" w:firstLineChars="200"/>
        <w:rPr>
          <w:rStyle w:val="45"/>
          <w:rFonts w:ascii="Times New Roman" w:hAnsi="Times New Roman" w:cs="Times New Roman"/>
        </w:rPr>
      </w:pPr>
      <w:r>
        <w:fldChar w:fldCharType="begin"/>
      </w:r>
      <w:r>
        <w:instrText xml:space="preserve"> HYPERLINK \l "_Toc149061371" </w:instrText>
      </w:r>
      <w:r>
        <w:fldChar w:fldCharType="separate"/>
      </w:r>
      <w:r>
        <w:rPr>
          <w:rStyle w:val="45"/>
          <w:rFonts w:ascii="Times New Roman" w:hAnsi="Times New Roman" w:cs="Times New Roman"/>
        </w:rPr>
        <w:t xml:space="preserve">4.9 </w:t>
      </w:r>
      <w:r>
        <w:rPr>
          <w:rStyle w:val="45"/>
          <w:rFonts w:hint="eastAsia" w:ascii="Times New Roman" w:hAnsi="Times New Roman" w:cs="Times New Roman"/>
        </w:rPr>
        <w:t>安全要求</w:t>
      </w:r>
      <w:r>
        <w:rPr>
          <w:rStyle w:val="45"/>
          <w:rFonts w:ascii="Times New Roman" w:hAnsi="Times New Roman" w:cs="Times New Roman"/>
        </w:rPr>
        <w:tab/>
      </w:r>
      <w:r>
        <w:rPr>
          <w:rStyle w:val="45"/>
          <w:rFonts w:ascii="Times New Roman" w:hAnsi="Times New Roman" w:cs="Times New Roman"/>
        </w:rPr>
        <w:fldChar w:fldCharType="begin"/>
      </w:r>
      <w:r>
        <w:rPr>
          <w:rStyle w:val="45"/>
          <w:rFonts w:ascii="Times New Roman" w:hAnsi="Times New Roman" w:cs="Times New Roman"/>
        </w:rPr>
        <w:instrText xml:space="preserve"> PAGEREF _Toc149061371 \h </w:instrText>
      </w:r>
      <w:r>
        <w:rPr>
          <w:rStyle w:val="45"/>
          <w:rFonts w:ascii="Times New Roman" w:hAnsi="Times New Roman" w:cs="Times New Roman"/>
        </w:rPr>
        <w:fldChar w:fldCharType="separate"/>
      </w:r>
      <w:r>
        <w:rPr>
          <w:rStyle w:val="45"/>
          <w:rFonts w:ascii="Times New Roman" w:hAnsi="Times New Roman" w:cs="Times New Roman"/>
        </w:rPr>
        <w:t>16</w:t>
      </w:r>
      <w:r>
        <w:rPr>
          <w:rStyle w:val="45"/>
          <w:rFonts w:ascii="Times New Roman" w:hAnsi="Times New Roman" w:cs="Times New Roman"/>
        </w:rPr>
        <w:fldChar w:fldCharType="end"/>
      </w:r>
      <w:r>
        <w:rPr>
          <w:rStyle w:val="45"/>
          <w:rFonts w:ascii="Times New Roman" w:hAnsi="Times New Roman" w:cs="Times New Roman"/>
        </w:rPr>
        <w:fldChar w:fldCharType="end"/>
      </w:r>
    </w:p>
    <w:p>
      <w:pPr>
        <w:pStyle w:val="32"/>
        <w:ind w:firstLine="420" w:firstLineChars="200"/>
        <w:rPr>
          <w:rStyle w:val="45"/>
          <w:rFonts w:ascii="Times New Roman" w:hAnsi="Times New Roman" w:cs="Times New Roman"/>
        </w:rPr>
      </w:pPr>
      <w:r>
        <w:fldChar w:fldCharType="begin"/>
      </w:r>
      <w:r>
        <w:instrText xml:space="preserve"> HYPERLINK \l "_Toc149061372" </w:instrText>
      </w:r>
      <w:r>
        <w:fldChar w:fldCharType="separate"/>
      </w:r>
      <w:r>
        <w:rPr>
          <w:rStyle w:val="45"/>
          <w:rFonts w:ascii="Times New Roman" w:hAnsi="Times New Roman" w:cs="Times New Roman"/>
        </w:rPr>
        <w:t xml:space="preserve">4.10 </w:t>
      </w:r>
      <w:r>
        <w:rPr>
          <w:rStyle w:val="45"/>
          <w:rFonts w:hint="eastAsia" w:ascii="Times New Roman" w:hAnsi="Times New Roman" w:cs="Times New Roman"/>
        </w:rPr>
        <w:t>外壳及其防护性能</w:t>
      </w:r>
      <w:r>
        <w:rPr>
          <w:rStyle w:val="45"/>
          <w:rFonts w:ascii="Times New Roman" w:hAnsi="Times New Roman" w:cs="Times New Roman"/>
        </w:rPr>
        <w:tab/>
      </w:r>
      <w:r>
        <w:rPr>
          <w:rStyle w:val="45"/>
          <w:rFonts w:ascii="Times New Roman" w:hAnsi="Times New Roman" w:cs="Times New Roman"/>
        </w:rPr>
        <w:fldChar w:fldCharType="begin"/>
      </w:r>
      <w:r>
        <w:rPr>
          <w:rStyle w:val="45"/>
          <w:rFonts w:ascii="Times New Roman" w:hAnsi="Times New Roman" w:cs="Times New Roman"/>
        </w:rPr>
        <w:instrText xml:space="preserve"> PAGEREF _Toc149061372 \h </w:instrText>
      </w:r>
      <w:r>
        <w:rPr>
          <w:rStyle w:val="45"/>
          <w:rFonts w:ascii="Times New Roman" w:hAnsi="Times New Roman" w:cs="Times New Roman"/>
        </w:rPr>
        <w:fldChar w:fldCharType="separate"/>
      </w:r>
      <w:r>
        <w:rPr>
          <w:rStyle w:val="45"/>
          <w:rFonts w:ascii="Times New Roman" w:hAnsi="Times New Roman" w:cs="Times New Roman"/>
        </w:rPr>
        <w:t>16</w:t>
      </w:r>
      <w:r>
        <w:rPr>
          <w:rStyle w:val="45"/>
          <w:rFonts w:ascii="Times New Roman" w:hAnsi="Times New Roman" w:cs="Times New Roman"/>
        </w:rPr>
        <w:fldChar w:fldCharType="end"/>
      </w:r>
      <w:r>
        <w:rPr>
          <w:rStyle w:val="45"/>
          <w:rFonts w:ascii="Times New Roman" w:hAnsi="Times New Roman" w:cs="Times New Roman"/>
        </w:rPr>
        <w:fldChar w:fldCharType="end"/>
      </w:r>
    </w:p>
    <w:p>
      <w:pPr>
        <w:pStyle w:val="32"/>
        <w:ind w:firstLine="420" w:firstLineChars="200"/>
        <w:rPr>
          <w:rStyle w:val="45"/>
          <w:rFonts w:ascii="Times New Roman" w:hAnsi="Times New Roman" w:cs="Times New Roman"/>
        </w:rPr>
      </w:pPr>
      <w:r>
        <w:fldChar w:fldCharType="begin"/>
      </w:r>
      <w:r>
        <w:instrText xml:space="preserve"> HYPERLINK \l "_Toc149061376" </w:instrText>
      </w:r>
      <w:r>
        <w:fldChar w:fldCharType="separate"/>
      </w:r>
      <w:r>
        <w:rPr>
          <w:rStyle w:val="45"/>
          <w:rFonts w:ascii="Times New Roman" w:hAnsi="Times New Roman" w:cs="Times New Roman"/>
        </w:rPr>
        <w:t xml:space="preserve">4.11 </w:t>
      </w:r>
      <w:r>
        <w:rPr>
          <w:rStyle w:val="45"/>
          <w:rFonts w:hint="eastAsia" w:ascii="Times New Roman" w:hAnsi="Times New Roman" w:cs="Times New Roman"/>
        </w:rPr>
        <w:t>电磁兼容性</w:t>
      </w:r>
      <w:r>
        <w:rPr>
          <w:rStyle w:val="45"/>
          <w:rFonts w:ascii="Times New Roman" w:hAnsi="Times New Roman" w:cs="Times New Roman"/>
        </w:rPr>
        <w:tab/>
      </w:r>
      <w:r>
        <w:rPr>
          <w:rStyle w:val="45"/>
          <w:rFonts w:ascii="Times New Roman" w:hAnsi="Times New Roman" w:cs="Times New Roman"/>
        </w:rPr>
        <w:fldChar w:fldCharType="begin"/>
      </w:r>
      <w:r>
        <w:rPr>
          <w:rStyle w:val="45"/>
          <w:rFonts w:ascii="Times New Roman" w:hAnsi="Times New Roman" w:cs="Times New Roman"/>
        </w:rPr>
        <w:instrText xml:space="preserve"> PAGEREF _Toc149061376 \h </w:instrText>
      </w:r>
      <w:r>
        <w:rPr>
          <w:rStyle w:val="45"/>
          <w:rFonts w:ascii="Times New Roman" w:hAnsi="Times New Roman" w:cs="Times New Roman"/>
        </w:rPr>
        <w:fldChar w:fldCharType="separate"/>
      </w:r>
      <w:r>
        <w:rPr>
          <w:rStyle w:val="45"/>
          <w:rFonts w:ascii="Times New Roman" w:hAnsi="Times New Roman" w:cs="Times New Roman"/>
        </w:rPr>
        <w:t>17</w:t>
      </w:r>
      <w:r>
        <w:rPr>
          <w:rStyle w:val="45"/>
          <w:rFonts w:ascii="Times New Roman" w:hAnsi="Times New Roman" w:cs="Times New Roman"/>
        </w:rPr>
        <w:fldChar w:fldCharType="end"/>
      </w:r>
      <w:r>
        <w:rPr>
          <w:rStyle w:val="45"/>
          <w:rFonts w:ascii="Times New Roman" w:hAnsi="Times New Roman" w:cs="Times New Roman"/>
        </w:rPr>
        <w:fldChar w:fldCharType="end"/>
      </w:r>
    </w:p>
    <w:p>
      <w:pPr>
        <w:pStyle w:val="32"/>
        <w:ind w:firstLine="420" w:firstLineChars="200"/>
        <w:rPr>
          <w:rStyle w:val="45"/>
          <w:rFonts w:ascii="Times New Roman" w:hAnsi="Times New Roman" w:cs="Times New Roman"/>
        </w:rPr>
      </w:pPr>
      <w:r>
        <w:fldChar w:fldCharType="begin"/>
      </w:r>
      <w:r>
        <w:instrText xml:space="preserve"> HYPERLINK \l "_Toc149061377" </w:instrText>
      </w:r>
      <w:r>
        <w:fldChar w:fldCharType="separate"/>
      </w:r>
      <w:r>
        <w:rPr>
          <w:rStyle w:val="45"/>
          <w:rFonts w:ascii="Times New Roman" w:hAnsi="Times New Roman" w:cs="Times New Roman"/>
        </w:rPr>
        <w:t xml:space="preserve">4.12 </w:t>
      </w:r>
      <w:r>
        <w:rPr>
          <w:rStyle w:val="45"/>
          <w:rFonts w:hint="eastAsia" w:ascii="Times New Roman" w:hAnsi="Times New Roman" w:cs="Times New Roman"/>
        </w:rPr>
        <w:t>可靠性指标</w:t>
      </w:r>
      <w:r>
        <w:rPr>
          <w:rStyle w:val="45"/>
          <w:rFonts w:ascii="Times New Roman" w:hAnsi="Times New Roman" w:cs="Times New Roman"/>
        </w:rPr>
        <w:tab/>
      </w:r>
      <w:r>
        <w:rPr>
          <w:rStyle w:val="45"/>
          <w:rFonts w:ascii="Times New Roman" w:hAnsi="Times New Roman" w:cs="Times New Roman"/>
        </w:rPr>
        <w:fldChar w:fldCharType="begin"/>
      </w:r>
      <w:r>
        <w:rPr>
          <w:rStyle w:val="45"/>
          <w:rFonts w:ascii="Times New Roman" w:hAnsi="Times New Roman" w:cs="Times New Roman"/>
        </w:rPr>
        <w:instrText xml:space="preserve"> PAGEREF _Toc149061377 \h </w:instrText>
      </w:r>
      <w:r>
        <w:rPr>
          <w:rStyle w:val="45"/>
          <w:rFonts w:ascii="Times New Roman" w:hAnsi="Times New Roman" w:cs="Times New Roman"/>
        </w:rPr>
        <w:fldChar w:fldCharType="separate"/>
      </w:r>
      <w:r>
        <w:rPr>
          <w:rStyle w:val="45"/>
          <w:rFonts w:ascii="Times New Roman" w:hAnsi="Times New Roman" w:cs="Times New Roman"/>
        </w:rPr>
        <w:t>18</w:t>
      </w:r>
      <w:r>
        <w:rPr>
          <w:rStyle w:val="45"/>
          <w:rFonts w:ascii="Times New Roman" w:hAnsi="Times New Roman" w:cs="Times New Roman"/>
        </w:rPr>
        <w:fldChar w:fldCharType="end"/>
      </w:r>
      <w:r>
        <w:rPr>
          <w:rStyle w:val="45"/>
          <w:rFonts w:ascii="Times New Roman" w:hAnsi="Times New Roman" w:cs="Times New Roman"/>
        </w:rPr>
        <w:fldChar w:fldCharType="end"/>
      </w:r>
    </w:p>
    <w:p>
      <w:pPr>
        <w:pStyle w:val="24"/>
        <w:spacing w:before="78" w:after="78"/>
        <w:ind w:right="-864"/>
        <w:rPr>
          <w:rStyle w:val="45"/>
        </w:rPr>
      </w:pPr>
      <w:r>
        <w:fldChar w:fldCharType="begin"/>
      </w:r>
      <w:r>
        <w:instrText xml:space="preserve"> HYPERLINK \l "_Toc149061378" </w:instrText>
      </w:r>
      <w:r>
        <w:fldChar w:fldCharType="separate"/>
      </w:r>
      <w:r>
        <w:rPr>
          <w:rStyle w:val="45"/>
        </w:rPr>
        <w:t>5 检验规则</w:t>
      </w:r>
      <w:r>
        <w:rPr>
          <w:rStyle w:val="45"/>
        </w:rPr>
        <w:tab/>
      </w:r>
      <w:r>
        <w:rPr>
          <w:rStyle w:val="45"/>
        </w:rPr>
        <w:fldChar w:fldCharType="begin"/>
      </w:r>
      <w:r>
        <w:rPr>
          <w:rStyle w:val="45"/>
        </w:rPr>
        <w:instrText xml:space="preserve"> PAGEREF _Toc149061378 \h </w:instrText>
      </w:r>
      <w:r>
        <w:rPr>
          <w:rStyle w:val="45"/>
        </w:rPr>
        <w:fldChar w:fldCharType="separate"/>
      </w:r>
      <w:r>
        <w:rPr>
          <w:rStyle w:val="45"/>
        </w:rPr>
        <w:t>18</w:t>
      </w:r>
      <w:r>
        <w:rPr>
          <w:rStyle w:val="45"/>
        </w:rPr>
        <w:fldChar w:fldCharType="end"/>
      </w:r>
      <w:r>
        <w:rPr>
          <w:rStyle w:val="45"/>
        </w:rPr>
        <w:fldChar w:fldCharType="end"/>
      </w:r>
    </w:p>
    <w:p>
      <w:pPr>
        <w:pStyle w:val="32"/>
        <w:ind w:firstLine="420" w:firstLineChars="200"/>
        <w:rPr>
          <w:rStyle w:val="45"/>
          <w:rFonts w:ascii="Times New Roman" w:hAnsi="Times New Roman" w:cs="Times New Roman"/>
        </w:rPr>
      </w:pPr>
      <w:r>
        <w:fldChar w:fldCharType="begin"/>
      </w:r>
      <w:r>
        <w:instrText xml:space="preserve"> HYPERLINK \l "_Toc149061379" </w:instrText>
      </w:r>
      <w:r>
        <w:fldChar w:fldCharType="separate"/>
      </w:r>
      <w:r>
        <w:rPr>
          <w:rStyle w:val="45"/>
          <w:rFonts w:ascii="Times New Roman" w:hAnsi="Times New Roman" w:cs="Times New Roman"/>
        </w:rPr>
        <w:t xml:space="preserve">5.1 </w:t>
      </w:r>
      <w:r>
        <w:rPr>
          <w:rStyle w:val="45"/>
          <w:rFonts w:hint="eastAsia" w:ascii="Times New Roman" w:hAnsi="Times New Roman" w:cs="Times New Roman"/>
        </w:rPr>
        <w:t>检验分类</w:t>
      </w:r>
      <w:r>
        <w:rPr>
          <w:rStyle w:val="45"/>
          <w:rFonts w:ascii="Times New Roman" w:hAnsi="Times New Roman" w:cs="Times New Roman"/>
        </w:rPr>
        <w:tab/>
      </w:r>
      <w:r>
        <w:rPr>
          <w:rStyle w:val="45"/>
          <w:rFonts w:ascii="Times New Roman" w:hAnsi="Times New Roman" w:cs="Times New Roman"/>
        </w:rPr>
        <w:fldChar w:fldCharType="begin"/>
      </w:r>
      <w:r>
        <w:rPr>
          <w:rStyle w:val="45"/>
          <w:rFonts w:ascii="Times New Roman" w:hAnsi="Times New Roman" w:cs="Times New Roman"/>
        </w:rPr>
        <w:instrText xml:space="preserve"> PAGEREF _Toc149061379 \h </w:instrText>
      </w:r>
      <w:r>
        <w:rPr>
          <w:rStyle w:val="45"/>
          <w:rFonts w:ascii="Times New Roman" w:hAnsi="Times New Roman" w:cs="Times New Roman"/>
        </w:rPr>
        <w:fldChar w:fldCharType="separate"/>
      </w:r>
      <w:r>
        <w:rPr>
          <w:rStyle w:val="45"/>
          <w:rFonts w:ascii="Times New Roman" w:hAnsi="Times New Roman" w:cs="Times New Roman"/>
        </w:rPr>
        <w:t>18</w:t>
      </w:r>
      <w:r>
        <w:rPr>
          <w:rStyle w:val="45"/>
          <w:rFonts w:ascii="Times New Roman" w:hAnsi="Times New Roman" w:cs="Times New Roman"/>
        </w:rPr>
        <w:fldChar w:fldCharType="end"/>
      </w:r>
      <w:r>
        <w:rPr>
          <w:rStyle w:val="45"/>
          <w:rFonts w:ascii="Times New Roman" w:hAnsi="Times New Roman" w:cs="Times New Roman"/>
        </w:rPr>
        <w:fldChar w:fldCharType="end"/>
      </w:r>
    </w:p>
    <w:p>
      <w:pPr>
        <w:pStyle w:val="32"/>
        <w:ind w:firstLine="420" w:firstLineChars="200"/>
        <w:rPr>
          <w:rStyle w:val="45"/>
          <w:rFonts w:ascii="Times New Roman" w:hAnsi="Times New Roman" w:cs="Times New Roman"/>
        </w:rPr>
      </w:pPr>
      <w:r>
        <w:fldChar w:fldCharType="begin"/>
      </w:r>
      <w:r>
        <w:instrText xml:space="preserve"> HYPERLINK \l "_Toc149061380" </w:instrText>
      </w:r>
      <w:r>
        <w:fldChar w:fldCharType="separate"/>
      </w:r>
      <w:r>
        <w:rPr>
          <w:rStyle w:val="45"/>
          <w:rFonts w:ascii="Times New Roman" w:hAnsi="Times New Roman" w:cs="Times New Roman"/>
        </w:rPr>
        <w:t xml:space="preserve">5.2 </w:t>
      </w:r>
      <w:r>
        <w:rPr>
          <w:rStyle w:val="45"/>
          <w:rFonts w:hint="eastAsia" w:ascii="Times New Roman" w:hAnsi="Times New Roman" w:cs="Times New Roman"/>
        </w:rPr>
        <w:t>检验周期</w:t>
      </w:r>
      <w:r>
        <w:rPr>
          <w:rStyle w:val="45"/>
          <w:rFonts w:ascii="Times New Roman" w:hAnsi="Times New Roman" w:cs="Times New Roman"/>
        </w:rPr>
        <w:tab/>
      </w:r>
      <w:r>
        <w:rPr>
          <w:rStyle w:val="45"/>
          <w:rFonts w:ascii="Times New Roman" w:hAnsi="Times New Roman" w:cs="Times New Roman"/>
        </w:rPr>
        <w:fldChar w:fldCharType="begin"/>
      </w:r>
      <w:r>
        <w:rPr>
          <w:rStyle w:val="45"/>
          <w:rFonts w:ascii="Times New Roman" w:hAnsi="Times New Roman" w:cs="Times New Roman"/>
        </w:rPr>
        <w:instrText xml:space="preserve"> PAGEREF _Toc149061380 \h </w:instrText>
      </w:r>
      <w:r>
        <w:rPr>
          <w:rStyle w:val="45"/>
          <w:rFonts w:ascii="Times New Roman" w:hAnsi="Times New Roman" w:cs="Times New Roman"/>
        </w:rPr>
        <w:fldChar w:fldCharType="separate"/>
      </w:r>
      <w:r>
        <w:rPr>
          <w:rStyle w:val="45"/>
          <w:rFonts w:ascii="Times New Roman" w:hAnsi="Times New Roman" w:cs="Times New Roman"/>
        </w:rPr>
        <w:t>18</w:t>
      </w:r>
      <w:r>
        <w:rPr>
          <w:rStyle w:val="45"/>
          <w:rFonts w:ascii="Times New Roman" w:hAnsi="Times New Roman" w:cs="Times New Roman"/>
        </w:rPr>
        <w:fldChar w:fldCharType="end"/>
      </w:r>
      <w:r>
        <w:rPr>
          <w:rStyle w:val="45"/>
          <w:rFonts w:ascii="Times New Roman" w:hAnsi="Times New Roman" w:cs="Times New Roman"/>
        </w:rPr>
        <w:fldChar w:fldCharType="end"/>
      </w:r>
    </w:p>
    <w:p>
      <w:pPr>
        <w:pStyle w:val="32"/>
        <w:ind w:firstLine="420" w:firstLineChars="200"/>
        <w:rPr>
          <w:rStyle w:val="45"/>
          <w:rFonts w:ascii="Times New Roman" w:hAnsi="Times New Roman" w:cs="Times New Roman"/>
        </w:rPr>
      </w:pPr>
      <w:r>
        <w:fldChar w:fldCharType="begin"/>
      </w:r>
      <w:r>
        <w:instrText xml:space="preserve"> HYPERLINK \l "_Toc149061381" </w:instrText>
      </w:r>
      <w:r>
        <w:fldChar w:fldCharType="separate"/>
      </w:r>
      <w:r>
        <w:rPr>
          <w:rStyle w:val="45"/>
          <w:rFonts w:ascii="Times New Roman" w:hAnsi="Times New Roman" w:cs="Times New Roman"/>
        </w:rPr>
        <w:t xml:space="preserve">5.3 </w:t>
      </w:r>
      <w:r>
        <w:rPr>
          <w:rStyle w:val="45"/>
          <w:rFonts w:hint="eastAsia" w:ascii="Times New Roman" w:hAnsi="Times New Roman" w:cs="Times New Roman"/>
        </w:rPr>
        <w:t>抽样规则</w:t>
      </w:r>
      <w:r>
        <w:rPr>
          <w:rStyle w:val="45"/>
          <w:rFonts w:ascii="Times New Roman" w:hAnsi="Times New Roman" w:cs="Times New Roman"/>
        </w:rPr>
        <w:tab/>
      </w:r>
      <w:r>
        <w:rPr>
          <w:rStyle w:val="45"/>
          <w:rFonts w:ascii="Times New Roman" w:hAnsi="Times New Roman" w:cs="Times New Roman"/>
        </w:rPr>
        <w:fldChar w:fldCharType="begin"/>
      </w:r>
      <w:r>
        <w:rPr>
          <w:rStyle w:val="45"/>
          <w:rFonts w:ascii="Times New Roman" w:hAnsi="Times New Roman" w:cs="Times New Roman"/>
        </w:rPr>
        <w:instrText xml:space="preserve"> PAGEREF _Toc149061381 \h </w:instrText>
      </w:r>
      <w:r>
        <w:rPr>
          <w:rStyle w:val="45"/>
          <w:rFonts w:ascii="Times New Roman" w:hAnsi="Times New Roman" w:cs="Times New Roman"/>
        </w:rPr>
        <w:fldChar w:fldCharType="separate"/>
      </w:r>
      <w:r>
        <w:rPr>
          <w:rStyle w:val="45"/>
          <w:rFonts w:ascii="Times New Roman" w:hAnsi="Times New Roman" w:cs="Times New Roman"/>
        </w:rPr>
        <w:t>18</w:t>
      </w:r>
      <w:r>
        <w:rPr>
          <w:rStyle w:val="45"/>
          <w:rFonts w:ascii="Times New Roman" w:hAnsi="Times New Roman" w:cs="Times New Roman"/>
        </w:rPr>
        <w:fldChar w:fldCharType="end"/>
      </w:r>
      <w:r>
        <w:rPr>
          <w:rStyle w:val="45"/>
          <w:rFonts w:ascii="Times New Roman" w:hAnsi="Times New Roman" w:cs="Times New Roman"/>
        </w:rPr>
        <w:fldChar w:fldCharType="end"/>
      </w:r>
    </w:p>
    <w:p>
      <w:pPr>
        <w:pStyle w:val="32"/>
        <w:ind w:firstLine="420" w:firstLineChars="200"/>
        <w:rPr>
          <w:rStyle w:val="45"/>
          <w:rFonts w:ascii="Times New Roman" w:hAnsi="Times New Roman" w:cs="Times New Roman"/>
        </w:rPr>
      </w:pPr>
      <w:r>
        <w:fldChar w:fldCharType="begin"/>
      </w:r>
      <w:r>
        <w:instrText xml:space="preserve"> HYPERLINK \l "_Toc149061384" </w:instrText>
      </w:r>
      <w:r>
        <w:fldChar w:fldCharType="separate"/>
      </w:r>
      <w:r>
        <w:rPr>
          <w:rStyle w:val="45"/>
          <w:rFonts w:ascii="Times New Roman" w:hAnsi="Times New Roman" w:cs="Times New Roman"/>
        </w:rPr>
        <w:t xml:space="preserve">5.4 </w:t>
      </w:r>
      <w:r>
        <w:rPr>
          <w:rStyle w:val="45"/>
          <w:rFonts w:hint="eastAsia" w:ascii="Times New Roman" w:hAnsi="Times New Roman" w:cs="Times New Roman"/>
        </w:rPr>
        <w:t>试验项目列表</w:t>
      </w:r>
      <w:r>
        <w:rPr>
          <w:rStyle w:val="45"/>
          <w:rFonts w:ascii="Times New Roman" w:hAnsi="Times New Roman" w:cs="Times New Roman"/>
        </w:rPr>
        <w:tab/>
      </w:r>
      <w:r>
        <w:rPr>
          <w:rStyle w:val="45"/>
          <w:rFonts w:ascii="Times New Roman" w:hAnsi="Times New Roman" w:cs="Times New Roman"/>
        </w:rPr>
        <w:fldChar w:fldCharType="begin"/>
      </w:r>
      <w:r>
        <w:rPr>
          <w:rStyle w:val="45"/>
          <w:rFonts w:ascii="Times New Roman" w:hAnsi="Times New Roman" w:cs="Times New Roman"/>
        </w:rPr>
        <w:instrText xml:space="preserve"> PAGEREF _Toc149061384 \h </w:instrText>
      </w:r>
      <w:r>
        <w:rPr>
          <w:rStyle w:val="45"/>
          <w:rFonts w:ascii="Times New Roman" w:hAnsi="Times New Roman" w:cs="Times New Roman"/>
        </w:rPr>
        <w:fldChar w:fldCharType="separate"/>
      </w:r>
      <w:r>
        <w:rPr>
          <w:rStyle w:val="45"/>
          <w:rFonts w:ascii="Times New Roman" w:hAnsi="Times New Roman" w:cs="Times New Roman"/>
        </w:rPr>
        <w:t>18</w:t>
      </w:r>
      <w:r>
        <w:rPr>
          <w:rStyle w:val="45"/>
          <w:rFonts w:ascii="Times New Roman" w:hAnsi="Times New Roman" w:cs="Times New Roman"/>
        </w:rPr>
        <w:fldChar w:fldCharType="end"/>
      </w:r>
      <w:r>
        <w:rPr>
          <w:rStyle w:val="45"/>
          <w:rFonts w:ascii="Times New Roman" w:hAnsi="Times New Roman" w:cs="Times New Roman"/>
        </w:rPr>
        <w:fldChar w:fldCharType="end"/>
      </w:r>
    </w:p>
    <w:p>
      <w:pPr>
        <w:pStyle w:val="24"/>
        <w:spacing w:before="78" w:after="78"/>
        <w:ind w:right="-864"/>
        <w:rPr>
          <w:rStyle w:val="45"/>
        </w:rPr>
      </w:pPr>
      <w:r>
        <w:fldChar w:fldCharType="begin"/>
      </w:r>
      <w:r>
        <w:instrText xml:space="preserve"> HYPERLINK \l "_Toc149061385" </w:instrText>
      </w:r>
      <w:r>
        <w:fldChar w:fldCharType="separate"/>
      </w:r>
      <w:r>
        <w:rPr>
          <w:rStyle w:val="45"/>
        </w:rPr>
        <w:t>6 运行管理要求</w:t>
      </w:r>
      <w:r>
        <w:rPr>
          <w:rStyle w:val="45"/>
        </w:rPr>
        <w:tab/>
      </w:r>
      <w:r>
        <w:rPr>
          <w:rStyle w:val="45"/>
        </w:rPr>
        <w:fldChar w:fldCharType="begin"/>
      </w:r>
      <w:r>
        <w:rPr>
          <w:rStyle w:val="45"/>
        </w:rPr>
        <w:instrText xml:space="preserve"> PAGEREF _Toc149061385 \h </w:instrText>
      </w:r>
      <w:r>
        <w:rPr>
          <w:rStyle w:val="45"/>
        </w:rPr>
        <w:fldChar w:fldCharType="separate"/>
      </w:r>
      <w:r>
        <w:rPr>
          <w:rStyle w:val="45"/>
        </w:rPr>
        <w:t>20</w:t>
      </w:r>
      <w:r>
        <w:rPr>
          <w:rStyle w:val="45"/>
        </w:rPr>
        <w:fldChar w:fldCharType="end"/>
      </w:r>
      <w:r>
        <w:rPr>
          <w:rStyle w:val="45"/>
        </w:rPr>
        <w:fldChar w:fldCharType="end"/>
      </w:r>
    </w:p>
    <w:p>
      <w:pPr>
        <w:pStyle w:val="32"/>
        <w:ind w:firstLine="420" w:firstLineChars="200"/>
        <w:rPr>
          <w:rStyle w:val="45"/>
          <w:rFonts w:ascii="Times New Roman" w:hAnsi="Times New Roman" w:cs="Times New Roman"/>
        </w:rPr>
      </w:pPr>
      <w:r>
        <w:fldChar w:fldCharType="begin"/>
      </w:r>
      <w:r>
        <w:instrText xml:space="preserve"> HYPERLINK \l "_Toc149061386" </w:instrText>
      </w:r>
      <w:r>
        <w:fldChar w:fldCharType="separate"/>
      </w:r>
      <w:r>
        <w:rPr>
          <w:rStyle w:val="45"/>
          <w:rFonts w:ascii="Times New Roman" w:hAnsi="Times New Roman" w:cs="Times New Roman"/>
        </w:rPr>
        <w:t xml:space="preserve">6.1 </w:t>
      </w:r>
      <w:r>
        <w:rPr>
          <w:rStyle w:val="45"/>
          <w:rFonts w:hint="eastAsia" w:ascii="Times New Roman" w:hAnsi="Times New Roman" w:cs="Times New Roman"/>
        </w:rPr>
        <w:t>监督抽检</w:t>
      </w:r>
      <w:r>
        <w:rPr>
          <w:rStyle w:val="45"/>
          <w:rFonts w:ascii="Times New Roman" w:hAnsi="Times New Roman" w:cs="Times New Roman"/>
        </w:rPr>
        <w:tab/>
      </w:r>
      <w:r>
        <w:rPr>
          <w:rStyle w:val="45"/>
          <w:rFonts w:ascii="Times New Roman" w:hAnsi="Times New Roman" w:cs="Times New Roman"/>
        </w:rPr>
        <w:fldChar w:fldCharType="begin"/>
      </w:r>
      <w:r>
        <w:rPr>
          <w:rStyle w:val="45"/>
          <w:rFonts w:ascii="Times New Roman" w:hAnsi="Times New Roman" w:cs="Times New Roman"/>
        </w:rPr>
        <w:instrText xml:space="preserve"> PAGEREF _Toc149061386 \h </w:instrText>
      </w:r>
      <w:r>
        <w:rPr>
          <w:rStyle w:val="45"/>
          <w:rFonts w:ascii="Times New Roman" w:hAnsi="Times New Roman" w:cs="Times New Roman"/>
        </w:rPr>
        <w:fldChar w:fldCharType="separate"/>
      </w:r>
      <w:r>
        <w:rPr>
          <w:rStyle w:val="45"/>
          <w:rFonts w:ascii="Times New Roman" w:hAnsi="Times New Roman" w:cs="Times New Roman"/>
        </w:rPr>
        <w:t>20</w:t>
      </w:r>
      <w:r>
        <w:rPr>
          <w:rStyle w:val="45"/>
          <w:rFonts w:ascii="Times New Roman" w:hAnsi="Times New Roman" w:cs="Times New Roman"/>
        </w:rPr>
        <w:fldChar w:fldCharType="end"/>
      </w:r>
      <w:r>
        <w:rPr>
          <w:rStyle w:val="45"/>
          <w:rFonts w:ascii="Times New Roman" w:hAnsi="Times New Roman" w:cs="Times New Roman"/>
        </w:rPr>
        <w:fldChar w:fldCharType="end"/>
      </w:r>
    </w:p>
    <w:p>
      <w:pPr>
        <w:pStyle w:val="32"/>
        <w:ind w:firstLine="420" w:firstLineChars="200"/>
        <w:rPr>
          <w:rStyle w:val="45"/>
          <w:rFonts w:ascii="Times New Roman" w:hAnsi="Times New Roman" w:cs="Times New Roman"/>
        </w:rPr>
      </w:pPr>
      <w:r>
        <w:fldChar w:fldCharType="begin"/>
      </w:r>
      <w:r>
        <w:instrText xml:space="preserve"> HYPERLINK \l "_Toc149061387" </w:instrText>
      </w:r>
      <w:r>
        <w:fldChar w:fldCharType="separate"/>
      </w:r>
      <w:r>
        <w:rPr>
          <w:rStyle w:val="45"/>
          <w:rFonts w:ascii="Times New Roman" w:hAnsi="Times New Roman" w:cs="Times New Roman"/>
        </w:rPr>
        <w:t xml:space="preserve">6.2 </w:t>
      </w:r>
      <w:r>
        <w:rPr>
          <w:rStyle w:val="45"/>
          <w:rFonts w:hint="eastAsia" w:ascii="Times New Roman" w:hAnsi="Times New Roman" w:cs="Times New Roman"/>
        </w:rPr>
        <w:t>周期检测</w:t>
      </w:r>
      <w:r>
        <w:rPr>
          <w:rStyle w:val="45"/>
          <w:rFonts w:ascii="Times New Roman" w:hAnsi="Times New Roman" w:cs="Times New Roman"/>
        </w:rPr>
        <w:tab/>
      </w:r>
      <w:r>
        <w:rPr>
          <w:rStyle w:val="45"/>
          <w:rFonts w:ascii="Times New Roman" w:hAnsi="Times New Roman" w:cs="Times New Roman"/>
        </w:rPr>
        <w:fldChar w:fldCharType="begin"/>
      </w:r>
      <w:r>
        <w:rPr>
          <w:rStyle w:val="45"/>
          <w:rFonts w:ascii="Times New Roman" w:hAnsi="Times New Roman" w:cs="Times New Roman"/>
        </w:rPr>
        <w:instrText xml:space="preserve"> PAGEREF _Toc149061387 \h </w:instrText>
      </w:r>
      <w:r>
        <w:rPr>
          <w:rStyle w:val="45"/>
          <w:rFonts w:ascii="Times New Roman" w:hAnsi="Times New Roman" w:cs="Times New Roman"/>
        </w:rPr>
        <w:fldChar w:fldCharType="separate"/>
      </w:r>
      <w:r>
        <w:rPr>
          <w:rStyle w:val="45"/>
          <w:rFonts w:ascii="Times New Roman" w:hAnsi="Times New Roman" w:cs="Times New Roman"/>
        </w:rPr>
        <w:t>20</w:t>
      </w:r>
      <w:r>
        <w:rPr>
          <w:rStyle w:val="45"/>
          <w:rFonts w:ascii="Times New Roman" w:hAnsi="Times New Roman" w:cs="Times New Roman"/>
        </w:rPr>
        <w:fldChar w:fldCharType="end"/>
      </w:r>
      <w:r>
        <w:rPr>
          <w:rStyle w:val="45"/>
          <w:rFonts w:ascii="Times New Roman" w:hAnsi="Times New Roman" w:cs="Times New Roman"/>
        </w:rPr>
        <w:fldChar w:fldCharType="end"/>
      </w:r>
    </w:p>
    <w:p>
      <w:pPr>
        <w:pStyle w:val="32"/>
        <w:ind w:firstLine="420" w:firstLineChars="200"/>
        <w:rPr>
          <w:rStyle w:val="45"/>
          <w:rFonts w:ascii="Times New Roman" w:hAnsi="Times New Roman" w:cs="Times New Roman"/>
        </w:rPr>
      </w:pPr>
      <w:r>
        <w:fldChar w:fldCharType="begin"/>
      </w:r>
      <w:r>
        <w:instrText xml:space="preserve"> HYPERLINK \l "_Toc149061388" </w:instrText>
      </w:r>
      <w:r>
        <w:fldChar w:fldCharType="separate"/>
      </w:r>
      <w:r>
        <w:rPr>
          <w:rStyle w:val="45"/>
          <w:rFonts w:ascii="Times New Roman" w:hAnsi="Times New Roman" w:cs="Times New Roman"/>
        </w:rPr>
        <w:t xml:space="preserve">6.3 </w:t>
      </w:r>
      <w:r>
        <w:rPr>
          <w:rStyle w:val="45"/>
          <w:rFonts w:hint="eastAsia" w:ascii="Times New Roman" w:hAnsi="Times New Roman" w:cs="Times New Roman"/>
        </w:rPr>
        <w:t>故障统计分析</w:t>
      </w:r>
      <w:r>
        <w:rPr>
          <w:rStyle w:val="45"/>
          <w:rFonts w:ascii="Times New Roman" w:hAnsi="Times New Roman" w:cs="Times New Roman"/>
        </w:rPr>
        <w:tab/>
      </w:r>
      <w:r>
        <w:rPr>
          <w:rStyle w:val="45"/>
          <w:rFonts w:ascii="Times New Roman" w:hAnsi="Times New Roman" w:cs="Times New Roman"/>
        </w:rPr>
        <w:fldChar w:fldCharType="begin"/>
      </w:r>
      <w:r>
        <w:rPr>
          <w:rStyle w:val="45"/>
          <w:rFonts w:ascii="Times New Roman" w:hAnsi="Times New Roman" w:cs="Times New Roman"/>
        </w:rPr>
        <w:instrText xml:space="preserve"> PAGEREF _Toc149061388 \h </w:instrText>
      </w:r>
      <w:r>
        <w:rPr>
          <w:rStyle w:val="45"/>
          <w:rFonts w:ascii="Times New Roman" w:hAnsi="Times New Roman" w:cs="Times New Roman"/>
        </w:rPr>
        <w:fldChar w:fldCharType="separate"/>
      </w:r>
      <w:r>
        <w:rPr>
          <w:rStyle w:val="45"/>
          <w:rFonts w:ascii="Times New Roman" w:hAnsi="Times New Roman" w:cs="Times New Roman"/>
        </w:rPr>
        <w:t>20</w:t>
      </w:r>
      <w:r>
        <w:rPr>
          <w:rStyle w:val="45"/>
          <w:rFonts w:ascii="Times New Roman" w:hAnsi="Times New Roman" w:cs="Times New Roman"/>
        </w:rPr>
        <w:fldChar w:fldCharType="end"/>
      </w:r>
      <w:r>
        <w:rPr>
          <w:rStyle w:val="45"/>
          <w:rFonts w:ascii="Times New Roman" w:hAnsi="Times New Roman" w:cs="Times New Roman"/>
        </w:rPr>
        <w:fldChar w:fldCharType="end"/>
      </w:r>
    </w:p>
    <w:p>
      <w:pPr>
        <w:pStyle w:val="24"/>
        <w:spacing w:before="78" w:after="78"/>
        <w:ind w:right="-864"/>
        <w:rPr>
          <w:rStyle w:val="45"/>
        </w:rPr>
      </w:pPr>
      <w:r>
        <w:fldChar w:fldCharType="begin"/>
      </w:r>
      <w:r>
        <w:instrText xml:space="preserve"> HYPERLINK \l "_Toc149061389" </w:instrText>
      </w:r>
      <w:r>
        <w:fldChar w:fldCharType="separate"/>
      </w:r>
      <w:r>
        <w:rPr>
          <w:rStyle w:val="45"/>
        </w:rPr>
        <w:t>附录A</w:t>
      </w:r>
      <w:r>
        <w:rPr>
          <w:rStyle w:val="45"/>
          <w:rFonts w:hint="eastAsia"/>
        </w:rPr>
        <w:t>（规范性）事件记录配置及判断阈值</w:t>
      </w:r>
      <w:r>
        <w:rPr>
          <w:rStyle w:val="45"/>
        </w:rPr>
        <w:tab/>
      </w:r>
      <w:r>
        <w:rPr>
          <w:rStyle w:val="45"/>
        </w:rPr>
        <w:fldChar w:fldCharType="begin"/>
      </w:r>
      <w:r>
        <w:rPr>
          <w:rStyle w:val="45"/>
        </w:rPr>
        <w:instrText xml:space="preserve"> PAGEREF _Toc149061389 \h </w:instrText>
      </w:r>
      <w:r>
        <w:rPr>
          <w:rStyle w:val="45"/>
        </w:rPr>
        <w:fldChar w:fldCharType="separate"/>
      </w:r>
      <w:r>
        <w:rPr>
          <w:rStyle w:val="45"/>
        </w:rPr>
        <w:t>21</w:t>
      </w:r>
      <w:r>
        <w:rPr>
          <w:rStyle w:val="45"/>
        </w:rPr>
        <w:fldChar w:fldCharType="end"/>
      </w:r>
      <w:r>
        <w:rPr>
          <w:rStyle w:val="45"/>
        </w:rPr>
        <w:fldChar w:fldCharType="end"/>
      </w:r>
    </w:p>
    <w:p>
      <w:pPr>
        <w:pStyle w:val="24"/>
        <w:spacing w:before="78" w:after="78"/>
        <w:ind w:right="-864"/>
        <w:rPr>
          <w:rStyle w:val="45"/>
        </w:rPr>
      </w:pPr>
      <w:r>
        <w:fldChar w:fldCharType="begin"/>
      </w:r>
      <w:r>
        <w:instrText xml:space="preserve"> HYPERLINK \l "_Toc149061392" </w:instrText>
      </w:r>
      <w:r>
        <w:fldChar w:fldCharType="separate"/>
      </w:r>
      <w:r>
        <w:rPr>
          <w:rStyle w:val="45"/>
        </w:rPr>
        <w:t>附录B</w:t>
      </w:r>
      <w:r>
        <w:rPr>
          <w:rStyle w:val="45"/>
          <w:rFonts w:hint="eastAsia"/>
        </w:rPr>
        <w:t>（规范性）分布式电源接入单元与光伏逆变器交互数据内容</w:t>
      </w:r>
      <w:r>
        <w:rPr>
          <w:rStyle w:val="45"/>
        </w:rPr>
        <w:tab/>
      </w:r>
      <w:r>
        <w:rPr>
          <w:rStyle w:val="45"/>
        </w:rPr>
        <w:fldChar w:fldCharType="begin"/>
      </w:r>
      <w:r>
        <w:rPr>
          <w:rStyle w:val="45"/>
        </w:rPr>
        <w:instrText xml:space="preserve"> PAGEREF _Toc149061392 \h </w:instrText>
      </w:r>
      <w:r>
        <w:rPr>
          <w:rStyle w:val="45"/>
        </w:rPr>
        <w:fldChar w:fldCharType="separate"/>
      </w:r>
      <w:r>
        <w:rPr>
          <w:rStyle w:val="45"/>
        </w:rPr>
        <w:t>22</w:t>
      </w:r>
      <w:r>
        <w:rPr>
          <w:rStyle w:val="45"/>
        </w:rPr>
        <w:fldChar w:fldCharType="end"/>
      </w:r>
      <w:r>
        <w:rPr>
          <w:rStyle w:val="45"/>
        </w:rPr>
        <w:fldChar w:fldCharType="end"/>
      </w:r>
    </w:p>
    <w:p>
      <w:pPr>
        <w:pStyle w:val="24"/>
        <w:tabs>
          <w:tab w:val="right" w:leader="dot" w:pos="9257"/>
          <w:tab w:val="clear" w:pos="9214"/>
        </w:tabs>
        <w:spacing w:before="78" w:after="78"/>
        <w:ind w:right="-864"/>
      </w:pPr>
      <w:r>
        <w:fldChar w:fldCharType="end"/>
      </w:r>
    </w:p>
    <w:p>
      <w:pPr>
        <w:pStyle w:val="24"/>
        <w:tabs>
          <w:tab w:val="right" w:leader="dot" w:pos="9257"/>
          <w:tab w:val="clear" w:pos="9214"/>
        </w:tabs>
        <w:spacing w:before="78" w:after="78"/>
        <w:ind w:right="-864"/>
      </w:pPr>
    </w:p>
    <w:p>
      <w:pPr>
        <w:pStyle w:val="24"/>
        <w:tabs>
          <w:tab w:val="right" w:leader="dot" w:pos="9257"/>
          <w:tab w:val="clear" w:pos="9214"/>
        </w:tabs>
        <w:spacing w:before="78" w:after="78"/>
        <w:ind w:right="-864"/>
      </w:pPr>
      <w:r>
        <w:br w:type="page"/>
      </w:r>
    </w:p>
    <w:p>
      <w:pPr>
        <w:pStyle w:val="16"/>
        <w:spacing w:before="640" w:after="560" w:line="460" w:lineRule="exact"/>
        <w:ind w:firstLine="320"/>
        <w:jc w:val="center"/>
        <w:outlineLvl w:val="0"/>
        <w:rPr>
          <w:rFonts w:eastAsia="黑体"/>
          <w:sz w:val="32"/>
          <w:szCs w:val="32"/>
        </w:rPr>
      </w:pPr>
      <w:bookmarkStart w:id="15" w:name="_Toc149061291"/>
      <w:bookmarkStart w:id="16" w:name="_Toc21905"/>
      <w:r>
        <w:rPr>
          <w:rFonts w:eastAsia="黑体"/>
          <w:sz w:val="32"/>
          <w:szCs w:val="32"/>
        </w:rPr>
        <w:t>前  言</w:t>
      </w:r>
      <w:bookmarkEnd w:id="15"/>
      <w:bookmarkEnd w:id="16"/>
    </w:p>
    <w:p>
      <w:pPr>
        <w:pStyle w:val="51"/>
        <w:rPr>
          <w:rFonts w:ascii="Times New Roman"/>
        </w:rPr>
      </w:pPr>
      <w:r>
        <w:rPr>
          <w:rFonts w:ascii="Times New Roman"/>
        </w:rPr>
        <w:t>本文件按照GB/T 1.1-2020《标准化工作导则 第1部分：标准化文件的结构和起草规则》的规则起草。</w:t>
      </w:r>
    </w:p>
    <w:p>
      <w:pPr>
        <w:pStyle w:val="51"/>
        <w:rPr>
          <w:rFonts w:ascii="Times New Roman"/>
        </w:rPr>
      </w:pPr>
      <w:r>
        <w:rPr>
          <w:rFonts w:hint="eastAsia" w:ascii="Times New Roman"/>
        </w:rPr>
        <w:t>《低压分布式电源采集监控系统》分为以下11个部分：</w:t>
      </w:r>
    </w:p>
    <w:p>
      <w:pPr>
        <w:pStyle w:val="51"/>
        <w:rPr>
          <w:rFonts w:ascii="Times New Roman"/>
        </w:rPr>
      </w:pPr>
      <w:r>
        <w:rPr>
          <w:rFonts w:hint="eastAsia" w:ascii="Times New Roman"/>
        </w:rPr>
        <w:t>--《低压分布式电源采集监控系统</w:t>
      </w:r>
      <w:r>
        <w:rPr>
          <w:rFonts w:ascii="Times New Roman"/>
        </w:rPr>
        <w:t xml:space="preserve"> </w:t>
      </w:r>
      <w:r>
        <w:rPr>
          <w:rFonts w:hint="eastAsia" w:ascii="Times New Roman"/>
        </w:rPr>
        <w:t>通用要求》</w:t>
      </w:r>
    </w:p>
    <w:p>
      <w:pPr>
        <w:pStyle w:val="51"/>
        <w:rPr>
          <w:rFonts w:ascii="Times New Roman"/>
        </w:rPr>
      </w:pPr>
      <w:r>
        <w:rPr>
          <w:rFonts w:hint="eastAsia" w:ascii="Times New Roman"/>
        </w:rPr>
        <w:t>--《低压分布式电源采集监控系统 分层分级调控》</w:t>
      </w:r>
    </w:p>
    <w:p>
      <w:pPr>
        <w:pStyle w:val="51"/>
        <w:rPr>
          <w:rFonts w:ascii="Times New Roman"/>
        </w:rPr>
      </w:pPr>
      <w:r>
        <w:rPr>
          <w:rFonts w:hint="eastAsia" w:ascii="Times New Roman"/>
        </w:rPr>
        <w:t>--《低压分布式电源采集监控系统 本地数据交换协议》</w:t>
      </w:r>
    </w:p>
    <w:p>
      <w:pPr>
        <w:pStyle w:val="51"/>
        <w:rPr>
          <w:rFonts w:ascii="Times New Roman"/>
        </w:rPr>
      </w:pPr>
      <w:r>
        <w:rPr>
          <w:rFonts w:hint="eastAsia" w:ascii="Times New Roman"/>
        </w:rPr>
        <w:t>--《低压分布式电源采集监控系统 安全防护》</w:t>
      </w:r>
    </w:p>
    <w:p>
      <w:pPr>
        <w:pStyle w:val="51"/>
        <w:rPr>
          <w:rFonts w:ascii="Times New Roman"/>
        </w:rPr>
      </w:pPr>
      <w:r>
        <w:rPr>
          <w:rFonts w:hint="eastAsia" w:ascii="Times New Roman"/>
        </w:rPr>
        <w:t>--《低压分布式电源采集监控系统 技术规范 第1部分: 分布式电源接入单元》</w:t>
      </w:r>
    </w:p>
    <w:p>
      <w:pPr>
        <w:pStyle w:val="51"/>
        <w:rPr>
          <w:rFonts w:ascii="Times New Roman"/>
        </w:rPr>
      </w:pPr>
      <w:r>
        <w:rPr>
          <w:rFonts w:hint="eastAsia" w:ascii="Times New Roman"/>
        </w:rPr>
        <w:t>--《低压分布式电源采集监控系统 技术规范 第2部分: 接口转接器》</w:t>
      </w:r>
    </w:p>
    <w:p>
      <w:pPr>
        <w:pStyle w:val="51"/>
        <w:rPr>
          <w:rFonts w:ascii="Times New Roman"/>
        </w:rPr>
      </w:pPr>
      <w:r>
        <w:rPr>
          <w:rFonts w:hint="eastAsia" w:ascii="Times New Roman"/>
        </w:rPr>
        <w:t>--《低压分布式电源采集监控系统 技术规范 第3部分: 功能及接口》</w:t>
      </w:r>
    </w:p>
    <w:p>
      <w:pPr>
        <w:pStyle w:val="51"/>
        <w:rPr>
          <w:rFonts w:ascii="Times New Roman"/>
        </w:rPr>
      </w:pPr>
      <w:r>
        <w:rPr>
          <w:rFonts w:hint="eastAsia" w:ascii="Times New Roman"/>
        </w:rPr>
        <w:t>--《低压分布式电源采集监控系统 型式规范 第1部分: 分布式电源接入单元》</w:t>
      </w:r>
    </w:p>
    <w:p>
      <w:pPr>
        <w:pStyle w:val="51"/>
        <w:rPr>
          <w:rFonts w:ascii="Times New Roman"/>
        </w:rPr>
      </w:pPr>
      <w:r>
        <w:rPr>
          <w:rFonts w:hint="eastAsia" w:ascii="Times New Roman"/>
        </w:rPr>
        <w:t>--《低压分布式电源采集监控系统 型式规范 第2部分: 接口转接器》</w:t>
      </w:r>
    </w:p>
    <w:p>
      <w:pPr>
        <w:pStyle w:val="51"/>
        <w:rPr>
          <w:rFonts w:ascii="Times New Roman"/>
        </w:rPr>
      </w:pPr>
      <w:r>
        <w:rPr>
          <w:rFonts w:hint="eastAsia" w:ascii="Times New Roman"/>
        </w:rPr>
        <w:t>--《低压分布式电源采集监控系统 检验规范 第1部分: 分布式电源接入单元》</w:t>
      </w:r>
    </w:p>
    <w:p>
      <w:pPr>
        <w:pStyle w:val="51"/>
        <w:rPr>
          <w:rFonts w:ascii="Times New Roman"/>
        </w:rPr>
      </w:pPr>
      <w:r>
        <w:rPr>
          <w:rFonts w:hint="eastAsia" w:ascii="Times New Roman"/>
        </w:rPr>
        <w:t>--《低压分布式电源采集监控系统 检验规范 第2部分: 接口转接器》</w:t>
      </w:r>
    </w:p>
    <w:p>
      <w:pPr>
        <w:pStyle w:val="51"/>
        <w:rPr>
          <w:rFonts w:ascii="Times New Roman"/>
        </w:rPr>
      </w:pPr>
      <w:r>
        <w:rPr>
          <w:rFonts w:hint="eastAsia" w:ascii="Times New Roman"/>
        </w:rPr>
        <w:t>本</w:t>
      </w:r>
      <w:r>
        <w:rPr>
          <w:rFonts w:hint="eastAsia" w:ascii="Times New Roman"/>
          <w:lang w:eastAsia="zh-CN"/>
        </w:rPr>
        <w:t>文件</w:t>
      </w:r>
      <w:bookmarkStart w:id="455" w:name="_GoBack"/>
      <w:bookmarkEnd w:id="455"/>
      <w:r>
        <w:rPr>
          <w:rFonts w:hint="eastAsia" w:ascii="Times New Roman"/>
        </w:rPr>
        <w:t>是《低压分布式电源采集监控系统 技术规范 第1部分：分布式电源接入单元》</w:t>
      </w:r>
    </w:p>
    <w:p>
      <w:pPr>
        <w:pStyle w:val="51"/>
        <w:rPr>
          <w:rFonts w:ascii="Times New Roman"/>
        </w:rPr>
      </w:pPr>
      <w:r>
        <w:rPr>
          <w:rFonts w:ascii="Times New Roman"/>
        </w:rPr>
        <w:t>请注意本文件的某些内容可能涉及专利。本文件的发布机构不承担识别这些专利的责任。</w:t>
      </w:r>
    </w:p>
    <w:p>
      <w:pPr>
        <w:pStyle w:val="51"/>
        <w:rPr>
          <w:rFonts w:ascii="Times New Roman"/>
        </w:rPr>
      </w:pPr>
      <w:r>
        <w:rPr>
          <w:rFonts w:ascii="Times New Roman"/>
        </w:rPr>
        <w:t>本文件由中国仪器仪表行业协会电工仪器仪表分会提出。</w:t>
      </w:r>
    </w:p>
    <w:p>
      <w:pPr>
        <w:pStyle w:val="51"/>
        <w:rPr>
          <w:rFonts w:ascii="Times New Roman"/>
        </w:rPr>
      </w:pPr>
      <w:r>
        <w:rPr>
          <w:rFonts w:ascii="Times New Roman"/>
        </w:rPr>
        <w:t>本文件由中国仪器仪表行业协会归口。</w:t>
      </w:r>
    </w:p>
    <w:p>
      <w:pPr>
        <w:pStyle w:val="51"/>
        <w:rPr>
          <w:rFonts w:ascii="Times New Roman"/>
        </w:rPr>
      </w:pPr>
      <w:r>
        <w:rPr>
          <w:rFonts w:ascii="Times New Roman"/>
        </w:rPr>
        <w:t>本文件起草单位：</w:t>
      </w:r>
      <w:r>
        <w:rPr>
          <w:rFonts w:hint="eastAsia" w:ascii="Times New Roman"/>
        </w:rPr>
        <w:t>中国电力科学研究院有限公司</w:t>
      </w:r>
      <w:r>
        <w:rPr>
          <w:rFonts w:hint="eastAsia" w:ascii="Times New Roman"/>
          <w:lang w:eastAsia="zh-CN"/>
        </w:rPr>
        <w:t>、哈尔滨电工仪表研究所有限公司、北京市腾河智慧能源科技有限公司、烟台东方威思顿电气有限公司、宁夏隆基宁光仪表股份有限公司、青岛乾程科技股份有限公司、深圳市力合微电子股份有限公司等</w:t>
      </w:r>
      <w:r>
        <w:rPr>
          <w:rFonts w:ascii="Times New Roman"/>
        </w:rPr>
        <w:t>。</w:t>
      </w:r>
    </w:p>
    <w:p>
      <w:pPr>
        <w:pStyle w:val="51"/>
        <w:rPr>
          <w:rFonts w:ascii="Times New Roman"/>
        </w:rPr>
      </w:pPr>
      <w:r>
        <w:rPr>
          <w:rFonts w:ascii="Times New Roman"/>
        </w:rPr>
        <w:t>本文件主要起草人：</w:t>
      </w:r>
      <w:r>
        <w:rPr>
          <w:rFonts w:hint="eastAsia" w:ascii="Times New Roman" w:hAnsi="Times New Roman" w:cs="Times New Roman"/>
          <w:lang w:val="en-US" w:eastAsia="zh-CN"/>
        </w:rPr>
        <w:t>祝恩国、刘岩、郑国权</w:t>
      </w:r>
      <w:r>
        <w:rPr>
          <w:rFonts w:hint="eastAsia" w:ascii="Times New Roman" w:hAnsi="Times New Roman" w:cs="Times New Roman"/>
        </w:rPr>
        <w:t>等</w:t>
      </w:r>
      <w:r>
        <w:rPr>
          <w:rFonts w:hint="eastAsia" w:ascii="Times New Roman"/>
        </w:rPr>
        <w:t>。</w:t>
      </w:r>
    </w:p>
    <w:p>
      <w:pPr>
        <w:sectPr>
          <w:headerReference r:id="rId5" w:type="default"/>
          <w:footerReference r:id="rId6" w:type="default"/>
          <w:pgSz w:w="11906" w:h="16838"/>
          <w:pgMar w:top="1440" w:right="849" w:bottom="1440" w:left="1800" w:header="851" w:footer="992" w:gutter="0"/>
          <w:pgNumType w:fmt="upperRoman" w:start="1" w:chapStyle="1"/>
          <w:cols w:space="425" w:num="1"/>
          <w:docGrid w:type="lines" w:linePitch="312" w:charSpace="0"/>
        </w:sectPr>
      </w:pPr>
    </w:p>
    <w:p>
      <w:pPr>
        <w:jc w:val="center"/>
        <w:rPr>
          <w:rFonts w:eastAsia="黑体"/>
          <w:sz w:val="32"/>
          <w:szCs w:val="32"/>
        </w:rPr>
      </w:pPr>
      <w:r>
        <w:rPr>
          <w:rFonts w:hint="eastAsia" w:eastAsia="黑体"/>
          <w:sz w:val="32"/>
          <w:szCs w:val="32"/>
        </w:rPr>
        <w:t>低压分布式电源采集监控系统 技术规范</w:t>
      </w:r>
    </w:p>
    <w:p>
      <w:pPr>
        <w:jc w:val="center"/>
        <w:rPr>
          <w:rFonts w:eastAsia="黑体"/>
          <w:sz w:val="32"/>
          <w:szCs w:val="32"/>
        </w:rPr>
      </w:pPr>
      <w:r>
        <w:rPr>
          <w:rFonts w:hint="eastAsia" w:eastAsia="黑体"/>
          <w:sz w:val="32"/>
          <w:szCs w:val="32"/>
        </w:rPr>
        <w:t>第1部分：分布式电源接入单元</w:t>
      </w:r>
    </w:p>
    <w:p>
      <w:pPr>
        <w:pStyle w:val="52"/>
        <w:numPr>
          <w:ilvl w:val="0"/>
          <w:numId w:val="9"/>
        </w:numPr>
        <w:spacing w:before="312" w:after="312"/>
        <w:outlineLvl w:val="0"/>
        <w:rPr>
          <w:rFonts w:ascii="Times New Roman"/>
        </w:rPr>
      </w:pPr>
      <w:bookmarkStart w:id="17" w:name="_Toc2414"/>
      <w:bookmarkStart w:id="18" w:name="_Toc19881"/>
      <w:bookmarkStart w:id="19" w:name="_Toc8254"/>
      <w:bookmarkStart w:id="20" w:name="_Toc149061293"/>
      <w:bookmarkStart w:id="21" w:name="_Toc35131675"/>
      <w:bookmarkStart w:id="22" w:name="_Toc18899"/>
      <w:bookmarkStart w:id="23" w:name="_Toc427262245"/>
      <w:bookmarkStart w:id="24" w:name="_Toc427262014"/>
      <w:bookmarkStart w:id="25" w:name="_Toc427261340"/>
      <w:bookmarkStart w:id="26" w:name="_Toc427663079"/>
      <w:bookmarkStart w:id="27" w:name="_Toc427573960"/>
      <w:bookmarkStart w:id="28" w:name="_Toc18281"/>
      <w:bookmarkStart w:id="29" w:name="_Toc427262232"/>
      <w:bookmarkStart w:id="30" w:name="_Toc427262210"/>
      <w:bookmarkStart w:id="31" w:name="_Toc427262194"/>
      <w:bookmarkStart w:id="32" w:name="_Toc427262069"/>
      <w:bookmarkStart w:id="33" w:name="_Toc427262035"/>
      <w:bookmarkStart w:id="34" w:name="_Toc427266679"/>
      <w:bookmarkStart w:id="35" w:name="_Toc427573992"/>
      <w:bookmarkStart w:id="36" w:name="_Toc427266774"/>
      <w:r>
        <w:rPr>
          <w:rFonts w:ascii="Times New Roman"/>
        </w:rPr>
        <w:t>范围</w:t>
      </w:r>
      <w:bookmarkEnd w:id="17"/>
      <w:bookmarkEnd w:id="18"/>
      <w:bookmarkEnd w:id="19"/>
      <w:bookmarkEnd w:id="20"/>
      <w:bookmarkEnd w:id="21"/>
      <w:bookmarkEnd w:id="22"/>
    </w:p>
    <w:p>
      <w:pPr>
        <w:pStyle w:val="51"/>
        <w:rPr>
          <w:rFonts w:ascii="Times New Roman"/>
        </w:rPr>
      </w:pPr>
      <w:r>
        <w:rPr>
          <w:rFonts w:hint="eastAsia" w:ascii="Times New Roman"/>
        </w:rPr>
        <w:t>本文件规定了分布式电源接入单元的技术要求、检验规则和运行管理要求。</w:t>
      </w:r>
    </w:p>
    <w:p>
      <w:pPr>
        <w:pStyle w:val="51"/>
        <w:rPr>
          <w:rFonts w:ascii="Times New Roman"/>
        </w:rPr>
      </w:pPr>
      <w:r>
        <w:rPr>
          <w:rFonts w:hint="eastAsia" w:ascii="Times New Roman"/>
        </w:rPr>
        <w:t>本部分适用于分布式电源接入单元的制造、检验、使用和验收。</w:t>
      </w:r>
    </w:p>
    <w:p>
      <w:pPr>
        <w:pStyle w:val="52"/>
        <w:numPr>
          <w:ilvl w:val="0"/>
          <w:numId w:val="9"/>
        </w:numPr>
        <w:spacing w:before="312" w:after="312"/>
        <w:outlineLvl w:val="0"/>
        <w:rPr>
          <w:rFonts w:ascii="Times New Roman"/>
        </w:rPr>
      </w:pPr>
      <w:bookmarkStart w:id="37" w:name="_Toc19634"/>
      <w:bookmarkStart w:id="38" w:name="_Toc29989"/>
      <w:bookmarkStart w:id="39" w:name="_Toc24322"/>
      <w:bookmarkStart w:id="40" w:name="_Toc35131676"/>
      <w:bookmarkStart w:id="41" w:name="_Toc149061294"/>
      <w:bookmarkStart w:id="42" w:name="_Toc20179"/>
      <w:r>
        <w:rPr>
          <w:rFonts w:ascii="Times New Roman"/>
        </w:rPr>
        <w:t>规范性引用文件</w:t>
      </w:r>
      <w:bookmarkEnd w:id="37"/>
      <w:bookmarkEnd w:id="38"/>
      <w:bookmarkEnd w:id="39"/>
      <w:bookmarkEnd w:id="40"/>
      <w:bookmarkEnd w:id="41"/>
      <w:bookmarkEnd w:id="42"/>
    </w:p>
    <w:p>
      <w:pPr>
        <w:pStyle w:val="51"/>
        <w:spacing w:before="156" w:after="156"/>
        <w:rPr>
          <w:rFonts w:ascii="Times New Roman"/>
          <w:szCs w:val="22"/>
        </w:rPr>
      </w:pPr>
      <w:r>
        <w:rPr>
          <w:rFonts w:ascii="Times New Roman"/>
        </w:rPr>
        <w:t>下列文件对于本文件的应用是必不可少的。凡是注日期的引用文件，仅注日期的版本适用于本文件。凡是不注日期的引用文件，其最新版本（包括所有的修改单）适用于本文件。</w:t>
      </w:r>
    </w:p>
    <w:p>
      <w:pPr>
        <w:pStyle w:val="51"/>
        <w:rPr>
          <w:rFonts w:ascii="Times New Roman"/>
          <w:szCs w:val="22"/>
        </w:rPr>
      </w:pPr>
      <w:r>
        <w:rPr>
          <w:rFonts w:hint="eastAsia" w:ascii="Times New Roman"/>
          <w:szCs w:val="22"/>
        </w:rPr>
        <w:t>GB/T 2828.1—2012 计数抽样检验程序 第1部分：按接收质量限（AQL）检索的逐批检验抽样计划</w:t>
      </w:r>
    </w:p>
    <w:p>
      <w:pPr>
        <w:pStyle w:val="51"/>
        <w:rPr>
          <w:rFonts w:ascii="Times New Roman"/>
          <w:szCs w:val="22"/>
        </w:rPr>
      </w:pPr>
      <w:r>
        <w:rPr>
          <w:rFonts w:hint="eastAsia" w:ascii="Times New Roman"/>
          <w:szCs w:val="22"/>
        </w:rPr>
        <w:t>GB/T 2829—2002 周期检验计数抽样程序及表（适用于对过程稳定性的检验）</w:t>
      </w:r>
    </w:p>
    <w:p>
      <w:pPr>
        <w:pStyle w:val="51"/>
        <w:rPr>
          <w:rFonts w:ascii="Times New Roman"/>
          <w:szCs w:val="22"/>
        </w:rPr>
      </w:pPr>
      <w:r>
        <w:rPr>
          <w:rFonts w:hint="eastAsia" w:ascii="Times New Roman"/>
          <w:szCs w:val="22"/>
        </w:rPr>
        <w:t>GB/T 12326—2008 电能质量 电压波动和闪变</w:t>
      </w:r>
    </w:p>
    <w:p>
      <w:pPr>
        <w:pStyle w:val="51"/>
        <w:rPr>
          <w:rFonts w:ascii="Times New Roman"/>
          <w:szCs w:val="22"/>
        </w:rPr>
      </w:pPr>
      <w:r>
        <w:rPr>
          <w:rFonts w:hint="eastAsia" w:ascii="Times New Roman"/>
          <w:szCs w:val="22"/>
        </w:rPr>
        <w:t>GB/T 16935.1—2008 低压系统内设备的绝缘配合</w:t>
      </w:r>
      <w:r>
        <w:rPr>
          <w:rFonts w:ascii="Times New Roman"/>
          <w:szCs w:val="22"/>
        </w:rPr>
        <w:t xml:space="preserve"> </w:t>
      </w:r>
      <w:r>
        <w:rPr>
          <w:rFonts w:hint="eastAsia" w:ascii="Times New Roman"/>
          <w:szCs w:val="22"/>
        </w:rPr>
        <w:t>第1部分：原理、要求和试验</w:t>
      </w:r>
    </w:p>
    <w:p>
      <w:pPr>
        <w:pStyle w:val="51"/>
        <w:rPr>
          <w:rFonts w:ascii="Times New Roman"/>
          <w:szCs w:val="22"/>
        </w:rPr>
      </w:pPr>
      <w:r>
        <w:rPr>
          <w:rFonts w:ascii="Times New Roman"/>
          <w:szCs w:val="22"/>
        </w:rPr>
        <w:t>GB/T 29319</w:t>
      </w:r>
      <w:r>
        <w:rPr>
          <w:rFonts w:hint="eastAsia" w:ascii="Times New Roman"/>
          <w:szCs w:val="22"/>
        </w:rPr>
        <w:t>—</w:t>
      </w:r>
      <w:r>
        <w:rPr>
          <w:rFonts w:ascii="Times New Roman"/>
          <w:szCs w:val="22"/>
        </w:rPr>
        <w:t xml:space="preserve">2012 </w:t>
      </w:r>
      <w:r>
        <w:rPr>
          <w:rFonts w:hint="eastAsia" w:ascii="Times New Roman"/>
          <w:szCs w:val="22"/>
        </w:rPr>
        <w:t>光伏发电系统接入配电网技术规定</w:t>
      </w:r>
    </w:p>
    <w:p>
      <w:pPr>
        <w:pStyle w:val="51"/>
        <w:rPr>
          <w:rFonts w:ascii="Times New Roman"/>
          <w:szCs w:val="22"/>
        </w:rPr>
      </w:pPr>
      <w:r>
        <w:rPr>
          <w:rFonts w:hint="eastAsia" w:ascii="Times New Roman"/>
          <w:szCs w:val="22"/>
        </w:rPr>
        <w:t>GB T 32507—2016 电能质量术语</w:t>
      </w:r>
    </w:p>
    <w:p>
      <w:pPr>
        <w:pStyle w:val="51"/>
        <w:rPr>
          <w:rFonts w:ascii="Times New Roman"/>
          <w:szCs w:val="22"/>
        </w:rPr>
      </w:pPr>
      <w:r>
        <w:rPr>
          <w:rFonts w:hint="eastAsia" w:ascii="Times New Roman"/>
          <w:szCs w:val="22"/>
        </w:rPr>
        <w:t>GB/T 33592—2017 分布式电源并网运行控制规范</w:t>
      </w:r>
    </w:p>
    <w:p>
      <w:pPr>
        <w:pStyle w:val="51"/>
        <w:rPr>
          <w:rFonts w:ascii="Times New Roman"/>
          <w:szCs w:val="22"/>
        </w:rPr>
      </w:pPr>
      <w:r>
        <w:rPr>
          <w:rFonts w:hint="eastAsia" w:ascii="Times New Roman"/>
          <w:szCs w:val="22"/>
        </w:rPr>
        <w:t>GB/T 33593—2017 分布式电源并网技术要求</w:t>
      </w:r>
    </w:p>
    <w:p>
      <w:pPr>
        <w:pStyle w:val="51"/>
        <w:rPr>
          <w:rFonts w:ascii="Times New Roman"/>
          <w:szCs w:val="22"/>
        </w:rPr>
      </w:pPr>
      <w:r>
        <w:rPr>
          <w:rFonts w:hint="eastAsia" w:ascii="Times New Roman"/>
          <w:szCs w:val="22"/>
        </w:rPr>
        <w:t>DL/T 645—2007 多功能电能表通信协议</w:t>
      </w:r>
    </w:p>
    <w:p>
      <w:pPr>
        <w:pStyle w:val="51"/>
        <w:rPr>
          <w:rFonts w:ascii="Times New Roman"/>
          <w:szCs w:val="22"/>
        </w:rPr>
      </w:pPr>
      <w:r>
        <w:rPr>
          <w:rFonts w:hint="eastAsia" w:ascii="Times New Roman"/>
          <w:szCs w:val="22"/>
        </w:rPr>
        <w:t>DL/T 698.34—2010 电能信息采集与管理系统 第3-4部分： 电能信息采集终端技术规范 公变采集终端特殊要求</w:t>
      </w:r>
    </w:p>
    <w:p>
      <w:pPr>
        <w:pStyle w:val="51"/>
        <w:rPr>
          <w:rFonts w:ascii="Times New Roman"/>
          <w:szCs w:val="22"/>
        </w:rPr>
      </w:pPr>
      <w:r>
        <w:rPr>
          <w:rFonts w:hint="eastAsia" w:ascii="Times New Roman"/>
          <w:szCs w:val="22"/>
        </w:rPr>
        <w:t>DL/T 698.35—2010 电能信息采集与管理系统 第3-5部分：电能信息采集终端技术规范 低压集中抄表终端特殊要求</w:t>
      </w:r>
    </w:p>
    <w:p>
      <w:pPr>
        <w:pStyle w:val="51"/>
        <w:rPr>
          <w:rFonts w:ascii="Times New Roman"/>
          <w:szCs w:val="22"/>
        </w:rPr>
      </w:pPr>
      <w:r>
        <w:rPr>
          <w:rFonts w:hint="eastAsia" w:ascii="Times New Roman"/>
          <w:szCs w:val="22"/>
        </w:rPr>
        <w:t>DL/T 698.36—2013 电能信息采集与管理系统 第3-6部分：电能信息采集终端技术规范通信单元要求</w:t>
      </w:r>
    </w:p>
    <w:p>
      <w:pPr>
        <w:pStyle w:val="51"/>
        <w:rPr>
          <w:rFonts w:ascii="Times New Roman"/>
          <w:szCs w:val="22"/>
        </w:rPr>
      </w:pPr>
      <w:r>
        <w:rPr>
          <w:rFonts w:hint="eastAsia" w:ascii="Times New Roman"/>
          <w:szCs w:val="22"/>
        </w:rPr>
        <w:t>DL/T 698.42—2013 电能信息采集与管理系统 第4-2部分：通信协议—集中器下行通信</w:t>
      </w:r>
    </w:p>
    <w:p>
      <w:pPr>
        <w:pStyle w:val="51"/>
        <w:rPr>
          <w:rFonts w:ascii="Times New Roman"/>
          <w:szCs w:val="22"/>
        </w:rPr>
      </w:pPr>
      <w:r>
        <w:rPr>
          <w:rFonts w:hint="eastAsia" w:ascii="Times New Roman"/>
          <w:szCs w:val="22"/>
        </w:rPr>
        <w:t>DL/T 698.45—2017 电能信息采集与管理系统 第4-5部分：通信协议—面向对象的数据交换协议</w:t>
      </w:r>
    </w:p>
    <w:p>
      <w:pPr>
        <w:pStyle w:val="51"/>
        <w:rPr>
          <w:rFonts w:ascii="Times New Roman"/>
          <w:szCs w:val="22"/>
        </w:rPr>
      </w:pPr>
      <w:r>
        <w:rPr>
          <w:rFonts w:hint="eastAsia" w:ascii="Times New Roman"/>
          <w:szCs w:val="22"/>
        </w:rPr>
        <w:t>DL/T 698.61—2021 电能信息采集与管理系统 第6-1部分：软件要求—终端软件升级技术要求</w:t>
      </w:r>
    </w:p>
    <w:p>
      <w:pPr>
        <w:pStyle w:val="51"/>
        <w:rPr>
          <w:rFonts w:ascii="Times New Roman"/>
          <w:szCs w:val="22"/>
        </w:rPr>
      </w:pPr>
      <w:r>
        <w:rPr>
          <w:rFonts w:ascii="Times New Roman"/>
          <w:szCs w:val="22"/>
        </w:rPr>
        <w:t>T/CIMA</w:t>
      </w:r>
      <w:r>
        <w:rPr>
          <w:rFonts w:hint="eastAsia" w:ascii="Times New Roman"/>
          <w:szCs w:val="22"/>
        </w:rPr>
        <w:t xml:space="preserve"> 0091—2024</w:t>
      </w:r>
      <w:r>
        <w:rPr>
          <w:rFonts w:hint="eastAsia" w:ascii="Times New Roman"/>
        </w:rPr>
        <w:t>《低压分布式电源采集监控系统 本地数据交换协议》</w:t>
      </w:r>
    </w:p>
    <w:p>
      <w:pPr>
        <w:pStyle w:val="52"/>
        <w:numPr>
          <w:ilvl w:val="0"/>
          <w:numId w:val="9"/>
        </w:numPr>
        <w:spacing w:before="312" w:after="312"/>
        <w:outlineLvl w:val="0"/>
        <w:rPr>
          <w:rFonts w:ascii="Times New Roman"/>
        </w:rPr>
      </w:pPr>
      <w:bookmarkStart w:id="43" w:name="_Toc20434"/>
      <w:bookmarkStart w:id="44" w:name="_Toc22623"/>
      <w:bookmarkStart w:id="45" w:name="_Toc15482"/>
      <w:bookmarkStart w:id="46" w:name="_Toc24443"/>
      <w:bookmarkStart w:id="47" w:name="_Toc149061295"/>
      <w:bookmarkStart w:id="48" w:name="_Toc35131677"/>
      <w:r>
        <w:rPr>
          <w:rFonts w:ascii="Times New Roman"/>
        </w:rPr>
        <w:t>术语和定义</w:t>
      </w:r>
      <w:bookmarkEnd w:id="43"/>
      <w:bookmarkEnd w:id="44"/>
      <w:bookmarkEnd w:id="45"/>
      <w:bookmarkEnd w:id="46"/>
      <w:bookmarkEnd w:id="47"/>
      <w:bookmarkEnd w:id="48"/>
      <w:r>
        <w:rPr>
          <w:rFonts w:hint="eastAsia" w:ascii="Times New Roman"/>
        </w:rPr>
        <w:t xml:space="preserve"> </w:t>
      </w:r>
    </w:p>
    <w:p>
      <w:pPr>
        <w:pStyle w:val="51"/>
        <w:spacing w:before="156" w:after="156"/>
        <w:rPr>
          <w:rFonts w:ascii="Times New Roman"/>
        </w:rPr>
      </w:pPr>
      <w:r>
        <w:rPr>
          <w:rFonts w:ascii="Times New Roman"/>
        </w:rPr>
        <w:t>下列术语和定义适用于本文件。</w:t>
      </w:r>
    </w:p>
    <w:p>
      <w:pPr>
        <w:pStyle w:val="50"/>
        <w:numPr>
          <w:ilvl w:val="1"/>
          <w:numId w:val="9"/>
        </w:numPr>
        <w:spacing w:before="156" w:after="156"/>
        <w:outlineLvl w:val="1"/>
        <w:rPr>
          <w:rFonts w:ascii="Times New Roman"/>
        </w:rPr>
      </w:pPr>
    </w:p>
    <w:p>
      <w:pPr>
        <w:pStyle w:val="50"/>
        <w:numPr>
          <w:ilvl w:val="0"/>
          <w:numId w:val="0"/>
        </w:numPr>
        <w:spacing w:before="156" w:after="156"/>
        <w:ind w:firstLine="420" w:firstLineChars="200"/>
        <w:outlineLvl w:val="1"/>
        <w:rPr>
          <w:rFonts w:ascii="Times New Roman"/>
        </w:rPr>
      </w:pPr>
      <w:r>
        <w:rPr>
          <w:rFonts w:ascii="Times New Roman"/>
        </w:rPr>
        <w:t>低压分布式</w:t>
      </w:r>
      <w:r>
        <w:rPr>
          <w:rFonts w:hint="eastAsia" w:ascii="Times New Roman"/>
        </w:rPr>
        <w:t>电源采集监控</w:t>
      </w:r>
      <w:r>
        <w:rPr>
          <w:rFonts w:ascii="Times New Roman"/>
        </w:rPr>
        <w:t>系统</w:t>
      </w:r>
      <w:r>
        <w:rPr>
          <w:rFonts w:hint="eastAsia" w:ascii="Times New Roman"/>
        </w:rPr>
        <w:t xml:space="preserve"> low voltage distributed power acquisition and monitoring system</w:t>
      </w:r>
    </w:p>
    <w:p>
      <w:pPr>
        <w:pStyle w:val="51"/>
        <w:spacing w:before="156" w:after="156"/>
        <w:rPr>
          <w:rFonts w:ascii="Times New Roman"/>
        </w:rPr>
      </w:pPr>
      <w:r>
        <w:rPr>
          <w:rFonts w:hint="eastAsia" w:ascii="Times New Roman"/>
        </w:rPr>
        <w:t>对以220</w:t>
      </w:r>
      <w:r>
        <w:rPr>
          <w:rFonts w:ascii="Times New Roman"/>
        </w:rPr>
        <w:t xml:space="preserve"> V</w:t>
      </w:r>
      <w:r>
        <w:rPr>
          <w:rFonts w:hint="eastAsia" w:ascii="Times New Roman"/>
        </w:rPr>
        <w:t>/380</w:t>
      </w:r>
      <w:r>
        <w:rPr>
          <w:rFonts w:ascii="Times New Roman"/>
        </w:rPr>
        <w:t xml:space="preserve"> </w:t>
      </w:r>
      <w:r>
        <w:rPr>
          <w:rFonts w:hint="eastAsia" w:ascii="Times New Roman"/>
        </w:rPr>
        <w:t>V电压等级接入电网的分布式电源进行信息采集、处理和实时监控的系统。</w:t>
      </w:r>
    </w:p>
    <w:p>
      <w:pPr>
        <w:pStyle w:val="50"/>
        <w:numPr>
          <w:ilvl w:val="1"/>
          <w:numId w:val="9"/>
        </w:numPr>
        <w:spacing w:before="156" w:after="156"/>
        <w:outlineLvl w:val="1"/>
        <w:rPr>
          <w:rFonts w:ascii="Times New Roman"/>
        </w:rPr>
      </w:pPr>
    </w:p>
    <w:p>
      <w:pPr>
        <w:pStyle w:val="50"/>
        <w:numPr>
          <w:ilvl w:val="0"/>
          <w:numId w:val="0"/>
        </w:numPr>
        <w:spacing w:before="156" w:after="156"/>
        <w:ind w:firstLine="420"/>
        <w:outlineLvl w:val="1"/>
        <w:rPr>
          <w:rFonts w:ascii="Times New Roman"/>
        </w:rPr>
      </w:pPr>
      <w:r>
        <w:rPr>
          <w:rFonts w:hint="eastAsia" w:ascii="Times New Roman"/>
        </w:rPr>
        <w:t>分布式电源接入单元 distributed power supply access unit</w:t>
      </w:r>
    </w:p>
    <w:p>
      <w:pPr>
        <w:pStyle w:val="51"/>
        <w:spacing w:before="156" w:after="156"/>
        <w:rPr>
          <w:rFonts w:ascii="Times New Roman"/>
        </w:rPr>
      </w:pPr>
      <w:r>
        <w:rPr>
          <w:rFonts w:hint="eastAsia" w:ascii="Times New Roman"/>
        </w:rPr>
        <w:t>可对低压分布式光伏逆变器、储能、充电桩、断路器进行监控的设备</w:t>
      </w:r>
      <w:r>
        <w:rPr>
          <w:rFonts w:ascii="Times New Roman"/>
        </w:rPr>
        <w:t>，能和主站、采集终端或手持设备进行数据交换，包括</w:t>
      </w:r>
      <w:r>
        <w:rPr>
          <w:rFonts w:hint="eastAsia" w:ascii="Times New Roman"/>
        </w:rPr>
        <w:t>分布式电源接入单元</w:t>
      </w:r>
      <w:r>
        <w:rPr>
          <w:rFonts w:ascii="Times New Roman"/>
        </w:rPr>
        <w:t>、II型</w:t>
      </w:r>
      <w:r>
        <w:rPr>
          <w:rFonts w:hint="eastAsia" w:ascii="Times New Roman"/>
        </w:rPr>
        <w:t>分布式电源接入单元</w:t>
      </w:r>
      <w:r>
        <w:rPr>
          <w:rFonts w:ascii="Times New Roman"/>
        </w:rPr>
        <w:t>。</w:t>
      </w:r>
    </w:p>
    <w:p>
      <w:pPr>
        <w:pStyle w:val="50"/>
        <w:numPr>
          <w:ilvl w:val="1"/>
          <w:numId w:val="9"/>
        </w:numPr>
        <w:spacing w:before="156" w:after="156"/>
        <w:outlineLvl w:val="1"/>
        <w:rPr>
          <w:rFonts w:ascii="Times New Roman"/>
        </w:rPr>
      </w:pPr>
      <w:bookmarkStart w:id="49" w:name="_Toc149061296"/>
      <w:bookmarkEnd w:id="49"/>
    </w:p>
    <w:p>
      <w:pPr>
        <w:pStyle w:val="50"/>
        <w:numPr>
          <w:ilvl w:val="0"/>
          <w:numId w:val="0"/>
        </w:numPr>
        <w:spacing w:before="156" w:after="156"/>
        <w:ind w:firstLine="420"/>
        <w:outlineLvl w:val="1"/>
        <w:rPr>
          <w:rFonts w:ascii="Times New Roman"/>
        </w:rPr>
      </w:pPr>
      <w:bookmarkStart w:id="50" w:name="_Toc124234375"/>
      <w:r>
        <w:rPr>
          <w:rFonts w:ascii="Times New Roman" w:eastAsia="宋体"/>
        </w:rPr>
        <w:t>I</w:t>
      </w:r>
      <w:r>
        <w:rPr>
          <w:rFonts w:hint="eastAsia" w:ascii="Times New Roman"/>
        </w:rPr>
        <w:t>型分布式电源接入单元 type I distributed power supply access unit</w:t>
      </w:r>
    </w:p>
    <w:p>
      <w:pPr>
        <w:pStyle w:val="51"/>
        <w:spacing w:before="156" w:after="156"/>
        <w:rPr>
          <w:rFonts w:ascii="Times New Roman"/>
        </w:rPr>
      </w:pPr>
      <w:r>
        <w:rPr>
          <w:rFonts w:hint="eastAsia" w:ascii="Times New Roman"/>
        </w:rPr>
        <w:t>可对低压分布式光伏逆变器、储能、充电桩、断路器进行监控的设备，能和主站、采集终端或手持设备进行数据交换，具备通信协议转换、数据采集、电能质量监测、远程/本地控制等功能。</w:t>
      </w:r>
    </w:p>
    <w:p>
      <w:pPr>
        <w:pStyle w:val="50"/>
        <w:numPr>
          <w:ilvl w:val="1"/>
          <w:numId w:val="9"/>
        </w:numPr>
        <w:spacing w:before="156" w:after="156"/>
        <w:outlineLvl w:val="1"/>
        <w:rPr>
          <w:rFonts w:ascii="Times New Roman"/>
        </w:rPr>
      </w:pPr>
    </w:p>
    <w:p>
      <w:pPr>
        <w:pStyle w:val="50"/>
        <w:numPr>
          <w:ilvl w:val="0"/>
          <w:numId w:val="0"/>
        </w:numPr>
        <w:spacing w:before="156" w:after="156"/>
        <w:ind w:firstLine="420"/>
        <w:outlineLvl w:val="1"/>
        <w:rPr>
          <w:rFonts w:ascii="Times New Roman"/>
        </w:rPr>
      </w:pPr>
      <w:r>
        <w:rPr>
          <w:rFonts w:hint="eastAsia" w:ascii="Times New Roman" w:eastAsia="宋体"/>
        </w:rPr>
        <w:t>II</w:t>
      </w:r>
      <w:r>
        <w:rPr>
          <w:rFonts w:hint="eastAsia" w:ascii="Times New Roman"/>
        </w:rPr>
        <w:t>型分布式电源接入单元 type II distributed power supply access unit</w:t>
      </w:r>
    </w:p>
    <w:p>
      <w:pPr>
        <w:pStyle w:val="51"/>
        <w:rPr>
          <w:rFonts w:ascii="Times New Roman"/>
        </w:rPr>
      </w:pPr>
      <w:r>
        <w:rPr>
          <w:rFonts w:hint="eastAsia" w:ascii="Times New Roman"/>
        </w:rPr>
        <w:t>可与低压分布式光伏逆变器进行通信的设备，能和主站、采集终端或手持设备进行数据交换，具备通信协议转换等功能。</w:t>
      </w:r>
      <w:bookmarkEnd w:id="50"/>
      <w:bookmarkStart w:id="51" w:name="_Toc133398801"/>
      <w:bookmarkEnd w:id="51"/>
      <w:bookmarkStart w:id="52" w:name="_Toc149061298"/>
      <w:bookmarkEnd w:id="52"/>
      <w:bookmarkStart w:id="53" w:name="_Toc133487813"/>
      <w:bookmarkEnd w:id="53"/>
      <w:bookmarkStart w:id="54" w:name="_Toc133398890"/>
      <w:bookmarkEnd w:id="54"/>
      <w:bookmarkStart w:id="55" w:name="_Toc10621"/>
      <w:bookmarkEnd w:id="55"/>
      <w:bookmarkStart w:id="56" w:name="_Toc133398896"/>
      <w:bookmarkEnd w:id="56"/>
      <w:bookmarkStart w:id="57" w:name="_Toc133398618"/>
      <w:bookmarkEnd w:id="57"/>
      <w:bookmarkStart w:id="58" w:name="_Toc133487807"/>
      <w:bookmarkEnd w:id="58"/>
      <w:bookmarkStart w:id="59" w:name="_Toc18074"/>
      <w:bookmarkEnd w:id="59"/>
      <w:bookmarkStart w:id="60" w:name="_Toc133398807"/>
      <w:bookmarkEnd w:id="60"/>
      <w:bookmarkStart w:id="61" w:name="_Toc133398624"/>
      <w:bookmarkEnd w:id="61"/>
      <w:bookmarkStart w:id="62" w:name="_Toc133495062"/>
      <w:bookmarkStart w:id="63" w:name="_Toc124234679"/>
      <w:bookmarkStart w:id="64" w:name="_Toc986"/>
    </w:p>
    <w:bookmarkEnd w:id="62"/>
    <w:bookmarkEnd w:id="63"/>
    <w:bookmarkEnd w:id="64"/>
    <w:p>
      <w:pPr>
        <w:pStyle w:val="50"/>
        <w:numPr>
          <w:ilvl w:val="1"/>
          <w:numId w:val="9"/>
        </w:numPr>
        <w:spacing w:before="156" w:after="156"/>
        <w:outlineLvl w:val="1"/>
        <w:rPr>
          <w:rFonts w:ascii="Times New Roman"/>
        </w:rPr>
      </w:pPr>
      <w:bookmarkStart w:id="65" w:name="_Toc149061300"/>
      <w:bookmarkEnd w:id="65"/>
      <w:r>
        <w:rPr>
          <w:rFonts w:hint="eastAsia" w:ascii="Times New Roman"/>
        </w:rPr>
        <w:t xml:space="preserve">  </w:t>
      </w:r>
    </w:p>
    <w:p>
      <w:pPr>
        <w:pStyle w:val="50"/>
        <w:numPr>
          <w:ilvl w:val="255"/>
          <w:numId w:val="0"/>
        </w:numPr>
        <w:spacing w:before="156" w:after="156"/>
        <w:ind w:firstLine="420" w:firstLineChars="200"/>
        <w:outlineLvl w:val="1"/>
        <w:rPr>
          <w:rFonts w:ascii="Times New Roman"/>
        </w:rPr>
      </w:pPr>
      <w:r>
        <w:rPr>
          <w:rFonts w:hint="eastAsia" w:ascii="Times New Roman"/>
        </w:rPr>
        <w:t>扩展通信模块 extended communication module</w:t>
      </w:r>
    </w:p>
    <w:p>
      <w:pPr>
        <w:pStyle w:val="51"/>
        <w:rPr>
          <w:rFonts w:ascii="Times New Roman"/>
        </w:rPr>
      </w:pPr>
      <w:r>
        <w:rPr>
          <w:rFonts w:hint="eastAsia" w:ascii="Times New Roman"/>
        </w:rPr>
        <w:t>I型分布式电源接入单元的扩展通信模块，根据功能分为转接模块和以太网通信模块。</w:t>
      </w:r>
    </w:p>
    <w:p>
      <w:pPr>
        <w:pStyle w:val="50"/>
        <w:numPr>
          <w:ilvl w:val="1"/>
          <w:numId w:val="9"/>
        </w:numPr>
        <w:spacing w:before="156" w:after="156"/>
        <w:outlineLvl w:val="1"/>
        <w:rPr>
          <w:rFonts w:ascii="Times New Roman"/>
        </w:rPr>
      </w:pPr>
      <w:r>
        <w:rPr>
          <w:rFonts w:hint="eastAsia" w:ascii="Times New Roman"/>
        </w:rPr>
        <w:t xml:space="preserve"> </w:t>
      </w:r>
    </w:p>
    <w:p>
      <w:pPr>
        <w:pStyle w:val="50"/>
        <w:numPr>
          <w:ilvl w:val="255"/>
          <w:numId w:val="0"/>
        </w:numPr>
        <w:spacing w:before="156" w:after="156"/>
        <w:ind w:firstLine="420" w:firstLineChars="200"/>
        <w:outlineLvl w:val="1"/>
        <w:rPr>
          <w:rFonts w:ascii="Times New Roman"/>
        </w:rPr>
      </w:pPr>
      <w:r>
        <w:rPr>
          <w:rFonts w:hint="eastAsia" w:ascii="Times New Roman"/>
        </w:rPr>
        <w:t>转接模块 transfer module</w:t>
      </w:r>
    </w:p>
    <w:p>
      <w:pPr>
        <w:pStyle w:val="51"/>
        <w:rPr>
          <w:rFonts w:ascii="Times New Roman"/>
        </w:rPr>
      </w:pPr>
      <w:r>
        <w:rPr>
          <w:rFonts w:hint="eastAsia" w:ascii="Times New Roman"/>
        </w:rPr>
        <w:t>I型分布式电源接入单元扩展通信模块的一种，具备光伏逆变器通信转接和扩展功能。</w:t>
      </w:r>
    </w:p>
    <w:p>
      <w:pPr>
        <w:pStyle w:val="50"/>
        <w:numPr>
          <w:ilvl w:val="1"/>
          <w:numId w:val="9"/>
        </w:numPr>
        <w:spacing w:before="156" w:after="156"/>
        <w:outlineLvl w:val="1"/>
        <w:rPr>
          <w:rFonts w:ascii="Times New Roman"/>
        </w:rPr>
      </w:pPr>
      <w:r>
        <w:rPr>
          <w:rFonts w:hint="eastAsia" w:ascii="Times New Roman"/>
        </w:rPr>
        <w:t xml:space="preserve"> </w:t>
      </w:r>
    </w:p>
    <w:p>
      <w:pPr>
        <w:pStyle w:val="50"/>
        <w:numPr>
          <w:ilvl w:val="255"/>
          <w:numId w:val="0"/>
        </w:numPr>
        <w:spacing w:before="156" w:after="156"/>
        <w:ind w:firstLine="420" w:firstLineChars="200"/>
        <w:outlineLvl w:val="1"/>
        <w:rPr>
          <w:rFonts w:ascii="Times New Roman"/>
        </w:rPr>
      </w:pPr>
      <w:r>
        <w:rPr>
          <w:rFonts w:hint="eastAsia" w:ascii="Times New Roman"/>
        </w:rPr>
        <w:t>以太网通信模块 ethernet communication module</w:t>
      </w:r>
    </w:p>
    <w:p>
      <w:pPr>
        <w:pStyle w:val="51"/>
        <w:rPr>
          <w:rFonts w:ascii="Times New Roman"/>
        </w:rPr>
      </w:pPr>
      <w:r>
        <w:rPr>
          <w:rFonts w:hint="eastAsia" w:ascii="Times New Roman"/>
        </w:rPr>
        <w:t>I型分布式电源接入单元扩展通信模块的一种，具备以太网通信转接和扩展功能。</w:t>
      </w:r>
    </w:p>
    <w:p>
      <w:pPr>
        <w:pStyle w:val="50"/>
        <w:numPr>
          <w:ilvl w:val="1"/>
          <w:numId w:val="9"/>
        </w:numPr>
        <w:spacing w:before="156" w:after="156"/>
        <w:outlineLvl w:val="1"/>
        <w:rPr>
          <w:rFonts w:ascii="Times New Roman"/>
        </w:rPr>
      </w:pPr>
      <w:bookmarkStart w:id="66" w:name="_Toc21761"/>
      <w:bookmarkStart w:id="67" w:name="_Toc124234377"/>
      <w:bookmarkStart w:id="68" w:name="_Toc27692"/>
      <w:bookmarkStart w:id="69" w:name="_Toc133398808"/>
      <w:bookmarkStart w:id="70" w:name="_Toc133398897"/>
      <w:bookmarkStart w:id="71" w:name="_Toc133487814"/>
      <w:bookmarkStart w:id="72" w:name="_Toc133398625"/>
      <w:bookmarkStart w:id="73" w:name="_Toc14486"/>
      <w:bookmarkStart w:id="74" w:name="_Toc149061301"/>
      <w:r>
        <w:rPr>
          <w:rFonts w:hint="eastAsia" w:ascii="Times New Roman"/>
        </w:rPr>
        <w:t xml:space="preserve"> </w:t>
      </w:r>
    </w:p>
    <w:p>
      <w:pPr>
        <w:pStyle w:val="50"/>
        <w:numPr>
          <w:ilvl w:val="255"/>
          <w:numId w:val="0"/>
        </w:numPr>
        <w:spacing w:before="156" w:after="156"/>
        <w:ind w:firstLine="420" w:firstLineChars="200"/>
        <w:outlineLvl w:val="1"/>
        <w:rPr>
          <w:rFonts w:ascii="Times New Roman"/>
        </w:rPr>
      </w:pPr>
      <w:r>
        <w:rPr>
          <w:rFonts w:ascii="Times New Roman"/>
        </w:rPr>
        <w:t>光伏逆变器 photovolta</w:t>
      </w:r>
      <w:r>
        <w:rPr>
          <w:rFonts w:hint="eastAsia" w:ascii="Times New Roman"/>
        </w:rPr>
        <w:t>i</w:t>
      </w:r>
      <w:r>
        <w:rPr>
          <w:rFonts w:ascii="Times New Roman"/>
        </w:rPr>
        <w:t xml:space="preserve">c </w:t>
      </w:r>
      <w:r>
        <w:rPr>
          <w:rFonts w:hint="eastAsia" w:ascii="Times New Roman"/>
        </w:rPr>
        <w:t>i</w:t>
      </w:r>
      <w:r>
        <w:rPr>
          <w:rFonts w:ascii="Times New Roman"/>
        </w:rPr>
        <w:t>nverter</w:t>
      </w:r>
      <w:bookmarkEnd w:id="66"/>
      <w:bookmarkEnd w:id="67"/>
      <w:bookmarkEnd w:id="68"/>
      <w:bookmarkEnd w:id="69"/>
      <w:bookmarkEnd w:id="70"/>
      <w:bookmarkEnd w:id="71"/>
      <w:bookmarkEnd w:id="72"/>
      <w:bookmarkEnd w:id="73"/>
      <w:bookmarkEnd w:id="74"/>
    </w:p>
    <w:p>
      <w:pPr>
        <w:pStyle w:val="51"/>
        <w:rPr>
          <w:rFonts w:ascii="Times New Roman"/>
        </w:rPr>
      </w:pPr>
      <w:r>
        <w:rPr>
          <w:rFonts w:ascii="Times New Roman"/>
        </w:rPr>
        <w:t>将光伏</w:t>
      </w:r>
      <w:r>
        <w:rPr>
          <w:rFonts w:hint="eastAsia" w:ascii="Times New Roman"/>
        </w:rPr>
        <w:t>组件</w:t>
      </w:r>
      <w:r>
        <w:rPr>
          <w:rFonts w:ascii="Times New Roman"/>
        </w:rPr>
        <w:t>发出的直流电</w:t>
      </w:r>
      <w:r>
        <w:rPr>
          <w:rFonts w:hint="eastAsia" w:ascii="Times New Roman"/>
        </w:rPr>
        <w:t>变换</w:t>
      </w:r>
      <w:r>
        <w:rPr>
          <w:rFonts w:ascii="Times New Roman"/>
        </w:rPr>
        <w:t>成交流电的设备。</w:t>
      </w:r>
    </w:p>
    <w:p>
      <w:pPr>
        <w:overflowPunct w:val="0"/>
        <w:topLinePunct/>
        <w:spacing w:line="360" w:lineRule="exact"/>
        <w:ind w:firstLine="425"/>
      </w:pPr>
      <w:r>
        <w:rPr>
          <w:bCs/>
          <w:sz w:val="21"/>
        </w:rPr>
        <w:t>[</w:t>
      </w:r>
      <w:r>
        <w:rPr>
          <w:rFonts w:hint="eastAsia"/>
          <w:bCs/>
          <w:sz w:val="21"/>
        </w:rPr>
        <w:t>来源：</w:t>
      </w:r>
      <w:r>
        <w:rPr>
          <w:bCs/>
          <w:sz w:val="21"/>
        </w:rPr>
        <w:t>GB/T 29319-2012</w:t>
      </w:r>
      <w:r>
        <w:rPr>
          <w:rFonts w:hint="eastAsia"/>
          <w:bCs/>
          <w:sz w:val="21"/>
        </w:rPr>
        <w:t>，</w:t>
      </w:r>
      <w:r>
        <w:rPr>
          <w:bCs/>
          <w:sz w:val="21"/>
        </w:rPr>
        <w:t>3.2</w:t>
      </w:r>
      <w:r>
        <w:rPr>
          <w:rFonts w:hint="eastAsia"/>
          <w:bCs/>
          <w:sz w:val="21"/>
        </w:rPr>
        <w:t>，有修改</w:t>
      </w:r>
      <w:r>
        <w:rPr>
          <w:bCs/>
          <w:sz w:val="21"/>
        </w:rPr>
        <w:t>]</w:t>
      </w:r>
    </w:p>
    <w:p>
      <w:pPr>
        <w:pStyle w:val="50"/>
        <w:numPr>
          <w:ilvl w:val="1"/>
          <w:numId w:val="9"/>
        </w:numPr>
        <w:spacing w:before="156" w:after="156"/>
        <w:outlineLvl w:val="1"/>
        <w:rPr>
          <w:rFonts w:ascii="Times New Roman"/>
        </w:rPr>
      </w:pPr>
      <w:bookmarkStart w:id="75" w:name="_Toc149061302"/>
      <w:bookmarkEnd w:id="75"/>
      <w:bookmarkStart w:id="76" w:name="_Toc133487815"/>
      <w:bookmarkEnd w:id="76"/>
      <w:bookmarkStart w:id="77" w:name="_Toc133398898"/>
      <w:bookmarkEnd w:id="77"/>
      <w:bookmarkStart w:id="78" w:name="_Toc18208"/>
      <w:bookmarkEnd w:id="78"/>
      <w:bookmarkStart w:id="79" w:name="_Toc133398626"/>
      <w:bookmarkEnd w:id="79"/>
      <w:bookmarkStart w:id="80" w:name="_Toc29344"/>
      <w:bookmarkEnd w:id="80"/>
      <w:bookmarkStart w:id="81" w:name="_Toc133398809"/>
      <w:bookmarkEnd w:id="81"/>
      <w:bookmarkStart w:id="82" w:name="_Toc124234380"/>
      <w:bookmarkEnd w:id="82"/>
    </w:p>
    <w:p>
      <w:pPr>
        <w:pStyle w:val="50"/>
        <w:numPr>
          <w:ilvl w:val="0"/>
          <w:numId w:val="0"/>
        </w:numPr>
        <w:spacing w:before="156" w:after="156"/>
        <w:ind w:firstLine="420"/>
        <w:outlineLvl w:val="1"/>
        <w:rPr>
          <w:rFonts w:ascii="Times New Roman"/>
        </w:rPr>
      </w:pPr>
      <w:bookmarkStart w:id="83" w:name="_Toc124234381"/>
      <w:bookmarkStart w:id="84" w:name="_Toc133398899"/>
      <w:bookmarkStart w:id="85" w:name="_Toc133398627"/>
      <w:bookmarkStart w:id="86" w:name="_Toc133398810"/>
      <w:bookmarkStart w:id="87" w:name="_Toc133487816"/>
      <w:bookmarkStart w:id="88" w:name="_Toc17335"/>
      <w:bookmarkStart w:id="89" w:name="_Toc149061303"/>
      <w:bookmarkStart w:id="90" w:name="_Toc3637"/>
      <w:r>
        <w:rPr>
          <w:rFonts w:hint="eastAsia" w:ascii="Times New Roman"/>
        </w:rPr>
        <w:t>用电信息</w:t>
      </w:r>
      <w:r>
        <w:rPr>
          <w:rFonts w:ascii="Times New Roman"/>
        </w:rPr>
        <w:t xml:space="preserve">采集终端 </w:t>
      </w:r>
      <w:bookmarkEnd w:id="83"/>
      <w:bookmarkEnd w:id="84"/>
      <w:bookmarkEnd w:id="85"/>
      <w:bookmarkEnd w:id="86"/>
      <w:bookmarkEnd w:id="87"/>
      <w:r>
        <w:rPr>
          <w:rFonts w:ascii="Times New Roman"/>
        </w:rPr>
        <w:t>electr</w:t>
      </w:r>
      <w:r>
        <w:rPr>
          <w:rFonts w:hint="eastAsia" w:ascii="Times New Roman"/>
        </w:rPr>
        <w:t>i</w:t>
      </w:r>
      <w:r>
        <w:rPr>
          <w:rFonts w:ascii="Times New Roman"/>
        </w:rPr>
        <w:t>c energy data acqu</w:t>
      </w:r>
      <w:r>
        <w:rPr>
          <w:rFonts w:hint="eastAsia" w:ascii="Times New Roman"/>
        </w:rPr>
        <w:t>i</w:t>
      </w:r>
      <w:r>
        <w:rPr>
          <w:rFonts w:ascii="Times New Roman"/>
        </w:rPr>
        <w:t>re ter</w:t>
      </w:r>
      <w:r>
        <w:rPr>
          <w:rFonts w:hint="eastAsia" w:ascii="Times New Roman"/>
        </w:rPr>
        <w:t>min</w:t>
      </w:r>
      <w:r>
        <w:rPr>
          <w:rFonts w:ascii="Times New Roman"/>
        </w:rPr>
        <w:t>al</w:t>
      </w:r>
      <w:bookmarkEnd w:id="88"/>
      <w:bookmarkEnd w:id="89"/>
      <w:bookmarkEnd w:id="90"/>
    </w:p>
    <w:p>
      <w:pPr>
        <w:pStyle w:val="51"/>
        <w:rPr>
          <w:rFonts w:ascii="Times New Roman"/>
          <w:szCs w:val="21"/>
        </w:rPr>
      </w:pPr>
      <w:r>
        <w:rPr>
          <w:rFonts w:hint="eastAsia" w:ascii="Times New Roman"/>
          <w:szCs w:val="21"/>
        </w:rPr>
        <w:t>对各测量点进行用电信息采集的设备。可实现电能表数据的采集、管理、转发或执行控制命令。用电信息采集终端按应用场所分为专变采集终端、集中抄表终端（包括集中器、采集器）等类型，以下简称采集终端。</w:t>
      </w:r>
    </w:p>
    <w:p>
      <w:pPr>
        <w:pStyle w:val="50"/>
        <w:numPr>
          <w:ilvl w:val="1"/>
          <w:numId w:val="9"/>
        </w:numPr>
        <w:spacing w:before="156" w:after="156"/>
        <w:outlineLvl w:val="1"/>
        <w:rPr>
          <w:rFonts w:ascii="Times New Roman"/>
        </w:rPr>
      </w:pPr>
      <w:bookmarkStart w:id="91" w:name="_Toc1354"/>
      <w:bookmarkEnd w:id="91"/>
      <w:bookmarkStart w:id="92" w:name="_Toc11848"/>
      <w:bookmarkEnd w:id="92"/>
      <w:bookmarkStart w:id="93" w:name="_Toc149061304"/>
      <w:bookmarkEnd w:id="93"/>
    </w:p>
    <w:p>
      <w:pPr>
        <w:pStyle w:val="50"/>
        <w:numPr>
          <w:ilvl w:val="0"/>
          <w:numId w:val="0"/>
        </w:numPr>
        <w:spacing w:before="156" w:after="156"/>
        <w:ind w:firstLine="420" w:firstLineChars="200"/>
        <w:outlineLvl w:val="1"/>
        <w:rPr>
          <w:rFonts w:ascii="Times New Roman"/>
        </w:rPr>
      </w:pPr>
      <w:bookmarkStart w:id="94" w:name="_Toc149061305"/>
      <w:bookmarkStart w:id="95" w:name="_Toc15225"/>
      <w:bookmarkStart w:id="96" w:name="_Toc17864"/>
      <w:r>
        <w:rPr>
          <w:rFonts w:hint="eastAsia" w:ascii="Times New Roman"/>
        </w:rPr>
        <w:t>高速双模通信</w:t>
      </w:r>
      <w:r>
        <w:rPr>
          <w:rFonts w:ascii="Times New Roman"/>
        </w:rPr>
        <w:t xml:space="preserve"> h</w:t>
      </w:r>
      <w:r>
        <w:rPr>
          <w:rFonts w:hint="eastAsia" w:ascii="Times New Roman"/>
        </w:rPr>
        <w:t>i</w:t>
      </w:r>
      <w:r>
        <w:rPr>
          <w:rFonts w:ascii="Times New Roman"/>
        </w:rPr>
        <w:t>gh speed dual mode commun</w:t>
      </w:r>
      <w:r>
        <w:rPr>
          <w:rFonts w:hint="eastAsia" w:ascii="Times New Roman"/>
        </w:rPr>
        <w:t>i</w:t>
      </w:r>
      <w:r>
        <w:rPr>
          <w:rFonts w:ascii="Times New Roman"/>
        </w:rPr>
        <w:t>cat</w:t>
      </w:r>
      <w:r>
        <w:rPr>
          <w:rFonts w:hint="eastAsia" w:ascii="Times New Roman"/>
        </w:rPr>
        <w:t>i</w:t>
      </w:r>
      <w:r>
        <w:rPr>
          <w:rFonts w:ascii="Times New Roman"/>
        </w:rPr>
        <w:t>on</w:t>
      </w:r>
      <w:bookmarkEnd w:id="94"/>
      <w:bookmarkEnd w:id="95"/>
      <w:bookmarkEnd w:id="96"/>
      <w:r>
        <w:rPr>
          <w:rFonts w:ascii="Times New Roman"/>
        </w:rPr>
        <w:t xml:space="preserve"> </w:t>
      </w:r>
    </w:p>
    <w:p>
      <w:pPr>
        <w:pStyle w:val="51"/>
        <w:rPr>
          <w:rFonts w:ascii="Times New Roman"/>
          <w:szCs w:val="21"/>
        </w:rPr>
      </w:pPr>
      <w:r>
        <w:rPr>
          <w:rFonts w:hint="eastAsia" w:ascii="Times New Roman"/>
          <w:szCs w:val="21"/>
        </w:rPr>
        <w:t>采用电力线高速载波和基于</w:t>
      </w:r>
      <w:r>
        <w:rPr>
          <w:rFonts w:ascii="Times New Roman"/>
          <w:szCs w:val="21"/>
        </w:rPr>
        <w:t>OFDM的高速无线通信技术进行数据传输的通信方式，以下简称双模。</w:t>
      </w:r>
    </w:p>
    <w:p>
      <w:pPr>
        <w:pStyle w:val="50"/>
        <w:numPr>
          <w:ilvl w:val="1"/>
          <w:numId w:val="9"/>
        </w:numPr>
        <w:spacing w:before="156" w:after="156"/>
        <w:outlineLvl w:val="1"/>
        <w:rPr>
          <w:rFonts w:ascii="Times New Roman"/>
        </w:rPr>
      </w:pPr>
      <w:bookmarkStart w:id="97" w:name="_Toc133398900"/>
      <w:bookmarkEnd w:id="97"/>
      <w:bookmarkStart w:id="98" w:name="_Toc133398628"/>
      <w:bookmarkEnd w:id="98"/>
      <w:bookmarkStart w:id="99" w:name="_Toc133487817"/>
      <w:bookmarkEnd w:id="99"/>
      <w:bookmarkStart w:id="100" w:name="_Toc20749"/>
      <w:bookmarkEnd w:id="100"/>
      <w:bookmarkStart w:id="101" w:name="_Toc7137"/>
      <w:bookmarkEnd w:id="101"/>
      <w:bookmarkStart w:id="102" w:name="_Toc149061306"/>
      <w:bookmarkEnd w:id="102"/>
      <w:bookmarkStart w:id="103" w:name="_Toc124234382"/>
      <w:bookmarkEnd w:id="103"/>
      <w:bookmarkStart w:id="104" w:name="_Toc133398811"/>
      <w:bookmarkEnd w:id="104"/>
    </w:p>
    <w:p>
      <w:pPr>
        <w:pStyle w:val="50"/>
        <w:numPr>
          <w:ilvl w:val="0"/>
          <w:numId w:val="0"/>
        </w:numPr>
        <w:spacing w:before="156" w:after="156"/>
        <w:ind w:firstLine="420"/>
        <w:outlineLvl w:val="1"/>
        <w:rPr>
          <w:rFonts w:ascii="Times New Roman"/>
        </w:rPr>
      </w:pPr>
      <w:bookmarkStart w:id="105" w:name="_Toc20260"/>
      <w:bookmarkStart w:id="106" w:name="_Toc149061307"/>
      <w:bookmarkStart w:id="107" w:name="_Toc22204"/>
      <w:bookmarkStart w:id="108" w:name="_Toc124234383"/>
      <w:bookmarkStart w:id="109" w:name="_Toc133398629"/>
      <w:bookmarkStart w:id="110" w:name="_Toc133487818"/>
      <w:bookmarkStart w:id="111" w:name="_Toc133398901"/>
      <w:bookmarkStart w:id="112" w:name="_Toc133398812"/>
      <w:r>
        <w:rPr>
          <w:rFonts w:hint="eastAsia" w:ascii="Times New Roman"/>
        </w:rPr>
        <w:t>标称电压</w:t>
      </w:r>
      <w:r>
        <w:rPr>
          <w:rFonts w:ascii="Times New Roman"/>
        </w:rPr>
        <w:t xml:space="preserve"> no</w:t>
      </w:r>
      <w:r>
        <w:rPr>
          <w:rFonts w:hint="eastAsia" w:ascii="Times New Roman"/>
        </w:rPr>
        <w:t>min</w:t>
      </w:r>
      <w:r>
        <w:rPr>
          <w:rFonts w:ascii="Times New Roman"/>
        </w:rPr>
        <w:t>al voltage</w:t>
      </w:r>
      <w:bookmarkEnd w:id="105"/>
      <w:bookmarkEnd w:id="106"/>
      <w:bookmarkEnd w:id="107"/>
    </w:p>
    <w:p>
      <w:pPr>
        <w:pStyle w:val="50"/>
        <w:numPr>
          <w:ilvl w:val="0"/>
          <w:numId w:val="0"/>
        </w:numPr>
        <w:spacing w:before="156" w:after="156"/>
        <w:ind w:firstLine="420"/>
        <w:outlineLvl w:val="9"/>
        <w:rPr>
          <w:rFonts w:ascii="Times New Roman"/>
        </w:rPr>
      </w:pPr>
      <w:bookmarkStart w:id="113" w:name="_Toc30110"/>
      <w:bookmarkStart w:id="114" w:name="_Toc8996"/>
      <w:r>
        <w:rPr>
          <w:rFonts w:ascii="Times New Roman"/>
          <w:i/>
          <w:iCs/>
        </w:rPr>
        <w:t>U</w:t>
      </w:r>
      <w:r>
        <w:rPr>
          <w:rFonts w:ascii="Times New Roman"/>
          <w:vertAlign w:val="subscript"/>
        </w:rPr>
        <w:t>nom</w:t>
      </w:r>
      <w:bookmarkEnd w:id="108"/>
      <w:bookmarkEnd w:id="109"/>
      <w:bookmarkEnd w:id="110"/>
      <w:bookmarkEnd w:id="111"/>
      <w:bookmarkEnd w:id="112"/>
      <w:bookmarkEnd w:id="113"/>
      <w:bookmarkEnd w:id="114"/>
      <w:r>
        <w:rPr>
          <w:rFonts w:ascii="Times New Roman"/>
        </w:rPr>
        <w:t xml:space="preserve"> </w:t>
      </w:r>
    </w:p>
    <w:p>
      <w:pPr>
        <w:pStyle w:val="51"/>
        <w:rPr>
          <w:rFonts w:ascii="Times New Roman"/>
        </w:rPr>
      </w:pPr>
      <w:r>
        <w:rPr>
          <w:rFonts w:hint="eastAsia" w:ascii="Times New Roman"/>
        </w:rPr>
        <w:t>确定分布式电源接入单元相关性能所依据的电压值。</w:t>
      </w:r>
    </w:p>
    <w:p>
      <w:pPr>
        <w:pStyle w:val="50"/>
        <w:numPr>
          <w:ilvl w:val="1"/>
          <w:numId w:val="9"/>
        </w:numPr>
        <w:spacing w:before="156" w:after="156"/>
        <w:outlineLvl w:val="1"/>
        <w:rPr>
          <w:rFonts w:ascii="Times New Roman"/>
        </w:rPr>
      </w:pPr>
      <w:bookmarkStart w:id="115" w:name="_Toc133398630"/>
      <w:bookmarkEnd w:id="115"/>
      <w:bookmarkStart w:id="116" w:name="_Toc133487819"/>
      <w:bookmarkEnd w:id="116"/>
      <w:bookmarkStart w:id="117" w:name="_Toc21363"/>
      <w:bookmarkEnd w:id="117"/>
      <w:bookmarkStart w:id="118" w:name="_Toc133398813"/>
      <w:bookmarkEnd w:id="118"/>
      <w:bookmarkStart w:id="119" w:name="_Toc24225"/>
      <w:bookmarkEnd w:id="119"/>
      <w:bookmarkStart w:id="120" w:name="_Toc133487821"/>
      <w:bookmarkEnd w:id="120"/>
      <w:bookmarkStart w:id="121" w:name="_Toc133398902"/>
      <w:bookmarkEnd w:id="121"/>
      <w:bookmarkStart w:id="122" w:name="_Toc124234384"/>
      <w:bookmarkEnd w:id="122"/>
      <w:bookmarkStart w:id="123" w:name="_Toc124234386"/>
      <w:bookmarkEnd w:id="123"/>
      <w:bookmarkStart w:id="124" w:name="_Toc133398632"/>
      <w:bookmarkEnd w:id="124"/>
      <w:bookmarkStart w:id="125" w:name="_Toc149061308"/>
      <w:bookmarkEnd w:id="125"/>
      <w:bookmarkStart w:id="126" w:name="_Toc133398815"/>
      <w:bookmarkEnd w:id="126"/>
      <w:bookmarkStart w:id="127" w:name="_Toc133398904"/>
      <w:bookmarkEnd w:id="127"/>
    </w:p>
    <w:p>
      <w:pPr>
        <w:pStyle w:val="50"/>
        <w:numPr>
          <w:ilvl w:val="0"/>
          <w:numId w:val="0"/>
        </w:numPr>
        <w:spacing w:before="156" w:after="156"/>
        <w:ind w:firstLine="420"/>
        <w:outlineLvl w:val="1"/>
        <w:rPr>
          <w:rFonts w:ascii="Times New Roman"/>
        </w:rPr>
      </w:pPr>
      <w:bookmarkStart w:id="128" w:name="_Toc149061309"/>
      <w:bookmarkStart w:id="129" w:name="_Toc7329"/>
      <w:bookmarkStart w:id="130" w:name="_Toc4662"/>
      <w:bookmarkStart w:id="131" w:name="_Toc124234387"/>
      <w:bookmarkStart w:id="132" w:name="_Toc133487822"/>
      <w:bookmarkStart w:id="133" w:name="_Toc133398905"/>
      <w:bookmarkStart w:id="134" w:name="_Toc133398633"/>
      <w:bookmarkStart w:id="135" w:name="_Toc133398816"/>
      <w:r>
        <w:rPr>
          <w:rFonts w:hint="eastAsia" w:ascii="Times New Roman"/>
        </w:rPr>
        <w:t>标称频率</w:t>
      </w:r>
      <w:r>
        <w:rPr>
          <w:rFonts w:ascii="Times New Roman"/>
        </w:rPr>
        <w:t xml:space="preserve"> no</w:t>
      </w:r>
      <w:r>
        <w:rPr>
          <w:rFonts w:hint="eastAsia" w:ascii="Times New Roman"/>
        </w:rPr>
        <w:t>min</w:t>
      </w:r>
      <w:r>
        <w:rPr>
          <w:rFonts w:ascii="Times New Roman"/>
        </w:rPr>
        <w:t>al frequency</w:t>
      </w:r>
      <w:bookmarkEnd w:id="128"/>
      <w:bookmarkEnd w:id="129"/>
      <w:bookmarkEnd w:id="130"/>
    </w:p>
    <w:p>
      <w:pPr>
        <w:pStyle w:val="50"/>
        <w:numPr>
          <w:ilvl w:val="0"/>
          <w:numId w:val="0"/>
        </w:numPr>
        <w:spacing w:before="156" w:after="156"/>
        <w:ind w:firstLine="420"/>
        <w:outlineLvl w:val="9"/>
        <w:rPr>
          <w:rFonts w:ascii="Times New Roman"/>
        </w:rPr>
      </w:pPr>
      <w:bookmarkStart w:id="136" w:name="_Toc8885"/>
      <w:bookmarkStart w:id="137" w:name="_Toc24523"/>
      <w:r>
        <w:rPr>
          <w:rFonts w:ascii="Times New Roman"/>
          <w:i/>
          <w:iCs/>
        </w:rPr>
        <w:t>f</w:t>
      </w:r>
      <w:r>
        <w:rPr>
          <w:rFonts w:ascii="Times New Roman"/>
          <w:vertAlign w:val="subscript"/>
        </w:rPr>
        <w:t>nom</w:t>
      </w:r>
      <w:bookmarkEnd w:id="131"/>
      <w:bookmarkEnd w:id="132"/>
      <w:bookmarkEnd w:id="133"/>
      <w:bookmarkEnd w:id="134"/>
      <w:bookmarkEnd w:id="135"/>
      <w:bookmarkEnd w:id="136"/>
      <w:bookmarkEnd w:id="137"/>
    </w:p>
    <w:p>
      <w:pPr>
        <w:pStyle w:val="51"/>
        <w:rPr>
          <w:rFonts w:ascii="Times New Roman"/>
        </w:rPr>
      </w:pPr>
      <w:r>
        <w:rPr>
          <w:rFonts w:hint="eastAsia" w:ascii="Times New Roman"/>
        </w:rPr>
        <w:t>确定分布式电源接入单元相关性能所依据的频率值。</w:t>
      </w:r>
    </w:p>
    <w:p>
      <w:pPr>
        <w:pStyle w:val="50"/>
        <w:numPr>
          <w:ilvl w:val="1"/>
          <w:numId w:val="9"/>
        </w:numPr>
        <w:spacing w:before="156" w:after="156"/>
        <w:outlineLvl w:val="1"/>
        <w:rPr>
          <w:rFonts w:ascii="Times New Roman"/>
        </w:rPr>
      </w:pPr>
      <w:bookmarkStart w:id="138" w:name="_Toc133398821"/>
      <w:bookmarkEnd w:id="138"/>
      <w:bookmarkStart w:id="139" w:name="_Toc149061310"/>
      <w:bookmarkEnd w:id="139"/>
      <w:bookmarkStart w:id="140" w:name="_Toc133398638"/>
      <w:bookmarkEnd w:id="140"/>
      <w:bookmarkStart w:id="141" w:name="_Toc133398823"/>
      <w:bookmarkEnd w:id="141"/>
      <w:bookmarkStart w:id="142" w:name="_Toc133487827"/>
      <w:bookmarkEnd w:id="142"/>
      <w:bookmarkStart w:id="143" w:name="_Toc133398906"/>
      <w:bookmarkEnd w:id="143"/>
      <w:bookmarkStart w:id="144" w:name="_Toc133398640"/>
      <w:bookmarkEnd w:id="144"/>
      <w:bookmarkStart w:id="145" w:name="_Toc133487829"/>
      <w:bookmarkEnd w:id="145"/>
      <w:bookmarkStart w:id="146" w:name="_Toc124234388"/>
      <w:bookmarkEnd w:id="146"/>
      <w:bookmarkStart w:id="147" w:name="_Toc133398817"/>
      <w:bookmarkEnd w:id="147"/>
      <w:bookmarkStart w:id="148" w:name="_Toc133487823"/>
      <w:bookmarkEnd w:id="148"/>
      <w:bookmarkStart w:id="149" w:name="_Toc133398634"/>
      <w:bookmarkEnd w:id="149"/>
      <w:bookmarkStart w:id="150" w:name="_Toc124234392"/>
      <w:bookmarkEnd w:id="150"/>
      <w:bookmarkStart w:id="151" w:name="_Toc23504"/>
      <w:bookmarkEnd w:id="151"/>
      <w:bookmarkStart w:id="152" w:name="_Toc133398910"/>
      <w:bookmarkEnd w:id="152"/>
      <w:bookmarkStart w:id="153" w:name="_Toc24018"/>
      <w:bookmarkEnd w:id="153"/>
      <w:bookmarkStart w:id="154" w:name="_Toc24965"/>
      <w:bookmarkEnd w:id="154"/>
      <w:bookmarkStart w:id="155" w:name="_Toc26628"/>
      <w:bookmarkEnd w:id="155"/>
      <w:bookmarkStart w:id="156" w:name="_Toc133398912"/>
      <w:bookmarkEnd w:id="156"/>
    </w:p>
    <w:p>
      <w:pPr>
        <w:pStyle w:val="50"/>
        <w:numPr>
          <w:ilvl w:val="0"/>
          <w:numId w:val="0"/>
        </w:numPr>
        <w:spacing w:before="156" w:after="156"/>
        <w:ind w:firstLine="420" w:firstLineChars="200"/>
        <w:outlineLvl w:val="1"/>
        <w:rPr>
          <w:rFonts w:ascii="Times New Roman"/>
        </w:rPr>
      </w:pPr>
      <w:bookmarkStart w:id="157" w:name="_Toc3740"/>
      <w:bookmarkStart w:id="158" w:name="_Toc133398824"/>
      <w:bookmarkStart w:id="159" w:name="_Toc4293"/>
      <w:bookmarkStart w:id="160" w:name="_Toc149061311"/>
      <w:bookmarkStart w:id="161" w:name="_Toc133398641"/>
      <w:bookmarkStart w:id="162" w:name="_Toc133398913"/>
      <w:bookmarkStart w:id="163" w:name="_Toc133487830"/>
      <w:bookmarkStart w:id="164" w:name="_Toc124234393"/>
      <w:r>
        <w:rPr>
          <w:rFonts w:ascii="Times New Roman"/>
        </w:rPr>
        <w:t>电压偏差 dev</w:t>
      </w:r>
      <w:r>
        <w:rPr>
          <w:rFonts w:hint="eastAsia" w:ascii="Times New Roman"/>
        </w:rPr>
        <w:t>i</w:t>
      </w:r>
      <w:r>
        <w:rPr>
          <w:rFonts w:ascii="Times New Roman"/>
        </w:rPr>
        <w:t>at</w:t>
      </w:r>
      <w:r>
        <w:rPr>
          <w:rFonts w:hint="eastAsia" w:ascii="Times New Roman"/>
        </w:rPr>
        <w:t>i</w:t>
      </w:r>
      <w:r>
        <w:rPr>
          <w:rFonts w:ascii="Times New Roman"/>
        </w:rPr>
        <w:t>on of voltage</w:t>
      </w:r>
      <w:bookmarkEnd w:id="157"/>
      <w:bookmarkEnd w:id="158"/>
      <w:bookmarkEnd w:id="159"/>
      <w:bookmarkEnd w:id="160"/>
      <w:bookmarkEnd w:id="161"/>
      <w:bookmarkEnd w:id="162"/>
      <w:bookmarkEnd w:id="163"/>
      <w:r>
        <w:rPr>
          <w:rFonts w:ascii="Times New Roman"/>
        </w:rPr>
        <w:t xml:space="preserve"> </w:t>
      </w:r>
    </w:p>
    <w:p>
      <w:pPr>
        <w:pStyle w:val="51"/>
        <w:rPr>
          <w:rFonts w:ascii="Times New Roman"/>
        </w:rPr>
      </w:pPr>
      <w:r>
        <w:rPr>
          <w:rFonts w:ascii="Times New Roman"/>
        </w:rPr>
        <w:t xml:space="preserve">实际运行电压对系统标称电压偏差误差，以百分数表示。 </w:t>
      </w:r>
    </w:p>
    <w:bookmarkEnd w:id="164"/>
    <w:p>
      <w:pPr>
        <w:pStyle w:val="50"/>
        <w:numPr>
          <w:ilvl w:val="1"/>
          <w:numId w:val="9"/>
        </w:numPr>
        <w:spacing w:before="156" w:after="156"/>
        <w:outlineLvl w:val="1"/>
        <w:rPr>
          <w:rFonts w:ascii="Times New Roman"/>
        </w:rPr>
      </w:pPr>
      <w:bookmarkStart w:id="165" w:name="_Toc133487831"/>
      <w:bookmarkEnd w:id="165"/>
      <w:bookmarkStart w:id="166" w:name="_Toc124234394"/>
      <w:bookmarkEnd w:id="166"/>
      <w:bookmarkStart w:id="167" w:name="_Toc26631"/>
      <w:bookmarkEnd w:id="167"/>
      <w:bookmarkStart w:id="168" w:name="_Toc13392"/>
      <w:bookmarkEnd w:id="168"/>
      <w:bookmarkStart w:id="169" w:name="_Toc133398825"/>
      <w:bookmarkEnd w:id="169"/>
      <w:bookmarkStart w:id="170" w:name="_Toc133398914"/>
      <w:bookmarkEnd w:id="170"/>
      <w:bookmarkStart w:id="171" w:name="_Toc133398642"/>
      <w:bookmarkEnd w:id="171"/>
      <w:bookmarkStart w:id="172" w:name="_Toc149061312"/>
      <w:bookmarkEnd w:id="172"/>
    </w:p>
    <w:p>
      <w:pPr>
        <w:pStyle w:val="50"/>
        <w:numPr>
          <w:ilvl w:val="0"/>
          <w:numId w:val="0"/>
        </w:numPr>
        <w:spacing w:before="156" w:after="156"/>
        <w:ind w:firstLine="420" w:firstLineChars="200"/>
        <w:outlineLvl w:val="1"/>
        <w:rPr>
          <w:rFonts w:ascii="Times New Roman"/>
        </w:rPr>
      </w:pPr>
      <w:bookmarkStart w:id="173" w:name="_Toc124234395"/>
      <w:bookmarkStart w:id="174" w:name="_Toc5152"/>
      <w:bookmarkStart w:id="175" w:name="_Toc133398915"/>
      <w:bookmarkStart w:id="176" w:name="_Toc133487832"/>
      <w:bookmarkStart w:id="177" w:name="_Toc133398643"/>
      <w:bookmarkStart w:id="178" w:name="_Toc133398826"/>
      <w:bookmarkStart w:id="179" w:name="_Toc19631"/>
      <w:bookmarkStart w:id="180" w:name="_Toc149061313"/>
      <w:r>
        <w:rPr>
          <w:rFonts w:ascii="Times New Roman"/>
        </w:rPr>
        <w:t>频率偏差 frequency dev</w:t>
      </w:r>
      <w:r>
        <w:rPr>
          <w:rFonts w:hint="eastAsia" w:ascii="Times New Roman"/>
        </w:rPr>
        <w:t>i</w:t>
      </w:r>
      <w:r>
        <w:rPr>
          <w:rFonts w:ascii="Times New Roman"/>
        </w:rPr>
        <w:t>at</w:t>
      </w:r>
      <w:r>
        <w:rPr>
          <w:rFonts w:hint="eastAsia" w:ascii="Times New Roman"/>
        </w:rPr>
        <w:t>i</w:t>
      </w:r>
      <w:r>
        <w:rPr>
          <w:rFonts w:ascii="Times New Roman"/>
        </w:rPr>
        <w:t>on</w:t>
      </w:r>
      <w:bookmarkEnd w:id="173"/>
      <w:bookmarkEnd w:id="174"/>
      <w:bookmarkEnd w:id="175"/>
      <w:bookmarkEnd w:id="176"/>
      <w:bookmarkEnd w:id="177"/>
      <w:bookmarkEnd w:id="178"/>
      <w:bookmarkEnd w:id="179"/>
      <w:bookmarkEnd w:id="180"/>
    </w:p>
    <w:p>
      <w:pPr>
        <w:pStyle w:val="51"/>
        <w:rPr>
          <w:rFonts w:ascii="Times New Roman"/>
        </w:rPr>
      </w:pPr>
      <w:r>
        <w:rPr>
          <w:rFonts w:ascii="Times New Roman"/>
        </w:rPr>
        <w:t xml:space="preserve">系统频率的实际值和标称值之差。 </w:t>
      </w:r>
    </w:p>
    <w:p>
      <w:pPr>
        <w:pStyle w:val="50"/>
        <w:numPr>
          <w:ilvl w:val="1"/>
          <w:numId w:val="9"/>
        </w:numPr>
        <w:spacing w:before="156" w:after="156"/>
        <w:outlineLvl w:val="1"/>
        <w:rPr>
          <w:rFonts w:ascii="Times New Roman"/>
        </w:rPr>
      </w:pPr>
      <w:bookmarkStart w:id="181" w:name="_Toc133398827"/>
      <w:bookmarkEnd w:id="181"/>
      <w:bookmarkStart w:id="182" w:name="_Toc133398644"/>
      <w:bookmarkEnd w:id="182"/>
      <w:bookmarkStart w:id="183" w:name="_Toc149061314"/>
      <w:bookmarkEnd w:id="183"/>
      <w:bookmarkStart w:id="184" w:name="_Toc9556"/>
      <w:bookmarkEnd w:id="184"/>
      <w:bookmarkStart w:id="185" w:name="_Toc13223"/>
      <w:bookmarkEnd w:id="185"/>
      <w:bookmarkStart w:id="186" w:name="_Toc124234396"/>
      <w:bookmarkEnd w:id="186"/>
      <w:bookmarkStart w:id="187" w:name="_Toc133487833"/>
      <w:bookmarkEnd w:id="187"/>
      <w:bookmarkStart w:id="188" w:name="_Toc133398916"/>
      <w:bookmarkEnd w:id="188"/>
    </w:p>
    <w:p>
      <w:pPr>
        <w:pStyle w:val="50"/>
        <w:numPr>
          <w:ilvl w:val="0"/>
          <w:numId w:val="0"/>
        </w:numPr>
        <w:spacing w:before="156" w:after="156"/>
        <w:ind w:firstLine="420" w:firstLineChars="200"/>
        <w:outlineLvl w:val="1"/>
        <w:rPr>
          <w:rFonts w:ascii="Times New Roman"/>
        </w:rPr>
      </w:pPr>
      <w:bookmarkStart w:id="189" w:name="_Toc124234397"/>
      <w:bookmarkStart w:id="190" w:name="_Toc133398828"/>
      <w:bookmarkStart w:id="191" w:name="_Toc133398917"/>
      <w:bookmarkStart w:id="192" w:name="_Toc133487834"/>
      <w:bookmarkStart w:id="193" w:name="_Toc15243"/>
      <w:bookmarkStart w:id="194" w:name="_Toc133398645"/>
      <w:bookmarkStart w:id="195" w:name="_Toc149061315"/>
      <w:bookmarkStart w:id="196" w:name="_Toc32077"/>
      <w:r>
        <w:rPr>
          <w:rFonts w:ascii="Times New Roman"/>
        </w:rPr>
        <w:t>谐波（分量） harmon</w:t>
      </w:r>
      <w:r>
        <w:rPr>
          <w:rFonts w:hint="eastAsia" w:ascii="Times New Roman"/>
        </w:rPr>
        <w:t>i</w:t>
      </w:r>
      <w:r>
        <w:rPr>
          <w:rFonts w:ascii="Times New Roman"/>
        </w:rPr>
        <w:t>c (component)</w:t>
      </w:r>
      <w:bookmarkEnd w:id="189"/>
      <w:bookmarkEnd w:id="190"/>
      <w:bookmarkEnd w:id="191"/>
      <w:bookmarkEnd w:id="192"/>
      <w:bookmarkEnd w:id="193"/>
      <w:bookmarkEnd w:id="194"/>
      <w:bookmarkEnd w:id="195"/>
      <w:bookmarkEnd w:id="196"/>
    </w:p>
    <w:p>
      <w:pPr>
        <w:pStyle w:val="51"/>
        <w:rPr>
          <w:rFonts w:ascii="Times New Roman"/>
        </w:rPr>
      </w:pPr>
      <w:r>
        <w:rPr>
          <w:rFonts w:ascii="Times New Roman"/>
        </w:rPr>
        <w:t>对非正弦周期量进行傅里叶级数分解，得到频率为基波频率大于1整数倍的正弦分量。</w:t>
      </w:r>
    </w:p>
    <w:p>
      <w:pPr>
        <w:pStyle w:val="50"/>
        <w:numPr>
          <w:ilvl w:val="1"/>
          <w:numId w:val="9"/>
        </w:numPr>
        <w:spacing w:before="156" w:after="156"/>
        <w:outlineLvl w:val="1"/>
        <w:rPr>
          <w:rFonts w:ascii="Times New Roman"/>
        </w:rPr>
      </w:pPr>
      <w:bookmarkStart w:id="197" w:name="_Toc149061316"/>
      <w:bookmarkEnd w:id="197"/>
      <w:bookmarkStart w:id="198" w:name="_Toc133398918"/>
      <w:bookmarkEnd w:id="198"/>
      <w:bookmarkStart w:id="199" w:name="_Toc133398829"/>
      <w:bookmarkEnd w:id="199"/>
      <w:bookmarkStart w:id="200" w:name="_Toc133487835"/>
      <w:bookmarkEnd w:id="200"/>
      <w:bookmarkStart w:id="201" w:name="_Toc133398646"/>
      <w:bookmarkEnd w:id="201"/>
      <w:bookmarkStart w:id="202" w:name="_Toc18462"/>
      <w:bookmarkEnd w:id="202"/>
      <w:bookmarkStart w:id="203" w:name="_Toc11414"/>
      <w:bookmarkEnd w:id="203"/>
      <w:bookmarkStart w:id="204" w:name="_Toc124234400"/>
      <w:bookmarkEnd w:id="204"/>
    </w:p>
    <w:p>
      <w:pPr>
        <w:pStyle w:val="50"/>
        <w:numPr>
          <w:ilvl w:val="0"/>
          <w:numId w:val="0"/>
        </w:numPr>
        <w:spacing w:before="156" w:after="156"/>
        <w:ind w:firstLine="420" w:firstLineChars="200"/>
        <w:outlineLvl w:val="1"/>
        <w:rPr>
          <w:rFonts w:ascii="Times New Roman"/>
        </w:rPr>
      </w:pPr>
      <w:bookmarkStart w:id="205" w:name="_Toc124234401"/>
      <w:bookmarkStart w:id="206" w:name="_Toc149061317"/>
      <w:bookmarkStart w:id="207" w:name="_Toc133487836"/>
      <w:bookmarkStart w:id="208" w:name="_Toc133398647"/>
      <w:bookmarkStart w:id="209" w:name="_Toc133398919"/>
      <w:bookmarkStart w:id="210" w:name="_Toc133398830"/>
      <w:bookmarkStart w:id="211" w:name="_Toc26032"/>
      <w:bookmarkStart w:id="212" w:name="_Toc11067"/>
      <w:r>
        <w:rPr>
          <w:rFonts w:ascii="Times New Roman"/>
        </w:rPr>
        <w:t>电压波动 voltage fluctuat</w:t>
      </w:r>
      <w:r>
        <w:rPr>
          <w:rFonts w:hint="eastAsia" w:ascii="Times New Roman"/>
        </w:rPr>
        <w:t>i</w:t>
      </w:r>
      <w:r>
        <w:rPr>
          <w:rFonts w:ascii="Times New Roman"/>
        </w:rPr>
        <w:t>on</w:t>
      </w:r>
      <w:bookmarkEnd w:id="205"/>
      <w:bookmarkEnd w:id="206"/>
      <w:bookmarkEnd w:id="207"/>
      <w:bookmarkEnd w:id="208"/>
      <w:bookmarkEnd w:id="209"/>
      <w:bookmarkEnd w:id="210"/>
      <w:bookmarkEnd w:id="211"/>
      <w:bookmarkEnd w:id="212"/>
    </w:p>
    <w:p>
      <w:pPr>
        <w:pStyle w:val="51"/>
        <w:rPr>
          <w:rFonts w:ascii="Times New Roman"/>
        </w:rPr>
      </w:pPr>
      <w:r>
        <w:rPr>
          <w:rFonts w:ascii="Times New Roman"/>
        </w:rPr>
        <w:t xml:space="preserve">基波电压方均根值（有效值）一系列的变动或连续的改变。 </w:t>
      </w:r>
    </w:p>
    <w:p>
      <w:pPr>
        <w:overflowPunct w:val="0"/>
        <w:topLinePunct/>
        <w:spacing w:line="360" w:lineRule="exact"/>
        <w:ind w:firstLine="425"/>
      </w:pPr>
      <w:r>
        <w:rPr>
          <w:sz w:val="21"/>
        </w:rPr>
        <w:t>[</w:t>
      </w:r>
      <w:r>
        <w:rPr>
          <w:rFonts w:hint="eastAsia"/>
          <w:sz w:val="21"/>
        </w:rPr>
        <w:t>来源：</w:t>
      </w:r>
      <w:r>
        <w:rPr>
          <w:sz w:val="21"/>
        </w:rPr>
        <w:t>GB/T 29319-2012</w:t>
      </w:r>
      <w:r>
        <w:rPr>
          <w:rFonts w:hint="eastAsia"/>
          <w:sz w:val="21"/>
        </w:rPr>
        <w:t>，</w:t>
      </w:r>
      <w:r>
        <w:rPr>
          <w:sz w:val="21"/>
        </w:rPr>
        <w:t>3.2</w:t>
      </w:r>
      <w:r>
        <w:rPr>
          <w:rFonts w:hint="eastAsia"/>
          <w:sz w:val="21"/>
        </w:rPr>
        <w:t>，有修改</w:t>
      </w:r>
      <w:r>
        <w:rPr>
          <w:sz w:val="21"/>
        </w:rPr>
        <w:t>]</w:t>
      </w:r>
    </w:p>
    <w:p>
      <w:pPr>
        <w:pStyle w:val="50"/>
        <w:numPr>
          <w:ilvl w:val="1"/>
          <w:numId w:val="9"/>
        </w:numPr>
        <w:spacing w:before="156" w:after="156"/>
        <w:outlineLvl w:val="1"/>
        <w:rPr>
          <w:rFonts w:ascii="Times New Roman"/>
        </w:rPr>
      </w:pPr>
      <w:bookmarkStart w:id="213" w:name="_Toc133487837"/>
      <w:bookmarkEnd w:id="213"/>
      <w:bookmarkStart w:id="214" w:name="_Toc133398648"/>
      <w:bookmarkEnd w:id="214"/>
      <w:bookmarkStart w:id="215" w:name="_Toc149061318"/>
      <w:bookmarkEnd w:id="215"/>
      <w:bookmarkStart w:id="216" w:name="_Toc124234412"/>
      <w:bookmarkEnd w:id="216"/>
      <w:bookmarkStart w:id="217" w:name="_Toc124234402"/>
      <w:bookmarkEnd w:id="217"/>
      <w:bookmarkStart w:id="218" w:name="_Toc13883"/>
      <w:bookmarkEnd w:id="218"/>
      <w:bookmarkStart w:id="219" w:name="_Toc133398831"/>
      <w:bookmarkEnd w:id="219"/>
      <w:bookmarkStart w:id="220" w:name="_Toc28748"/>
      <w:bookmarkEnd w:id="220"/>
      <w:bookmarkStart w:id="221" w:name="_Toc133398920"/>
      <w:bookmarkEnd w:id="221"/>
    </w:p>
    <w:p>
      <w:pPr>
        <w:pStyle w:val="50"/>
        <w:numPr>
          <w:ilvl w:val="0"/>
          <w:numId w:val="0"/>
        </w:numPr>
        <w:spacing w:before="156" w:after="156"/>
        <w:ind w:firstLine="420" w:firstLineChars="200"/>
        <w:outlineLvl w:val="1"/>
        <w:rPr>
          <w:rFonts w:ascii="Times New Roman"/>
        </w:rPr>
      </w:pPr>
      <w:bookmarkStart w:id="222" w:name="_Toc24303"/>
      <w:bookmarkStart w:id="223" w:name="_Toc15136"/>
      <w:bookmarkStart w:id="224" w:name="_Toc149061319"/>
      <w:bookmarkStart w:id="225" w:name="_Toc133398921"/>
      <w:bookmarkStart w:id="226" w:name="_Toc133398832"/>
      <w:bookmarkStart w:id="227" w:name="_Toc124234413"/>
      <w:bookmarkStart w:id="228" w:name="_Toc133487838"/>
      <w:bookmarkStart w:id="229" w:name="_Toc133398649"/>
      <w:r>
        <w:rPr>
          <w:rFonts w:ascii="Times New Roman"/>
        </w:rPr>
        <w:t>谐波含有率 harmon</w:t>
      </w:r>
      <w:r>
        <w:rPr>
          <w:rFonts w:hint="eastAsia" w:ascii="Times New Roman"/>
        </w:rPr>
        <w:t>i</w:t>
      </w:r>
      <w:r>
        <w:rPr>
          <w:rFonts w:ascii="Times New Roman"/>
        </w:rPr>
        <w:t>c rat</w:t>
      </w:r>
      <w:r>
        <w:rPr>
          <w:rFonts w:hint="eastAsia" w:ascii="Times New Roman"/>
        </w:rPr>
        <w:t>i</w:t>
      </w:r>
      <w:r>
        <w:rPr>
          <w:rFonts w:ascii="Times New Roman"/>
        </w:rPr>
        <w:t>o</w:t>
      </w:r>
      <w:bookmarkEnd w:id="222"/>
      <w:bookmarkEnd w:id="223"/>
      <w:bookmarkEnd w:id="224"/>
    </w:p>
    <w:bookmarkEnd w:id="225"/>
    <w:bookmarkEnd w:id="226"/>
    <w:bookmarkEnd w:id="227"/>
    <w:bookmarkEnd w:id="228"/>
    <w:bookmarkEnd w:id="229"/>
    <w:p>
      <w:pPr>
        <w:pStyle w:val="51"/>
        <w:rPr>
          <w:rFonts w:ascii="Times New Roman"/>
        </w:rPr>
      </w:pPr>
      <w:r>
        <w:rPr>
          <w:rFonts w:ascii="Times New Roman"/>
        </w:rPr>
        <w:t>周期性交流量中含有的第h次谐波分量的方均根值与基波分量的方均根值之比，用百分数表示。</w:t>
      </w:r>
      <w:bookmarkStart w:id="230" w:name="_Toc124234414"/>
      <w:bookmarkEnd w:id="230"/>
    </w:p>
    <w:p>
      <w:pPr>
        <w:pStyle w:val="50"/>
        <w:numPr>
          <w:ilvl w:val="1"/>
          <w:numId w:val="9"/>
        </w:numPr>
        <w:spacing w:before="156" w:after="156"/>
        <w:outlineLvl w:val="1"/>
        <w:rPr>
          <w:rFonts w:ascii="Times New Roman"/>
        </w:rPr>
      </w:pPr>
      <w:bookmarkStart w:id="231" w:name="_Toc23086"/>
      <w:bookmarkEnd w:id="231"/>
      <w:bookmarkStart w:id="232" w:name="_Toc133487839"/>
      <w:bookmarkEnd w:id="232"/>
      <w:bookmarkStart w:id="233" w:name="_Toc11481"/>
      <w:bookmarkEnd w:id="233"/>
      <w:bookmarkStart w:id="234" w:name="_Toc149061320"/>
      <w:bookmarkEnd w:id="234"/>
      <w:bookmarkStart w:id="235" w:name="_Toc133398922"/>
      <w:bookmarkStart w:id="236" w:name="_Toc133398833"/>
      <w:bookmarkStart w:id="237" w:name="_Toc124234415"/>
      <w:bookmarkStart w:id="238" w:name="_Toc133398650"/>
    </w:p>
    <w:p>
      <w:pPr>
        <w:pStyle w:val="50"/>
        <w:numPr>
          <w:ilvl w:val="0"/>
          <w:numId w:val="0"/>
        </w:numPr>
        <w:spacing w:before="156" w:after="156"/>
        <w:ind w:firstLine="420" w:firstLineChars="200"/>
        <w:outlineLvl w:val="1"/>
        <w:rPr>
          <w:rFonts w:ascii="Times New Roman"/>
        </w:rPr>
      </w:pPr>
      <w:bookmarkStart w:id="239" w:name="_Toc25788"/>
      <w:bookmarkStart w:id="240" w:name="_Toc149061321"/>
      <w:bookmarkStart w:id="241" w:name="_Toc24038"/>
      <w:bookmarkStart w:id="242" w:name="_Toc133487840"/>
      <w:r>
        <w:rPr>
          <w:rFonts w:ascii="Times New Roman"/>
        </w:rPr>
        <w:t>总谐波畸变率 total harmon</w:t>
      </w:r>
      <w:r>
        <w:rPr>
          <w:rFonts w:hint="eastAsia" w:ascii="Times New Roman"/>
        </w:rPr>
        <w:t>i</w:t>
      </w:r>
      <w:r>
        <w:rPr>
          <w:rFonts w:ascii="Times New Roman"/>
        </w:rPr>
        <w:t>c d</w:t>
      </w:r>
      <w:r>
        <w:rPr>
          <w:rFonts w:hint="eastAsia" w:ascii="Times New Roman"/>
        </w:rPr>
        <w:t>i</w:t>
      </w:r>
      <w:r>
        <w:rPr>
          <w:rFonts w:ascii="Times New Roman"/>
        </w:rPr>
        <w:t>stort</w:t>
      </w:r>
      <w:r>
        <w:rPr>
          <w:rFonts w:hint="eastAsia" w:ascii="Times New Roman"/>
        </w:rPr>
        <w:t>i</w:t>
      </w:r>
      <w:r>
        <w:rPr>
          <w:rFonts w:ascii="Times New Roman"/>
        </w:rPr>
        <w:t>on</w:t>
      </w:r>
      <w:bookmarkEnd w:id="239"/>
      <w:bookmarkEnd w:id="240"/>
      <w:bookmarkEnd w:id="241"/>
    </w:p>
    <w:bookmarkEnd w:id="235"/>
    <w:bookmarkEnd w:id="236"/>
    <w:bookmarkEnd w:id="237"/>
    <w:bookmarkEnd w:id="238"/>
    <w:bookmarkEnd w:id="242"/>
    <w:p>
      <w:pPr>
        <w:pStyle w:val="51"/>
        <w:rPr>
          <w:rFonts w:ascii="Times New Roman"/>
        </w:rPr>
      </w:pPr>
      <w:r>
        <w:rPr>
          <w:rFonts w:ascii="Times New Roman"/>
        </w:rPr>
        <w:t>周期性交变量中的谐波含量的方均根值与其基波分量的方均根值之比，用百分数表示。</w:t>
      </w:r>
    </w:p>
    <w:p>
      <w:pPr>
        <w:pStyle w:val="50"/>
        <w:numPr>
          <w:ilvl w:val="1"/>
          <w:numId w:val="9"/>
        </w:numPr>
        <w:spacing w:before="156" w:after="156"/>
        <w:outlineLvl w:val="1"/>
        <w:rPr>
          <w:rFonts w:ascii="Times New Roman"/>
        </w:rPr>
      </w:pPr>
    </w:p>
    <w:p>
      <w:pPr>
        <w:pStyle w:val="50"/>
        <w:numPr>
          <w:ilvl w:val="0"/>
          <w:numId w:val="0"/>
        </w:numPr>
        <w:spacing w:before="156" w:after="156"/>
        <w:ind w:firstLine="420" w:firstLineChars="200"/>
        <w:outlineLvl w:val="1"/>
        <w:rPr>
          <w:rFonts w:ascii="Times New Roman"/>
        </w:rPr>
      </w:pPr>
      <w:r>
        <w:rPr>
          <w:rFonts w:hint="eastAsia" w:ascii="Times New Roman"/>
        </w:rPr>
        <w:t>光伏逆变器数据采集器</w:t>
      </w:r>
      <w:r>
        <w:rPr>
          <w:rFonts w:ascii="Times New Roman"/>
        </w:rPr>
        <w:t xml:space="preserve"> photovoltaic inverter data collector</w:t>
      </w:r>
    </w:p>
    <w:p>
      <w:pPr>
        <w:pStyle w:val="51"/>
        <w:rPr>
          <w:rFonts w:ascii="Times New Roman"/>
          <w:szCs w:val="21"/>
        </w:rPr>
      </w:pPr>
      <w:r>
        <w:rPr>
          <w:rFonts w:hint="eastAsia" w:ascii="Times New Roman"/>
          <w:szCs w:val="21"/>
        </w:rPr>
        <w:t>用于监测光伏逆变器运行状态的设备，以下简称“数据采集器”。</w:t>
      </w:r>
    </w:p>
    <w:p>
      <w:pPr>
        <w:pStyle w:val="52"/>
        <w:numPr>
          <w:ilvl w:val="0"/>
          <w:numId w:val="9"/>
        </w:numPr>
        <w:spacing w:before="312" w:after="312"/>
        <w:outlineLvl w:val="0"/>
        <w:rPr>
          <w:rFonts w:ascii="Times New Roman"/>
        </w:rPr>
      </w:pPr>
      <w:bookmarkStart w:id="243" w:name="_Toc35131678"/>
      <w:bookmarkEnd w:id="243"/>
      <w:bookmarkStart w:id="244" w:name="_Toc133487805"/>
      <w:bookmarkEnd w:id="244"/>
      <w:bookmarkStart w:id="245" w:name="_Toc133398799"/>
      <w:bookmarkEnd w:id="245"/>
      <w:bookmarkStart w:id="246" w:name="_Toc133398616"/>
      <w:bookmarkEnd w:id="246"/>
      <w:bookmarkStart w:id="247" w:name="_Toc15880"/>
      <w:bookmarkEnd w:id="247"/>
      <w:bookmarkStart w:id="248" w:name="_Toc32072"/>
      <w:bookmarkEnd w:id="248"/>
      <w:bookmarkStart w:id="249" w:name="_Toc124234374"/>
      <w:bookmarkEnd w:id="249"/>
      <w:bookmarkStart w:id="250" w:name="_Toc133398888"/>
      <w:bookmarkEnd w:id="250"/>
      <w:bookmarkStart w:id="251" w:name="_Toc8003"/>
      <w:bookmarkStart w:id="252" w:name="_Toc1601"/>
      <w:bookmarkStart w:id="253" w:name="_Toc10540"/>
      <w:bookmarkStart w:id="254" w:name="_Toc149061322"/>
      <w:bookmarkStart w:id="255" w:name="_Toc35131699"/>
      <w:bookmarkStart w:id="256" w:name="_Toc4636"/>
      <w:r>
        <w:rPr>
          <w:rFonts w:ascii="Times New Roman"/>
        </w:rPr>
        <w:t>技术要求</w:t>
      </w:r>
      <w:bookmarkEnd w:id="251"/>
      <w:bookmarkEnd w:id="252"/>
      <w:bookmarkEnd w:id="253"/>
      <w:bookmarkEnd w:id="254"/>
      <w:bookmarkEnd w:id="255"/>
      <w:bookmarkEnd w:id="256"/>
      <w:bookmarkStart w:id="257" w:name="_Toc3911"/>
      <w:bookmarkStart w:id="258" w:name="_Toc35131704"/>
      <w:bookmarkStart w:id="259" w:name="_Toc13692"/>
    </w:p>
    <w:p>
      <w:pPr>
        <w:pStyle w:val="50"/>
        <w:numPr>
          <w:ilvl w:val="1"/>
          <w:numId w:val="9"/>
        </w:numPr>
        <w:spacing w:before="156" w:after="156"/>
        <w:outlineLvl w:val="1"/>
        <w:rPr>
          <w:rFonts w:ascii="Times New Roman"/>
        </w:rPr>
      </w:pPr>
      <w:bookmarkStart w:id="260" w:name="_Toc149061323"/>
      <w:bookmarkStart w:id="261" w:name="_Toc31344"/>
      <w:r>
        <w:rPr>
          <w:rFonts w:hint="eastAsia" w:ascii="Times New Roman"/>
        </w:rPr>
        <w:t>环境条件</w:t>
      </w:r>
      <w:bookmarkEnd w:id="260"/>
      <w:bookmarkEnd w:id="261"/>
    </w:p>
    <w:p>
      <w:pPr>
        <w:pStyle w:val="53"/>
        <w:numPr>
          <w:ilvl w:val="2"/>
          <w:numId w:val="9"/>
        </w:numPr>
        <w:spacing w:before="156" w:after="156"/>
        <w:outlineLvl w:val="2"/>
        <w:rPr>
          <w:rFonts w:ascii="Times New Roman"/>
        </w:rPr>
      </w:pPr>
      <w:bookmarkStart w:id="262" w:name="_Toc149061324"/>
      <w:bookmarkStart w:id="263" w:name="_Toc23803"/>
      <w:r>
        <w:rPr>
          <w:rFonts w:ascii="Times New Roman"/>
        </w:rPr>
        <w:t>参比温度及参比湿度</w:t>
      </w:r>
      <w:bookmarkEnd w:id="262"/>
      <w:bookmarkEnd w:id="263"/>
    </w:p>
    <w:p>
      <w:pPr>
        <w:pStyle w:val="51"/>
        <w:spacing w:before="156" w:after="156"/>
        <w:rPr>
          <w:rFonts w:ascii="Times New Roman"/>
        </w:rPr>
      </w:pPr>
      <w:r>
        <w:rPr>
          <w:rFonts w:ascii="Times New Roman"/>
        </w:rPr>
        <w:t>参比温度为23 ℃；参比湿度为40％～60％。</w:t>
      </w:r>
    </w:p>
    <w:p>
      <w:pPr>
        <w:pStyle w:val="53"/>
        <w:numPr>
          <w:ilvl w:val="2"/>
          <w:numId w:val="9"/>
        </w:numPr>
        <w:spacing w:before="156" w:after="156"/>
        <w:outlineLvl w:val="2"/>
        <w:rPr>
          <w:rFonts w:ascii="Times New Roman"/>
        </w:rPr>
      </w:pPr>
      <w:bookmarkStart w:id="264" w:name="_Toc149061325"/>
      <w:bookmarkStart w:id="265" w:name="_Toc23447"/>
      <w:r>
        <w:rPr>
          <w:rFonts w:ascii="Times New Roman"/>
        </w:rPr>
        <w:t>大气压力</w:t>
      </w:r>
      <w:bookmarkEnd w:id="264"/>
      <w:bookmarkEnd w:id="265"/>
    </w:p>
    <w:p>
      <w:pPr>
        <w:ind w:firstLine="420" w:firstLineChars="200"/>
        <w:rPr>
          <w:sz w:val="21"/>
          <w:szCs w:val="21"/>
        </w:rPr>
      </w:pPr>
      <w:r>
        <w:rPr>
          <w:rFonts w:hint="eastAsia"/>
          <w:sz w:val="21"/>
          <w:szCs w:val="21"/>
        </w:rPr>
        <w:t>分布式电源接入单元</w:t>
      </w:r>
      <w:r>
        <w:rPr>
          <w:sz w:val="21"/>
          <w:szCs w:val="21"/>
        </w:rPr>
        <w:t>应能够在大气压力为63 kPa～10</w:t>
      </w:r>
      <w:r>
        <w:rPr>
          <w:rFonts w:hint="eastAsia"/>
          <w:sz w:val="21"/>
          <w:szCs w:val="21"/>
        </w:rPr>
        <w:t>8</w:t>
      </w:r>
      <w:r>
        <w:rPr>
          <w:sz w:val="21"/>
          <w:szCs w:val="21"/>
        </w:rPr>
        <w:t> kPa（海拔4000 m及以下）的环境条件下正常工作，功能不受到影响，特殊订货要求除外。</w:t>
      </w:r>
    </w:p>
    <w:p>
      <w:pPr>
        <w:pStyle w:val="53"/>
        <w:numPr>
          <w:ilvl w:val="2"/>
          <w:numId w:val="9"/>
        </w:numPr>
        <w:spacing w:before="156" w:after="156"/>
        <w:outlineLvl w:val="2"/>
        <w:rPr>
          <w:rFonts w:ascii="Times New Roman"/>
        </w:rPr>
      </w:pPr>
      <w:bookmarkStart w:id="266" w:name="_Toc149061326"/>
      <w:bookmarkStart w:id="267" w:name="_Toc170"/>
      <w:r>
        <w:rPr>
          <w:rFonts w:ascii="Times New Roman"/>
        </w:rPr>
        <w:t>温度、湿度范围</w:t>
      </w:r>
      <w:bookmarkEnd w:id="266"/>
      <w:bookmarkEnd w:id="267"/>
    </w:p>
    <w:p>
      <w:pPr>
        <w:pStyle w:val="51"/>
        <w:rPr>
          <w:rFonts w:ascii="Times New Roman"/>
        </w:rPr>
      </w:pPr>
      <w:r>
        <w:rPr>
          <w:rFonts w:hint="eastAsia" w:ascii="Times New Roman"/>
        </w:rPr>
        <w:t>分布式电源接入单元正常运行的气候环境条件见表1。</w:t>
      </w:r>
    </w:p>
    <w:p>
      <w:pPr>
        <w:pStyle w:val="70"/>
        <w:numPr>
          <w:ilvl w:val="0"/>
          <w:numId w:val="19"/>
        </w:numPr>
        <w:tabs>
          <w:tab w:val="left" w:pos="360"/>
        </w:tabs>
        <w:spacing w:before="156" w:after="156"/>
        <w:rPr>
          <w:rFonts w:ascii="Times New Roman"/>
          <w:snapToGrid w:val="0"/>
        </w:rPr>
      </w:pPr>
      <w:r>
        <w:rPr>
          <w:rFonts w:hint="eastAsia" w:ascii="Times New Roman"/>
        </w:rPr>
        <w:t>分布式电源接入单元</w:t>
      </w:r>
      <w:r>
        <w:rPr>
          <w:rFonts w:ascii="Times New Roman"/>
          <w:snapToGrid w:val="0"/>
        </w:rPr>
        <w:t>正常运行的气候环境条件</w:t>
      </w:r>
    </w:p>
    <w:tbl>
      <w:tblPr>
        <w:tblStyle w:val="38"/>
        <w:tblW w:w="94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90"/>
        <w:gridCol w:w="958"/>
        <w:gridCol w:w="1670"/>
        <w:gridCol w:w="1722"/>
        <w:gridCol w:w="1954"/>
        <w:gridCol w:w="161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490" w:type="dxa"/>
            <w:vMerge w:val="restart"/>
            <w:vAlign w:val="center"/>
          </w:tcPr>
          <w:p>
            <w:pPr>
              <w:topLinePunct/>
              <w:snapToGrid w:val="0"/>
              <w:spacing w:before="60" w:after="60"/>
              <w:jc w:val="center"/>
              <w:rPr>
                <w:b/>
                <w:sz w:val="18"/>
                <w:szCs w:val="21"/>
              </w:rPr>
            </w:pPr>
            <w:r>
              <w:rPr>
                <w:b/>
                <w:sz w:val="18"/>
                <w:szCs w:val="21"/>
              </w:rPr>
              <w:t>场所类型</w:t>
            </w:r>
          </w:p>
        </w:tc>
        <w:tc>
          <w:tcPr>
            <w:tcW w:w="958" w:type="dxa"/>
            <w:vMerge w:val="restart"/>
            <w:vAlign w:val="center"/>
          </w:tcPr>
          <w:p>
            <w:pPr>
              <w:topLinePunct/>
              <w:snapToGrid w:val="0"/>
              <w:spacing w:before="60" w:after="60"/>
              <w:jc w:val="center"/>
              <w:rPr>
                <w:b/>
                <w:sz w:val="18"/>
                <w:szCs w:val="21"/>
              </w:rPr>
            </w:pPr>
            <w:r>
              <w:rPr>
                <w:b/>
                <w:sz w:val="18"/>
                <w:szCs w:val="21"/>
              </w:rPr>
              <w:t>级别</w:t>
            </w:r>
          </w:p>
        </w:tc>
        <w:tc>
          <w:tcPr>
            <w:tcW w:w="3392" w:type="dxa"/>
            <w:gridSpan w:val="2"/>
            <w:vAlign w:val="center"/>
          </w:tcPr>
          <w:p>
            <w:pPr>
              <w:topLinePunct/>
              <w:snapToGrid w:val="0"/>
              <w:spacing w:before="60" w:after="60"/>
              <w:jc w:val="center"/>
              <w:rPr>
                <w:b/>
                <w:sz w:val="18"/>
                <w:szCs w:val="21"/>
              </w:rPr>
            </w:pPr>
            <w:r>
              <w:rPr>
                <w:b/>
                <w:sz w:val="18"/>
                <w:szCs w:val="21"/>
              </w:rPr>
              <w:t>空　气　温　度</w:t>
            </w:r>
          </w:p>
        </w:tc>
        <w:tc>
          <w:tcPr>
            <w:tcW w:w="3571" w:type="dxa"/>
            <w:gridSpan w:val="2"/>
            <w:vAlign w:val="center"/>
          </w:tcPr>
          <w:p>
            <w:pPr>
              <w:topLinePunct/>
              <w:snapToGrid w:val="0"/>
              <w:spacing w:before="60" w:after="60"/>
              <w:jc w:val="center"/>
              <w:rPr>
                <w:b/>
                <w:sz w:val="18"/>
                <w:szCs w:val="21"/>
              </w:rPr>
            </w:pPr>
            <w:r>
              <w:rPr>
                <w:b/>
                <w:sz w:val="18"/>
                <w:szCs w:val="21"/>
              </w:rPr>
              <w:t>湿　　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490" w:type="dxa"/>
            <w:vMerge w:val="continue"/>
            <w:vAlign w:val="center"/>
          </w:tcPr>
          <w:p>
            <w:pPr>
              <w:topLinePunct/>
              <w:snapToGrid w:val="0"/>
              <w:spacing w:before="60" w:after="60"/>
              <w:jc w:val="center"/>
              <w:rPr>
                <w:b/>
                <w:sz w:val="18"/>
                <w:szCs w:val="21"/>
              </w:rPr>
            </w:pPr>
          </w:p>
        </w:tc>
        <w:tc>
          <w:tcPr>
            <w:tcW w:w="958" w:type="dxa"/>
            <w:vMerge w:val="continue"/>
            <w:vAlign w:val="center"/>
          </w:tcPr>
          <w:p>
            <w:pPr>
              <w:topLinePunct/>
              <w:snapToGrid w:val="0"/>
              <w:spacing w:before="60" w:after="60"/>
              <w:jc w:val="center"/>
              <w:rPr>
                <w:b/>
                <w:sz w:val="18"/>
                <w:szCs w:val="21"/>
              </w:rPr>
            </w:pPr>
          </w:p>
        </w:tc>
        <w:tc>
          <w:tcPr>
            <w:tcW w:w="1670" w:type="dxa"/>
            <w:vAlign w:val="center"/>
          </w:tcPr>
          <w:p>
            <w:pPr>
              <w:topLinePunct/>
              <w:snapToGrid w:val="0"/>
              <w:spacing w:before="60" w:after="60"/>
              <w:jc w:val="center"/>
              <w:rPr>
                <w:b/>
                <w:sz w:val="18"/>
                <w:szCs w:val="21"/>
              </w:rPr>
            </w:pPr>
            <w:r>
              <w:rPr>
                <w:b/>
                <w:sz w:val="18"/>
                <w:szCs w:val="21"/>
              </w:rPr>
              <w:t>范围</w:t>
            </w:r>
            <w:r>
              <w:rPr>
                <w:b/>
                <w:sz w:val="18"/>
                <w:szCs w:val="21"/>
              </w:rPr>
              <w:br w:type="textWrapping"/>
            </w:r>
            <w:r>
              <w:rPr>
                <w:b/>
                <w:sz w:val="18"/>
                <w:szCs w:val="21"/>
              </w:rPr>
              <w:t>℃</w:t>
            </w:r>
          </w:p>
        </w:tc>
        <w:tc>
          <w:tcPr>
            <w:tcW w:w="1722" w:type="dxa"/>
            <w:vAlign w:val="center"/>
          </w:tcPr>
          <w:p>
            <w:pPr>
              <w:topLinePunct/>
              <w:snapToGrid w:val="0"/>
              <w:spacing w:before="60" w:after="60"/>
              <w:jc w:val="center"/>
              <w:rPr>
                <w:b/>
                <w:sz w:val="18"/>
                <w:szCs w:val="21"/>
              </w:rPr>
            </w:pPr>
            <w:r>
              <w:rPr>
                <w:b/>
                <w:sz w:val="18"/>
                <w:szCs w:val="21"/>
              </w:rPr>
              <w:t>最大变化率</w:t>
            </w:r>
            <w:r>
              <w:rPr>
                <w:b/>
                <w:sz w:val="18"/>
                <w:szCs w:val="21"/>
                <w:vertAlign w:val="superscript"/>
              </w:rPr>
              <w:t>a</w:t>
            </w:r>
            <w:r>
              <w:rPr>
                <w:b/>
                <w:sz w:val="18"/>
                <w:szCs w:val="21"/>
              </w:rPr>
              <w:br w:type="textWrapping"/>
            </w:r>
            <w:r>
              <w:rPr>
                <w:b/>
                <w:sz w:val="18"/>
                <w:szCs w:val="21"/>
              </w:rPr>
              <w:t>℃/h</w:t>
            </w:r>
          </w:p>
        </w:tc>
        <w:tc>
          <w:tcPr>
            <w:tcW w:w="1954" w:type="dxa"/>
            <w:vAlign w:val="center"/>
          </w:tcPr>
          <w:p>
            <w:pPr>
              <w:topLinePunct/>
              <w:snapToGrid w:val="0"/>
              <w:spacing w:before="60" w:after="60"/>
              <w:jc w:val="center"/>
              <w:rPr>
                <w:b/>
                <w:sz w:val="18"/>
                <w:szCs w:val="21"/>
              </w:rPr>
            </w:pPr>
            <w:r>
              <w:rPr>
                <w:b/>
                <w:sz w:val="18"/>
                <w:szCs w:val="21"/>
              </w:rPr>
              <w:t>相对湿度</w:t>
            </w:r>
            <w:r>
              <w:rPr>
                <w:b/>
                <w:sz w:val="18"/>
                <w:szCs w:val="21"/>
                <w:vertAlign w:val="superscript"/>
              </w:rPr>
              <w:t>b</w:t>
            </w:r>
            <w:r>
              <w:rPr>
                <w:b/>
                <w:sz w:val="18"/>
                <w:szCs w:val="21"/>
              </w:rPr>
              <w:br w:type="textWrapping"/>
            </w:r>
            <w:r>
              <w:rPr>
                <w:b/>
                <w:sz w:val="18"/>
                <w:szCs w:val="21"/>
              </w:rPr>
              <w:t>％</w:t>
            </w:r>
          </w:p>
        </w:tc>
        <w:tc>
          <w:tcPr>
            <w:tcW w:w="1617" w:type="dxa"/>
            <w:vAlign w:val="center"/>
          </w:tcPr>
          <w:p>
            <w:pPr>
              <w:topLinePunct/>
              <w:snapToGrid w:val="0"/>
              <w:spacing w:before="60" w:after="60"/>
              <w:jc w:val="center"/>
              <w:rPr>
                <w:b/>
                <w:sz w:val="18"/>
                <w:szCs w:val="21"/>
              </w:rPr>
            </w:pPr>
            <w:r>
              <w:rPr>
                <w:b/>
                <w:sz w:val="18"/>
                <w:szCs w:val="21"/>
              </w:rPr>
              <w:t>最大绝对湿度</w:t>
            </w:r>
            <w:r>
              <w:rPr>
                <w:b/>
                <w:sz w:val="18"/>
                <w:szCs w:val="21"/>
              </w:rPr>
              <w:br w:type="textWrapping"/>
            </w:r>
            <w:r>
              <w:rPr>
                <w:b/>
                <w:sz w:val="18"/>
                <w:szCs w:val="21"/>
              </w:rPr>
              <w:t>g/m</w:t>
            </w:r>
            <w:r>
              <w:rPr>
                <w:b/>
                <w:sz w:val="18"/>
                <w:szCs w:val="21"/>
                <w:vertAlign w:val="superscript"/>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490" w:type="dxa"/>
            <w:vMerge w:val="restart"/>
            <w:vAlign w:val="center"/>
          </w:tcPr>
          <w:p>
            <w:pPr>
              <w:topLinePunct/>
              <w:snapToGrid w:val="0"/>
              <w:spacing w:before="60" w:after="60"/>
              <w:jc w:val="center"/>
              <w:rPr>
                <w:sz w:val="18"/>
                <w:szCs w:val="21"/>
              </w:rPr>
            </w:pPr>
            <w:r>
              <w:rPr>
                <w:sz w:val="18"/>
                <w:szCs w:val="21"/>
              </w:rPr>
              <w:t>遮蔽</w:t>
            </w:r>
          </w:p>
        </w:tc>
        <w:tc>
          <w:tcPr>
            <w:tcW w:w="958" w:type="dxa"/>
            <w:vAlign w:val="center"/>
          </w:tcPr>
          <w:p>
            <w:pPr>
              <w:topLinePunct/>
              <w:snapToGrid w:val="0"/>
              <w:spacing w:before="60" w:after="60"/>
              <w:jc w:val="center"/>
              <w:rPr>
                <w:sz w:val="18"/>
                <w:szCs w:val="21"/>
              </w:rPr>
            </w:pPr>
            <w:r>
              <w:rPr>
                <w:sz w:val="18"/>
                <w:szCs w:val="21"/>
              </w:rPr>
              <w:t>C1</w:t>
            </w:r>
          </w:p>
        </w:tc>
        <w:tc>
          <w:tcPr>
            <w:tcW w:w="1670" w:type="dxa"/>
            <w:vAlign w:val="center"/>
          </w:tcPr>
          <w:p>
            <w:pPr>
              <w:topLinePunct/>
              <w:snapToGrid w:val="0"/>
              <w:spacing w:before="60" w:after="60"/>
              <w:jc w:val="center"/>
              <w:rPr>
                <w:sz w:val="18"/>
                <w:szCs w:val="21"/>
              </w:rPr>
            </w:pPr>
            <w:r>
              <w:rPr>
                <w:sz w:val="18"/>
                <w:szCs w:val="21"/>
              </w:rPr>
              <w:t>-5～+45</w:t>
            </w:r>
          </w:p>
        </w:tc>
        <w:tc>
          <w:tcPr>
            <w:tcW w:w="1722" w:type="dxa"/>
            <w:vAlign w:val="center"/>
          </w:tcPr>
          <w:p>
            <w:pPr>
              <w:topLinePunct/>
              <w:snapToGrid w:val="0"/>
              <w:spacing w:before="60" w:after="60"/>
              <w:jc w:val="center"/>
              <w:rPr>
                <w:sz w:val="18"/>
                <w:szCs w:val="21"/>
              </w:rPr>
            </w:pPr>
            <w:r>
              <w:rPr>
                <w:sz w:val="18"/>
                <w:szCs w:val="21"/>
              </w:rPr>
              <w:t>0.5</w:t>
            </w:r>
          </w:p>
        </w:tc>
        <w:tc>
          <w:tcPr>
            <w:tcW w:w="1954" w:type="dxa"/>
            <w:vAlign w:val="center"/>
          </w:tcPr>
          <w:p>
            <w:pPr>
              <w:topLinePunct/>
              <w:snapToGrid w:val="0"/>
              <w:spacing w:before="60" w:after="60"/>
              <w:jc w:val="center"/>
              <w:rPr>
                <w:sz w:val="18"/>
                <w:szCs w:val="21"/>
              </w:rPr>
            </w:pPr>
            <w:r>
              <w:rPr>
                <w:sz w:val="18"/>
                <w:szCs w:val="21"/>
              </w:rPr>
              <w:t>5～95</w:t>
            </w:r>
          </w:p>
        </w:tc>
        <w:tc>
          <w:tcPr>
            <w:tcW w:w="1617" w:type="dxa"/>
            <w:vMerge w:val="restart"/>
            <w:vAlign w:val="center"/>
          </w:tcPr>
          <w:p>
            <w:pPr>
              <w:topLinePunct/>
              <w:snapToGrid w:val="0"/>
              <w:spacing w:before="60" w:after="60"/>
              <w:jc w:val="center"/>
              <w:rPr>
                <w:sz w:val="18"/>
                <w:szCs w:val="21"/>
              </w:rPr>
            </w:pPr>
            <w:r>
              <w:rPr>
                <w:sz w:val="18"/>
                <w:szCs w:val="21"/>
              </w:rPr>
              <w:t>29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490" w:type="dxa"/>
            <w:vMerge w:val="continue"/>
            <w:vAlign w:val="center"/>
          </w:tcPr>
          <w:p>
            <w:pPr>
              <w:topLinePunct/>
              <w:snapToGrid w:val="0"/>
              <w:spacing w:before="60" w:after="60"/>
              <w:jc w:val="center"/>
              <w:rPr>
                <w:sz w:val="18"/>
                <w:szCs w:val="21"/>
              </w:rPr>
            </w:pPr>
          </w:p>
        </w:tc>
        <w:tc>
          <w:tcPr>
            <w:tcW w:w="958" w:type="dxa"/>
            <w:vAlign w:val="center"/>
          </w:tcPr>
          <w:p>
            <w:pPr>
              <w:topLinePunct/>
              <w:snapToGrid w:val="0"/>
              <w:spacing w:before="60" w:after="60"/>
              <w:jc w:val="center"/>
              <w:rPr>
                <w:sz w:val="18"/>
                <w:szCs w:val="21"/>
              </w:rPr>
            </w:pPr>
            <w:r>
              <w:rPr>
                <w:sz w:val="18"/>
                <w:szCs w:val="21"/>
              </w:rPr>
              <w:t>C2</w:t>
            </w:r>
          </w:p>
        </w:tc>
        <w:tc>
          <w:tcPr>
            <w:tcW w:w="1670" w:type="dxa"/>
            <w:vAlign w:val="center"/>
          </w:tcPr>
          <w:p>
            <w:pPr>
              <w:topLinePunct/>
              <w:snapToGrid w:val="0"/>
              <w:spacing w:before="60" w:after="60"/>
              <w:jc w:val="center"/>
              <w:rPr>
                <w:sz w:val="18"/>
                <w:szCs w:val="21"/>
              </w:rPr>
            </w:pPr>
            <w:r>
              <w:rPr>
                <w:sz w:val="18"/>
                <w:szCs w:val="21"/>
              </w:rPr>
              <w:t>-25～+55</w:t>
            </w:r>
          </w:p>
        </w:tc>
        <w:tc>
          <w:tcPr>
            <w:tcW w:w="1722" w:type="dxa"/>
            <w:vAlign w:val="center"/>
          </w:tcPr>
          <w:p>
            <w:pPr>
              <w:topLinePunct/>
              <w:snapToGrid w:val="0"/>
              <w:spacing w:before="60" w:after="60"/>
              <w:jc w:val="center"/>
              <w:rPr>
                <w:sz w:val="18"/>
                <w:szCs w:val="21"/>
              </w:rPr>
            </w:pPr>
            <w:r>
              <w:rPr>
                <w:sz w:val="18"/>
                <w:szCs w:val="21"/>
              </w:rPr>
              <w:t>0.5</w:t>
            </w:r>
          </w:p>
        </w:tc>
        <w:tc>
          <w:tcPr>
            <w:tcW w:w="1954" w:type="dxa"/>
            <w:vMerge w:val="restart"/>
            <w:vAlign w:val="center"/>
          </w:tcPr>
          <w:p>
            <w:pPr>
              <w:topLinePunct/>
              <w:snapToGrid w:val="0"/>
              <w:spacing w:before="60" w:after="60"/>
              <w:jc w:val="center"/>
              <w:rPr>
                <w:sz w:val="18"/>
                <w:szCs w:val="21"/>
              </w:rPr>
            </w:pPr>
            <w:r>
              <w:rPr>
                <w:sz w:val="18"/>
                <w:szCs w:val="21"/>
              </w:rPr>
              <w:t>10～100</w:t>
            </w:r>
          </w:p>
        </w:tc>
        <w:tc>
          <w:tcPr>
            <w:tcW w:w="1617" w:type="dxa"/>
            <w:vMerge w:val="continue"/>
            <w:vAlign w:val="center"/>
          </w:tcPr>
          <w:p>
            <w:pPr>
              <w:topLinePunct/>
              <w:snapToGrid w:val="0"/>
              <w:spacing w:before="60" w:after="60"/>
              <w:jc w:val="center"/>
              <w:rPr>
                <w:sz w:val="18"/>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490" w:type="dxa"/>
            <w:vAlign w:val="center"/>
          </w:tcPr>
          <w:p>
            <w:pPr>
              <w:topLinePunct/>
              <w:snapToGrid w:val="0"/>
              <w:spacing w:before="60" w:after="60"/>
              <w:jc w:val="center"/>
              <w:rPr>
                <w:sz w:val="18"/>
                <w:szCs w:val="21"/>
              </w:rPr>
            </w:pPr>
            <w:r>
              <w:rPr>
                <w:sz w:val="18"/>
                <w:szCs w:val="21"/>
              </w:rPr>
              <w:t>户外</w:t>
            </w:r>
          </w:p>
        </w:tc>
        <w:tc>
          <w:tcPr>
            <w:tcW w:w="958" w:type="dxa"/>
            <w:vAlign w:val="center"/>
          </w:tcPr>
          <w:p>
            <w:pPr>
              <w:topLinePunct/>
              <w:snapToGrid w:val="0"/>
              <w:spacing w:before="60" w:after="60"/>
              <w:jc w:val="center"/>
              <w:rPr>
                <w:sz w:val="18"/>
                <w:szCs w:val="21"/>
              </w:rPr>
            </w:pPr>
            <w:r>
              <w:rPr>
                <w:sz w:val="18"/>
                <w:szCs w:val="21"/>
              </w:rPr>
              <w:t>C3</w:t>
            </w:r>
          </w:p>
        </w:tc>
        <w:tc>
          <w:tcPr>
            <w:tcW w:w="1670" w:type="dxa"/>
            <w:vAlign w:val="center"/>
          </w:tcPr>
          <w:p>
            <w:pPr>
              <w:topLinePunct/>
              <w:snapToGrid w:val="0"/>
              <w:spacing w:before="60" w:after="60"/>
              <w:jc w:val="center"/>
              <w:rPr>
                <w:sz w:val="18"/>
                <w:szCs w:val="21"/>
              </w:rPr>
            </w:pPr>
            <w:r>
              <w:rPr>
                <w:sz w:val="18"/>
                <w:szCs w:val="21"/>
              </w:rPr>
              <w:t>-40～+70</w:t>
            </w:r>
          </w:p>
        </w:tc>
        <w:tc>
          <w:tcPr>
            <w:tcW w:w="1722" w:type="dxa"/>
            <w:vAlign w:val="center"/>
          </w:tcPr>
          <w:p>
            <w:pPr>
              <w:topLinePunct/>
              <w:snapToGrid w:val="0"/>
              <w:spacing w:before="60" w:after="60"/>
              <w:jc w:val="center"/>
              <w:rPr>
                <w:sz w:val="18"/>
                <w:szCs w:val="21"/>
              </w:rPr>
            </w:pPr>
            <w:r>
              <w:rPr>
                <w:sz w:val="18"/>
                <w:szCs w:val="21"/>
              </w:rPr>
              <w:t>1</w:t>
            </w:r>
          </w:p>
        </w:tc>
        <w:tc>
          <w:tcPr>
            <w:tcW w:w="1954" w:type="dxa"/>
            <w:vMerge w:val="continue"/>
            <w:vAlign w:val="center"/>
          </w:tcPr>
          <w:p>
            <w:pPr>
              <w:topLinePunct/>
              <w:snapToGrid w:val="0"/>
              <w:spacing w:before="60" w:after="60"/>
              <w:jc w:val="center"/>
              <w:rPr>
                <w:sz w:val="18"/>
                <w:szCs w:val="21"/>
              </w:rPr>
            </w:pPr>
          </w:p>
        </w:tc>
        <w:tc>
          <w:tcPr>
            <w:tcW w:w="1617" w:type="dxa"/>
            <w:vAlign w:val="center"/>
          </w:tcPr>
          <w:p>
            <w:pPr>
              <w:topLinePunct/>
              <w:snapToGrid w:val="0"/>
              <w:spacing w:before="60" w:after="60"/>
              <w:jc w:val="center"/>
              <w:rPr>
                <w:sz w:val="18"/>
                <w:szCs w:val="21"/>
              </w:rPr>
            </w:pPr>
            <w:r>
              <w:rPr>
                <w:sz w:val="18"/>
                <w:szCs w:val="21"/>
              </w:rPr>
              <w:t>35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490" w:type="dxa"/>
            <w:vAlign w:val="center"/>
          </w:tcPr>
          <w:p>
            <w:pPr>
              <w:topLinePunct/>
              <w:snapToGrid w:val="0"/>
              <w:spacing w:before="60" w:after="60"/>
              <w:jc w:val="center"/>
              <w:rPr>
                <w:sz w:val="18"/>
                <w:szCs w:val="21"/>
              </w:rPr>
            </w:pPr>
            <w:r>
              <w:rPr>
                <w:sz w:val="18"/>
                <w:szCs w:val="21"/>
              </w:rPr>
              <w:t>协议特定</w:t>
            </w:r>
          </w:p>
        </w:tc>
        <w:tc>
          <w:tcPr>
            <w:tcW w:w="958" w:type="dxa"/>
            <w:vAlign w:val="center"/>
          </w:tcPr>
          <w:p>
            <w:pPr>
              <w:topLinePunct/>
              <w:snapToGrid w:val="0"/>
              <w:spacing w:before="60" w:after="60"/>
              <w:jc w:val="center"/>
              <w:rPr>
                <w:sz w:val="18"/>
                <w:szCs w:val="21"/>
              </w:rPr>
            </w:pPr>
            <w:r>
              <w:rPr>
                <w:sz w:val="18"/>
                <w:szCs w:val="21"/>
              </w:rPr>
              <w:t>CX</w:t>
            </w:r>
          </w:p>
        </w:tc>
        <w:tc>
          <w:tcPr>
            <w:tcW w:w="1670" w:type="dxa"/>
            <w:vAlign w:val="center"/>
          </w:tcPr>
          <w:p>
            <w:pPr>
              <w:topLinePunct/>
              <w:snapToGrid w:val="0"/>
              <w:spacing w:before="60" w:after="60"/>
              <w:jc w:val="center"/>
              <w:rPr>
                <w:sz w:val="18"/>
                <w:szCs w:val="21"/>
              </w:rPr>
            </w:pPr>
          </w:p>
        </w:tc>
        <w:tc>
          <w:tcPr>
            <w:tcW w:w="1722" w:type="dxa"/>
            <w:vAlign w:val="center"/>
          </w:tcPr>
          <w:p>
            <w:pPr>
              <w:topLinePunct/>
              <w:snapToGrid w:val="0"/>
              <w:spacing w:before="60" w:after="60"/>
              <w:jc w:val="center"/>
              <w:rPr>
                <w:sz w:val="18"/>
                <w:szCs w:val="21"/>
              </w:rPr>
            </w:pPr>
          </w:p>
        </w:tc>
        <w:tc>
          <w:tcPr>
            <w:tcW w:w="1954" w:type="dxa"/>
            <w:vAlign w:val="center"/>
          </w:tcPr>
          <w:p>
            <w:pPr>
              <w:topLinePunct/>
              <w:snapToGrid w:val="0"/>
              <w:spacing w:before="60" w:after="60"/>
              <w:jc w:val="center"/>
              <w:rPr>
                <w:sz w:val="18"/>
                <w:szCs w:val="21"/>
              </w:rPr>
            </w:pPr>
          </w:p>
        </w:tc>
        <w:tc>
          <w:tcPr>
            <w:tcW w:w="1617" w:type="dxa"/>
            <w:vAlign w:val="center"/>
          </w:tcPr>
          <w:p>
            <w:pPr>
              <w:topLinePunct/>
              <w:snapToGrid w:val="0"/>
              <w:spacing w:before="60" w:after="60"/>
              <w:jc w:val="center"/>
              <w:rPr>
                <w:sz w:val="18"/>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411" w:type="dxa"/>
            <w:gridSpan w:val="6"/>
            <w:vAlign w:val="center"/>
          </w:tcPr>
          <w:p>
            <w:pPr>
              <w:topLinePunct/>
              <w:snapToGrid w:val="0"/>
              <w:spacing w:before="60" w:after="60"/>
              <w:rPr>
                <w:sz w:val="18"/>
                <w:szCs w:val="21"/>
              </w:rPr>
            </w:pPr>
            <w:r>
              <w:rPr>
                <w:sz w:val="18"/>
                <w:szCs w:val="21"/>
              </w:rPr>
              <w:t xml:space="preserve">  </w:t>
            </w:r>
            <w:r>
              <w:rPr>
                <w:sz w:val="18"/>
                <w:szCs w:val="21"/>
                <w:vertAlign w:val="superscript"/>
              </w:rPr>
              <w:t xml:space="preserve">a   </w:t>
            </w:r>
            <w:r>
              <w:rPr>
                <w:sz w:val="18"/>
                <w:szCs w:val="21"/>
              </w:rPr>
              <w:t xml:space="preserve">温度变化率取5 </w:t>
            </w:r>
            <w:r>
              <w:rPr>
                <w:rFonts w:hint="eastAsia"/>
                <w:sz w:val="18"/>
                <w:szCs w:val="21"/>
              </w:rPr>
              <w:t>min</w:t>
            </w:r>
            <w:r>
              <w:rPr>
                <w:sz w:val="18"/>
                <w:szCs w:val="21"/>
              </w:rPr>
              <w:t>内的平均值。</w:t>
            </w:r>
            <w:r>
              <w:rPr>
                <w:sz w:val="18"/>
                <w:szCs w:val="21"/>
              </w:rPr>
              <w:br w:type="textWrapping"/>
            </w:r>
            <w:r>
              <w:rPr>
                <w:sz w:val="18"/>
                <w:szCs w:val="21"/>
              </w:rPr>
              <w:t xml:space="preserve">  </w:t>
            </w:r>
            <w:r>
              <w:rPr>
                <w:sz w:val="18"/>
                <w:szCs w:val="21"/>
                <w:vertAlign w:val="superscript"/>
              </w:rPr>
              <w:t xml:space="preserve">b   </w:t>
            </w:r>
            <w:r>
              <w:rPr>
                <w:sz w:val="18"/>
                <w:szCs w:val="21"/>
              </w:rPr>
              <w:t>相对湿度包括凝露。</w:t>
            </w:r>
          </w:p>
        </w:tc>
      </w:tr>
    </w:tbl>
    <w:p>
      <w:pPr>
        <w:pStyle w:val="50"/>
        <w:numPr>
          <w:ilvl w:val="1"/>
          <w:numId w:val="9"/>
        </w:numPr>
        <w:spacing w:before="156" w:after="156"/>
        <w:outlineLvl w:val="1"/>
        <w:rPr>
          <w:rFonts w:ascii="Times New Roman"/>
        </w:rPr>
      </w:pPr>
      <w:bookmarkStart w:id="268" w:name="_Toc19497"/>
      <w:bookmarkStart w:id="269" w:name="_Toc149061327"/>
      <w:r>
        <w:rPr>
          <w:rFonts w:hint="eastAsia" w:ascii="Times New Roman"/>
        </w:rPr>
        <w:t>工作电源</w:t>
      </w:r>
      <w:bookmarkEnd w:id="268"/>
      <w:bookmarkEnd w:id="269"/>
      <w:r>
        <w:rPr>
          <w:rFonts w:hint="eastAsia" w:ascii="Times New Roman"/>
        </w:rPr>
        <w:t xml:space="preserve">  </w:t>
      </w:r>
    </w:p>
    <w:p>
      <w:pPr>
        <w:pStyle w:val="53"/>
        <w:numPr>
          <w:ilvl w:val="2"/>
          <w:numId w:val="9"/>
        </w:numPr>
        <w:spacing w:before="156" w:after="156"/>
        <w:outlineLvl w:val="2"/>
        <w:rPr>
          <w:rFonts w:ascii="Times New Roman"/>
        </w:rPr>
      </w:pPr>
      <w:bookmarkStart w:id="270" w:name="_Toc15167"/>
      <w:bookmarkStart w:id="271" w:name="_Toc149061328"/>
      <w:r>
        <w:rPr>
          <w:rFonts w:ascii="Times New Roman"/>
        </w:rPr>
        <w:t>一般要求</w:t>
      </w:r>
      <w:bookmarkEnd w:id="270"/>
      <w:bookmarkEnd w:id="271"/>
      <w:r>
        <w:rPr>
          <w:rFonts w:hint="eastAsia" w:ascii="Times New Roman"/>
        </w:rPr>
        <w:t xml:space="preserve"> </w:t>
      </w:r>
    </w:p>
    <w:p>
      <w:pPr>
        <w:ind w:firstLine="420" w:firstLineChars="200"/>
        <w:rPr>
          <w:szCs w:val="21"/>
        </w:rPr>
      </w:pPr>
      <w:r>
        <w:rPr>
          <w:color w:val="auto"/>
          <w:sz w:val="21"/>
          <w:szCs w:val="21"/>
        </w:rPr>
        <w:t>I</w:t>
      </w:r>
      <w:r>
        <w:rPr>
          <w:rFonts w:hint="eastAsia"/>
          <w:color w:val="auto"/>
          <w:sz w:val="21"/>
          <w:szCs w:val="21"/>
        </w:rPr>
        <w:t>型分布式电源接入单元采用交流三相四线供电。在断一相或两相电压的条件下，交流电源能维持</w:t>
      </w:r>
      <w:r>
        <w:rPr>
          <w:color w:val="auto"/>
          <w:sz w:val="21"/>
          <w:szCs w:val="21"/>
        </w:rPr>
        <w:t>I</w:t>
      </w:r>
      <w:r>
        <w:rPr>
          <w:rFonts w:hint="eastAsia"/>
          <w:color w:val="auto"/>
          <w:sz w:val="21"/>
          <w:szCs w:val="21"/>
        </w:rPr>
        <w:t>型分布式电源接入单元正常工作和通信。</w:t>
      </w:r>
    </w:p>
    <w:p>
      <w:pPr>
        <w:ind w:firstLine="420" w:firstLineChars="200"/>
        <w:rPr>
          <w:szCs w:val="21"/>
        </w:rPr>
      </w:pPr>
      <w:r>
        <w:rPr>
          <w:rFonts w:hint="eastAsia"/>
          <w:color w:val="auto"/>
          <w:sz w:val="21"/>
          <w:szCs w:val="21"/>
        </w:rPr>
        <w:t>II型分布式电源接入单元采用交流单相供电。</w:t>
      </w:r>
    </w:p>
    <w:p>
      <w:pPr>
        <w:pStyle w:val="53"/>
        <w:numPr>
          <w:ilvl w:val="2"/>
          <w:numId w:val="9"/>
        </w:numPr>
        <w:spacing w:before="156" w:after="156"/>
        <w:outlineLvl w:val="2"/>
        <w:rPr>
          <w:rFonts w:ascii="Times New Roman"/>
        </w:rPr>
      </w:pPr>
      <w:bookmarkStart w:id="272" w:name="_Toc149061329"/>
      <w:bookmarkStart w:id="273" w:name="_Toc11963"/>
      <w:r>
        <w:rPr>
          <w:rFonts w:hint="eastAsia" w:ascii="Times New Roman"/>
        </w:rPr>
        <w:t>额定值及允许偏差</w:t>
      </w:r>
      <w:bookmarkEnd w:id="272"/>
      <w:bookmarkEnd w:id="273"/>
    </w:p>
    <w:p>
      <w:pPr>
        <w:ind w:firstLine="420" w:firstLineChars="200"/>
        <w:rPr>
          <w:szCs w:val="21"/>
        </w:rPr>
      </w:pPr>
      <w:r>
        <w:rPr>
          <w:color w:val="auto"/>
          <w:sz w:val="21"/>
          <w:szCs w:val="21"/>
        </w:rPr>
        <w:t>I</w:t>
      </w:r>
      <w:r>
        <w:rPr>
          <w:rFonts w:hint="eastAsia"/>
          <w:color w:val="auto"/>
          <w:sz w:val="21"/>
          <w:szCs w:val="21"/>
        </w:rPr>
        <w:t>型分布式电源接入单元额定电压为：</w:t>
      </w:r>
      <w:r>
        <w:rPr>
          <w:color w:val="auto"/>
          <w:sz w:val="21"/>
          <w:szCs w:val="21"/>
        </w:rPr>
        <w:t>AC 3</w:t>
      </w:r>
      <w:r>
        <w:rPr>
          <w:rFonts w:hint="eastAsia"/>
          <w:color w:val="auto"/>
          <w:sz w:val="21"/>
          <w:szCs w:val="21"/>
        </w:rPr>
        <w:t>×</w:t>
      </w:r>
      <w:r>
        <w:rPr>
          <w:color w:val="auto"/>
          <w:sz w:val="21"/>
          <w:szCs w:val="21"/>
        </w:rPr>
        <w:t>220/380V</w:t>
      </w:r>
      <w:r>
        <w:rPr>
          <w:rFonts w:hint="eastAsia"/>
          <w:color w:val="auto"/>
          <w:sz w:val="21"/>
          <w:szCs w:val="21"/>
        </w:rPr>
        <w:t>；电压工作范围为</w:t>
      </w:r>
      <w:r>
        <w:rPr>
          <w:color w:val="auto"/>
          <w:sz w:val="21"/>
          <w:szCs w:val="21"/>
        </w:rPr>
        <w:t>0.8 U</w:t>
      </w:r>
      <w:r>
        <w:rPr>
          <w:color w:val="auto"/>
          <w:sz w:val="21"/>
          <w:szCs w:val="21"/>
          <w:vertAlign w:val="subscript"/>
        </w:rPr>
        <w:t>nom</w:t>
      </w:r>
      <w:bookmarkStart w:id="274" w:name="_Hlk131156654"/>
      <w:r>
        <w:rPr>
          <w:rFonts w:hint="eastAsia"/>
          <w:color w:val="auto"/>
          <w:sz w:val="21"/>
          <w:szCs w:val="21"/>
        </w:rPr>
        <w:t>～</w:t>
      </w:r>
      <w:bookmarkEnd w:id="274"/>
      <w:r>
        <w:rPr>
          <w:color w:val="auto"/>
          <w:sz w:val="21"/>
          <w:szCs w:val="21"/>
        </w:rPr>
        <w:t>1.35 U</w:t>
      </w:r>
      <w:r>
        <w:rPr>
          <w:color w:val="auto"/>
          <w:sz w:val="21"/>
          <w:szCs w:val="21"/>
          <w:vertAlign w:val="subscript"/>
        </w:rPr>
        <w:t>nom</w:t>
      </w:r>
      <w:r>
        <w:rPr>
          <w:rFonts w:hint="eastAsia"/>
          <w:color w:val="auto"/>
          <w:sz w:val="21"/>
          <w:szCs w:val="21"/>
        </w:rPr>
        <w:t>。频率：</w:t>
      </w:r>
      <w:r>
        <w:rPr>
          <w:color w:val="auto"/>
          <w:sz w:val="21"/>
          <w:szCs w:val="21"/>
        </w:rPr>
        <w:t>50Hz</w:t>
      </w:r>
      <w:r>
        <w:rPr>
          <w:rFonts w:hint="eastAsia"/>
          <w:color w:val="auto"/>
          <w:sz w:val="21"/>
          <w:szCs w:val="21"/>
        </w:rPr>
        <w:t>，工作允许偏差为</w:t>
      </w:r>
      <w:r>
        <w:rPr>
          <w:color w:val="auto"/>
          <w:sz w:val="21"/>
          <w:szCs w:val="21"/>
        </w:rPr>
        <w:t>-6</w:t>
      </w:r>
      <w:r>
        <w:rPr>
          <w:rFonts w:hint="eastAsia"/>
          <w:color w:val="auto"/>
          <w:sz w:val="21"/>
          <w:szCs w:val="21"/>
        </w:rPr>
        <w:t>％～</w:t>
      </w:r>
      <w:r>
        <w:rPr>
          <w:color w:val="auto"/>
          <w:sz w:val="21"/>
          <w:szCs w:val="21"/>
        </w:rPr>
        <w:t>+2</w:t>
      </w:r>
      <w:r>
        <w:rPr>
          <w:rFonts w:hint="eastAsia"/>
          <w:color w:val="auto"/>
          <w:sz w:val="21"/>
          <w:szCs w:val="21"/>
        </w:rPr>
        <w:t>％。</w:t>
      </w:r>
    </w:p>
    <w:p>
      <w:pPr>
        <w:ind w:firstLine="420" w:firstLineChars="200"/>
        <w:rPr>
          <w:szCs w:val="21"/>
        </w:rPr>
      </w:pPr>
      <w:r>
        <w:rPr>
          <w:rFonts w:hint="eastAsia"/>
          <w:color w:val="auto"/>
          <w:sz w:val="21"/>
          <w:szCs w:val="21"/>
        </w:rPr>
        <w:t>II型分布式电源接入单元额定电压为：</w:t>
      </w:r>
      <w:r>
        <w:rPr>
          <w:color w:val="auto"/>
          <w:sz w:val="21"/>
          <w:szCs w:val="21"/>
        </w:rPr>
        <w:t>AC 220V</w:t>
      </w:r>
      <w:r>
        <w:rPr>
          <w:rFonts w:hint="eastAsia"/>
          <w:color w:val="auto"/>
          <w:sz w:val="21"/>
          <w:szCs w:val="21"/>
        </w:rPr>
        <w:t>；电压工作范围为</w:t>
      </w:r>
      <w:r>
        <w:rPr>
          <w:color w:val="auto"/>
          <w:sz w:val="21"/>
          <w:szCs w:val="21"/>
        </w:rPr>
        <w:t>0.8U</w:t>
      </w:r>
      <w:r>
        <w:rPr>
          <w:color w:val="auto"/>
          <w:sz w:val="21"/>
          <w:szCs w:val="21"/>
          <w:vertAlign w:val="subscript"/>
        </w:rPr>
        <w:t>nom</w:t>
      </w:r>
      <w:r>
        <w:rPr>
          <w:rFonts w:hint="eastAsia"/>
          <w:color w:val="auto"/>
          <w:sz w:val="21"/>
          <w:szCs w:val="21"/>
        </w:rPr>
        <w:t>～</w:t>
      </w:r>
      <w:r>
        <w:rPr>
          <w:color w:val="auto"/>
          <w:sz w:val="21"/>
          <w:szCs w:val="21"/>
        </w:rPr>
        <w:t>1.35U</w:t>
      </w:r>
      <w:r>
        <w:rPr>
          <w:color w:val="auto"/>
          <w:sz w:val="21"/>
          <w:szCs w:val="21"/>
          <w:vertAlign w:val="subscript"/>
        </w:rPr>
        <w:t>nom</w:t>
      </w:r>
      <w:r>
        <w:rPr>
          <w:rFonts w:hint="eastAsia"/>
          <w:color w:val="auto"/>
          <w:sz w:val="21"/>
          <w:szCs w:val="21"/>
        </w:rPr>
        <w:t>。频率：</w:t>
      </w:r>
      <w:r>
        <w:rPr>
          <w:color w:val="auto"/>
          <w:sz w:val="21"/>
          <w:szCs w:val="21"/>
        </w:rPr>
        <w:t>50Hz</w:t>
      </w:r>
      <w:r>
        <w:rPr>
          <w:rFonts w:hint="eastAsia"/>
          <w:color w:val="auto"/>
          <w:sz w:val="21"/>
          <w:szCs w:val="21"/>
        </w:rPr>
        <w:t>，工作允许偏差为</w:t>
      </w:r>
      <w:r>
        <w:rPr>
          <w:color w:val="auto"/>
          <w:sz w:val="21"/>
          <w:szCs w:val="21"/>
        </w:rPr>
        <w:t>-6</w:t>
      </w:r>
      <w:r>
        <w:rPr>
          <w:rFonts w:hint="eastAsia"/>
          <w:color w:val="auto"/>
          <w:sz w:val="21"/>
          <w:szCs w:val="21"/>
        </w:rPr>
        <w:t>％～</w:t>
      </w:r>
      <w:r>
        <w:rPr>
          <w:color w:val="auto"/>
          <w:sz w:val="21"/>
          <w:szCs w:val="21"/>
        </w:rPr>
        <w:t>+2</w:t>
      </w:r>
      <w:r>
        <w:rPr>
          <w:rFonts w:hint="eastAsia"/>
          <w:color w:val="auto"/>
          <w:sz w:val="21"/>
          <w:szCs w:val="21"/>
        </w:rPr>
        <w:t>％。</w:t>
      </w:r>
    </w:p>
    <w:p>
      <w:pPr>
        <w:pStyle w:val="53"/>
        <w:numPr>
          <w:ilvl w:val="2"/>
          <w:numId w:val="9"/>
        </w:numPr>
        <w:spacing w:before="156" w:after="156"/>
        <w:outlineLvl w:val="2"/>
        <w:rPr>
          <w:rFonts w:ascii="Times New Roman"/>
        </w:rPr>
      </w:pPr>
      <w:bookmarkStart w:id="275" w:name="_Toc149061330"/>
      <w:bookmarkStart w:id="276" w:name="_Toc12719"/>
      <w:r>
        <w:rPr>
          <w:rFonts w:ascii="Times New Roman"/>
        </w:rPr>
        <w:t>功率消耗</w:t>
      </w:r>
      <w:bookmarkEnd w:id="275"/>
      <w:bookmarkEnd w:id="276"/>
    </w:p>
    <w:p>
      <w:pPr>
        <w:ind w:firstLine="420" w:firstLineChars="200"/>
        <w:rPr>
          <w:color w:val="auto"/>
          <w:sz w:val="21"/>
          <w:szCs w:val="21"/>
        </w:rPr>
      </w:pPr>
      <w:r>
        <w:rPr>
          <w:color w:val="auto"/>
          <w:sz w:val="21"/>
          <w:szCs w:val="21"/>
        </w:rPr>
        <w:t>I</w:t>
      </w:r>
      <w:r>
        <w:rPr>
          <w:rFonts w:hint="eastAsia"/>
          <w:color w:val="auto"/>
          <w:sz w:val="21"/>
          <w:szCs w:val="21"/>
        </w:rPr>
        <w:t>型分布式电源接入单元，在非通信状态下三相消耗的视在功率应不大于</w:t>
      </w:r>
      <w:r>
        <w:rPr>
          <w:color w:val="auto"/>
          <w:sz w:val="21"/>
          <w:szCs w:val="21"/>
        </w:rPr>
        <w:t>10VA</w:t>
      </w:r>
      <w:r>
        <w:rPr>
          <w:rFonts w:hint="eastAsia"/>
          <w:color w:val="auto"/>
          <w:sz w:val="21"/>
          <w:szCs w:val="21"/>
        </w:rPr>
        <w:t>，有功功率应不大于</w:t>
      </w:r>
      <w:r>
        <w:rPr>
          <w:color w:val="auto"/>
          <w:sz w:val="21"/>
          <w:szCs w:val="21"/>
        </w:rPr>
        <w:t>6W</w:t>
      </w:r>
      <w:r>
        <w:rPr>
          <w:rFonts w:hint="eastAsia"/>
          <w:color w:val="auto"/>
          <w:sz w:val="21"/>
          <w:szCs w:val="21"/>
        </w:rPr>
        <w:t>；在通信状态下总有功功率不应大于</w:t>
      </w:r>
      <w:r>
        <w:rPr>
          <w:color w:val="auto"/>
          <w:sz w:val="21"/>
          <w:szCs w:val="21"/>
        </w:rPr>
        <w:t>8W</w:t>
      </w:r>
      <w:r>
        <w:rPr>
          <w:rFonts w:hint="eastAsia"/>
          <w:color w:val="auto"/>
          <w:sz w:val="21"/>
          <w:szCs w:val="21"/>
        </w:rPr>
        <w:t>。</w:t>
      </w:r>
    </w:p>
    <w:p>
      <w:pPr>
        <w:ind w:firstLine="400" w:firstLineChars="200"/>
        <w:rPr>
          <w:sz w:val="21"/>
          <w:szCs w:val="21"/>
        </w:rPr>
      </w:pPr>
      <w:r>
        <w:rPr>
          <w:rFonts w:hint="eastAsia"/>
          <w:szCs w:val="21"/>
        </w:rPr>
        <w:t>II型分布式电源接入单元，</w:t>
      </w:r>
      <w:r>
        <w:rPr>
          <w:sz w:val="21"/>
          <w:szCs w:val="21"/>
        </w:rPr>
        <w:t>在非通信状态视在功率应不大于</w:t>
      </w:r>
      <w:r>
        <w:rPr>
          <w:rFonts w:hint="eastAsia"/>
          <w:sz w:val="21"/>
          <w:szCs w:val="21"/>
        </w:rPr>
        <w:t>5</w:t>
      </w:r>
      <w:r>
        <w:rPr>
          <w:sz w:val="21"/>
          <w:szCs w:val="21"/>
        </w:rPr>
        <w:t>VA，有功功率应不大于</w:t>
      </w:r>
      <w:r>
        <w:rPr>
          <w:rFonts w:hint="eastAsia"/>
          <w:sz w:val="21"/>
          <w:szCs w:val="21"/>
        </w:rPr>
        <w:t>2</w:t>
      </w:r>
      <w:r>
        <w:rPr>
          <w:sz w:val="21"/>
          <w:szCs w:val="21"/>
        </w:rPr>
        <w:t>W</w:t>
      </w:r>
      <w:r>
        <w:rPr>
          <w:rFonts w:hint="eastAsia"/>
          <w:sz w:val="21"/>
          <w:szCs w:val="21"/>
        </w:rPr>
        <w:t>；</w:t>
      </w:r>
      <w:r>
        <w:rPr>
          <w:sz w:val="21"/>
          <w:szCs w:val="21"/>
        </w:rPr>
        <w:t>在通信状态下总有功功率不应大于</w:t>
      </w:r>
      <w:r>
        <w:rPr>
          <w:rFonts w:hint="eastAsia"/>
          <w:sz w:val="21"/>
          <w:szCs w:val="21"/>
        </w:rPr>
        <w:t>3</w:t>
      </w:r>
      <w:r>
        <w:rPr>
          <w:sz w:val="21"/>
          <w:szCs w:val="21"/>
        </w:rPr>
        <w:t>W。</w:t>
      </w:r>
    </w:p>
    <w:p>
      <w:pPr>
        <w:pStyle w:val="53"/>
        <w:keepLines/>
        <w:numPr>
          <w:ilvl w:val="2"/>
          <w:numId w:val="9"/>
        </w:numPr>
        <w:spacing w:before="156" w:after="156"/>
        <w:outlineLvl w:val="2"/>
        <w:rPr>
          <w:rFonts w:ascii="Times New Roman"/>
        </w:rPr>
      </w:pPr>
      <w:bookmarkStart w:id="277" w:name="_Toc31178"/>
      <w:bookmarkStart w:id="278" w:name="_Toc78377449"/>
      <w:bookmarkStart w:id="279" w:name="_Toc149061331"/>
      <w:bookmarkStart w:id="280" w:name="_Toc116242879"/>
      <w:bookmarkStart w:id="281" w:name="_Toc88470724"/>
      <w:r>
        <w:rPr>
          <w:rFonts w:hint="eastAsia" w:ascii="Times New Roman"/>
        </w:rPr>
        <w:t>后备</w:t>
      </w:r>
      <w:r>
        <w:rPr>
          <w:rFonts w:ascii="Times New Roman"/>
        </w:rPr>
        <w:t>电源</w:t>
      </w:r>
      <w:bookmarkEnd w:id="277"/>
      <w:bookmarkEnd w:id="278"/>
      <w:bookmarkEnd w:id="279"/>
      <w:bookmarkEnd w:id="280"/>
      <w:bookmarkEnd w:id="281"/>
    </w:p>
    <w:p>
      <w:pPr>
        <w:pStyle w:val="62"/>
        <w:rPr>
          <w:rFonts w:ascii="Times New Roman"/>
        </w:rPr>
      </w:pPr>
      <w:r>
        <w:rPr>
          <w:rFonts w:hint="eastAsia" w:ascii="Times New Roman"/>
        </w:rPr>
        <w:t>I型分布式电源接入单元后备电源应满足：</w:t>
      </w:r>
    </w:p>
    <w:p>
      <w:pPr>
        <w:pStyle w:val="62"/>
        <w:numPr>
          <w:ilvl w:val="0"/>
          <w:numId w:val="20"/>
        </w:numPr>
        <w:ind w:firstLineChars="0"/>
        <w:rPr>
          <w:rFonts w:ascii="Times New Roman"/>
        </w:rPr>
      </w:pPr>
      <w:r>
        <w:rPr>
          <w:rFonts w:hint="eastAsia" w:ascii="Times New Roman"/>
        </w:rPr>
        <w:t>电池外观无破裂、划痕、变形、污迹、电解液泄漏等不良现象；</w:t>
      </w:r>
    </w:p>
    <w:p>
      <w:pPr>
        <w:pStyle w:val="62"/>
        <w:numPr>
          <w:ilvl w:val="0"/>
          <w:numId w:val="20"/>
        </w:numPr>
        <w:ind w:firstLineChars="0"/>
        <w:rPr>
          <w:rFonts w:ascii="Times New Roman"/>
        </w:rPr>
      </w:pPr>
      <w:r>
        <w:rPr>
          <w:rFonts w:hint="eastAsia" w:ascii="Times New Roman"/>
        </w:rPr>
        <w:t>应采用绿色环保可更换锂电池，电池标称电压3.6V，额定容量不应小于1200mAh，断电后可维持内部时钟正确工作时间累计不少于5年；</w:t>
      </w:r>
    </w:p>
    <w:p>
      <w:pPr>
        <w:pStyle w:val="62"/>
        <w:numPr>
          <w:ilvl w:val="0"/>
          <w:numId w:val="20"/>
        </w:numPr>
        <w:ind w:firstLineChars="0"/>
        <w:rPr>
          <w:rFonts w:ascii="Times New Roman"/>
        </w:rPr>
      </w:pPr>
      <w:r>
        <w:rPr>
          <w:rFonts w:hint="eastAsia" w:ascii="Times New Roman"/>
        </w:rPr>
        <w:t>时钟电池与电池仓为一体化设计，电池正负极应与PCB板接触紧密可靠，并在内部与强电进行隔离，电池仓应具有良好密封性和绝缘性，时钟电池应支持可更换；</w:t>
      </w:r>
    </w:p>
    <w:p>
      <w:pPr>
        <w:pStyle w:val="62"/>
        <w:numPr>
          <w:ilvl w:val="0"/>
          <w:numId w:val="20"/>
        </w:numPr>
        <w:ind w:firstLineChars="0"/>
        <w:rPr>
          <w:rFonts w:ascii="Times New Roman"/>
        </w:rPr>
      </w:pPr>
      <w:r>
        <w:rPr>
          <w:rFonts w:hint="eastAsia" w:ascii="Times New Roman"/>
        </w:rPr>
        <w:t>终端主供电源供电不足或消失后，后备电源应自动投入，保持终端连续工作，显示正常，双模模块正常通信（无中断）不少于1min；</w:t>
      </w:r>
    </w:p>
    <w:p>
      <w:pPr>
        <w:pStyle w:val="62"/>
        <w:numPr>
          <w:ilvl w:val="0"/>
          <w:numId w:val="20"/>
        </w:numPr>
        <w:ind w:firstLineChars="0"/>
        <w:rPr>
          <w:rFonts w:ascii="Times New Roman"/>
        </w:rPr>
      </w:pPr>
      <w:r>
        <w:rPr>
          <w:rFonts w:hint="eastAsia" w:ascii="Times New Roman"/>
        </w:rPr>
        <w:t>终端内应具备储能器件，在终端断电时，储能器件应优先为时钟供电;在终端断电且电池欠压时，储能器件应维持时钟正确计时至少2天。</w:t>
      </w:r>
    </w:p>
    <w:p>
      <w:pPr>
        <w:pStyle w:val="53"/>
        <w:numPr>
          <w:ilvl w:val="2"/>
          <w:numId w:val="9"/>
        </w:numPr>
        <w:spacing w:before="156" w:after="156"/>
        <w:outlineLvl w:val="2"/>
        <w:rPr>
          <w:rFonts w:ascii="Times New Roman"/>
        </w:rPr>
      </w:pPr>
      <w:bookmarkStart w:id="282" w:name="_Toc149061332"/>
      <w:bookmarkStart w:id="283" w:name="_Toc13061"/>
      <w:r>
        <w:rPr>
          <w:rFonts w:ascii="Times New Roman"/>
        </w:rPr>
        <w:t>失电数据和时钟保持</w:t>
      </w:r>
      <w:bookmarkEnd w:id="282"/>
      <w:bookmarkEnd w:id="283"/>
    </w:p>
    <w:p>
      <w:pPr>
        <w:pStyle w:val="51"/>
        <w:rPr>
          <w:rFonts w:ascii="Times New Roman"/>
          <w:szCs w:val="21"/>
        </w:rPr>
      </w:pPr>
      <w:r>
        <w:rPr>
          <w:rFonts w:ascii="Times New Roman"/>
          <w:szCs w:val="21"/>
        </w:rPr>
        <w:t>I</w:t>
      </w:r>
      <w:r>
        <w:rPr>
          <w:rFonts w:hint="eastAsia" w:ascii="Times New Roman"/>
        </w:rPr>
        <w:t>型分布式电源接入单元</w:t>
      </w:r>
      <w:r>
        <w:rPr>
          <w:rFonts w:hint="eastAsia" w:ascii="Times New Roman"/>
          <w:szCs w:val="21"/>
        </w:rPr>
        <w:t>供电电源中断后，存储数据至少保存</w:t>
      </w:r>
      <w:r>
        <w:rPr>
          <w:rFonts w:ascii="Times New Roman"/>
          <w:szCs w:val="21"/>
        </w:rPr>
        <w:t xml:space="preserve">10 </w:t>
      </w:r>
      <w:r>
        <w:rPr>
          <w:rFonts w:hint="eastAsia" w:ascii="Times New Roman"/>
          <w:szCs w:val="21"/>
        </w:rPr>
        <w:t>年，时钟至少正常运行5</w:t>
      </w:r>
      <w:r>
        <w:rPr>
          <w:rFonts w:ascii="Times New Roman"/>
          <w:szCs w:val="21"/>
        </w:rPr>
        <w:t xml:space="preserve"> </w:t>
      </w:r>
      <w:r>
        <w:rPr>
          <w:rFonts w:hint="eastAsia" w:ascii="Times New Roman"/>
          <w:szCs w:val="21"/>
        </w:rPr>
        <w:t>年。电源恢复时，保存数据不丢失，内部时钟正常运行。供电电源中断后，</w:t>
      </w:r>
      <w:r>
        <w:rPr>
          <w:rFonts w:ascii="Times New Roman"/>
          <w:szCs w:val="21"/>
        </w:rPr>
        <w:t>I</w:t>
      </w:r>
      <w:r>
        <w:rPr>
          <w:rFonts w:hint="eastAsia" w:ascii="Times New Roman"/>
          <w:szCs w:val="21"/>
        </w:rPr>
        <w:t>型分布式电源接入单元应生成停电事件记录，并主动上报。</w:t>
      </w:r>
    </w:p>
    <w:p>
      <w:pPr>
        <w:pStyle w:val="51"/>
        <w:rPr>
          <w:rFonts w:ascii="Times New Roman"/>
          <w:szCs w:val="21"/>
        </w:rPr>
      </w:pPr>
      <w:r>
        <w:rPr>
          <w:rFonts w:hint="eastAsia" w:ascii="Times New Roman"/>
          <w:szCs w:val="21"/>
        </w:rPr>
        <w:t>II型分布式电源接入单元供电电源中断后，存储数据至少保存</w:t>
      </w:r>
      <w:r>
        <w:rPr>
          <w:rFonts w:ascii="Times New Roman"/>
          <w:szCs w:val="21"/>
        </w:rPr>
        <w:t>10</w:t>
      </w:r>
      <w:r>
        <w:rPr>
          <w:rFonts w:hint="eastAsia" w:ascii="Times New Roman"/>
          <w:szCs w:val="21"/>
        </w:rPr>
        <w:t>年，时钟至少正常运行48h。电源恢复时，保存数据不丢失，内部时钟正常运行。</w:t>
      </w:r>
    </w:p>
    <w:p>
      <w:pPr>
        <w:pStyle w:val="53"/>
        <w:numPr>
          <w:ilvl w:val="2"/>
          <w:numId w:val="9"/>
        </w:numPr>
        <w:spacing w:before="156" w:after="156"/>
        <w:outlineLvl w:val="2"/>
        <w:rPr>
          <w:rFonts w:ascii="Times New Roman"/>
        </w:rPr>
      </w:pPr>
      <w:bookmarkStart w:id="284" w:name="_Toc1373"/>
      <w:bookmarkStart w:id="285" w:name="_Toc149061333"/>
      <w:r>
        <w:rPr>
          <w:rFonts w:ascii="Times New Roman"/>
        </w:rPr>
        <w:t>抗接地故障能力</w:t>
      </w:r>
      <w:bookmarkEnd w:id="284"/>
      <w:bookmarkEnd w:id="285"/>
    </w:p>
    <w:p>
      <w:pPr>
        <w:pStyle w:val="51"/>
        <w:rPr>
          <w:rFonts w:ascii="Times New Roman"/>
          <w:szCs w:val="21"/>
        </w:rPr>
      </w:pPr>
      <w:r>
        <w:rPr>
          <w:rFonts w:hint="eastAsia" w:ascii="Times New Roman"/>
          <w:szCs w:val="21"/>
        </w:rPr>
        <w:t>分布式电源接入单元</w:t>
      </w:r>
      <w:r>
        <w:rPr>
          <w:rFonts w:ascii="Times New Roman"/>
          <w:szCs w:val="21"/>
        </w:rPr>
        <w:t>在接地故障及相对地产生10</w:t>
      </w:r>
      <w:r>
        <w:rPr>
          <w:rFonts w:hint="eastAsia" w:ascii="Times New Roman"/>
          <w:szCs w:val="21"/>
        </w:rPr>
        <w:t>％</w:t>
      </w:r>
      <w:r>
        <w:rPr>
          <w:rFonts w:ascii="Times New Roman"/>
          <w:szCs w:val="21"/>
        </w:rPr>
        <w:t>过电压的情况下，没有接地的两相对地电压将会达到标称电压的1.9倍；在此情况下，</w:t>
      </w:r>
      <w:r>
        <w:rPr>
          <w:rFonts w:hint="eastAsia" w:ascii="Times New Roman"/>
          <w:szCs w:val="21"/>
        </w:rPr>
        <w:t>分布式电源接入单元</w:t>
      </w:r>
      <w:r>
        <w:rPr>
          <w:rFonts w:ascii="Times New Roman"/>
          <w:szCs w:val="21"/>
        </w:rPr>
        <w:t>不应出现损坏。供电恢复正常后，</w:t>
      </w:r>
      <w:r>
        <w:rPr>
          <w:rFonts w:hint="eastAsia" w:ascii="Times New Roman"/>
          <w:szCs w:val="21"/>
        </w:rPr>
        <w:t>分布式电源接入单元</w:t>
      </w:r>
      <w:r>
        <w:rPr>
          <w:rFonts w:ascii="Times New Roman"/>
          <w:szCs w:val="21"/>
        </w:rPr>
        <w:t>应正常工作，保存数据应无改变。</w:t>
      </w:r>
    </w:p>
    <w:p>
      <w:pPr>
        <w:pStyle w:val="50"/>
        <w:numPr>
          <w:ilvl w:val="1"/>
          <w:numId w:val="9"/>
        </w:numPr>
        <w:spacing w:before="156" w:after="156"/>
        <w:outlineLvl w:val="1"/>
        <w:rPr>
          <w:rFonts w:ascii="Times New Roman"/>
        </w:rPr>
      </w:pPr>
      <w:bookmarkStart w:id="286" w:name="_Toc149061335"/>
      <w:bookmarkStart w:id="287" w:name="_Toc11213"/>
      <w:r>
        <w:rPr>
          <w:rFonts w:ascii="Times New Roman"/>
        </w:rPr>
        <w:t>机械影响</w:t>
      </w:r>
      <w:bookmarkEnd w:id="286"/>
      <w:bookmarkEnd w:id="287"/>
    </w:p>
    <w:p>
      <w:pPr>
        <w:pStyle w:val="51"/>
        <w:rPr>
          <w:rFonts w:ascii="Times New Roman"/>
        </w:rPr>
      </w:pPr>
      <w:r>
        <w:rPr>
          <w:rFonts w:hint="eastAsia" w:ascii="Times New Roman"/>
        </w:rPr>
        <w:t>分布式电源接入单元</w:t>
      </w:r>
      <w:r>
        <w:rPr>
          <w:rFonts w:ascii="Times New Roman"/>
        </w:rPr>
        <w:t>设备应能承受正常运行及常规运输条件下的机械振动和冲击而不造成失效和损坏。机械振动强度要求：</w:t>
      </w:r>
    </w:p>
    <w:p>
      <w:pPr>
        <w:pStyle w:val="62"/>
        <w:rPr>
          <w:rFonts w:ascii="Times New Roman"/>
        </w:rPr>
      </w:pPr>
      <w:r>
        <w:rPr>
          <w:rFonts w:hint="eastAsia" w:ascii="Times New Roman"/>
        </w:rPr>
        <w:t>频率范围：10</w:t>
      </w:r>
      <w:r>
        <w:rPr>
          <w:rFonts w:ascii="Times New Roman"/>
        </w:rPr>
        <w:t xml:space="preserve"> </w:t>
      </w:r>
      <w:r>
        <w:rPr>
          <w:rFonts w:hint="eastAsia" w:ascii="Times New Roman"/>
        </w:rPr>
        <w:t>Hz～150</w:t>
      </w:r>
      <w:r>
        <w:rPr>
          <w:rFonts w:ascii="Times New Roman"/>
        </w:rPr>
        <w:t xml:space="preserve"> </w:t>
      </w:r>
      <w:r>
        <w:rPr>
          <w:rFonts w:hint="eastAsia" w:ascii="Times New Roman"/>
        </w:rPr>
        <w:t>Hz；</w:t>
      </w:r>
    </w:p>
    <w:p>
      <w:pPr>
        <w:pStyle w:val="62"/>
        <w:rPr>
          <w:rFonts w:ascii="Times New Roman"/>
        </w:rPr>
      </w:pPr>
      <w:r>
        <w:rPr>
          <w:rFonts w:hint="eastAsia" w:ascii="Times New Roman"/>
        </w:rPr>
        <w:t>位移幅值：0.075</w:t>
      </w:r>
      <w:r>
        <w:rPr>
          <w:rFonts w:ascii="Times New Roman"/>
        </w:rPr>
        <w:t xml:space="preserve"> </w:t>
      </w:r>
      <w:r>
        <w:rPr>
          <w:rFonts w:hint="eastAsia" w:ascii="Times New Roman"/>
        </w:rPr>
        <w:t>mm（频率≤</w:t>
      </w:r>
      <w:r>
        <w:rPr>
          <w:rFonts w:ascii="Times New Roman"/>
        </w:rPr>
        <w:t xml:space="preserve">60 </w:t>
      </w:r>
      <w:r>
        <w:rPr>
          <w:rFonts w:hint="eastAsia" w:ascii="Times New Roman"/>
        </w:rPr>
        <w:t>Hz）；</w:t>
      </w:r>
    </w:p>
    <w:p>
      <w:pPr>
        <w:pStyle w:val="62"/>
        <w:rPr>
          <w:rFonts w:ascii="Times New Roman"/>
        </w:rPr>
      </w:pPr>
      <w:r>
        <w:rPr>
          <w:rFonts w:hint="eastAsia" w:ascii="Times New Roman"/>
        </w:rPr>
        <w:t>加速度幅值：10</w:t>
      </w:r>
      <w:r>
        <w:rPr>
          <w:rFonts w:ascii="Times New Roman"/>
        </w:rPr>
        <w:t xml:space="preserve"> m/s</w:t>
      </w:r>
      <w:r>
        <w:rPr>
          <w:rFonts w:ascii="Times New Roman"/>
          <w:vertAlign w:val="superscript"/>
        </w:rPr>
        <w:t>2</w:t>
      </w:r>
      <w:r>
        <w:rPr>
          <w:rFonts w:hint="eastAsia" w:ascii="Times New Roman"/>
        </w:rPr>
        <w:t>（频率＞60</w:t>
      </w:r>
      <w:r>
        <w:rPr>
          <w:rFonts w:ascii="Times New Roman"/>
        </w:rPr>
        <w:t xml:space="preserve"> </w:t>
      </w:r>
      <w:r>
        <w:rPr>
          <w:rFonts w:hint="eastAsia" w:ascii="Times New Roman"/>
        </w:rPr>
        <w:t>Hz）。</w:t>
      </w:r>
    </w:p>
    <w:p>
      <w:pPr>
        <w:pStyle w:val="50"/>
        <w:numPr>
          <w:ilvl w:val="1"/>
          <w:numId w:val="9"/>
        </w:numPr>
        <w:spacing w:before="156" w:after="156"/>
        <w:outlineLvl w:val="1"/>
        <w:rPr>
          <w:rFonts w:ascii="Times New Roman"/>
        </w:rPr>
      </w:pPr>
      <w:bookmarkStart w:id="288" w:name="_Toc149061336"/>
      <w:bookmarkStart w:id="289" w:name="_Toc10721"/>
      <w:r>
        <w:rPr>
          <w:rFonts w:ascii="Times New Roman"/>
        </w:rPr>
        <w:t>电气要求</w:t>
      </w:r>
      <w:bookmarkEnd w:id="288"/>
      <w:bookmarkEnd w:id="289"/>
    </w:p>
    <w:p>
      <w:pPr>
        <w:pStyle w:val="53"/>
        <w:numPr>
          <w:ilvl w:val="2"/>
          <w:numId w:val="9"/>
        </w:numPr>
        <w:spacing w:before="156" w:after="156"/>
        <w:outlineLvl w:val="2"/>
        <w:rPr>
          <w:rFonts w:ascii="Times New Roman"/>
        </w:rPr>
      </w:pPr>
      <w:bookmarkStart w:id="290" w:name="_Toc9544"/>
      <w:bookmarkStart w:id="291" w:name="_Toc149061337"/>
      <w:r>
        <w:rPr>
          <w:rFonts w:hint="eastAsia" w:ascii="Times New Roman"/>
        </w:rPr>
        <w:t>电流规格</w:t>
      </w:r>
      <w:bookmarkEnd w:id="290"/>
      <w:bookmarkEnd w:id="291"/>
      <w:r>
        <w:rPr>
          <w:rFonts w:ascii="Times New Roman"/>
        </w:rPr>
        <w:t xml:space="preserve"> </w:t>
      </w:r>
    </w:p>
    <w:p>
      <w:pPr>
        <w:pStyle w:val="51"/>
        <w:rPr>
          <w:rFonts w:ascii="Times New Roman"/>
          <w:szCs w:val="21"/>
        </w:rPr>
      </w:pPr>
      <w:r>
        <w:rPr>
          <w:rFonts w:ascii="Times New Roman"/>
          <w:szCs w:val="21"/>
        </w:rPr>
        <w:t>I</w:t>
      </w:r>
      <w:r>
        <w:rPr>
          <w:rFonts w:hint="eastAsia" w:ascii="Times New Roman"/>
          <w:szCs w:val="21"/>
        </w:rPr>
        <w:t>型分布式电源接入单元的电流规格为</w:t>
      </w:r>
      <w:r>
        <w:rPr>
          <w:rFonts w:ascii="Times New Roman"/>
          <w:szCs w:val="21"/>
        </w:rPr>
        <w:t>2-5</w:t>
      </w:r>
      <w:r>
        <w:rPr>
          <w:rFonts w:hint="eastAsia" w:ascii="Times New Roman"/>
          <w:szCs w:val="21"/>
        </w:rPr>
        <w:t>（</w:t>
      </w:r>
      <w:r>
        <w:rPr>
          <w:rFonts w:ascii="Times New Roman"/>
          <w:szCs w:val="21"/>
        </w:rPr>
        <w:t>100</w:t>
      </w:r>
      <w:r>
        <w:rPr>
          <w:rFonts w:hint="eastAsia" w:ascii="Times New Roman"/>
          <w:szCs w:val="21"/>
        </w:rPr>
        <w:t>）</w:t>
      </w:r>
      <w:r>
        <w:rPr>
          <w:rFonts w:ascii="Times New Roman"/>
          <w:szCs w:val="21"/>
        </w:rPr>
        <w:t>A</w:t>
      </w:r>
      <w:r>
        <w:rPr>
          <w:rFonts w:hint="eastAsia" w:ascii="Times New Roman"/>
          <w:szCs w:val="21"/>
        </w:rPr>
        <w:t>、</w:t>
      </w:r>
      <w:r>
        <w:rPr>
          <w:rFonts w:ascii="Times New Roman"/>
          <w:szCs w:val="21"/>
        </w:rPr>
        <w:t>2-5</w:t>
      </w:r>
      <w:r>
        <w:rPr>
          <w:rFonts w:hint="eastAsia" w:ascii="Times New Roman"/>
          <w:szCs w:val="21"/>
        </w:rPr>
        <w:t>（</w:t>
      </w:r>
      <w:r>
        <w:rPr>
          <w:rFonts w:ascii="Times New Roman"/>
          <w:szCs w:val="21"/>
        </w:rPr>
        <w:t>250</w:t>
      </w:r>
      <w:r>
        <w:rPr>
          <w:rFonts w:hint="eastAsia" w:ascii="Times New Roman"/>
          <w:szCs w:val="21"/>
        </w:rPr>
        <w:t>）</w:t>
      </w:r>
      <w:r>
        <w:rPr>
          <w:rFonts w:ascii="Times New Roman"/>
          <w:szCs w:val="21"/>
        </w:rPr>
        <w:t>A</w:t>
      </w:r>
      <w:r>
        <w:rPr>
          <w:rFonts w:hint="eastAsia" w:ascii="Times New Roman"/>
          <w:szCs w:val="21"/>
        </w:rPr>
        <w:t>、</w:t>
      </w:r>
      <w:r>
        <w:rPr>
          <w:rFonts w:ascii="Times New Roman"/>
          <w:szCs w:val="21"/>
        </w:rPr>
        <w:t>4-10</w:t>
      </w:r>
      <w:r>
        <w:rPr>
          <w:rFonts w:hint="eastAsia" w:ascii="Times New Roman"/>
          <w:szCs w:val="21"/>
        </w:rPr>
        <w:t>（</w:t>
      </w:r>
      <w:r>
        <w:rPr>
          <w:rFonts w:ascii="Times New Roman"/>
          <w:szCs w:val="21"/>
        </w:rPr>
        <w:t>500</w:t>
      </w:r>
      <w:r>
        <w:rPr>
          <w:rFonts w:hint="eastAsia" w:ascii="Times New Roman"/>
          <w:szCs w:val="21"/>
        </w:rPr>
        <w:t>）</w:t>
      </w:r>
      <w:r>
        <w:rPr>
          <w:rFonts w:ascii="Times New Roman"/>
          <w:szCs w:val="21"/>
        </w:rPr>
        <w:t>A</w:t>
      </w:r>
      <w:r>
        <w:rPr>
          <w:rFonts w:hint="eastAsia" w:ascii="Times New Roman"/>
          <w:szCs w:val="21"/>
        </w:rPr>
        <w:t>。</w:t>
      </w:r>
    </w:p>
    <w:p>
      <w:pPr>
        <w:pStyle w:val="51"/>
        <w:rPr>
          <w:rFonts w:ascii="Times New Roman"/>
          <w:szCs w:val="21"/>
        </w:rPr>
      </w:pPr>
      <w:r>
        <w:rPr>
          <w:rFonts w:hint="eastAsia" w:ascii="Times New Roman"/>
          <w:szCs w:val="21"/>
        </w:rPr>
        <w:t>注：其中互感器二次侧电流规格为</w:t>
      </w:r>
      <w:r>
        <w:rPr>
          <w:rFonts w:ascii="Times New Roman"/>
          <w:szCs w:val="21"/>
        </w:rPr>
        <w:t>25mA</w:t>
      </w:r>
      <w:r>
        <w:rPr>
          <w:rFonts w:hint="eastAsia" w:ascii="Times New Roman"/>
          <w:szCs w:val="21"/>
        </w:rPr>
        <w:t>、</w:t>
      </w:r>
      <w:r>
        <w:rPr>
          <w:rFonts w:ascii="Times New Roman"/>
          <w:szCs w:val="21"/>
        </w:rPr>
        <w:t>62.5mA</w:t>
      </w:r>
      <w:r>
        <w:rPr>
          <w:rFonts w:hint="eastAsia" w:ascii="Times New Roman"/>
          <w:szCs w:val="21"/>
        </w:rPr>
        <w:t>、</w:t>
      </w:r>
      <w:r>
        <w:rPr>
          <w:rFonts w:ascii="Times New Roman"/>
          <w:szCs w:val="21"/>
        </w:rPr>
        <w:t>125mA</w:t>
      </w:r>
      <w:r>
        <w:rPr>
          <w:rFonts w:hint="eastAsia" w:ascii="Times New Roman"/>
          <w:szCs w:val="21"/>
        </w:rPr>
        <w:t>。</w:t>
      </w:r>
    </w:p>
    <w:p>
      <w:pPr>
        <w:pStyle w:val="53"/>
        <w:numPr>
          <w:ilvl w:val="2"/>
          <w:numId w:val="9"/>
        </w:numPr>
        <w:spacing w:before="156" w:after="156"/>
        <w:outlineLvl w:val="2"/>
        <w:rPr>
          <w:rFonts w:ascii="Times New Roman"/>
        </w:rPr>
      </w:pPr>
      <w:bookmarkStart w:id="292" w:name="_Toc23051"/>
      <w:bookmarkStart w:id="293" w:name="_Toc149061338"/>
      <w:r>
        <w:rPr>
          <w:rFonts w:ascii="Times New Roman"/>
        </w:rPr>
        <w:t>绝缘性能要求</w:t>
      </w:r>
      <w:bookmarkEnd w:id="292"/>
      <w:bookmarkEnd w:id="293"/>
    </w:p>
    <w:p>
      <w:pPr>
        <w:pStyle w:val="54"/>
        <w:numPr>
          <w:ilvl w:val="3"/>
          <w:numId w:val="9"/>
        </w:numPr>
        <w:spacing w:before="156" w:after="156"/>
        <w:rPr>
          <w:rFonts w:ascii="Times New Roman"/>
        </w:rPr>
      </w:pPr>
      <w:r>
        <w:rPr>
          <w:rFonts w:ascii="Times New Roman"/>
        </w:rPr>
        <w:t>绝缘电阻</w:t>
      </w:r>
    </w:p>
    <w:p>
      <w:pPr>
        <w:pStyle w:val="51"/>
        <w:rPr>
          <w:rFonts w:ascii="Times New Roman"/>
          <w:szCs w:val="21"/>
        </w:rPr>
      </w:pPr>
      <w:r>
        <w:rPr>
          <w:rFonts w:hint="eastAsia" w:ascii="Times New Roman"/>
          <w:szCs w:val="21"/>
        </w:rPr>
        <w:t>分布式电源接入单元各电气回路对地和各电气回路之间的绝缘电阻要求如表</w:t>
      </w:r>
      <w:r>
        <w:rPr>
          <w:rFonts w:ascii="Times New Roman"/>
          <w:szCs w:val="21"/>
        </w:rPr>
        <w:t>2</w:t>
      </w:r>
      <w:r>
        <w:rPr>
          <w:rFonts w:hint="eastAsia" w:ascii="Times New Roman"/>
          <w:szCs w:val="21"/>
        </w:rPr>
        <w:t>所示。</w:t>
      </w:r>
    </w:p>
    <w:p>
      <w:pPr>
        <w:pStyle w:val="70"/>
        <w:numPr>
          <w:ilvl w:val="0"/>
          <w:numId w:val="19"/>
        </w:numPr>
        <w:tabs>
          <w:tab w:val="left" w:pos="360"/>
        </w:tabs>
        <w:spacing w:before="156" w:after="156"/>
        <w:rPr>
          <w:rFonts w:ascii="Times New Roman"/>
          <w:snapToGrid w:val="0"/>
        </w:rPr>
      </w:pPr>
      <w:r>
        <w:rPr>
          <w:rFonts w:ascii="Times New Roman"/>
          <w:snapToGrid w:val="0"/>
        </w:rPr>
        <w:t>各电气回路对地和各电气回路之间的绝缘电阻要求</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6"/>
        <w:gridCol w:w="2366"/>
        <w:gridCol w:w="2366"/>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366" w:type="dxa"/>
            <w:vMerge w:val="restart"/>
            <w:vAlign w:val="center"/>
          </w:tcPr>
          <w:p>
            <w:pPr>
              <w:pStyle w:val="149"/>
              <w:rPr>
                <w:b/>
              </w:rPr>
            </w:pPr>
            <w:r>
              <w:rPr>
                <w:b/>
              </w:rPr>
              <w:t>额定绝缘电压（</w:t>
            </w:r>
            <w:r>
              <w:rPr>
                <w:b/>
                <w:i/>
              </w:rPr>
              <w:t>U</w:t>
            </w:r>
            <w:r>
              <w:rPr>
                <w:b/>
              </w:rPr>
              <w:t>）</w:t>
            </w:r>
          </w:p>
          <w:p>
            <w:pPr>
              <w:pStyle w:val="149"/>
            </w:pPr>
            <w:r>
              <w:rPr>
                <w:b/>
              </w:rPr>
              <w:t>V</w:t>
            </w:r>
          </w:p>
        </w:tc>
        <w:tc>
          <w:tcPr>
            <w:tcW w:w="4732" w:type="dxa"/>
            <w:gridSpan w:val="2"/>
            <w:vAlign w:val="center"/>
          </w:tcPr>
          <w:p>
            <w:pPr>
              <w:pStyle w:val="149"/>
              <w:rPr>
                <w:b/>
              </w:rPr>
            </w:pPr>
            <w:r>
              <w:rPr>
                <w:b/>
              </w:rPr>
              <w:t>绝缘电阻</w:t>
            </w:r>
          </w:p>
          <w:p>
            <w:pPr>
              <w:pStyle w:val="149"/>
              <w:rPr>
                <w:b/>
              </w:rPr>
            </w:pPr>
            <w:r>
              <w:rPr>
                <w:b/>
              </w:rPr>
              <w:t>MΩ</w:t>
            </w:r>
          </w:p>
        </w:tc>
        <w:tc>
          <w:tcPr>
            <w:tcW w:w="2367" w:type="dxa"/>
            <w:vMerge w:val="restart"/>
            <w:vAlign w:val="center"/>
          </w:tcPr>
          <w:p>
            <w:pPr>
              <w:pStyle w:val="149"/>
              <w:rPr>
                <w:b/>
              </w:rPr>
            </w:pPr>
            <w:r>
              <w:rPr>
                <w:b/>
              </w:rPr>
              <w:t>测试电压</w:t>
            </w:r>
          </w:p>
          <w:p>
            <w:pPr>
              <w:pStyle w:val="149"/>
              <w:rPr>
                <w:b/>
              </w:rPr>
            </w:pPr>
            <w:r>
              <w:rPr>
                <w:b/>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366" w:type="dxa"/>
            <w:vMerge w:val="continue"/>
            <w:vAlign w:val="center"/>
          </w:tcPr>
          <w:p>
            <w:pPr>
              <w:pStyle w:val="149"/>
            </w:pPr>
          </w:p>
        </w:tc>
        <w:tc>
          <w:tcPr>
            <w:tcW w:w="2366" w:type="dxa"/>
            <w:vAlign w:val="center"/>
          </w:tcPr>
          <w:p>
            <w:pPr>
              <w:pStyle w:val="149"/>
              <w:rPr>
                <w:b/>
              </w:rPr>
            </w:pPr>
            <w:r>
              <w:rPr>
                <w:b/>
              </w:rPr>
              <w:t>正常条件</w:t>
            </w:r>
          </w:p>
        </w:tc>
        <w:tc>
          <w:tcPr>
            <w:tcW w:w="2366" w:type="dxa"/>
            <w:vAlign w:val="center"/>
          </w:tcPr>
          <w:p>
            <w:pPr>
              <w:pStyle w:val="149"/>
              <w:rPr>
                <w:b/>
              </w:rPr>
            </w:pPr>
            <w:r>
              <w:rPr>
                <w:b/>
              </w:rPr>
              <w:t>湿热条件</w:t>
            </w:r>
          </w:p>
        </w:tc>
        <w:tc>
          <w:tcPr>
            <w:tcW w:w="2367" w:type="dxa"/>
            <w:vMerge w:val="continue"/>
            <w:vAlign w:val="center"/>
          </w:tcPr>
          <w:p>
            <w:pPr>
              <w:pStyle w:val="149"/>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366" w:type="dxa"/>
            <w:vAlign w:val="center"/>
          </w:tcPr>
          <w:p>
            <w:pPr>
              <w:pStyle w:val="149"/>
            </w:pPr>
            <w:r>
              <w:rPr>
                <w:i/>
              </w:rPr>
              <w:t>U</w:t>
            </w:r>
            <w:r>
              <w:t>≤60</w:t>
            </w:r>
          </w:p>
        </w:tc>
        <w:tc>
          <w:tcPr>
            <w:tcW w:w="2366" w:type="dxa"/>
            <w:vAlign w:val="center"/>
          </w:tcPr>
          <w:p>
            <w:pPr>
              <w:pStyle w:val="149"/>
            </w:pPr>
            <w:r>
              <w:t>≥10</w:t>
            </w:r>
          </w:p>
        </w:tc>
        <w:tc>
          <w:tcPr>
            <w:tcW w:w="2366" w:type="dxa"/>
            <w:vAlign w:val="center"/>
          </w:tcPr>
          <w:p>
            <w:pPr>
              <w:pStyle w:val="149"/>
            </w:pPr>
            <w:r>
              <w:t>≥2</w:t>
            </w:r>
          </w:p>
        </w:tc>
        <w:tc>
          <w:tcPr>
            <w:tcW w:w="2367" w:type="dxa"/>
            <w:vAlign w:val="center"/>
          </w:tcPr>
          <w:p>
            <w:pPr>
              <w:pStyle w:val="149"/>
            </w:pPr>
            <w: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366" w:type="dxa"/>
            <w:vAlign w:val="center"/>
          </w:tcPr>
          <w:p>
            <w:pPr>
              <w:pStyle w:val="149"/>
            </w:pPr>
            <w:r>
              <w:t>60＜</w:t>
            </w:r>
            <w:r>
              <w:rPr>
                <w:i/>
              </w:rPr>
              <w:t>U</w:t>
            </w:r>
            <w:r>
              <w:t>≤250</w:t>
            </w:r>
          </w:p>
        </w:tc>
        <w:tc>
          <w:tcPr>
            <w:tcW w:w="2366" w:type="dxa"/>
            <w:vAlign w:val="center"/>
          </w:tcPr>
          <w:p>
            <w:pPr>
              <w:pStyle w:val="149"/>
            </w:pPr>
            <w:r>
              <w:t>≥10</w:t>
            </w:r>
          </w:p>
        </w:tc>
        <w:tc>
          <w:tcPr>
            <w:tcW w:w="2366" w:type="dxa"/>
            <w:vAlign w:val="center"/>
          </w:tcPr>
          <w:p>
            <w:pPr>
              <w:pStyle w:val="149"/>
            </w:pPr>
            <w:r>
              <w:t>≥2</w:t>
            </w:r>
          </w:p>
        </w:tc>
        <w:tc>
          <w:tcPr>
            <w:tcW w:w="2367" w:type="dxa"/>
            <w:vAlign w:val="center"/>
          </w:tcPr>
          <w:p>
            <w:pPr>
              <w:pStyle w:val="149"/>
            </w:pPr>
            <w: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366" w:type="dxa"/>
            <w:vAlign w:val="center"/>
          </w:tcPr>
          <w:p>
            <w:pPr>
              <w:pStyle w:val="149"/>
            </w:pPr>
            <w:r>
              <w:rPr>
                <w:i/>
              </w:rPr>
              <w:t>U</w:t>
            </w:r>
            <w:r>
              <w:t>＞250</w:t>
            </w:r>
          </w:p>
        </w:tc>
        <w:tc>
          <w:tcPr>
            <w:tcW w:w="2366" w:type="dxa"/>
            <w:vAlign w:val="center"/>
          </w:tcPr>
          <w:p>
            <w:pPr>
              <w:pStyle w:val="149"/>
            </w:pPr>
            <w:r>
              <w:t>≥10</w:t>
            </w:r>
          </w:p>
        </w:tc>
        <w:tc>
          <w:tcPr>
            <w:tcW w:w="2366" w:type="dxa"/>
            <w:vAlign w:val="center"/>
          </w:tcPr>
          <w:p>
            <w:pPr>
              <w:pStyle w:val="149"/>
            </w:pPr>
            <w:r>
              <w:t>≥2</w:t>
            </w:r>
          </w:p>
        </w:tc>
        <w:tc>
          <w:tcPr>
            <w:tcW w:w="2367" w:type="dxa"/>
            <w:vAlign w:val="center"/>
          </w:tcPr>
          <w:p>
            <w:pPr>
              <w:pStyle w:val="149"/>
            </w:pPr>
            <w:r>
              <w:t>1000</w:t>
            </w:r>
          </w:p>
        </w:tc>
      </w:tr>
    </w:tbl>
    <w:p>
      <w:pPr>
        <w:pStyle w:val="54"/>
        <w:numPr>
          <w:ilvl w:val="3"/>
          <w:numId w:val="9"/>
        </w:numPr>
        <w:spacing w:before="156" w:after="156"/>
        <w:rPr>
          <w:rFonts w:ascii="Times New Roman"/>
        </w:rPr>
      </w:pPr>
      <w:r>
        <w:rPr>
          <w:rFonts w:ascii="Times New Roman"/>
        </w:rPr>
        <w:t>绝缘强度</w:t>
      </w:r>
    </w:p>
    <w:p>
      <w:pPr>
        <w:pStyle w:val="51"/>
        <w:rPr>
          <w:rFonts w:ascii="Times New Roman"/>
          <w:szCs w:val="21"/>
        </w:rPr>
      </w:pPr>
      <w:r>
        <w:rPr>
          <w:rFonts w:hint="eastAsia" w:ascii="Times New Roman"/>
          <w:szCs w:val="21"/>
        </w:rPr>
        <w:t>分布式电源接入单元电源回路、交流采样回路、输出回路各自对地和电气隔离的各回路之间，应耐受如表</w:t>
      </w:r>
      <w:r>
        <w:rPr>
          <w:rFonts w:ascii="Times New Roman"/>
          <w:szCs w:val="21"/>
        </w:rPr>
        <w:t>3</w:t>
      </w:r>
      <w:r>
        <w:rPr>
          <w:rFonts w:hint="eastAsia" w:ascii="Times New Roman"/>
          <w:szCs w:val="21"/>
        </w:rPr>
        <w:t>中规定的</w:t>
      </w:r>
      <w:r>
        <w:rPr>
          <w:rFonts w:ascii="Times New Roman"/>
          <w:szCs w:val="21"/>
        </w:rPr>
        <w:t xml:space="preserve">50 Hz </w:t>
      </w:r>
      <w:r>
        <w:rPr>
          <w:rFonts w:hint="eastAsia" w:ascii="Times New Roman"/>
          <w:szCs w:val="21"/>
        </w:rPr>
        <w:t>的交流电压，历时</w:t>
      </w:r>
      <w:r>
        <w:rPr>
          <w:rFonts w:ascii="Times New Roman"/>
          <w:szCs w:val="21"/>
        </w:rPr>
        <w:t>1 min</w:t>
      </w:r>
      <w:r>
        <w:rPr>
          <w:rFonts w:hint="eastAsia" w:ascii="Times New Roman"/>
          <w:szCs w:val="21"/>
        </w:rPr>
        <w:t>的绝缘强度试验。试验时不得出现击穿、闪络现象，泄漏电流应不大于</w:t>
      </w:r>
      <w:r>
        <w:rPr>
          <w:rFonts w:ascii="Times New Roman"/>
          <w:szCs w:val="21"/>
        </w:rPr>
        <w:t>5mA</w:t>
      </w:r>
      <w:r>
        <w:rPr>
          <w:rFonts w:hint="eastAsia" w:ascii="Times New Roman"/>
          <w:szCs w:val="21"/>
        </w:rPr>
        <w:t>。</w:t>
      </w:r>
    </w:p>
    <w:p>
      <w:pPr>
        <w:pStyle w:val="70"/>
        <w:numPr>
          <w:ilvl w:val="0"/>
          <w:numId w:val="19"/>
        </w:numPr>
        <w:tabs>
          <w:tab w:val="left" w:pos="360"/>
        </w:tabs>
        <w:spacing w:before="156" w:after="156"/>
        <w:jc w:val="right"/>
        <w:rPr>
          <w:rFonts w:ascii="Times New Roman"/>
          <w:snapToGrid w:val="0"/>
        </w:rPr>
      </w:pPr>
      <w:r>
        <w:rPr>
          <w:rFonts w:ascii="Times New Roman"/>
          <w:snapToGrid w:val="0"/>
        </w:rPr>
        <w:t>试验电压                                  单位：V</w:t>
      </w:r>
    </w:p>
    <w:tbl>
      <w:tblPr>
        <w:tblStyle w:val="38"/>
        <w:tblW w:w="94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6"/>
        <w:gridCol w:w="2366"/>
        <w:gridCol w:w="2366"/>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366" w:type="dxa"/>
            <w:vAlign w:val="center"/>
          </w:tcPr>
          <w:p>
            <w:pPr>
              <w:pStyle w:val="149"/>
              <w:rPr>
                <w:b/>
              </w:rPr>
            </w:pPr>
            <w:r>
              <w:rPr>
                <w:b/>
              </w:rPr>
              <w:t>额定绝缘电压（</w:t>
            </w:r>
            <w:r>
              <w:rPr>
                <w:b/>
                <w:i/>
              </w:rPr>
              <w:t>U</w:t>
            </w:r>
            <w:r>
              <w:rPr>
                <w:b/>
              </w:rPr>
              <w:t>）</w:t>
            </w:r>
          </w:p>
        </w:tc>
        <w:tc>
          <w:tcPr>
            <w:tcW w:w="2366" w:type="dxa"/>
            <w:vAlign w:val="center"/>
          </w:tcPr>
          <w:p>
            <w:pPr>
              <w:pStyle w:val="149"/>
              <w:rPr>
                <w:b/>
              </w:rPr>
            </w:pPr>
            <w:r>
              <w:rPr>
                <w:b/>
              </w:rPr>
              <w:t>试验电压有效值</w:t>
            </w:r>
          </w:p>
        </w:tc>
        <w:tc>
          <w:tcPr>
            <w:tcW w:w="2366" w:type="dxa"/>
            <w:vAlign w:val="center"/>
          </w:tcPr>
          <w:p>
            <w:pPr>
              <w:pStyle w:val="149"/>
              <w:rPr>
                <w:b/>
              </w:rPr>
            </w:pPr>
            <w:r>
              <w:rPr>
                <w:b/>
              </w:rPr>
              <w:t>额定绝缘电压</w:t>
            </w:r>
          </w:p>
        </w:tc>
        <w:tc>
          <w:tcPr>
            <w:tcW w:w="2367" w:type="dxa"/>
            <w:vAlign w:val="center"/>
          </w:tcPr>
          <w:p>
            <w:pPr>
              <w:pStyle w:val="149"/>
              <w:rPr>
                <w:b/>
              </w:rPr>
            </w:pPr>
            <w:r>
              <w:rPr>
                <w:b/>
              </w:rPr>
              <w:t>试验电压有效值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366" w:type="dxa"/>
            <w:vAlign w:val="center"/>
          </w:tcPr>
          <w:p>
            <w:pPr>
              <w:pStyle w:val="149"/>
            </w:pPr>
            <w:r>
              <w:rPr>
                <w:i/>
              </w:rPr>
              <w:t>U</w:t>
            </w:r>
            <w:r>
              <w:t>≤60</w:t>
            </w:r>
          </w:p>
        </w:tc>
        <w:tc>
          <w:tcPr>
            <w:tcW w:w="2366" w:type="dxa"/>
            <w:vAlign w:val="center"/>
          </w:tcPr>
          <w:p>
            <w:pPr>
              <w:pStyle w:val="149"/>
            </w:pPr>
            <w:r>
              <w:t>500</w:t>
            </w:r>
          </w:p>
        </w:tc>
        <w:tc>
          <w:tcPr>
            <w:tcW w:w="2366" w:type="dxa"/>
            <w:vAlign w:val="center"/>
          </w:tcPr>
          <w:p>
            <w:pPr>
              <w:pStyle w:val="149"/>
            </w:pPr>
            <w:r>
              <w:t>125＜</w:t>
            </w:r>
            <w:r>
              <w:rPr>
                <w:i/>
              </w:rPr>
              <w:t>U</w:t>
            </w:r>
            <w:r>
              <w:t>≤250</w:t>
            </w:r>
          </w:p>
        </w:tc>
        <w:tc>
          <w:tcPr>
            <w:tcW w:w="2367" w:type="dxa"/>
            <w:vAlign w:val="center"/>
          </w:tcPr>
          <w:p>
            <w:pPr>
              <w:pStyle w:val="149"/>
            </w:pPr>
            <w: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366" w:type="dxa"/>
            <w:vAlign w:val="center"/>
          </w:tcPr>
          <w:p>
            <w:pPr>
              <w:pStyle w:val="149"/>
            </w:pPr>
            <w:r>
              <w:t>60＜</w:t>
            </w:r>
            <w:r>
              <w:rPr>
                <w:i/>
              </w:rPr>
              <w:t>U</w:t>
            </w:r>
            <w:r>
              <w:t>≤125</w:t>
            </w:r>
          </w:p>
        </w:tc>
        <w:tc>
          <w:tcPr>
            <w:tcW w:w="2366" w:type="dxa"/>
            <w:vAlign w:val="center"/>
          </w:tcPr>
          <w:p>
            <w:pPr>
              <w:pStyle w:val="149"/>
            </w:pPr>
            <w:r>
              <w:t>1500</w:t>
            </w:r>
          </w:p>
        </w:tc>
        <w:tc>
          <w:tcPr>
            <w:tcW w:w="2366" w:type="dxa"/>
            <w:vAlign w:val="center"/>
          </w:tcPr>
          <w:p>
            <w:pPr>
              <w:pStyle w:val="149"/>
            </w:pPr>
            <w:r>
              <w:t>250＜</w:t>
            </w:r>
            <w:r>
              <w:rPr>
                <w:i/>
              </w:rPr>
              <w:t>U</w:t>
            </w:r>
            <w:r>
              <w:t>≤400</w:t>
            </w:r>
          </w:p>
        </w:tc>
        <w:tc>
          <w:tcPr>
            <w:tcW w:w="2367" w:type="dxa"/>
            <w:vAlign w:val="center"/>
          </w:tcPr>
          <w:p>
            <w:pPr>
              <w:pStyle w:val="149"/>
            </w:pPr>
            <w:r>
              <w:t>2500</w:t>
            </w:r>
          </w:p>
        </w:tc>
      </w:tr>
    </w:tbl>
    <w:p>
      <w:pPr>
        <w:pStyle w:val="54"/>
        <w:numPr>
          <w:ilvl w:val="3"/>
          <w:numId w:val="9"/>
        </w:numPr>
        <w:spacing w:before="156" w:after="156"/>
        <w:rPr>
          <w:rFonts w:ascii="Times New Roman"/>
        </w:rPr>
      </w:pPr>
      <w:r>
        <w:rPr>
          <w:rFonts w:ascii="Times New Roman"/>
        </w:rPr>
        <w:t>冲击电压</w:t>
      </w:r>
    </w:p>
    <w:p>
      <w:pPr>
        <w:pStyle w:val="51"/>
        <w:rPr>
          <w:rFonts w:ascii="Times New Roman"/>
          <w:szCs w:val="21"/>
        </w:rPr>
      </w:pPr>
      <w:r>
        <w:rPr>
          <w:rFonts w:hint="eastAsia" w:ascii="Times New Roman"/>
          <w:szCs w:val="21"/>
        </w:rPr>
        <w:t>分布式电源接入单元电源回路、交流采样回路、输出回路各自对地和无电气联系的各回路之间，应耐受如表</w:t>
      </w:r>
      <w:r>
        <w:rPr>
          <w:rFonts w:ascii="Times New Roman"/>
          <w:szCs w:val="21"/>
        </w:rPr>
        <w:t>4</w:t>
      </w:r>
      <w:r>
        <w:rPr>
          <w:rFonts w:hint="eastAsia" w:ascii="Times New Roman"/>
          <w:szCs w:val="21"/>
        </w:rPr>
        <w:t>中规定的冲击电压峰值，正负极性各</w:t>
      </w:r>
      <w:r>
        <w:rPr>
          <w:rFonts w:ascii="Times New Roman"/>
          <w:szCs w:val="21"/>
        </w:rPr>
        <w:t>5</w:t>
      </w:r>
      <w:r>
        <w:rPr>
          <w:rFonts w:hint="eastAsia" w:ascii="Times New Roman"/>
          <w:szCs w:val="21"/>
        </w:rPr>
        <w:t>次。试验时应无破坏性放电（击穿跳火、闪络或绝缘击穿）现象。</w:t>
      </w:r>
    </w:p>
    <w:p>
      <w:pPr>
        <w:pStyle w:val="70"/>
        <w:numPr>
          <w:ilvl w:val="0"/>
          <w:numId w:val="19"/>
        </w:numPr>
        <w:tabs>
          <w:tab w:val="left" w:pos="360"/>
        </w:tabs>
        <w:spacing w:before="156" w:after="156"/>
        <w:jc w:val="right"/>
        <w:rPr>
          <w:rFonts w:ascii="Times New Roman"/>
          <w:snapToGrid w:val="0"/>
        </w:rPr>
      </w:pPr>
      <w:r>
        <w:rPr>
          <w:rFonts w:ascii="Times New Roman"/>
          <w:snapToGrid w:val="0"/>
        </w:rPr>
        <w:t>冲击电压峰值                              单位：V</w:t>
      </w:r>
    </w:p>
    <w:tbl>
      <w:tblPr>
        <w:tblStyle w:val="38"/>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366"/>
        <w:gridCol w:w="2366"/>
        <w:gridCol w:w="2366"/>
        <w:gridCol w:w="23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366" w:type="dxa"/>
            <w:tcBorders>
              <w:top w:val="single" w:color="auto" w:sz="4" w:space="0"/>
              <w:left w:val="single" w:color="auto" w:sz="4" w:space="0"/>
              <w:bottom w:val="single" w:color="auto" w:sz="4" w:space="0"/>
            </w:tcBorders>
            <w:vAlign w:val="center"/>
          </w:tcPr>
          <w:p>
            <w:pPr>
              <w:pStyle w:val="149"/>
              <w:rPr>
                <w:b/>
              </w:rPr>
            </w:pPr>
            <w:r>
              <w:rPr>
                <w:b/>
              </w:rPr>
              <w:t>额定绝缘电压（</w:t>
            </w:r>
            <w:r>
              <w:rPr>
                <w:b/>
                <w:i/>
              </w:rPr>
              <w:t>U</w:t>
            </w:r>
            <w:r>
              <w:rPr>
                <w:b/>
              </w:rPr>
              <w:t>）</w:t>
            </w:r>
          </w:p>
        </w:tc>
        <w:tc>
          <w:tcPr>
            <w:tcW w:w="2366" w:type="dxa"/>
            <w:tcBorders>
              <w:top w:val="single" w:color="auto" w:sz="4" w:space="0"/>
              <w:bottom w:val="single" w:color="auto" w:sz="4" w:space="0"/>
            </w:tcBorders>
            <w:vAlign w:val="center"/>
          </w:tcPr>
          <w:p>
            <w:pPr>
              <w:pStyle w:val="149"/>
              <w:rPr>
                <w:b/>
              </w:rPr>
            </w:pPr>
            <w:r>
              <w:rPr>
                <w:b/>
              </w:rPr>
              <w:t>试验电压有效值</w:t>
            </w:r>
          </w:p>
        </w:tc>
        <w:tc>
          <w:tcPr>
            <w:tcW w:w="2366" w:type="dxa"/>
            <w:tcBorders>
              <w:top w:val="single" w:color="auto" w:sz="4" w:space="0"/>
              <w:bottom w:val="single" w:color="auto" w:sz="4" w:space="0"/>
            </w:tcBorders>
            <w:vAlign w:val="center"/>
          </w:tcPr>
          <w:p>
            <w:pPr>
              <w:pStyle w:val="149"/>
              <w:rPr>
                <w:b/>
              </w:rPr>
            </w:pPr>
            <w:r>
              <w:rPr>
                <w:b/>
              </w:rPr>
              <w:t>额定绝缘电压</w:t>
            </w:r>
          </w:p>
        </w:tc>
        <w:tc>
          <w:tcPr>
            <w:tcW w:w="2367" w:type="dxa"/>
            <w:tcBorders>
              <w:top w:val="single" w:color="auto" w:sz="4" w:space="0"/>
              <w:bottom w:val="single" w:color="auto" w:sz="4" w:space="0"/>
              <w:right w:val="single" w:color="auto" w:sz="4" w:space="0"/>
            </w:tcBorders>
            <w:vAlign w:val="center"/>
          </w:tcPr>
          <w:p>
            <w:pPr>
              <w:pStyle w:val="149"/>
              <w:rPr>
                <w:b/>
              </w:rPr>
            </w:pPr>
            <w:r>
              <w:rPr>
                <w:b/>
              </w:rPr>
              <w:t>试验电压有效值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366" w:type="dxa"/>
            <w:tcBorders>
              <w:top w:val="single" w:color="auto" w:sz="4" w:space="0"/>
              <w:left w:val="single" w:color="auto" w:sz="4" w:space="0"/>
              <w:bottom w:val="single" w:color="auto" w:sz="4" w:space="0"/>
            </w:tcBorders>
            <w:vAlign w:val="center"/>
          </w:tcPr>
          <w:p>
            <w:pPr>
              <w:pStyle w:val="149"/>
            </w:pPr>
            <w:r>
              <w:rPr>
                <w:i/>
              </w:rPr>
              <w:t>U</w:t>
            </w:r>
            <w:r>
              <w:t>≤60</w:t>
            </w:r>
          </w:p>
        </w:tc>
        <w:tc>
          <w:tcPr>
            <w:tcW w:w="2366" w:type="dxa"/>
            <w:tcBorders>
              <w:top w:val="single" w:color="auto" w:sz="4" w:space="0"/>
              <w:bottom w:val="single" w:color="auto" w:sz="4" w:space="0"/>
            </w:tcBorders>
            <w:vAlign w:val="center"/>
          </w:tcPr>
          <w:p>
            <w:pPr>
              <w:pStyle w:val="149"/>
            </w:pPr>
            <w:r>
              <w:t>2000</w:t>
            </w:r>
          </w:p>
        </w:tc>
        <w:tc>
          <w:tcPr>
            <w:tcW w:w="2366" w:type="dxa"/>
            <w:tcBorders>
              <w:top w:val="single" w:color="auto" w:sz="4" w:space="0"/>
              <w:bottom w:val="single" w:color="auto" w:sz="4" w:space="0"/>
            </w:tcBorders>
            <w:vAlign w:val="center"/>
          </w:tcPr>
          <w:p>
            <w:pPr>
              <w:pStyle w:val="149"/>
            </w:pPr>
            <w:r>
              <w:t>125＜</w:t>
            </w:r>
            <w:r>
              <w:rPr>
                <w:i/>
              </w:rPr>
              <w:t>U</w:t>
            </w:r>
            <w:r>
              <w:t>≤250</w:t>
            </w:r>
          </w:p>
        </w:tc>
        <w:tc>
          <w:tcPr>
            <w:tcW w:w="2367" w:type="dxa"/>
            <w:tcBorders>
              <w:top w:val="single" w:color="auto" w:sz="4" w:space="0"/>
              <w:bottom w:val="single" w:color="auto" w:sz="4" w:space="0"/>
              <w:right w:val="single" w:color="auto" w:sz="4" w:space="0"/>
            </w:tcBorders>
            <w:vAlign w:val="center"/>
          </w:tcPr>
          <w:p>
            <w:pPr>
              <w:pStyle w:val="149"/>
            </w:pPr>
            <w:r>
              <w:t>5000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366" w:type="dxa"/>
            <w:tcBorders>
              <w:top w:val="single" w:color="auto" w:sz="4" w:space="0"/>
              <w:left w:val="single" w:color="auto" w:sz="4" w:space="0"/>
              <w:bottom w:val="single" w:color="auto" w:sz="4" w:space="0"/>
            </w:tcBorders>
            <w:vAlign w:val="center"/>
          </w:tcPr>
          <w:p>
            <w:pPr>
              <w:pStyle w:val="149"/>
            </w:pPr>
            <w:r>
              <w:t>60＜</w:t>
            </w:r>
            <w:r>
              <w:rPr>
                <w:i/>
              </w:rPr>
              <w:t>U</w:t>
            </w:r>
            <w:r>
              <w:t>≤125</w:t>
            </w:r>
          </w:p>
        </w:tc>
        <w:tc>
          <w:tcPr>
            <w:tcW w:w="2366" w:type="dxa"/>
            <w:tcBorders>
              <w:top w:val="single" w:color="auto" w:sz="4" w:space="0"/>
              <w:bottom w:val="single" w:color="auto" w:sz="4" w:space="0"/>
            </w:tcBorders>
            <w:vAlign w:val="center"/>
          </w:tcPr>
          <w:p>
            <w:pPr>
              <w:pStyle w:val="149"/>
            </w:pPr>
            <w:r>
              <w:t>5000</w:t>
            </w:r>
          </w:p>
        </w:tc>
        <w:tc>
          <w:tcPr>
            <w:tcW w:w="2366" w:type="dxa"/>
            <w:tcBorders>
              <w:top w:val="single" w:color="auto" w:sz="4" w:space="0"/>
              <w:bottom w:val="single" w:color="auto" w:sz="4" w:space="0"/>
            </w:tcBorders>
            <w:vAlign w:val="center"/>
          </w:tcPr>
          <w:p>
            <w:pPr>
              <w:pStyle w:val="149"/>
            </w:pPr>
            <w:r>
              <w:t>250＜</w:t>
            </w:r>
            <w:r>
              <w:rPr>
                <w:i/>
              </w:rPr>
              <w:t>U</w:t>
            </w:r>
            <w:r>
              <w:t>≤400</w:t>
            </w:r>
          </w:p>
        </w:tc>
        <w:tc>
          <w:tcPr>
            <w:tcW w:w="2367" w:type="dxa"/>
            <w:tcBorders>
              <w:top w:val="single" w:color="auto" w:sz="4" w:space="0"/>
              <w:bottom w:val="single" w:color="auto" w:sz="4" w:space="0"/>
              <w:right w:val="single" w:color="auto" w:sz="4" w:space="0"/>
            </w:tcBorders>
            <w:vAlign w:val="center"/>
          </w:tcPr>
          <w:p>
            <w:pPr>
              <w:pStyle w:val="149"/>
            </w:pPr>
            <w:r>
              <w:t>6000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465" w:type="dxa"/>
            <w:gridSpan w:val="4"/>
            <w:tcBorders>
              <w:top w:val="single" w:color="auto" w:sz="4" w:space="0"/>
              <w:left w:val="single" w:color="auto" w:sz="4" w:space="0"/>
              <w:bottom w:val="single" w:color="auto" w:sz="4" w:space="0"/>
              <w:right w:val="single" w:color="auto" w:sz="4" w:space="0"/>
            </w:tcBorders>
            <w:vAlign w:val="center"/>
          </w:tcPr>
          <w:p>
            <w:pPr>
              <w:pStyle w:val="76"/>
              <w:numPr>
                <w:ilvl w:val="0"/>
                <w:numId w:val="21"/>
              </w:numPr>
              <w:rPr>
                <w:rFonts w:ascii="Times New Roman"/>
              </w:rPr>
            </w:pPr>
            <w:r>
              <w:rPr>
                <w:rFonts w:ascii="Times New Roman"/>
              </w:rPr>
              <w:t>RS-485 接口与电源回路间的试验电压不低于4000 V。</w:t>
            </w:r>
          </w:p>
        </w:tc>
      </w:tr>
    </w:tbl>
    <w:p>
      <w:pPr>
        <w:pStyle w:val="53"/>
        <w:numPr>
          <w:ilvl w:val="2"/>
          <w:numId w:val="9"/>
        </w:numPr>
        <w:spacing w:before="156" w:after="156"/>
        <w:outlineLvl w:val="2"/>
        <w:rPr>
          <w:rFonts w:ascii="Times New Roman"/>
        </w:rPr>
      </w:pPr>
      <w:bookmarkStart w:id="294" w:name="_Toc149061339"/>
      <w:bookmarkStart w:id="295" w:name="_Toc28462"/>
      <w:r>
        <w:rPr>
          <w:rFonts w:ascii="Times New Roman"/>
        </w:rPr>
        <w:t>电气间隙及爬电距离</w:t>
      </w:r>
      <w:bookmarkEnd w:id="294"/>
      <w:bookmarkEnd w:id="295"/>
    </w:p>
    <w:p>
      <w:pPr>
        <w:pStyle w:val="51"/>
        <w:topLinePunct/>
        <w:spacing w:line="312" w:lineRule="exact"/>
        <w:rPr>
          <w:szCs w:val="21"/>
        </w:rPr>
      </w:pPr>
      <w:r>
        <w:rPr>
          <w:rFonts w:hint="eastAsia" w:ascii="Times New Roman"/>
          <w:szCs w:val="21"/>
        </w:rPr>
        <w:t>分布式电源接入单元裸露的带电部分对地和对其他带电部分之间，以及出线端子螺钉对金属盖板之间应具有表</w:t>
      </w:r>
      <w:r>
        <w:rPr>
          <w:rFonts w:ascii="Times New Roman"/>
          <w:szCs w:val="21"/>
        </w:rPr>
        <w:t>5</w:t>
      </w:r>
      <w:r>
        <w:rPr>
          <w:rFonts w:hint="eastAsia" w:ascii="Times New Roman"/>
          <w:szCs w:val="21"/>
        </w:rPr>
        <w:t>中规定的最小电气间隙和爬电距离。对于工作在海拔</w:t>
      </w:r>
      <w:r>
        <w:rPr>
          <w:rFonts w:ascii="Times New Roman"/>
          <w:szCs w:val="21"/>
        </w:rPr>
        <w:t>2000m</w:t>
      </w:r>
      <w:r>
        <w:rPr>
          <w:rFonts w:hint="eastAsia" w:ascii="Times New Roman"/>
          <w:szCs w:val="21"/>
        </w:rPr>
        <w:t>以上的</w:t>
      </w:r>
      <w:r>
        <w:rPr>
          <w:rFonts w:ascii="Times New Roman"/>
          <w:szCs w:val="21"/>
        </w:rPr>
        <w:t>I</w:t>
      </w:r>
      <w:r>
        <w:rPr>
          <w:rFonts w:hint="eastAsia" w:ascii="Times New Roman"/>
          <w:szCs w:val="21"/>
        </w:rPr>
        <w:t>型分布式电源接入单元的电气间隙，应按</w:t>
      </w:r>
      <w:r>
        <w:rPr>
          <w:rFonts w:ascii="Times New Roman"/>
          <w:szCs w:val="21"/>
        </w:rPr>
        <w:t>GB/T 16935.1</w:t>
      </w:r>
      <w:r>
        <w:rPr>
          <w:rFonts w:hint="eastAsia" w:ascii="Times New Roman"/>
          <w:szCs w:val="21"/>
        </w:rPr>
        <w:t>的规定进行修正。</w:t>
      </w:r>
    </w:p>
    <w:p>
      <w:pPr>
        <w:pStyle w:val="70"/>
        <w:numPr>
          <w:ilvl w:val="0"/>
          <w:numId w:val="19"/>
        </w:numPr>
        <w:tabs>
          <w:tab w:val="left" w:pos="360"/>
        </w:tabs>
        <w:spacing w:before="156" w:after="156"/>
        <w:rPr>
          <w:rFonts w:ascii="Times New Roman"/>
          <w:snapToGrid w:val="0"/>
        </w:rPr>
      </w:pPr>
      <w:r>
        <w:rPr>
          <w:rFonts w:ascii="Times New Roman"/>
          <w:snapToGrid w:val="0"/>
        </w:rPr>
        <w:t>最小电气间隙和爬电距离</w:t>
      </w:r>
    </w:p>
    <w:tbl>
      <w:tblPr>
        <w:tblStyle w:val="38"/>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3"/>
        <w:gridCol w:w="3249"/>
        <w:gridCol w:w="3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blHeader/>
          <w:jc w:val="center"/>
        </w:trPr>
        <w:tc>
          <w:tcPr>
            <w:tcW w:w="3083" w:type="dxa"/>
            <w:vAlign w:val="center"/>
          </w:tcPr>
          <w:p>
            <w:pPr>
              <w:topLinePunct/>
              <w:snapToGrid w:val="0"/>
              <w:spacing w:before="60" w:after="60"/>
              <w:jc w:val="center"/>
              <w:rPr>
                <w:b/>
                <w:sz w:val="18"/>
                <w:szCs w:val="21"/>
              </w:rPr>
            </w:pPr>
            <w:r>
              <w:rPr>
                <w:b/>
                <w:sz w:val="18"/>
                <w:szCs w:val="21"/>
              </w:rPr>
              <w:t>额定电压（</w:t>
            </w:r>
            <w:r>
              <w:rPr>
                <w:b/>
                <w:i/>
                <w:sz w:val="18"/>
                <w:szCs w:val="21"/>
              </w:rPr>
              <w:t>U</w:t>
            </w:r>
            <w:r>
              <w:rPr>
                <w:b/>
                <w:sz w:val="18"/>
                <w:szCs w:val="21"/>
              </w:rPr>
              <w:t>）</w:t>
            </w:r>
            <w:r>
              <w:rPr>
                <w:b/>
                <w:sz w:val="18"/>
                <w:szCs w:val="21"/>
              </w:rPr>
              <w:br w:type="textWrapping"/>
            </w:r>
            <w:r>
              <w:rPr>
                <w:b/>
                <w:sz w:val="18"/>
                <w:szCs w:val="21"/>
              </w:rPr>
              <w:t>V</w:t>
            </w:r>
          </w:p>
        </w:tc>
        <w:tc>
          <w:tcPr>
            <w:tcW w:w="3249" w:type="dxa"/>
            <w:vAlign w:val="center"/>
          </w:tcPr>
          <w:p>
            <w:pPr>
              <w:topLinePunct/>
              <w:snapToGrid w:val="0"/>
              <w:spacing w:before="60" w:after="60"/>
              <w:jc w:val="center"/>
              <w:rPr>
                <w:b/>
                <w:sz w:val="18"/>
                <w:szCs w:val="21"/>
              </w:rPr>
            </w:pPr>
            <w:r>
              <w:rPr>
                <w:b/>
                <w:sz w:val="18"/>
                <w:szCs w:val="21"/>
              </w:rPr>
              <w:t>电气间隙</w:t>
            </w:r>
            <w:r>
              <w:rPr>
                <w:b/>
                <w:sz w:val="18"/>
                <w:szCs w:val="21"/>
              </w:rPr>
              <w:br w:type="textWrapping"/>
            </w:r>
            <w:r>
              <w:rPr>
                <w:b/>
                <w:sz w:val="18"/>
                <w:szCs w:val="21"/>
              </w:rPr>
              <w:t>mm</w:t>
            </w:r>
          </w:p>
        </w:tc>
        <w:tc>
          <w:tcPr>
            <w:tcW w:w="3079" w:type="dxa"/>
            <w:vAlign w:val="center"/>
          </w:tcPr>
          <w:p>
            <w:pPr>
              <w:topLinePunct/>
              <w:snapToGrid w:val="0"/>
              <w:spacing w:before="60" w:after="60"/>
              <w:jc w:val="center"/>
              <w:rPr>
                <w:b/>
                <w:sz w:val="18"/>
                <w:szCs w:val="21"/>
              </w:rPr>
            </w:pPr>
            <w:r>
              <w:rPr>
                <w:b/>
                <w:sz w:val="18"/>
                <w:szCs w:val="21"/>
              </w:rPr>
              <w:t>爬电距离</w:t>
            </w:r>
            <w:r>
              <w:rPr>
                <w:b/>
                <w:sz w:val="18"/>
                <w:szCs w:val="21"/>
              </w:rPr>
              <w:br w:type="textWrapping"/>
            </w:r>
            <w:r>
              <w:rPr>
                <w:b/>
                <w:sz w:val="18"/>
                <w:szCs w:val="21"/>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3" w:type="dxa"/>
            <w:vAlign w:val="center"/>
          </w:tcPr>
          <w:p>
            <w:pPr>
              <w:topLinePunct/>
              <w:snapToGrid w:val="0"/>
              <w:spacing w:before="60" w:after="60"/>
              <w:jc w:val="center"/>
              <w:rPr>
                <w:sz w:val="18"/>
                <w:szCs w:val="21"/>
              </w:rPr>
            </w:pPr>
            <w:r>
              <w:rPr>
                <w:i/>
                <w:sz w:val="18"/>
                <w:szCs w:val="21"/>
              </w:rPr>
              <w:t>U</w:t>
            </w:r>
            <w:r>
              <w:rPr>
                <w:sz w:val="18"/>
                <w:szCs w:val="21"/>
              </w:rPr>
              <w:t>≤25</w:t>
            </w:r>
          </w:p>
        </w:tc>
        <w:tc>
          <w:tcPr>
            <w:tcW w:w="3249" w:type="dxa"/>
            <w:vAlign w:val="center"/>
          </w:tcPr>
          <w:p>
            <w:pPr>
              <w:topLinePunct/>
              <w:snapToGrid w:val="0"/>
              <w:spacing w:before="60" w:after="60"/>
              <w:jc w:val="center"/>
              <w:rPr>
                <w:sz w:val="18"/>
                <w:szCs w:val="21"/>
              </w:rPr>
            </w:pPr>
            <w:r>
              <w:rPr>
                <w:sz w:val="18"/>
                <w:szCs w:val="21"/>
              </w:rPr>
              <w:t>1</w:t>
            </w:r>
          </w:p>
        </w:tc>
        <w:tc>
          <w:tcPr>
            <w:tcW w:w="3079" w:type="dxa"/>
            <w:vAlign w:val="center"/>
          </w:tcPr>
          <w:p>
            <w:pPr>
              <w:topLinePunct/>
              <w:snapToGrid w:val="0"/>
              <w:spacing w:before="60" w:after="60"/>
              <w:jc w:val="center"/>
              <w:rPr>
                <w:sz w:val="18"/>
                <w:szCs w:val="21"/>
              </w:rPr>
            </w:pPr>
            <w:r>
              <w:rPr>
                <w:sz w:val="18"/>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3" w:type="dxa"/>
            <w:vAlign w:val="center"/>
          </w:tcPr>
          <w:p>
            <w:pPr>
              <w:topLinePunct/>
              <w:snapToGrid w:val="0"/>
              <w:spacing w:before="60" w:after="60"/>
              <w:jc w:val="center"/>
              <w:rPr>
                <w:sz w:val="18"/>
                <w:szCs w:val="21"/>
              </w:rPr>
            </w:pPr>
            <w:r>
              <w:rPr>
                <w:sz w:val="18"/>
                <w:szCs w:val="21"/>
              </w:rPr>
              <w:t>25＜</w:t>
            </w:r>
            <w:r>
              <w:rPr>
                <w:i/>
                <w:sz w:val="18"/>
                <w:szCs w:val="21"/>
              </w:rPr>
              <w:t>U</w:t>
            </w:r>
            <w:r>
              <w:rPr>
                <w:sz w:val="18"/>
                <w:szCs w:val="21"/>
              </w:rPr>
              <w:t>≤60</w:t>
            </w:r>
          </w:p>
        </w:tc>
        <w:tc>
          <w:tcPr>
            <w:tcW w:w="3249" w:type="dxa"/>
            <w:vAlign w:val="center"/>
          </w:tcPr>
          <w:p>
            <w:pPr>
              <w:topLinePunct/>
              <w:snapToGrid w:val="0"/>
              <w:spacing w:before="60" w:after="60"/>
              <w:jc w:val="center"/>
              <w:rPr>
                <w:sz w:val="18"/>
                <w:szCs w:val="21"/>
              </w:rPr>
            </w:pPr>
            <w:r>
              <w:rPr>
                <w:sz w:val="18"/>
                <w:szCs w:val="21"/>
              </w:rPr>
              <w:t>2</w:t>
            </w:r>
          </w:p>
        </w:tc>
        <w:tc>
          <w:tcPr>
            <w:tcW w:w="3079" w:type="dxa"/>
            <w:vAlign w:val="center"/>
          </w:tcPr>
          <w:p>
            <w:pPr>
              <w:topLinePunct/>
              <w:snapToGrid w:val="0"/>
              <w:spacing w:before="60" w:after="60"/>
              <w:jc w:val="center"/>
              <w:rPr>
                <w:sz w:val="18"/>
                <w:szCs w:val="21"/>
              </w:rPr>
            </w:pPr>
            <w:r>
              <w:rPr>
                <w:sz w:val="18"/>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3" w:type="dxa"/>
            <w:vAlign w:val="center"/>
          </w:tcPr>
          <w:p>
            <w:pPr>
              <w:topLinePunct/>
              <w:snapToGrid w:val="0"/>
              <w:spacing w:before="60" w:after="60"/>
              <w:jc w:val="center"/>
              <w:rPr>
                <w:sz w:val="18"/>
                <w:szCs w:val="21"/>
              </w:rPr>
            </w:pPr>
            <w:r>
              <w:rPr>
                <w:sz w:val="18"/>
                <w:szCs w:val="21"/>
              </w:rPr>
              <w:t>60＜</w:t>
            </w:r>
            <w:r>
              <w:rPr>
                <w:i/>
                <w:sz w:val="18"/>
                <w:szCs w:val="21"/>
              </w:rPr>
              <w:t>U</w:t>
            </w:r>
            <w:r>
              <w:rPr>
                <w:sz w:val="18"/>
                <w:szCs w:val="21"/>
              </w:rPr>
              <w:t>≤250</w:t>
            </w:r>
          </w:p>
        </w:tc>
        <w:tc>
          <w:tcPr>
            <w:tcW w:w="3249" w:type="dxa"/>
            <w:vAlign w:val="center"/>
          </w:tcPr>
          <w:p>
            <w:pPr>
              <w:topLinePunct/>
              <w:snapToGrid w:val="0"/>
              <w:spacing w:before="60" w:after="60"/>
              <w:jc w:val="center"/>
              <w:rPr>
                <w:sz w:val="18"/>
                <w:szCs w:val="21"/>
              </w:rPr>
            </w:pPr>
            <w:r>
              <w:rPr>
                <w:sz w:val="18"/>
                <w:szCs w:val="21"/>
              </w:rPr>
              <w:t>3</w:t>
            </w:r>
          </w:p>
        </w:tc>
        <w:tc>
          <w:tcPr>
            <w:tcW w:w="3079" w:type="dxa"/>
            <w:vAlign w:val="center"/>
          </w:tcPr>
          <w:p>
            <w:pPr>
              <w:topLinePunct/>
              <w:snapToGrid w:val="0"/>
              <w:spacing w:before="60" w:after="60"/>
              <w:jc w:val="center"/>
              <w:rPr>
                <w:sz w:val="18"/>
                <w:szCs w:val="21"/>
              </w:rPr>
            </w:pPr>
            <w:r>
              <w:rPr>
                <w:sz w:val="18"/>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3" w:type="dxa"/>
            <w:vAlign w:val="center"/>
          </w:tcPr>
          <w:p>
            <w:pPr>
              <w:topLinePunct/>
              <w:snapToGrid w:val="0"/>
              <w:spacing w:before="60" w:after="60"/>
              <w:jc w:val="center"/>
              <w:rPr>
                <w:sz w:val="18"/>
                <w:szCs w:val="21"/>
              </w:rPr>
            </w:pPr>
            <w:r>
              <w:rPr>
                <w:sz w:val="18"/>
                <w:szCs w:val="21"/>
              </w:rPr>
              <w:t>250＜</w:t>
            </w:r>
            <w:r>
              <w:rPr>
                <w:i/>
                <w:sz w:val="18"/>
                <w:szCs w:val="21"/>
              </w:rPr>
              <w:t>U</w:t>
            </w:r>
            <w:r>
              <w:rPr>
                <w:sz w:val="18"/>
                <w:szCs w:val="21"/>
              </w:rPr>
              <w:t>≤380</w:t>
            </w:r>
          </w:p>
        </w:tc>
        <w:tc>
          <w:tcPr>
            <w:tcW w:w="3249" w:type="dxa"/>
            <w:vAlign w:val="center"/>
          </w:tcPr>
          <w:p>
            <w:pPr>
              <w:topLinePunct/>
              <w:snapToGrid w:val="0"/>
              <w:spacing w:before="60" w:after="60"/>
              <w:jc w:val="center"/>
              <w:rPr>
                <w:sz w:val="18"/>
                <w:szCs w:val="21"/>
              </w:rPr>
            </w:pPr>
            <w:r>
              <w:rPr>
                <w:sz w:val="18"/>
                <w:szCs w:val="21"/>
              </w:rPr>
              <w:t>4</w:t>
            </w:r>
          </w:p>
        </w:tc>
        <w:tc>
          <w:tcPr>
            <w:tcW w:w="3079" w:type="dxa"/>
            <w:vAlign w:val="center"/>
          </w:tcPr>
          <w:p>
            <w:pPr>
              <w:topLinePunct/>
              <w:snapToGrid w:val="0"/>
              <w:spacing w:before="60" w:after="60"/>
              <w:jc w:val="center"/>
              <w:rPr>
                <w:sz w:val="18"/>
                <w:szCs w:val="21"/>
              </w:rPr>
            </w:pPr>
            <w:r>
              <w:rPr>
                <w:sz w:val="18"/>
                <w:szCs w:val="21"/>
              </w:rPr>
              <w:t>5</w:t>
            </w:r>
          </w:p>
        </w:tc>
      </w:tr>
      <w:bookmarkEnd w:id="257"/>
      <w:bookmarkEnd w:id="258"/>
      <w:bookmarkEnd w:id="259"/>
    </w:tbl>
    <w:p>
      <w:pPr>
        <w:pStyle w:val="53"/>
        <w:numPr>
          <w:ilvl w:val="2"/>
          <w:numId w:val="9"/>
        </w:numPr>
        <w:spacing w:before="156" w:after="156"/>
        <w:outlineLvl w:val="2"/>
        <w:rPr>
          <w:rFonts w:ascii="Times New Roman"/>
        </w:rPr>
      </w:pPr>
      <w:bookmarkStart w:id="296" w:name="_Toc20464"/>
      <w:bookmarkStart w:id="297" w:name="_Toc149061340"/>
      <w:r>
        <w:rPr>
          <w:rFonts w:ascii="Times New Roman"/>
        </w:rPr>
        <w:t>连续通电稳定性</w:t>
      </w:r>
      <w:bookmarkEnd w:id="296"/>
      <w:bookmarkEnd w:id="297"/>
    </w:p>
    <w:p>
      <w:pPr>
        <w:pStyle w:val="51"/>
        <w:rPr>
          <w:rFonts w:ascii="Times New Roman"/>
          <w:szCs w:val="21"/>
        </w:rPr>
      </w:pPr>
      <w:r>
        <w:rPr>
          <w:rFonts w:hint="eastAsia" w:ascii="Times New Roman"/>
          <w:szCs w:val="21"/>
        </w:rPr>
        <w:t>分布式电源接入单元在正常工作状态连续通电</w:t>
      </w:r>
      <w:r>
        <w:rPr>
          <w:rFonts w:ascii="Times New Roman"/>
          <w:szCs w:val="21"/>
        </w:rPr>
        <w:t>72h</w:t>
      </w:r>
      <w:r>
        <w:rPr>
          <w:rFonts w:hint="eastAsia" w:ascii="Times New Roman"/>
          <w:szCs w:val="21"/>
        </w:rPr>
        <w:t>，在</w:t>
      </w:r>
      <w:r>
        <w:rPr>
          <w:rFonts w:ascii="Times New Roman"/>
          <w:szCs w:val="21"/>
        </w:rPr>
        <w:t>72h</w:t>
      </w:r>
      <w:r>
        <w:rPr>
          <w:rFonts w:hint="eastAsia" w:ascii="Times New Roman"/>
          <w:szCs w:val="21"/>
        </w:rPr>
        <w:t>期间每</w:t>
      </w:r>
      <w:r>
        <w:rPr>
          <w:rFonts w:ascii="Times New Roman"/>
          <w:szCs w:val="21"/>
        </w:rPr>
        <w:t>8h</w:t>
      </w:r>
      <w:r>
        <w:rPr>
          <w:rFonts w:hint="eastAsia" w:ascii="Times New Roman"/>
          <w:szCs w:val="21"/>
        </w:rPr>
        <w:t>进行抽测，其功能和性能以及交流电压、电流的测量准确度应满足本文件相关的要求。</w:t>
      </w:r>
    </w:p>
    <w:p>
      <w:pPr>
        <w:pStyle w:val="50"/>
        <w:numPr>
          <w:ilvl w:val="1"/>
          <w:numId w:val="9"/>
        </w:numPr>
        <w:spacing w:before="156" w:after="156"/>
        <w:outlineLvl w:val="1"/>
        <w:rPr>
          <w:rFonts w:ascii="Times New Roman"/>
        </w:rPr>
      </w:pPr>
      <w:bookmarkStart w:id="298" w:name="_Toc18007"/>
      <w:bookmarkStart w:id="299" w:name="_Toc149061341"/>
      <w:r>
        <w:rPr>
          <w:rFonts w:ascii="Times New Roman"/>
        </w:rPr>
        <w:t>主控单元</w:t>
      </w:r>
      <w:r>
        <w:rPr>
          <w:rFonts w:hint="eastAsia" w:ascii="Times New Roman"/>
        </w:rPr>
        <w:t>主要性能指标</w:t>
      </w:r>
      <w:bookmarkEnd w:id="298"/>
      <w:bookmarkEnd w:id="299"/>
    </w:p>
    <w:p>
      <w:pPr>
        <w:pStyle w:val="51"/>
        <w:jc w:val="left"/>
        <w:rPr>
          <w:rFonts w:ascii="Times New Roman"/>
          <w:szCs w:val="21"/>
        </w:rPr>
      </w:pPr>
      <w:r>
        <w:rPr>
          <w:rFonts w:ascii="Times New Roman"/>
          <w:szCs w:val="21"/>
        </w:rPr>
        <w:t>I</w:t>
      </w:r>
      <w:r>
        <w:rPr>
          <w:rFonts w:hint="eastAsia" w:ascii="Times New Roman"/>
          <w:szCs w:val="21"/>
        </w:rPr>
        <w:t>型分布式电源接入单元的</w:t>
      </w:r>
      <w:r>
        <w:rPr>
          <w:rFonts w:ascii="Times New Roman"/>
          <w:szCs w:val="21"/>
        </w:rPr>
        <w:t>CPU</w:t>
      </w:r>
      <w:r>
        <w:rPr>
          <w:rFonts w:hint="eastAsia" w:ascii="Times New Roman"/>
          <w:szCs w:val="21"/>
        </w:rPr>
        <w:t>主频不低于</w:t>
      </w:r>
      <w:r>
        <w:rPr>
          <w:rFonts w:ascii="Times New Roman"/>
          <w:szCs w:val="21"/>
        </w:rPr>
        <w:t>150 MHz</w:t>
      </w:r>
      <w:r>
        <w:rPr>
          <w:rFonts w:hint="eastAsia" w:ascii="Times New Roman"/>
          <w:szCs w:val="21"/>
        </w:rPr>
        <w:t>，内存不低于</w:t>
      </w:r>
      <w:r>
        <w:rPr>
          <w:rFonts w:ascii="Times New Roman"/>
          <w:szCs w:val="21"/>
        </w:rPr>
        <w:t>256 KB</w:t>
      </w:r>
      <w:r>
        <w:rPr>
          <w:rFonts w:hint="eastAsia" w:ascii="Times New Roman"/>
          <w:szCs w:val="21"/>
        </w:rPr>
        <w:t>。</w:t>
      </w:r>
    </w:p>
    <w:p>
      <w:pPr>
        <w:pStyle w:val="51"/>
        <w:jc w:val="left"/>
        <w:rPr>
          <w:rFonts w:ascii="Times New Roman"/>
          <w:szCs w:val="21"/>
        </w:rPr>
      </w:pPr>
      <w:r>
        <w:rPr>
          <w:rFonts w:hint="eastAsia" w:ascii="Times New Roman"/>
          <w:szCs w:val="21"/>
        </w:rPr>
        <w:t>II型分布式电源接入单元的</w:t>
      </w:r>
      <w:r>
        <w:rPr>
          <w:rFonts w:ascii="Times New Roman"/>
          <w:szCs w:val="21"/>
        </w:rPr>
        <w:t>CPU</w:t>
      </w:r>
      <w:r>
        <w:rPr>
          <w:rFonts w:hint="eastAsia" w:ascii="Times New Roman"/>
          <w:szCs w:val="21"/>
        </w:rPr>
        <w:t>主频不低于</w:t>
      </w:r>
      <w:r>
        <w:rPr>
          <w:rFonts w:ascii="Times New Roman"/>
          <w:szCs w:val="21"/>
        </w:rPr>
        <w:t>32 MHz</w:t>
      </w:r>
      <w:r>
        <w:rPr>
          <w:rFonts w:hint="eastAsia" w:ascii="Times New Roman"/>
          <w:szCs w:val="21"/>
        </w:rPr>
        <w:t>，内存不低于</w:t>
      </w:r>
      <w:r>
        <w:rPr>
          <w:rFonts w:ascii="Times New Roman"/>
          <w:szCs w:val="21"/>
        </w:rPr>
        <w:t>32 KB</w:t>
      </w:r>
      <w:r>
        <w:rPr>
          <w:rFonts w:hint="eastAsia" w:ascii="Times New Roman"/>
          <w:szCs w:val="21"/>
        </w:rPr>
        <w:t>。</w:t>
      </w:r>
    </w:p>
    <w:p>
      <w:pPr>
        <w:pStyle w:val="50"/>
        <w:numPr>
          <w:ilvl w:val="1"/>
          <w:numId w:val="9"/>
        </w:numPr>
        <w:spacing w:before="156" w:after="156"/>
        <w:outlineLvl w:val="1"/>
        <w:rPr>
          <w:rFonts w:ascii="Times New Roman"/>
        </w:rPr>
      </w:pPr>
      <w:bookmarkStart w:id="300" w:name="_Toc9170"/>
      <w:bookmarkStart w:id="301" w:name="_Toc149061342"/>
      <w:r>
        <w:rPr>
          <w:rFonts w:ascii="Times New Roman"/>
        </w:rPr>
        <w:t>接口要求</w:t>
      </w:r>
      <w:bookmarkEnd w:id="300"/>
      <w:bookmarkEnd w:id="301"/>
    </w:p>
    <w:p>
      <w:pPr>
        <w:pStyle w:val="53"/>
        <w:numPr>
          <w:ilvl w:val="2"/>
          <w:numId w:val="9"/>
        </w:numPr>
        <w:spacing w:before="156" w:after="156"/>
        <w:outlineLvl w:val="2"/>
        <w:rPr>
          <w:rFonts w:ascii="Times New Roman"/>
          <w:b/>
        </w:rPr>
      </w:pPr>
      <w:bookmarkStart w:id="302" w:name="_Toc21550"/>
      <w:bookmarkStart w:id="303" w:name="_Toc149061343"/>
      <w:r>
        <w:rPr>
          <w:rFonts w:hint="eastAsia" w:ascii="Times New Roman"/>
        </w:rPr>
        <w:t>双模通信单元</w:t>
      </w:r>
      <w:r>
        <w:rPr>
          <w:rFonts w:ascii="Times New Roman"/>
        </w:rPr>
        <w:t>接口</w:t>
      </w:r>
      <w:bookmarkEnd w:id="302"/>
      <w:bookmarkEnd w:id="303"/>
    </w:p>
    <w:p>
      <w:pPr>
        <w:pStyle w:val="51"/>
        <w:rPr>
          <w:rFonts w:ascii="Times New Roman"/>
        </w:rPr>
      </w:pPr>
      <w:r>
        <w:rPr>
          <w:rFonts w:hint="eastAsia" w:ascii="Times New Roman"/>
        </w:rPr>
        <w:t>分布式电源接入单元双模通信单元接口应采用模块化结构设计，</w:t>
      </w:r>
      <w:r>
        <w:rPr>
          <w:rFonts w:ascii="Times New Roman"/>
        </w:rPr>
        <w:t xml:space="preserve"> </w:t>
      </w:r>
      <w:r>
        <w:rPr>
          <w:rFonts w:hint="eastAsia" w:ascii="Times New Roman"/>
        </w:rPr>
        <w:t>应满足通信模块可互换的要求。通信单元接口包括：</w:t>
      </w:r>
    </w:p>
    <w:p>
      <w:pPr>
        <w:pStyle w:val="62"/>
        <w:numPr>
          <w:ilvl w:val="0"/>
          <w:numId w:val="22"/>
        </w:numPr>
        <w:ind w:firstLineChars="0"/>
        <w:rPr>
          <w:rFonts w:ascii="Times New Roman"/>
        </w:rPr>
      </w:pPr>
      <w:r>
        <w:rPr>
          <w:rFonts w:hint="eastAsia" w:ascii="Times New Roman"/>
        </w:rPr>
        <w:t>通信速率可设置，默认115200 bps，校验方式默认为偶校验，数据位为8位，停止位为1位；</w:t>
      </w:r>
    </w:p>
    <w:p>
      <w:pPr>
        <w:pStyle w:val="62"/>
        <w:numPr>
          <w:ilvl w:val="0"/>
          <w:numId w:val="22"/>
        </w:numPr>
        <w:ind w:firstLineChars="0"/>
        <w:rPr>
          <w:rFonts w:ascii="Times New Roman"/>
        </w:rPr>
      </w:pPr>
      <w:r>
        <w:rPr>
          <w:rFonts w:hint="eastAsia" w:ascii="Times New Roman"/>
        </w:rPr>
        <w:t>分布式电源接入单元通信单元采用双模与采集终端数据交互；</w:t>
      </w:r>
    </w:p>
    <w:p>
      <w:pPr>
        <w:pStyle w:val="62"/>
        <w:numPr>
          <w:ilvl w:val="0"/>
          <w:numId w:val="22"/>
        </w:numPr>
        <w:ind w:firstLineChars="0"/>
        <w:rPr>
          <w:rFonts w:ascii="Times New Roman"/>
        </w:rPr>
      </w:pPr>
      <w:r>
        <w:rPr>
          <w:rFonts w:hint="eastAsia" w:ascii="Times New Roman"/>
        </w:rPr>
        <w:t>分布式电源接入单元上电5s内可以进行双模通信；</w:t>
      </w:r>
    </w:p>
    <w:p>
      <w:pPr>
        <w:pStyle w:val="62"/>
        <w:numPr>
          <w:ilvl w:val="0"/>
          <w:numId w:val="22"/>
        </w:numPr>
        <w:ind w:firstLineChars="0"/>
        <w:rPr>
          <w:rFonts w:ascii="Times New Roman"/>
        </w:rPr>
      </w:pPr>
      <w:r>
        <w:rPr>
          <w:rFonts w:hint="eastAsia" w:ascii="Times New Roman"/>
        </w:rPr>
        <w:t>通信单元接口支持热插拔。</w:t>
      </w:r>
    </w:p>
    <w:p>
      <w:pPr>
        <w:pStyle w:val="53"/>
        <w:numPr>
          <w:ilvl w:val="2"/>
          <w:numId w:val="9"/>
        </w:numPr>
        <w:spacing w:before="156" w:after="156"/>
        <w:outlineLvl w:val="2"/>
        <w:rPr>
          <w:rFonts w:ascii="Times New Roman"/>
        </w:rPr>
      </w:pPr>
      <w:r>
        <w:rPr>
          <w:rFonts w:hint="eastAsia" w:ascii="Times New Roman"/>
        </w:rPr>
        <w:t>扩展通信模块接口</w:t>
      </w:r>
    </w:p>
    <w:p>
      <w:pPr>
        <w:pStyle w:val="51"/>
        <w:rPr>
          <w:rFonts w:ascii="Times New Roman"/>
        </w:rPr>
      </w:pPr>
      <w:r>
        <w:rPr>
          <w:rFonts w:ascii="Times New Roman"/>
        </w:rPr>
        <w:t>I</w:t>
      </w:r>
      <w:r>
        <w:rPr>
          <w:rFonts w:hint="eastAsia" w:ascii="Times New Roman"/>
        </w:rPr>
        <w:t>型分布式电源接入单元扩展通信模块接口应采用模块化结构设计。扩展通信模块接口应兼容转接模块和以太网通信模块。</w:t>
      </w:r>
    </w:p>
    <w:p>
      <w:pPr>
        <w:pStyle w:val="53"/>
        <w:numPr>
          <w:ilvl w:val="2"/>
          <w:numId w:val="9"/>
        </w:numPr>
        <w:spacing w:before="156" w:after="156"/>
        <w:outlineLvl w:val="2"/>
        <w:rPr>
          <w:rFonts w:ascii="Times New Roman"/>
        </w:rPr>
      </w:pPr>
      <w:bookmarkStart w:id="304" w:name="_Toc343677397"/>
      <w:bookmarkStart w:id="305" w:name="_Toc241575958"/>
      <w:bookmarkStart w:id="306" w:name="_Toc239508693"/>
      <w:bookmarkStart w:id="307" w:name="_Toc329242554"/>
      <w:bookmarkStart w:id="308" w:name="_Toc149061344"/>
      <w:bookmarkStart w:id="309" w:name="_Toc4153"/>
      <w:bookmarkStart w:id="310" w:name="_Toc97986902"/>
      <w:bookmarkStart w:id="311" w:name="_Toc97987063"/>
      <w:r>
        <w:rPr>
          <w:rFonts w:hint="eastAsia" w:ascii="Times New Roman"/>
        </w:rPr>
        <w:t>RS</w:t>
      </w:r>
      <w:r>
        <w:rPr>
          <w:rFonts w:ascii="Times New Roman"/>
        </w:rPr>
        <w:t>-485</w:t>
      </w:r>
      <w:bookmarkEnd w:id="304"/>
      <w:bookmarkEnd w:id="305"/>
      <w:bookmarkEnd w:id="306"/>
      <w:bookmarkEnd w:id="307"/>
      <w:r>
        <w:rPr>
          <w:rFonts w:ascii="Times New Roman"/>
        </w:rPr>
        <w:t>通信接口</w:t>
      </w:r>
      <w:bookmarkEnd w:id="308"/>
      <w:bookmarkEnd w:id="309"/>
      <w:bookmarkEnd w:id="310"/>
      <w:bookmarkEnd w:id="311"/>
    </w:p>
    <w:p>
      <w:pPr>
        <w:pStyle w:val="62"/>
        <w:rPr>
          <w:rFonts w:ascii="Times New Roman"/>
        </w:rPr>
      </w:pPr>
      <w:r>
        <w:rPr>
          <w:rFonts w:hint="eastAsia" w:ascii="Times New Roman"/>
        </w:rPr>
        <w:t>分布式电源接入单元本地通信接口应满足：</w:t>
      </w:r>
    </w:p>
    <w:p>
      <w:pPr>
        <w:pStyle w:val="62"/>
        <w:numPr>
          <w:ilvl w:val="0"/>
          <w:numId w:val="23"/>
        </w:numPr>
        <w:ind w:firstLineChars="0"/>
        <w:rPr>
          <w:rFonts w:ascii="Times New Roman"/>
        </w:rPr>
      </w:pPr>
      <w:r>
        <w:rPr>
          <w:rFonts w:hint="eastAsia" w:ascii="Times New Roman"/>
        </w:rPr>
        <w:t>至少具备2路RS-485本地通信接口，通信速率可设置，最大通信速率115200 bps，默认为9600 bps，数据位为8位，停止位为1位。其中，RS-485 I接口应支持上下行自适应通信；</w:t>
      </w:r>
    </w:p>
    <w:p>
      <w:pPr>
        <w:pStyle w:val="62"/>
        <w:numPr>
          <w:ilvl w:val="0"/>
          <w:numId w:val="23"/>
        </w:numPr>
        <w:ind w:firstLineChars="0"/>
        <w:rPr>
          <w:rFonts w:ascii="Times New Roman"/>
        </w:rPr>
      </w:pPr>
      <w:r>
        <w:rPr>
          <w:rFonts w:hint="eastAsia" w:ascii="Times New Roman"/>
        </w:rPr>
        <w:t>接口校验方式默认为偶校验，校验方式可设置；</w:t>
      </w:r>
    </w:p>
    <w:p>
      <w:pPr>
        <w:pStyle w:val="62"/>
        <w:numPr>
          <w:ilvl w:val="0"/>
          <w:numId w:val="23"/>
        </w:numPr>
        <w:ind w:firstLineChars="0"/>
        <w:rPr>
          <w:rFonts w:ascii="Times New Roman"/>
        </w:rPr>
      </w:pPr>
      <w:r>
        <w:rPr>
          <w:rFonts w:hint="eastAsia" w:ascii="Times New Roman"/>
        </w:rPr>
        <w:t>以上各接口应相互独立。</w:t>
      </w:r>
    </w:p>
    <w:p>
      <w:pPr>
        <w:pStyle w:val="53"/>
        <w:numPr>
          <w:ilvl w:val="2"/>
          <w:numId w:val="9"/>
        </w:numPr>
        <w:spacing w:before="156" w:after="156"/>
        <w:outlineLvl w:val="2"/>
        <w:rPr>
          <w:rFonts w:ascii="Times New Roman"/>
        </w:rPr>
      </w:pPr>
      <w:bookmarkStart w:id="312" w:name="_Toc149061345"/>
      <w:bookmarkStart w:id="313" w:name="_Toc14430"/>
      <w:r>
        <w:rPr>
          <w:rFonts w:hint="eastAsia" w:ascii="Times New Roman"/>
        </w:rPr>
        <w:t>CAN</w:t>
      </w:r>
      <w:r>
        <w:rPr>
          <w:rFonts w:ascii="Times New Roman"/>
        </w:rPr>
        <w:t>通信接口</w:t>
      </w:r>
      <w:bookmarkEnd w:id="312"/>
      <w:bookmarkEnd w:id="313"/>
    </w:p>
    <w:p>
      <w:pPr>
        <w:pStyle w:val="51"/>
        <w:rPr>
          <w:rFonts w:ascii="Times New Roman"/>
        </w:rPr>
      </w:pPr>
      <w:r>
        <w:rPr>
          <w:rFonts w:ascii="Times New Roman"/>
        </w:rPr>
        <w:t>I</w:t>
      </w:r>
      <w:r>
        <w:rPr>
          <w:rFonts w:hint="eastAsia" w:ascii="Times New Roman"/>
        </w:rPr>
        <w:t>型分布式电源接入单元</w:t>
      </w:r>
      <w:r>
        <w:rPr>
          <w:rFonts w:hint="eastAsia" w:ascii="Times New Roman"/>
          <w:szCs w:val="21"/>
        </w:rPr>
        <w:t>应具备</w:t>
      </w:r>
      <w:r>
        <w:rPr>
          <w:rFonts w:ascii="Times New Roman"/>
          <w:szCs w:val="21"/>
        </w:rPr>
        <w:t>2</w:t>
      </w:r>
      <w:r>
        <w:rPr>
          <w:rFonts w:hint="eastAsia" w:ascii="Times New Roman"/>
          <w:szCs w:val="21"/>
        </w:rPr>
        <w:t>路</w:t>
      </w:r>
      <w:r>
        <w:rPr>
          <w:rFonts w:ascii="Times New Roman"/>
          <w:szCs w:val="21"/>
        </w:rPr>
        <w:t>CAN</w:t>
      </w:r>
      <w:r>
        <w:rPr>
          <w:rFonts w:hint="eastAsia" w:ascii="Times New Roman"/>
          <w:szCs w:val="21"/>
        </w:rPr>
        <w:t>通信接口，应支持数据监测和数据采集功能，</w:t>
      </w:r>
      <w:r>
        <w:rPr>
          <w:rFonts w:ascii="Times New Roman"/>
        </w:rPr>
        <w:t>传输速率支持10kbps、25kbps、50kbps、125kbps、250kbps、500kbps、1Mbps可选</w:t>
      </w:r>
      <w:r>
        <w:rPr>
          <w:rFonts w:hint="eastAsia" w:ascii="Times New Roman"/>
        </w:rPr>
        <w:t>。</w:t>
      </w:r>
    </w:p>
    <w:p>
      <w:pPr>
        <w:pStyle w:val="53"/>
        <w:numPr>
          <w:ilvl w:val="2"/>
          <w:numId w:val="9"/>
        </w:numPr>
        <w:spacing w:before="156" w:after="156"/>
        <w:outlineLvl w:val="2"/>
        <w:rPr>
          <w:rFonts w:ascii="Times New Roman"/>
        </w:rPr>
      </w:pPr>
      <w:bookmarkStart w:id="314" w:name="_Toc149061346"/>
      <w:r>
        <w:rPr>
          <w:rFonts w:hint="eastAsia" w:ascii="Times New Roman"/>
        </w:rPr>
        <w:t>12V输出接口</w:t>
      </w:r>
      <w:bookmarkEnd w:id="314"/>
    </w:p>
    <w:p>
      <w:pPr>
        <w:ind w:firstLine="400" w:firstLineChars="200"/>
      </w:pPr>
      <w:r>
        <w:t>I</w:t>
      </w:r>
      <w:r>
        <w:rPr>
          <w:rFonts w:hint="eastAsia"/>
        </w:rPr>
        <w:t>型分布式电源接入单元</w:t>
      </w:r>
      <w:r>
        <w:rPr>
          <w:rFonts w:hint="eastAsia"/>
          <w:sz w:val="21"/>
          <w:szCs w:val="21"/>
          <w:lang w:bidi="ar"/>
        </w:rPr>
        <w:t>应支持一路</w:t>
      </w:r>
      <w:r>
        <w:rPr>
          <w:sz w:val="21"/>
          <w:szCs w:val="21"/>
          <w:lang w:bidi="ar"/>
        </w:rPr>
        <w:t>12V</w:t>
      </w:r>
      <w:r>
        <w:rPr>
          <w:rFonts w:hint="eastAsia"/>
          <w:sz w:val="21"/>
          <w:szCs w:val="21"/>
          <w:lang w:bidi="ar"/>
        </w:rPr>
        <w:t>输出，电压范围</w:t>
      </w:r>
      <w:r>
        <w:rPr>
          <w:sz w:val="21"/>
          <w:szCs w:val="21"/>
          <w:lang w:bidi="ar"/>
        </w:rPr>
        <w:t>12V±1V</w:t>
      </w:r>
      <w:r>
        <w:rPr>
          <w:rFonts w:hint="eastAsia"/>
          <w:sz w:val="21"/>
          <w:szCs w:val="21"/>
          <w:lang w:bidi="ar"/>
        </w:rPr>
        <w:t>，输出电流不低于2</w:t>
      </w:r>
      <w:r>
        <w:rPr>
          <w:sz w:val="21"/>
          <w:szCs w:val="21"/>
          <w:lang w:bidi="ar"/>
        </w:rPr>
        <w:t>00mA</w:t>
      </w:r>
      <w:r>
        <w:rPr>
          <w:rFonts w:hint="eastAsia"/>
          <w:sz w:val="21"/>
          <w:szCs w:val="21"/>
          <w:lang w:bidi="ar"/>
        </w:rPr>
        <w:t>。</w:t>
      </w:r>
    </w:p>
    <w:p>
      <w:pPr>
        <w:pStyle w:val="53"/>
        <w:numPr>
          <w:ilvl w:val="2"/>
          <w:numId w:val="9"/>
        </w:numPr>
        <w:spacing w:before="156" w:after="156"/>
        <w:outlineLvl w:val="2"/>
        <w:rPr>
          <w:rFonts w:ascii="Times New Roman"/>
        </w:rPr>
      </w:pPr>
      <w:bookmarkStart w:id="315" w:name="_Toc149061347"/>
      <w:bookmarkStart w:id="316" w:name="_Toc5136"/>
      <w:r>
        <w:rPr>
          <w:rFonts w:hint="eastAsia" w:ascii="Times New Roman"/>
        </w:rPr>
        <w:t>蓝牙接口</w:t>
      </w:r>
      <w:bookmarkEnd w:id="315"/>
      <w:bookmarkEnd w:id="316"/>
    </w:p>
    <w:p>
      <w:pPr>
        <w:pStyle w:val="62"/>
        <w:rPr>
          <w:rFonts w:ascii="Times New Roman"/>
        </w:rPr>
      </w:pPr>
      <w:r>
        <w:rPr>
          <w:rFonts w:hint="eastAsia" w:ascii="Times New Roman"/>
        </w:rPr>
        <w:t>分布式电源接入单元</w:t>
      </w:r>
      <w:r>
        <w:rPr>
          <w:rFonts w:hint="eastAsia" w:ascii="Times New Roman"/>
          <w:color w:val="000000" w:themeColor="text1"/>
          <w:szCs w:val="21"/>
          <w:lang w:bidi="ar"/>
          <w14:textFill>
            <w14:solidFill>
              <w14:schemeClr w14:val="tx1"/>
            </w14:solidFill>
          </w14:textFill>
        </w:rPr>
        <w:t>应</w:t>
      </w:r>
      <w:r>
        <w:rPr>
          <w:rFonts w:hint="eastAsia" w:ascii="Times New Roman"/>
        </w:rPr>
        <w:t>具备蓝牙通信，满足BLE</w:t>
      </w:r>
      <w:r>
        <w:rPr>
          <w:rFonts w:ascii="Times New Roman"/>
        </w:rPr>
        <w:t xml:space="preserve"> 5.0</w:t>
      </w:r>
      <w:r>
        <w:rPr>
          <w:rFonts w:hint="eastAsia" w:ascii="Times New Roman"/>
        </w:rPr>
        <w:t>或以上要求，用于蓝牙检表和现场调试维护。</w:t>
      </w:r>
    </w:p>
    <w:p>
      <w:pPr>
        <w:pStyle w:val="53"/>
        <w:numPr>
          <w:ilvl w:val="2"/>
          <w:numId w:val="9"/>
        </w:numPr>
        <w:spacing w:before="156" w:after="156"/>
        <w:outlineLvl w:val="2"/>
        <w:rPr>
          <w:rFonts w:ascii="Times New Roman"/>
        </w:rPr>
      </w:pPr>
      <w:bookmarkStart w:id="317" w:name="_Toc149061348"/>
      <w:bookmarkStart w:id="318" w:name="_Toc2507"/>
      <w:r>
        <w:rPr>
          <w:rFonts w:hint="eastAsia" w:ascii="Times New Roman"/>
        </w:rPr>
        <w:t>电平</w:t>
      </w:r>
      <w:r>
        <w:rPr>
          <w:rFonts w:ascii="Times New Roman"/>
        </w:rPr>
        <w:t>接口</w:t>
      </w:r>
      <w:bookmarkEnd w:id="317"/>
      <w:bookmarkEnd w:id="318"/>
    </w:p>
    <w:p>
      <w:pPr>
        <w:pStyle w:val="62"/>
        <w:rPr>
          <w:rFonts w:ascii="Times New Roman"/>
        </w:rPr>
      </w:pPr>
      <w:r>
        <w:rPr>
          <w:rFonts w:ascii="Times New Roman"/>
        </w:rPr>
        <w:t>I型</w:t>
      </w:r>
      <w:r>
        <w:rPr>
          <w:rFonts w:hint="eastAsia" w:ascii="Times New Roman"/>
        </w:rPr>
        <w:t>分布式电源接入单元应具备</w:t>
      </w:r>
      <w:r>
        <w:rPr>
          <w:rFonts w:ascii="Times New Roman"/>
          <w:szCs w:val="21"/>
        </w:rPr>
        <w:t>1</w:t>
      </w:r>
      <w:r>
        <w:rPr>
          <w:rFonts w:hint="eastAsia" w:ascii="Times New Roman"/>
        </w:rPr>
        <w:t>路电平控制接口，</w:t>
      </w:r>
      <w:r>
        <w:rPr>
          <w:rFonts w:ascii="Times New Roman"/>
          <w:szCs w:val="21"/>
        </w:rPr>
        <w:t>1</w:t>
      </w:r>
      <w:r>
        <w:rPr>
          <w:rFonts w:hint="eastAsia" w:ascii="Times New Roman"/>
        </w:rPr>
        <w:t>路反馈端子。通过输出电控开关信号，控制外部断路器分合，并反馈断路器分/合闸状态信号。</w:t>
      </w:r>
    </w:p>
    <w:p>
      <w:pPr>
        <w:pStyle w:val="53"/>
        <w:numPr>
          <w:ilvl w:val="2"/>
          <w:numId w:val="9"/>
        </w:numPr>
        <w:spacing w:before="156" w:after="156"/>
        <w:outlineLvl w:val="2"/>
        <w:rPr>
          <w:rFonts w:ascii="Times New Roman"/>
        </w:rPr>
      </w:pPr>
      <w:bookmarkStart w:id="319" w:name="_Toc149061349"/>
      <w:bookmarkStart w:id="320" w:name="_Toc16021"/>
      <w:r>
        <w:rPr>
          <w:rFonts w:hint="eastAsia" w:ascii="Times New Roman"/>
        </w:rPr>
        <w:t>遥信接口</w:t>
      </w:r>
      <w:bookmarkEnd w:id="319"/>
      <w:bookmarkEnd w:id="320"/>
    </w:p>
    <w:p>
      <w:pPr>
        <w:pStyle w:val="62"/>
        <w:rPr>
          <w:rFonts w:ascii="Times New Roman"/>
        </w:rPr>
      </w:pPr>
      <w:r>
        <w:rPr>
          <w:rFonts w:ascii="Times New Roman"/>
        </w:rPr>
        <w:t>I型</w:t>
      </w:r>
      <w:r>
        <w:rPr>
          <w:rFonts w:hint="eastAsia" w:ascii="Times New Roman"/>
        </w:rPr>
        <w:t>分布式电源接入单元遥信接口应满足：</w:t>
      </w:r>
    </w:p>
    <w:p>
      <w:pPr>
        <w:pStyle w:val="62"/>
        <w:numPr>
          <w:ilvl w:val="0"/>
          <w:numId w:val="24"/>
        </w:numPr>
        <w:ind w:firstLineChars="0"/>
        <w:rPr>
          <w:rFonts w:ascii="Times New Roman"/>
        </w:rPr>
      </w:pPr>
      <w:r>
        <w:rPr>
          <w:rFonts w:hint="eastAsia" w:ascii="Times New Roman"/>
        </w:rPr>
        <w:t>采用无源节点方式，当接入遥信端子的外部触点闭合时， 表示遥信电有效，当外部触点断开时，遥信电平无效；</w:t>
      </w:r>
    </w:p>
    <w:p>
      <w:pPr>
        <w:pStyle w:val="62"/>
        <w:numPr>
          <w:ilvl w:val="0"/>
          <w:numId w:val="24"/>
        </w:numPr>
        <w:ind w:firstLineChars="0"/>
        <w:rPr>
          <w:rFonts w:ascii="Times New Roman"/>
        </w:rPr>
      </w:pPr>
      <w:r>
        <w:rPr>
          <w:rFonts w:hint="eastAsia" w:ascii="Times New Roman"/>
        </w:rPr>
        <w:t>遥信输入应具有防抖功能，防抖时间为20ms；</w:t>
      </w:r>
    </w:p>
    <w:p>
      <w:pPr>
        <w:pStyle w:val="62"/>
        <w:numPr>
          <w:ilvl w:val="0"/>
          <w:numId w:val="24"/>
        </w:numPr>
        <w:ind w:firstLineChars="0"/>
        <w:rPr>
          <w:rFonts w:ascii="Times New Roman"/>
        </w:rPr>
      </w:pPr>
      <w:r>
        <w:rPr>
          <w:rFonts w:hint="eastAsia" w:ascii="Times New Roman"/>
        </w:rPr>
        <w:t>遥信驱动电源应为12V。</w:t>
      </w:r>
    </w:p>
    <w:p>
      <w:pPr>
        <w:pStyle w:val="53"/>
        <w:numPr>
          <w:ilvl w:val="2"/>
          <w:numId w:val="9"/>
        </w:numPr>
        <w:spacing w:before="156" w:after="156"/>
        <w:outlineLvl w:val="2"/>
        <w:rPr>
          <w:rFonts w:ascii="Times New Roman"/>
        </w:rPr>
      </w:pPr>
      <w:bookmarkStart w:id="321" w:name="_Toc3317"/>
      <w:bookmarkStart w:id="322" w:name="_Toc149061350"/>
      <w:r>
        <w:rPr>
          <w:rFonts w:hint="eastAsia" w:ascii="Times New Roman"/>
        </w:rPr>
        <w:t>光伏逆变器通信接口</w:t>
      </w:r>
      <w:bookmarkEnd w:id="321"/>
      <w:bookmarkEnd w:id="322"/>
    </w:p>
    <w:p>
      <w:pPr>
        <w:pStyle w:val="62"/>
        <w:rPr>
          <w:rFonts w:ascii="Times New Roman"/>
        </w:rPr>
      </w:pPr>
      <w:r>
        <w:rPr>
          <w:rFonts w:ascii="Times New Roman"/>
        </w:rPr>
        <w:t>I</w:t>
      </w:r>
      <w:r>
        <w:rPr>
          <w:rFonts w:hint="eastAsia" w:ascii="Times New Roman"/>
        </w:rPr>
        <w:t>型分布式电源接入单元应具备</w:t>
      </w:r>
      <w:r>
        <w:rPr>
          <w:rFonts w:ascii="Times New Roman"/>
        </w:rPr>
        <w:t>1</w:t>
      </w:r>
      <w:r>
        <w:rPr>
          <w:rFonts w:hint="eastAsia" w:ascii="Times New Roman"/>
        </w:rPr>
        <w:t>路光伏逆变器通信接口，采用</w:t>
      </w:r>
      <w:r>
        <w:rPr>
          <w:rFonts w:ascii="Times New Roman"/>
        </w:rPr>
        <w:t>RJ45</w:t>
      </w:r>
      <w:r>
        <w:rPr>
          <w:rFonts w:hint="eastAsia" w:ascii="Times New Roman"/>
        </w:rPr>
        <w:t>接口型式。</w:t>
      </w:r>
    </w:p>
    <w:p>
      <w:pPr>
        <w:pStyle w:val="62"/>
        <w:rPr>
          <w:rFonts w:ascii="Times New Roman"/>
        </w:rPr>
      </w:pPr>
      <w:r>
        <w:rPr>
          <w:rFonts w:hint="eastAsia" w:ascii="Times New Roman"/>
        </w:rPr>
        <w:t>II型分布式电源接入单元应具备</w:t>
      </w:r>
      <w:r>
        <w:rPr>
          <w:rFonts w:ascii="Times New Roman"/>
        </w:rPr>
        <w:t>2</w:t>
      </w:r>
      <w:r>
        <w:rPr>
          <w:rFonts w:hint="eastAsia" w:ascii="Times New Roman"/>
        </w:rPr>
        <w:t>路光伏逆变器通信接口，采用</w:t>
      </w:r>
      <w:r>
        <w:rPr>
          <w:rFonts w:ascii="Times New Roman"/>
        </w:rPr>
        <w:t>RJ45</w:t>
      </w:r>
      <w:r>
        <w:rPr>
          <w:rFonts w:hint="eastAsia" w:ascii="Times New Roman"/>
        </w:rPr>
        <w:t>接口型式。</w:t>
      </w:r>
    </w:p>
    <w:p>
      <w:pPr>
        <w:pStyle w:val="53"/>
        <w:numPr>
          <w:ilvl w:val="2"/>
          <w:numId w:val="9"/>
        </w:numPr>
        <w:spacing w:before="156" w:after="156"/>
        <w:outlineLvl w:val="2"/>
        <w:rPr>
          <w:rFonts w:ascii="Times New Roman"/>
        </w:rPr>
      </w:pPr>
      <w:bookmarkStart w:id="323" w:name="_Toc3982"/>
      <w:bookmarkStart w:id="324" w:name="_Toc149061351"/>
      <w:r>
        <w:rPr>
          <w:rFonts w:hint="eastAsia" w:ascii="Times New Roman"/>
        </w:rPr>
        <w:t>扩展通信接口</w:t>
      </w:r>
      <w:bookmarkEnd w:id="323"/>
      <w:bookmarkEnd w:id="324"/>
    </w:p>
    <w:p>
      <w:pPr>
        <w:pStyle w:val="62"/>
        <w:rPr>
          <w:rFonts w:ascii="Times New Roman"/>
        </w:rPr>
      </w:pPr>
      <w:r>
        <w:rPr>
          <w:rFonts w:hint="eastAsia" w:ascii="Times New Roman"/>
        </w:rPr>
        <w:t>I型分布式电源接入单元应具备2路扩展通信接口，采用RJ45接口型式。当配置以太网通信模块使用时，I型分布式电源接入单元可具备以太网通信方式；当配置转接模块使用时，I型分布式电源接入单元可扩展光伏逆变器接入。</w:t>
      </w:r>
      <w:r>
        <w:rPr>
          <w:rFonts w:ascii="Times New Roman"/>
        </w:rPr>
        <w:t xml:space="preserve"> </w:t>
      </w:r>
    </w:p>
    <w:p>
      <w:pPr>
        <w:pStyle w:val="53"/>
        <w:numPr>
          <w:ilvl w:val="2"/>
          <w:numId w:val="9"/>
        </w:numPr>
        <w:spacing w:before="156" w:after="156"/>
        <w:outlineLvl w:val="2"/>
        <w:rPr>
          <w:rFonts w:ascii="Times New Roman"/>
        </w:rPr>
      </w:pPr>
      <w:bookmarkStart w:id="325" w:name="_Toc25281"/>
      <w:bookmarkStart w:id="326" w:name="_Toc149061352"/>
      <w:r>
        <w:rPr>
          <w:rFonts w:hint="eastAsia" w:ascii="Times New Roman"/>
        </w:rPr>
        <w:t>电流互感器接口</w:t>
      </w:r>
      <w:bookmarkEnd w:id="325"/>
      <w:bookmarkEnd w:id="326"/>
    </w:p>
    <w:p>
      <w:pPr>
        <w:pStyle w:val="62"/>
        <w:rPr>
          <w:rFonts w:ascii="Times New Roman"/>
        </w:rPr>
      </w:pPr>
      <w:r>
        <w:rPr>
          <w:rFonts w:ascii="Times New Roman"/>
        </w:rPr>
        <w:t>I型</w:t>
      </w:r>
      <w:r>
        <w:rPr>
          <w:rFonts w:hint="eastAsia" w:ascii="Times New Roman"/>
        </w:rPr>
        <w:t>分布式电源接入单元</w:t>
      </w:r>
      <w:r>
        <w:rPr>
          <w:rFonts w:ascii="Times New Roman"/>
        </w:rPr>
        <w:t>应具备1路</w:t>
      </w:r>
      <w:r>
        <w:rPr>
          <w:rFonts w:hint="eastAsia" w:ascii="Times New Roman"/>
        </w:rPr>
        <w:t>电流互感器</w:t>
      </w:r>
      <w:r>
        <w:rPr>
          <w:rFonts w:ascii="Times New Roman"/>
        </w:rPr>
        <w:t>接口，采用RJ45接口型式</w:t>
      </w:r>
      <w:r>
        <w:rPr>
          <w:rFonts w:hint="eastAsia" w:ascii="Times New Roman"/>
        </w:rPr>
        <w:t>，</w:t>
      </w:r>
      <w:r>
        <w:rPr>
          <w:rFonts w:ascii="Times New Roman"/>
        </w:rPr>
        <w:t>支持</w:t>
      </w:r>
      <w:r>
        <w:rPr>
          <w:rFonts w:hint="eastAsia" w:ascii="Times New Roman"/>
        </w:rPr>
        <w:t>电流采样。</w:t>
      </w:r>
    </w:p>
    <w:p>
      <w:pPr>
        <w:pStyle w:val="50"/>
        <w:numPr>
          <w:ilvl w:val="1"/>
          <w:numId w:val="9"/>
        </w:numPr>
        <w:spacing w:before="156" w:after="156"/>
        <w:outlineLvl w:val="1"/>
        <w:rPr>
          <w:rFonts w:ascii="Times New Roman"/>
        </w:rPr>
      </w:pPr>
      <w:bookmarkStart w:id="327" w:name="_Toc149061353"/>
      <w:bookmarkStart w:id="328" w:name="_Toc19963"/>
      <w:r>
        <w:rPr>
          <w:rFonts w:hint="eastAsia" w:ascii="Times New Roman"/>
        </w:rPr>
        <w:t>数据传输信道</w:t>
      </w:r>
      <w:bookmarkEnd w:id="327"/>
      <w:bookmarkEnd w:id="328"/>
    </w:p>
    <w:p>
      <w:pPr>
        <w:pStyle w:val="53"/>
        <w:numPr>
          <w:ilvl w:val="2"/>
          <w:numId w:val="9"/>
        </w:numPr>
        <w:spacing w:before="156" w:after="156"/>
        <w:outlineLvl w:val="2"/>
        <w:rPr>
          <w:rFonts w:ascii="Times New Roman"/>
        </w:rPr>
      </w:pPr>
      <w:bookmarkStart w:id="329" w:name="_Toc149061354"/>
      <w:bookmarkStart w:id="330" w:name="_Toc20310"/>
      <w:bookmarkStart w:id="331" w:name="_Toc97987071"/>
      <w:bookmarkStart w:id="332" w:name="_Toc97986910"/>
      <w:r>
        <w:rPr>
          <w:rFonts w:hint="eastAsia" w:ascii="Times New Roman"/>
        </w:rPr>
        <w:t>通信介质</w:t>
      </w:r>
      <w:bookmarkEnd w:id="329"/>
      <w:bookmarkEnd w:id="330"/>
    </w:p>
    <w:p>
      <w:pPr>
        <w:pStyle w:val="62"/>
      </w:pPr>
      <w:r>
        <w:rPr>
          <w:rFonts w:hint="eastAsia" w:ascii="Times New Roman"/>
          <w:szCs w:val="21"/>
          <w:lang w:bidi="ar"/>
        </w:rPr>
        <w:t>分布式电源接入单元通信介质可采用无线、有线、电力线载波等。</w:t>
      </w:r>
      <w:r>
        <w:rPr>
          <w:rFonts w:ascii="Times New Roman"/>
          <w:szCs w:val="21"/>
          <w:lang w:bidi="ar"/>
        </w:rPr>
        <w:t xml:space="preserve"> </w:t>
      </w:r>
    </w:p>
    <w:p>
      <w:pPr>
        <w:pStyle w:val="53"/>
        <w:numPr>
          <w:ilvl w:val="2"/>
          <w:numId w:val="9"/>
        </w:numPr>
        <w:spacing w:before="156" w:after="156"/>
        <w:outlineLvl w:val="2"/>
        <w:rPr>
          <w:rFonts w:ascii="Times New Roman"/>
        </w:rPr>
      </w:pPr>
      <w:bookmarkStart w:id="333" w:name="_Toc21704"/>
      <w:bookmarkStart w:id="334" w:name="_Toc149061355"/>
      <w:r>
        <w:rPr>
          <w:rFonts w:ascii="Times New Roman"/>
        </w:rPr>
        <w:t>通信协议</w:t>
      </w:r>
      <w:bookmarkEnd w:id="333"/>
      <w:bookmarkEnd w:id="334"/>
    </w:p>
    <w:p>
      <w:pPr>
        <w:pStyle w:val="62"/>
        <w:rPr>
          <w:rFonts w:ascii="Times New Roman"/>
        </w:rPr>
      </w:pPr>
      <w:r>
        <w:rPr>
          <w:rFonts w:hint="eastAsia" w:ascii="Times New Roman"/>
          <w:szCs w:val="21"/>
        </w:rPr>
        <w:t>分布式电源接入单元</w:t>
      </w:r>
      <w:r>
        <w:rPr>
          <w:rFonts w:ascii="Times New Roman"/>
          <w:szCs w:val="21"/>
        </w:rPr>
        <w:t>通信协议要求如下：</w:t>
      </w:r>
      <w:bookmarkEnd w:id="331"/>
      <w:bookmarkEnd w:id="332"/>
      <w:bookmarkStart w:id="335" w:name="_Toc97987073"/>
      <w:bookmarkStart w:id="336" w:name="_Toc97986912"/>
    </w:p>
    <w:p>
      <w:pPr>
        <w:pStyle w:val="62"/>
        <w:numPr>
          <w:ilvl w:val="0"/>
          <w:numId w:val="25"/>
        </w:numPr>
        <w:ind w:firstLineChars="0"/>
        <w:rPr>
          <w:rFonts w:ascii="Times New Roman"/>
        </w:rPr>
      </w:pPr>
      <w:bookmarkStart w:id="337" w:name="_Hlk131004222"/>
      <w:r>
        <w:rPr>
          <w:rFonts w:hint="eastAsia" w:ascii="Times New Roman"/>
        </w:rPr>
        <w:t>分布式电源接入单元与采集终端通信协议应符合 DL/T 698.45或DL/T 645的要求；</w:t>
      </w:r>
    </w:p>
    <w:p>
      <w:pPr>
        <w:pStyle w:val="62"/>
        <w:numPr>
          <w:ilvl w:val="0"/>
          <w:numId w:val="25"/>
        </w:numPr>
        <w:ind w:firstLineChars="0"/>
        <w:rPr>
          <w:rFonts w:ascii="Times New Roman"/>
        </w:rPr>
      </w:pPr>
      <w:r>
        <w:rPr>
          <w:rFonts w:hint="eastAsia" w:ascii="Times New Roman"/>
        </w:rPr>
        <w:t>I型分布式电源接入单元与断路器通信协议应符合 DL/T 698.45或DL/T 645</w:t>
      </w:r>
      <w:bookmarkEnd w:id="337"/>
      <w:r>
        <w:rPr>
          <w:rFonts w:hint="eastAsia" w:ascii="Times New Roman"/>
        </w:rPr>
        <w:t>的要求；</w:t>
      </w:r>
    </w:p>
    <w:p>
      <w:pPr>
        <w:pStyle w:val="62"/>
        <w:numPr>
          <w:ilvl w:val="0"/>
          <w:numId w:val="25"/>
        </w:numPr>
        <w:ind w:firstLineChars="0"/>
        <w:rPr>
          <w:rFonts w:ascii="Times New Roman"/>
        </w:rPr>
      </w:pPr>
      <w:r>
        <w:rPr>
          <w:rFonts w:hint="eastAsia" w:ascii="Times New Roman"/>
        </w:rPr>
        <w:t>分布式电源接入单元与光伏逆变器通信协议应符合T/CIMA 0091的要求。</w:t>
      </w:r>
      <w:bookmarkEnd w:id="335"/>
      <w:bookmarkEnd w:id="336"/>
    </w:p>
    <w:p>
      <w:pPr>
        <w:pStyle w:val="53"/>
        <w:numPr>
          <w:ilvl w:val="2"/>
          <w:numId w:val="9"/>
        </w:numPr>
        <w:spacing w:before="156" w:after="156"/>
        <w:outlineLvl w:val="2"/>
        <w:rPr>
          <w:rFonts w:ascii="Times New Roman"/>
        </w:rPr>
      </w:pPr>
      <w:bookmarkStart w:id="338" w:name="_Toc32766"/>
      <w:bookmarkStart w:id="339" w:name="_Toc149061356"/>
      <w:r>
        <w:rPr>
          <w:rFonts w:ascii="Times New Roman"/>
        </w:rPr>
        <w:t>互换性要求</w:t>
      </w:r>
      <w:bookmarkEnd w:id="338"/>
      <w:bookmarkEnd w:id="339"/>
    </w:p>
    <w:p>
      <w:pPr>
        <w:pStyle w:val="51"/>
        <w:jc w:val="left"/>
        <w:rPr>
          <w:rFonts w:ascii="Times New Roman"/>
        </w:rPr>
      </w:pPr>
      <w:r>
        <w:rPr>
          <w:rFonts w:hint="eastAsia" w:ascii="Times New Roman"/>
          <w:color w:val="000000"/>
          <w:lang w:bidi="ar"/>
        </w:rPr>
        <w:t>分布式电源接入单元</w:t>
      </w:r>
      <w:r>
        <w:rPr>
          <w:rFonts w:ascii="Times New Roman"/>
          <w:color w:val="000000"/>
          <w:lang w:bidi="ar"/>
        </w:rPr>
        <w:t>可与</w:t>
      </w:r>
      <w:r>
        <w:rPr>
          <w:rFonts w:hint="eastAsia" w:ascii="Times New Roman"/>
          <w:color w:val="000000"/>
          <w:lang w:bidi="ar"/>
        </w:rPr>
        <w:t>双模通信单元</w:t>
      </w:r>
      <w:r>
        <w:rPr>
          <w:rFonts w:ascii="Times New Roman"/>
          <w:color w:val="000000"/>
          <w:lang w:bidi="ar"/>
        </w:rPr>
        <w:t>匹配，完成数据采集的各项功能。</w:t>
      </w:r>
      <w:r>
        <w:rPr>
          <w:rFonts w:hint="eastAsia" w:ascii="Times New Roman"/>
          <w:color w:val="000000"/>
          <w:lang w:bidi="ar"/>
        </w:rPr>
        <w:t>分布式电源接入单元</w:t>
      </w:r>
      <w:r>
        <w:rPr>
          <w:rFonts w:ascii="Times New Roman"/>
          <w:color w:val="000000"/>
          <w:lang w:bidi="ar"/>
        </w:rPr>
        <w:t xml:space="preserve">应满足： </w:t>
      </w:r>
    </w:p>
    <w:p>
      <w:pPr>
        <w:pStyle w:val="62"/>
        <w:numPr>
          <w:ilvl w:val="0"/>
          <w:numId w:val="26"/>
        </w:numPr>
        <w:ind w:firstLineChars="0"/>
        <w:rPr>
          <w:rFonts w:ascii="Times New Roman"/>
        </w:rPr>
      </w:pPr>
      <w:r>
        <w:rPr>
          <w:rFonts w:hint="eastAsia" w:ascii="Times New Roman"/>
        </w:rPr>
        <w:t xml:space="preserve">分布式电源接入单元复位信号低电平持续时间不小于200ms； </w:t>
      </w:r>
    </w:p>
    <w:p>
      <w:pPr>
        <w:pStyle w:val="62"/>
        <w:numPr>
          <w:ilvl w:val="0"/>
          <w:numId w:val="26"/>
        </w:numPr>
        <w:ind w:firstLineChars="0"/>
        <w:rPr>
          <w:rFonts w:ascii="Times New Roman"/>
        </w:rPr>
      </w:pPr>
      <w:r>
        <w:rPr>
          <w:rFonts w:hint="eastAsia" w:ascii="Times New Roman"/>
        </w:rPr>
        <w:t xml:space="preserve">分布式电源接入单元与双模通信单元直接交互命令响应时间不大于6s； </w:t>
      </w:r>
    </w:p>
    <w:p>
      <w:pPr>
        <w:pStyle w:val="62"/>
        <w:numPr>
          <w:ilvl w:val="0"/>
          <w:numId w:val="26"/>
        </w:numPr>
        <w:ind w:firstLineChars="0"/>
        <w:rPr>
          <w:rFonts w:ascii="Times New Roman"/>
        </w:rPr>
      </w:pPr>
      <w:r>
        <w:rPr>
          <w:rFonts w:hint="eastAsia" w:ascii="Times New Roman"/>
        </w:rPr>
        <w:t xml:space="preserve">分布式电源接入单元与双模通信单元经信道交互的命令响应时间不大于90s； </w:t>
      </w:r>
    </w:p>
    <w:p>
      <w:pPr>
        <w:pStyle w:val="62"/>
        <w:numPr>
          <w:ilvl w:val="0"/>
          <w:numId w:val="26"/>
        </w:numPr>
        <w:ind w:firstLineChars="0"/>
        <w:rPr>
          <w:rFonts w:ascii="Times New Roman"/>
        </w:rPr>
      </w:pPr>
      <w:r>
        <w:rPr>
          <w:rFonts w:hint="eastAsia" w:ascii="Times New Roman"/>
        </w:rPr>
        <w:t>分布式电源接入单元双模通信单元接口12V电源输出接口接入96Ω纯阻性负载，应满足输出电压在11V～13V之间，使双模通信单元正常工作。</w:t>
      </w:r>
    </w:p>
    <w:p>
      <w:pPr>
        <w:pStyle w:val="50"/>
        <w:numPr>
          <w:ilvl w:val="1"/>
          <w:numId w:val="9"/>
        </w:numPr>
        <w:spacing w:before="156" w:after="156"/>
        <w:outlineLvl w:val="1"/>
        <w:rPr>
          <w:rFonts w:ascii="Times New Roman"/>
        </w:rPr>
      </w:pPr>
      <w:bookmarkStart w:id="340" w:name="_Toc13862"/>
      <w:bookmarkStart w:id="341" w:name="_Toc149061357"/>
      <w:r>
        <w:rPr>
          <w:rFonts w:ascii="Times New Roman"/>
        </w:rPr>
        <w:t>功能要求</w:t>
      </w:r>
      <w:bookmarkEnd w:id="340"/>
      <w:bookmarkEnd w:id="341"/>
    </w:p>
    <w:p>
      <w:pPr>
        <w:pStyle w:val="53"/>
        <w:numPr>
          <w:ilvl w:val="2"/>
          <w:numId w:val="9"/>
        </w:numPr>
        <w:spacing w:before="156" w:after="156"/>
        <w:outlineLvl w:val="2"/>
        <w:rPr>
          <w:rFonts w:ascii="Times New Roman"/>
        </w:rPr>
      </w:pPr>
      <w:bookmarkStart w:id="342" w:name="_Toc149061358"/>
      <w:bookmarkStart w:id="343" w:name="_Toc19578"/>
      <w:r>
        <w:rPr>
          <w:rFonts w:hint="eastAsia" w:ascii="Times New Roman"/>
        </w:rPr>
        <w:t>功能配置</w:t>
      </w:r>
    </w:p>
    <w:p>
      <w:pPr>
        <w:pStyle w:val="51"/>
        <w:rPr>
          <w:rFonts w:ascii="Times New Roman"/>
        </w:rPr>
      </w:pPr>
      <w:r>
        <w:rPr>
          <w:rFonts w:hint="eastAsia" w:ascii="Times New Roman"/>
        </w:rPr>
        <w:t>分布式电源接入单元功能配置见表6。</w:t>
      </w:r>
    </w:p>
    <w:p>
      <w:pPr>
        <w:pStyle w:val="70"/>
        <w:numPr>
          <w:ilvl w:val="0"/>
          <w:numId w:val="19"/>
        </w:numPr>
        <w:tabs>
          <w:tab w:val="left" w:pos="360"/>
        </w:tabs>
        <w:spacing w:before="156" w:after="156"/>
        <w:rPr>
          <w:rFonts w:ascii="Times New Roman"/>
        </w:rPr>
      </w:pPr>
      <w:r>
        <w:rPr>
          <w:rFonts w:hint="eastAsia" w:ascii="Times New Roman"/>
        </w:rPr>
        <w:t>分布式电源接入单元功能配置表</w:t>
      </w:r>
    </w:p>
    <w:tbl>
      <w:tblPr>
        <w:tblStyle w:val="38"/>
        <w:tblW w:w="94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851"/>
        <w:gridCol w:w="2290"/>
        <w:gridCol w:w="1293"/>
        <w:gridCol w:w="970"/>
        <w:gridCol w:w="1176"/>
        <w:gridCol w:w="1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16" w:type="dxa"/>
            <w:vMerge w:val="restart"/>
            <w:vAlign w:val="center"/>
          </w:tcPr>
          <w:p>
            <w:pPr>
              <w:pStyle w:val="149"/>
              <w:rPr>
                <w:b/>
              </w:rPr>
            </w:pPr>
            <w:r>
              <w:rPr>
                <w:b/>
              </w:rPr>
              <w:t>序号</w:t>
            </w:r>
          </w:p>
        </w:tc>
        <w:tc>
          <w:tcPr>
            <w:tcW w:w="4141" w:type="dxa"/>
            <w:gridSpan w:val="2"/>
            <w:vMerge w:val="restart"/>
            <w:vAlign w:val="center"/>
          </w:tcPr>
          <w:p>
            <w:pPr>
              <w:pStyle w:val="149"/>
              <w:rPr>
                <w:b/>
              </w:rPr>
            </w:pPr>
            <w:r>
              <w:rPr>
                <w:b/>
              </w:rPr>
              <w:t>项目</w:t>
            </w:r>
          </w:p>
        </w:tc>
        <w:tc>
          <w:tcPr>
            <w:tcW w:w="2263" w:type="dxa"/>
            <w:gridSpan w:val="2"/>
            <w:vAlign w:val="center"/>
          </w:tcPr>
          <w:p>
            <w:pPr>
              <w:pStyle w:val="149"/>
              <w:rPr>
                <w:b/>
              </w:rPr>
            </w:pPr>
            <w:r>
              <w:rPr>
                <w:b/>
              </w:rPr>
              <w:t>I</w:t>
            </w:r>
            <w:r>
              <w:rPr>
                <w:rFonts w:hint="eastAsia"/>
                <w:b/>
              </w:rPr>
              <w:t>型分布式电源接入单元</w:t>
            </w:r>
          </w:p>
        </w:tc>
        <w:tc>
          <w:tcPr>
            <w:tcW w:w="2250" w:type="dxa"/>
            <w:gridSpan w:val="2"/>
            <w:vAlign w:val="center"/>
          </w:tcPr>
          <w:p>
            <w:pPr>
              <w:pStyle w:val="149"/>
              <w:rPr>
                <w:b/>
              </w:rPr>
            </w:pPr>
            <w:r>
              <w:rPr>
                <w:rFonts w:hint="eastAsia"/>
                <w:b/>
              </w:rPr>
              <w:t>II型分布式电源接入单元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816" w:type="dxa"/>
            <w:vMerge w:val="continue"/>
            <w:vAlign w:val="center"/>
          </w:tcPr>
          <w:p>
            <w:pPr>
              <w:pStyle w:val="149"/>
              <w:rPr>
                <w:b/>
              </w:rPr>
            </w:pPr>
          </w:p>
        </w:tc>
        <w:tc>
          <w:tcPr>
            <w:tcW w:w="4141" w:type="dxa"/>
            <w:gridSpan w:val="2"/>
            <w:vMerge w:val="continue"/>
            <w:vAlign w:val="center"/>
          </w:tcPr>
          <w:p>
            <w:pPr>
              <w:pStyle w:val="149"/>
              <w:rPr>
                <w:b/>
              </w:rPr>
            </w:pPr>
          </w:p>
        </w:tc>
        <w:tc>
          <w:tcPr>
            <w:tcW w:w="1293" w:type="dxa"/>
            <w:vAlign w:val="center"/>
          </w:tcPr>
          <w:p>
            <w:pPr>
              <w:pStyle w:val="149"/>
              <w:rPr>
                <w:b/>
              </w:rPr>
            </w:pPr>
            <w:r>
              <w:rPr>
                <w:b/>
              </w:rPr>
              <w:t>必备</w:t>
            </w:r>
          </w:p>
        </w:tc>
        <w:tc>
          <w:tcPr>
            <w:tcW w:w="970" w:type="dxa"/>
            <w:vAlign w:val="center"/>
          </w:tcPr>
          <w:p>
            <w:pPr>
              <w:pStyle w:val="149"/>
              <w:rPr>
                <w:b/>
              </w:rPr>
            </w:pPr>
            <w:r>
              <w:rPr>
                <w:b/>
              </w:rPr>
              <w:t>选配</w:t>
            </w:r>
          </w:p>
        </w:tc>
        <w:tc>
          <w:tcPr>
            <w:tcW w:w="1176" w:type="dxa"/>
            <w:vAlign w:val="center"/>
          </w:tcPr>
          <w:p>
            <w:pPr>
              <w:pStyle w:val="149"/>
              <w:rPr>
                <w:b/>
              </w:rPr>
            </w:pPr>
            <w:r>
              <w:rPr>
                <w:b/>
              </w:rPr>
              <w:t>必备</w:t>
            </w:r>
          </w:p>
        </w:tc>
        <w:tc>
          <w:tcPr>
            <w:tcW w:w="1074" w:type="dxa"/>
            <w:vAlign w:val="center"/>
          </w:tcPr>
          <w:p>
            <w:pPr>
              <w:pStyle w:val="149"/>
              <w:rPr>
                <w:b/>
              </w:rPr>
            </w:pPr>
            <w:r>
              <w:rPr>
                <w:b/>
              </w:rPr>
              <w:t>选配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16" w:type="dxa"/>
            <w:vAlign w:val="center"/>
          </w:tcPr>
          <w:p>
            <w:pPr>
              <w:pStyle w:val="149"/>
            </w:pPr>
            <w:r>
              <w:t>1</w:t>
            </w:r>
          </w:p>
        </w:tc>
        <w:tc>
          <w:tcPr>
            <w:tcW w:w="1851" w:type="dxa"/>
            <w:vMerge w:val="restart"/>
            <w:vAlign w:val="center"/>
          </w:tcPr>
          <w:p>
            <w:pPr>
              <w:pStyle w:val="149"/>
            </w:pPr>
            <w:r>
              <w:rPr>
                <w:rFonts w:hint="eastAsia"/>
              </w:rPr>
              <w:t>数据采集</w:t>
            </w:r>
          </w:p>
        </w:tc>
        <w:tc>
          <w:tcPr>
            <w:tcW w:w="2290" w:type="dxa"/>
            <w:vAlign w:val="center"/>
          </w:tcPr>
          <w:p>
            <w:pPr>
              <w:pStyle w:val="149"/>
            </w:pPr>
            <w:r>
              <w:rPr>
                <w:rFonts w:hint="eastAsia"/>
              </w:rPr>
              <w:t>实时采集</w:t>
            </w:r>
          </w:p>
        </w:tc>
        <w:tc>
          <w:tcPr>
            <w:tcW w:w="1293" w:type="dxa"/>
            <w:vAlign w:val="center"/>
          </w:tcPr>
          <w:p>
            <w:pPr>
              <w:pStyle w:val="149"/>
            </w:pPr>
            <w:r>
              <w:t>√</w:t>
            </w:r>
          </w:p>
        </w:tc>
        <w:tc>
          <w:tcPr>
            <w:tcW w:w="970" w:type="dxa"/>
            <w:vAlign w:val="center"/>
          </w:tcPr>
          <w:p>
            <w:pPr>
              <w:pStyle w:val="149"/>
            </w:pPr>
          </w:p>
        </w:tc>
        <w:tc>
          <w:tcPr>
            <w:tcW w:w="1176" w:type="dxa"/>
            <w:vAlign w:val="center"/>
          </w:tcPr>
          <w:p>
            <w:pPr>
              <w:pStyle w:val="149"/>
            </w:pPr>
          </w:p>
        </w:tc>
        <w:tc>
          <w:tcPr>
            <w:tcW w:w="1074" w:type="dxa"/>
            <w:vAlign w:val="center"/>
          </w:tcPr>
          <w:p>
            <w:pPr>
              <w:pStyle w:val="149"/>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16" w:type="dxa"/>
            <w:vAlign w:val="center"/>
          </w:tcPr>
          <w:p>
            <w:pPr>
              <w:pStyle w:val="149"/>
            </w:pPr>
            <w:r>
              <w:rPr>
                <w:rFonts w:hint="eastAsia"/>
              </w:rPr>
              <w:t>2</w:t>
            </w:r>
          </w:p>
        </w:tc>
        <w:tc>
          <w:tcPr>
            <w:tcW w:w="1851" w:type="dxa"/>
            <w:vMerge w:val="continue"/>
            <w:vAlign w:val="center"/>
          </w:tcPr>
          <w:p>
            <w:pPr>
              <w:pStyle w:val="149"/>
            </w:pPr>
          </w:p>
        </w:tc>
        <w:tc>
          <w:tcPr>
            <w:tcW w:w="2290" w:type="dxa"/>
            <w:vAlign w:val="center"/>
          </w:tcPr>
          <w:p>
            <w:pPr>
              <w:pStyle w:val="149"/>
            </w:pPr>
            <w:r>
              <w:rPr>
                <w:rFonts w:hint="eastAsia"/>
              </w:rPr>
              <w:t>定时采集</w:t>
            </w:r>
          </w:p>
        </w:tc>
        <w:tc>
          <w:tcPr>
            <w:tcW w:w="1293" w:type="dxa"/>
            <w:vAlign w:val="center"/>
          </w:tcPr>
          <w:p>
            <w:pPr>
              <w:pStyle w:val="149"/>
            </w:pPr>
            <w:r>
              <w:t>√</w:t>
            </w:r>
          </w:p>
        </w:tc>
        <w:tc>
          <w:tcPr>
            <w:tcW w:w="970" w:type="dxa"/>
            <w:vAlign w:val="center"/>
          </w:tcPr>
          <w:p>
            <w:pPr>
              <w:pStyle w:val="149"/>
            </w:pPr>
          </w:p>
        </w:tc>
        <w:tc>
          <w:tcPr>
            <w:tcW w:w="1176" w:type="dxa"/>
            <w:vAlign w:val="center"/>
          </w:tcPr>
          <w:p>
            <w:pPr>
              <w:pStyle w:val="149"/>
            </w:pPr>
          </w:p>
        </w:tc>
        <w:tc>
          <w:tcPr>
            <w:tcW w:w="1074" w:type="dxa"/>
            <w:vAlign w:val="center"/>
          </w:tcPr>
          <w:p>
            <w:pPr>
              <w:pStyle w:val="149"/>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16" w:type="dxa"/>
            <w:vAlign w:val="center"/>
          </w:tcPr>
          <w:p>
            <w:pPr>
              <w:pStyle w:val="149"/>
            </w:pPr>
            <w:r>
              <w:rPr>
                <w:rFonts w:hint="eastAsia"/>
              </w:rPr>
              <w:t>3</w:t>
            </w:r>
          </w:p>
        </w:tc>
        <w:tc>
          <w:tcPr>
            <w:tcW w:w="1851" w:type="dxa"/>
            <w:vMerge w:val="continue"/>
            <w:vAlign w:val="center"/>
          </w:tcPr>
          <w:p>
            <w:pPr>
              <w:pStyle w:val="149"/>
            </w:pPr>
          </w:p>
        </w:tc>
        <w:tc>
          <w:tcPr>
            <w:tcW w:w="2290" w:type="dxa"/>
            <w:vAlign w:val="center"/>
          </w:tcPr>
          <w:p>
            <w:pPr>
              <w:pStyle w:val="149"/>
            </w:pPr>
            <w:r>
              <w:rPr>
                <w:rFonts w:hint="eastAsia"/>
              </w:rPr>
              <w:t>数据冻结</w:t>
            </w:r>
          </w:p>
        </w:tc>
        <w:tc>
          <w:tcPr>
            <w:tcW w:w="1293" w:type="dxa"/>
            <w:vAlign w:val="center"/>
          </w:tcPr>
          <w:p>
            <w:pPr>
              <w:pStyle w:val="149"/>
            </w:pPr>
            <w:r>
              <w:t>√</w:t>
            </w:r>
          </w:p>
        </w:tc>
        <w:tc>
          <w:tcPr>
            <w:tcW w:w="970" w:type="dxa"/>
            <w:vAlign w:val="center"/>
          </w:tcPr>
          <w:p>
            <w:pPr>
              <w:pStyle w:val="149"/>
            </w:pPr>
          </w:p>
        </w:tc>
        <w:tc>
          <w:tcPr>
            <w:tcW w:w="1176" w:type="dxa"/>
            <w:vAlign w:val="center"/>
          </w:tcPr>
          <w:p>
            <w:pPr>
              <w:pStyle w:val="149"/>
            </w:pPr>
          </w:p>
        </w:tc>
        <w:tc>
          <w:tcPr>
            <w:tcW w:w="1074" w:type="dxa"/>
            <w:vAlign w:val="center"/>
          </w:tcPr>
          <w:p>
            <w:pPr>
              <w:pStyle w:val="14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16" w:type="dxa"/>
            <w:vAlign w:val="center"/>
          </w:tcPr>
          <w:p>
            <w:pPr>
              <w:pStyle w:val="149"/>
            </w:pPr>
            <w:r>
              <w:rPr>
                <w:rFonts w:hint="eastAsia"/>
              </w:rPr>
              <w:t>4</w:t>
            </w:r>
          </w:p>
        </w:tc>
        <w:tc>
          <w:tcPr>
            <w:tcW w:w="1851" w:type="dxa"/>
            <w:vMerge w:val="continue"/>
            <w:vAlign w:val="center"/>
          </w:tcPr>
          <w:p>
            <w:pPr>
              <w:pStyle w:val="149"/>
            </w:pPr>
          </w:p>
        </w:tc>
        <w:tc>
          <w:tcPr>
            <w:tcW w:w="2290" w:type="dxa"/>
            <w:vAlign w:val="center"/>
          </w:tcPr>
          <w:p>
            <w:pPr>
              <w:pStyle w:val="149"/>
            </w:pPr>
            <w:r>
              <w:rPr>
                <w:rFonts w:hint="eastAsia"/>
              </w:rPr>
              <w:t>状态量采集</w:t>
            </w:r>
          </w:p>
        </w:tc>
        <w:tc>
          <w:tcPr>
            <w:tcW w:w="1293" w:type="dxa"/>
            <w:vAlign w:val="center"/>
          </w:tcPr>
          <w:p>
            <w:pPr>
              <w:pStyle w:val="149"/>
            </w:pPr>
            <w:r>
              <w:t>√</w:t>
            </w:r>
          </w:p>
        </w:tc>
        <w:tc>
          <w:tcPr>
            <w:tcW w:w="970" w:type="dxa"/>
            <w:vAlign w:val="center"/>
          </w:tcPr>
          <w:p>
            <w:pPr>
              <w:pStyle w:val="149"/>
            </w:pPr>
          </w:p>
        </w:tc>
        <w:tc>
          <w:tcPr>
            <w:tcW w:w="1176" w:type="dxa"/>
            <w:vAlign w:val="center"/>
          </w:tcPr>
          <w:p>
            <w:pPr>
              <w:pStyle w:val="149"/>
            </w:pPr>
          </w:p>
        </w:tc>
        <w:tc>
          <w:tcPr>
            <w:tcW w:w="1074" w:type="dxa"/>
            <w:vAlign w:val="center"/>
          </w:tcPr>
          <w:p>
            <w:pPr>
              <w:pStyle w:val="14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16" w:type="dxa"/>
            <w:vAlign w:val="center"/>
          </w:tcPr>
          <w:p>
            <w:pPr>
              <w:pStyle w:val="149"/>
            </w:pPr>
          </w:p>
        </w:tc>
        <w:tc>
          <w:tcPr>
            <w:tcW w:w="1851" w:type="dxa"/>
            <w:vMerge w:val="continue"/>
            <w:vAlign w:val="center"/>
          </w:tcPr>
          <w:p>
            <w:pPr>
              <w:pStyle w:val="149"/>
            </w:pPr>
          </w:p>
        </w:tc>
        <w:tc>
          <w:tcPr>
            <w:tcW w:w="2290" w:type="dxa"/>
            <w:vAlign w:val="center"/>
          </w:tcPr>
          <w:p>
            <w:pPr>
              <w:pStyle w:val="149"/>
            </w:pPr>
            <w:r>
              <w:rPr>
                <w:rFonts w:hint="eastAsia"/>
              </w:rPr>
              <w:t>光伏逆变器数据采集</w:t>
            </w:r>
          </w:p>
        </w:tc>
        <w:tc>
          <w:tcPr>
            <w:tcW w:w="1293" w:type="dxa"/>
            <w:vAlign w:val="center"/>
          </w:tcPr>
          <w:p>
            <w:pPr>
              <w:pStyle w:val="149"/>
            </w:pPr>
            <w:r>
              <w:t>√</w:t>
            </w:r>
          </w:p>
        </w:tc>
        <w:tc>
          <w:tcPr>
            <w:tcW w:w="970" w:type="dxa"/>
            <w:vAlign w:val="center"/>
          </w:tcPr>
          <w:p>
            <w:pPr>
              <w:pStyle w:val="149"/>
            </w:pPr>
          </w:p>
        </w:tc>
        <w:tc>
          <w:tcPr>
            <w:tcW w:w="1176" w:type="dxa"/>
            <w:vAlign w:val="center"/>
          </w:tcPr>
          <w:p>
            <w:pPr>
              <w:pStyle w:val="149"/>
            </w:pPr>
          </w:p>
        </w:tc>
        <w:tc>
          <w:tcPr>
            <w:tcW w:w="1074" w:type="dxa"/>
            <w:vAlign w:val="center"/>
          </w:tcPr>
          <w:p>
            <w:pPr>
              <w:pStyle w:val="149"/>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16" w:type="dxa"/>
            <w:vAlign w:val="center"/>
          </w:tcPr>
          <w:p>
            <w:pPr>
              <w:pStyle w:val="149"/>
            </w:pPr>
            <w:r>
              <w:rPr>
                <w:rFonts w:hint="eastAsia"/>
              </w:rPr>
              <w:t>5</w:t>
            </w:r>
          </w:p>
        </w:tc>
        <w:tc>
          <w:tcPr>
            <w:tcW w:w="1851" w:type="dxa"/>
            <w:vMerge w:val="continue"/>
            <w:vAlign w:val="center"/>
          </w:tcPr>
          <w:p>
            <w:pPr>
              <w:pStyle w:val="149"/>
            </w:pPr>
          </w:p>
        </w:tc>
        <w:tc>
          <w:tcPr>
            <w:tcW w:w="2290" w:type="dxa"/>
            <w:vAlign w:val="center"/>
          </w:tcPr>
          <w:p>
            <w:pPr>
              <w:pStyle w:val="149"/>
            </w:pPr>
            <w:r>
              <w:rPr>
                <w:rFonts w:hint="eastAsia"/>
              </w:rPr>
              <w:t>储能、充电桩数据采集</w:t>
            </w:r>
          </w:p>
        </w:tc>
        <w:tc>
          <w:tcPr>
            <w:tcW w:w="1293" w:type="dxa"/>
            <w:vAlign w:val="center"/>
          </w:tcPr>
          <w:p>
            <w:pPr>
              <w:pStyle w:val="149"/>
            </w:pPr>
            <w:r>
              <w:t>√</w:t>
            </w:r>
          </w:p>
        </w:tc>
        <w:tc>
          <w:tcPr>
            <w:tcW w:w="970" w:type="dxa"/>
            <w:vAlign w:val="center"/>
          </w:tcPr>
          <w:p>
            <w:pPr>
              <w:pStyle w:val="149"/>
            </w:pPr>
          </w:p>
        </w:tc>
        <w:tc>
          <w:tcPr>
            <w:tcW w:w="1176" w:type="dxa"/>
            <w:vAlign w:val="center"/>
          </w:tcPr>
          <w:p>
            <w:pPr>
              <w:pStyle w:val="149"/>
            </w:pPr>
          </w:p>
        </w:tc>
        <w:tc>
          <w:tcPr>
            <w:tcW w:w="1074" w:type="dxa"/>
            <w:vAlign w:val="center"/>
          </w:tcPr>
          <w:p>
            <w:pPr>
              <w:pStyle w:val="14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16" w:type="dxa"/>
            <w:vAlign w:val="center"/>
          </w:tcPr>
          <w:p>
            <w:pPr>
              <w:pStyle w:val="149"/>
            </w:pPr>
            <w:r>
              <w:rPr>
                <w:rFonts w:hint="eastAsia"/>
              </w:rPr>
              <w:t>6</w:t>
            </w:r>
          </w:p>
        </w:tc>
        <w:tc>
          <w:tcPr>
            <w:tcW w:w="1851" w:type="dxa"/>
            <w:vMerge w:val="continue"/>
            <w:vAlign w:val="center"/>
          </w:tcPr>
          <w:p>
            <w:pPr>
              <w:pStyle w:val="149"/>
            </w:pPr>
          </w:p>
        </w:tc>
        <w:tc>
          <w:tcPr>
            <w:tcW w:w="2290" w:type="dxa"/>
            <w:vAlign w:val="center"/>
          </w:tcPr>
          <w:p>
            <w:pPr>
              <w:pStyle w:val="149"/>
            </w:pPr>
            <w:r>
              <w:rPr>
                <w:rFonts w:hint="eastAsia"/>
              </w:rPr>
              <w:t>交流模拟量采集</w:t>
            </w:r>
          </w:p>
        </w:tc>
        <w:tc>
          <w:tcPr>
            <w:tcW w:w="1293" w:type="dxa"/>
            <w:vAlign w:val="center"/>
          </w:tcPr>
          <w:p>
            <w:pPr>
              <w:pStyle w:val="149"/>
            </w:pPr>
            <w:r>
              <w:t>√</w:t>
            </w:r>
          </w:p>
        </w:tc>
        <w:tc>
          <w:tcPr>
            <w:tcW w:w="970" w:type="dxa"/>
            <w:vAlign w:val="center"/>
          </w:tcPr>
          <w:p>
            <w:pPr>
              <w:pStyle w:val="149"/>
            </w:pPr>
          </w:p>
        </w:tc>
        <w:tc>
          <w:tcPr>
            <w:tcW w:w="1176" w:type="dxa"/>
            <w:vAlign w:val="center"/>
          </w:tcPr>
          <w:p>
            <w:pPr>
              <w:pStyle w:val="149"/>
            </w:pPr>
            <w:r>
              <w:t>√</w:t>
            </w:r>
            <w:r>
              <w:rPr>
                <w:rFonts w:hint="eastAsia"/>
                <w:vertAlign w:val="superscript"/>
              </w:rPr>
              <w:t>*</w:t>
            </w:r>
          </w:p>
        </w:tc>
        <w:tc>
          <w:tcPr>
            <w:tcW w:w="1074" w:type="dxa"/>
            <w:vAlign w:val="center"/>
          </w:tcPr>
          <w:p>
            <w:pPr>
              <w:pStyle w:val="14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16" w:type="dxa"/>
            <w:vAlign w:val="center"/>
          </w:tcPr>
          <w:p>
            <w:pPr>
              <w:pStyle w:val="149"/>
            </w:pPr>
            <w:r>
              <w:rPr>
                <w:rFonts w:hint="eastAsia"/>
              </w:rPr>
              <w:t>7</w:t>
            </w:r>
          </w:p>
        </w:tc>
        <w:tc>
          <w:tcPr>
            <w:tcW w:w="4141" w:type="dxa"/>
            <w:gridSpan w:val="2"/>
            <w:vAlign w:val="center"/>
          </w:tcPr>
          <w:p>
            <w:pPr>
              <w:pStyle w:val="149"/>
            </w:pPr>
            <w:r>
              <w:t>事件记录</w:t>
            </w:r>
          </w:p>
        </w:tc>
        <w:tc>
          <w:tcPr>
            <w:tcW w:w="1293" w:type="dxa"/>
            <w:vAlign w:val="center"/>
          </w:tcPr>
          <w:p>
            <w:pPr>
              <w:pStyle w:val="149"/>
            </w:pPr>
            <w:r>
              <w:t>√</w:t>
            </w:r>
          </w:p>
        </w:tc>
        <w:tc>
          <w:tcPr>
            <w:tcW w:w="970" w:type="dxa"/>
            <w:vAlign w:val="center"/>
          </w:tcPr>
          <w:p>
            <w:pPr>
              <w:pStyle w:val="149"/>
            </w:pPr>
          </w:p>
        </w:tc>
        <w:tc>
          <w:tcPr>
            <w:tcW w:w="1176" w:type="dxa"/>
            <w:vAlign w:val="center"/>
          </w:tcPr>
          <w:p>
            <w:pPr>
              <w:pStyle w:val="149"/>
            </w:pPr>
            <w:r>
              <w:t>√</w:t>
            </w:r>
          </w:p>
        </w:tc>
        <w:tc>
          <w:tcPr>
            <w:tcW w:w="1074" w:type="dxa"/>
            <w:vAlign w:val="center"/>
          </w:tcPr>
          <w:p>
            <w:pPr>
              <w:pStyle w:val="14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16" w:type="dxa"/>
            <w:vMerge w:val="restart"/>
            <w:vAlign w:val="center"/>
          </w:tcPr>
          <w:p>
            <w:pPr>
              <w:pStyle w:val="149"/>
            </w:pPr>
            <w:r>
              <w:rPr>
                <w:rFonts w:hint="eastAsia"/>
              </w:rPr>
              <w:t>8</w:t>
            </w:r>
          </w:p>
        </w:tc>
        <w:tc>
          <w:tcPr>
            <w:tcW w:w="1851" w:type="dxa"/>
            <w:vMerge w:val="restart"/>
            <w:vAlign w:val="center"/>
          </w:tcPr>
          <w:p>
            <w:pPr>
              <w:pStyle w:val="149"/>
            </w:pPr>
            <w:r>
              <w:t>参数设置和查询</w:t>
            </w:r>
          </w:p>
        </w:tc>
        <w:tc>
          <w:tcPr>
            <w:tcW w:w="2290" w:type="dxa"/>
            <w:vAlign w:val="center"/>
          </w:tcPr>
          <w:p>
            <w:pPr>
              <w:pStyle w:val="149"/>
            </w:pPr>
            <w:r>
              <w:t>时钟召测和对时</w:t>
            </w:r>
          </w:p>
        </w:tc>
        <w:tc>
          <w:tcPr>
            <w:tcW w:w="1293" w:type="dxa"/>
            <w:vAlign w:val="center"/>
          </w:tcPr>
          <w:p>
            <w:pPr>
              <w:pStyle w:val="149"/>
            </w:pPr>
            <w:r>
              <w:t>√</w:t>
            </w:r>
          </w:p>
        </w:tc>
        <w:tc>
          <w:tcPr>
            <w:tcW w:w="970" w:type="dxa"/>
            <w:vAlign w:val="center"/>
          </w:tcPr>
          <w:p>
            <w:pPr>
              <w:pStyle w:val="149"/>
            </w:pPr>
          </w:p>
        </w:tc>
        <w:tc>
          <w:tcPr>
            <w:tcW w:w="1176" w:type="dxa"/>
            <w:vAlign w:val="center"/>
          </w:tcPr>
          <w:p>
            <w:pPr>
              <w:pStyle w:val="149"/>
            </w:pPr>
            <w:r>
              <w:t>√</w:t>
            </w:r>
          </w:p>
        </w:tc>
        <w:tc>
          <w:tcPr>
            <w:tcW w:w="1074" w:type="dxa"/>
            <w:vAlign w:val="center"/>
          </w:tcPr>
          <w:p>
            <w:pPr>
              <w:pStyle w:val="14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16" w:type="dxa"/>
            <w:vMerge w:val="continue"/>
            <w:vAlign w:val="center"/>
          </w:tcPr>
          <w:p>
            <w:pPr>
              <w:pStyle w:val="149"/>
            </w:pPr>
          </w:p>
        </w:tc>
        <w:tc>
          <w:tcPr>
            <w:tcW w:w="1851" w:type="dxa"/>
            <w:vMerge w:val="continue"/>
            <w:vAlign w:val="center"/>
          </w:tcPr>
          <w:p>
            <w:pPr>
              <w:pStyle w:val="149"/>
            </w:pPr>
          </w:p>
        </w:tc>
        <w:tc>
          <w:tcPr>
            <w:tcW w:w="2290" w:type="dxa"/>
            <w:vAlign w:val="center"/>
          </w:tcPr>
          <w:p>
            <w:pPr>
              <w:pStyle w:val="149"/>
            </w:pPr>
            <w:r>
              <w:t>终端参数</w:t>
            </w:r>
          </w:p>
        </w:tc>
        <w:tc>
          <w:tcPr>
            <w:tcW w:w="1293" w:type="dxa"/>
            <w:vAlign w:val="center"/>
          </w:tcPr>
          <w:p>
            <w:pPr>
              <w:pStyle w:val="149"/>
            </w:pPr>
            <w:r>
              <w:t>√</w:t>
            </w:r>
          </w:p>
        </w:tc>
        <w:tc>
          <w:tcPr>
            <w:tcW w:w="970" w:type="dxa"/>
            <w:vAlign w:val="center"/>
          </w:tcPr>
          <w:p>
            <w:pPr>
              <w:pStyle w:val="149"/>
            </w:pPr>
          </w:p>
        </w:tc>
        <w:tc>
          <w:tcPr>
            <w:tcW w:w="1176" w:type="dxa"/>
            <w:vAlign w:val="center"/>
          </w:tcPr>
          <w:p>
            <w:pPr>
              <w:pStyle w:val="149"/>
            </w:pPr>
            <w:r>
              <w:t>√</w:t>
            </w:r>
          </w:p>
        </w:tc>
        <w:tc>
          <w:tcPr>
            <w:tcW w:w="1074" w:type="dxa"/>
            <w:vAlign w:val="center"/>
          </w:tcPr>
          <w:p>
            <w:pPr>
              <w:pStyle w:val="14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16" w:type="dxa"/>
            <w:vMerge w:val="restart"/>
            <w:vAlign w:val="center"/>
          </w:tcPr>
          <w:p>
            <w:pPr>
              <w:pStyle w:val="149"/>
            </w:pPr>
            <w:r>
              <w:rPr>
                <w:rFonts w:hint="eastAsia"/>
              </w:rPr>
              <w:t>9</w:t>
            </w:r>
          </w:p>
        </w:tc>
        <w:tc>
          <w:tcPr>
            <w:tcW w:w="1851" w:type="dxa"/>
            <w:vMerge w:val="restart"/>
            <w:vAlign w:val="center"/>
          </w:tcPr>
          <w:p>
            <w:pPr>
              <w:pStyle w:val="149"/>
            </w:pPr>
            <w:r>
              <w:t>本地功能</w:t>
            </w:r>
          </w:p>
        </w:tc>
        <w:tc>
          <w:tcPr>
            <w:tcW w:w="2290" w:type="dxa"/>
            <w:vAlign w:val="center"/>
          </w:tcPr>
          <w:p>
            <w:pPr>
              <w:pStyle w:val="149"/>
            </w:pPr>
            <w:r>
              <w:t>本地状态指示</w:t>
            </w:r>
          </w:p>
        </w:tc>
        <w:tc>
          <w:tcPr>
            <w:tcW w:w="1293" w:type="dxa"/>
            <w:vAlign w:val="center"/>
          </w:tcPr>
          <w:p>
            <w:pPr>
              <w:pStyle w:val="149"/>
            </w:pPr>
            <w:r>
              <w:t>√</w:t>
            </w:r>
          </w:p>
        </w:tc>
        <w:tc>
          <w:tcPr>
            <w:tcW w:w="970" w:type="dxa"/>
            <w:vAlign w:val="center"/>
          </w:tcPr>
          <w:p>
            <w:pPr>
              <w:pStyle w:val="149"/>
            </w:pPr>
          </w:p>
        </w:tc>
        <w:tc>
          <w:tcPr>
            <w:tcW w:w="1176" w:type="dxa"/>
            <w:vAlign w:val="center"/>
          </w:tcPr>
          <w:p>
            <w:pPr>
              <w:pStyle w:val="149"/>
            </w:pPr>
            <w:r>
              <w:t>√</w:t>
            </w:r>
          </w:p>
        </w:tc>
        <w:tc>
          <w:tcPr>
            <w:tcW w:w="1074" w:type="dxa"/>
            <w:vAlign w:val="center"/>
          </w:tcPr>
          <w:p>
            <w:pPr>
              <w:pStyle w:val="14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16" w:type="dxa"/>
            <w:vMerge w:val="continue"/>
            <w:vAlign w:val="center"/>
          </w:tcPr>
          <w:p>
            <w:pPr>
              <w:pStyle w:val="149"/>
            </w:pPr>
          </w:p>
        </w:tc>
        <w:tc>
          <w:tcPr>
            <w:tcW w:w="1851" w:type="dxa"/>
            <w:vMerge w:val="continue"/>
            <w:vAlign w:val="center"/>
          </w:tcPr>
          <w:p>
            <w:pPr>
              <w:pStyle w:val="149"/>
            </w:pPr>
          </w:p>
        </w:tc>
        <w:tc>
          <w:tcPr>
            <w:tcW w:w="2290" w:type="dxa"/>
            <w:vAlign w:val="center"/>
          </w:tcPr>
          <w:p>
            <w:pPr>
              <w:pStyle w:val="149"/>
            </w:pPr>
            <w:r>
              <w:t>本地维护接口</w:t>
            </w:r>
          </w:p>
        </w:tc>
        <w:tc>
          <w:tcPr>
            <w:tcW w:w="1293" w:type="dxa"/>
            <w:vAlign w:val="center"/>
          </w:tcPr>
          <w:p>
            <w:pPr>
              <w:pStyle w:val="149"/>
            </w:pPr>
            <w:r>
              <w:t>√</w:t>
            </w:r>
          </w:p>
        </w:tc>
        <w:tc>
          <w:tcPr>
            <w:tcW w:w="970" w:type="dxa"/>
            <w:vAlign w:val="center"/>
          </w:tcPr>
          <w:p>
            <w:pPr>
              <w:pStyle w:val="149"/>
            </w:pPr>
          </w:p>
        </w:tc>
        <w:tc>
          <w:tcPr>
            <w:tcW w:w="1176" w:type="dxa"/>
            <w:vAlign w:val="center"/>
          </w:tcPr>
          <w:p>
            <w:pPr>
              <w:pStyle w:val="149"/>
            </w:pPr>
            <w:r>
              <w:t>√</w:t>
            </w:r>
          </w:p>
        </w:tc>
        <w:tc>
          <w:tcPr>
            <w:tcW w:w="1074" w:type="dxa"/>
            <w:vAlign w:val="center"/>
          </w:tcPr>
          <w:p>
            <w:pPr>
              <w:pStyle w:val="14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16" w:type="dxa"/>
            <w:vMerge w:val="restart"/>
            <w:vAlign w:val="center"/>
          </w:tcPr>
          <w:p>
            <w:pPr>
              <w:pStyle w:val="149"/>
            </w:pPr>
            <w:r>
              <w:rPr>
                <w:rFonts w:hint="eastAsia"/>
              </w:rPr>
              <w:t>10</w:t>
            </w:r>
          </w:p>
        </w:tc>
        <w:tc>
          <w:tcPr>
            <w:tcW w:w="1851" w:type="dxa"/>
            <w:vMerge w:val="restart"/>
            <w:vAlign w:val="center"/>
          </w:tcPr>
          <w:p>
            <w:pPr>
              <w:pStyle w:val="149"/>
            </w:pPr>
            <w:r>
              <w:t>数据管理与存储</w:t>
            </w:r>
          </w:p>
        </w:tc>
        <w:tc>
          <w:tcPr>
            <w:tcW w:w="2290" w:type="dxa"/>
            <w:vAlign w:val="center"/>
          </w:tcPr>
          <w:p>
            <w:pPr>
              <w:pStyle w:val="149"/>
            </w:pPr>
            <w:r>
              <w:t>数据保持</w:t>
            </w:r>
          </w:p>
        </w:tc>
        <w:tc>
          <w:tcPr>
            <w:tcW w:w="1293" w:type="dxa"/>
            <w:vAlign w:val="center"/>
          </w:tcPr>
          <w:p>
            <w:pPr>
              <w:pStyle w:val="149"/>
            </w:pPr>
            <w:r>
              <w:t>√</w:t>
            </w:r>
          </w:p>
        </w:tc>
        <w:tc>
          <w:tcPr>
            <w:tcW w:w="970" w:type="dxa"/>
            <w:vAlign w:val="center"/>
          </w:tcPr>
          <w:p>
            <w:pPr>
              <w:pStyle w:val="149"/>
            </w:pPr>
          </w:p>
        </w:tc>
        <w:tc>
          <w:tcPr>
            <w:tcW w:w="1176" w:type="dxa"/>
            <w:vAlign w:val="center"/>
          </w:tcPr>
          <w:p>
            <w:pPr>
              <w:pStyle w:val="149"/>
            </w:pPr>
            <w:r>
              <w:t>√</w:t>
            </w:r>
          </w:p>
        </w:tc>
        <w:tc>
          <w:tcPr>
            <w:tcW w:w="1074" w:type="dxa"/>
            <w:vAlign w:val="center"/>
          </w:tcPr>
          <w:p>
            <w:pPr>
              <w:pStyle w:val="14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16" w:type="dxa"/>
            <w:vMerge w:val="continue"/>
            <w:vAlign w:val="center"/>
          </w:tcPr>
          <w:p>
            <w:pPr>
              <w:pStyle w:val="149"/>
            </w:pPr>
          </w:p>
        </w:tc>
        <w:tc>
          <w:tcPr>
            <w:tcW w:w="1851" w:type="dxa"/>
            <w:vMerge w:val="continue"/>
            <w:vAlign w:val="center"/>
          </w:tcPr>
          <w:p>
            <w:pPr>
              <w:pStyle w:val="149"/>
            </w:pPr>
          </w:p>
        </w:tc>
        <w:tc>
          <w:tcPr>
            <w:tcW w:w="2290" w:type="dxa"/>
            <w:vAlign w:val="center"/>
          </w:tcPr>
          <w:p>
            <w:pPr>
              <w:pStyle w:val="149"/>
            </w:pPr>
            <w:r>
              <w:t>存储要求</w:t>
            </w:r>
          </w:p>
        </w:tc>
        <w:tc>
          <w:tcPr>
            <w:tcW w:w="1293" w:type="dxa"/>
            <w:vAlign w:val="center"/>
          </w:tcPr>
          <w:p>
            <w:pPr>
              <w:pStyle w:val="149"/>
            </w:pPr>
            <w:r>
              <w:t>√</w:t>
            </w:r>
          </w:p>
        </w:tc>
        <w:tc>
          <w:tcPr>
            <w:tcW w:w="970" w:type="dxa"/>
            <w:vAlign w:val="center"/>
          </w:tcPr>
          <w:p>
            <w:pPr>
              <w:pStyle w:val="149"/>
            </w:pPr>
          </w:p>
        </w:tc>
        <w:tc>
          <w:tcPr>
            <w:tcW w:w="1176" w:type="dxa"/>
            <w:vAlign w:val="center"/>
          </w:tcPr>
          <w:p>
            <w:pPr>
              <w:pStyle w:val="149"/>
            </w:pPr>
            <w:r>
              <w:t>√</w:t>
            </w:r>
          </w:p>
        </w:tc>
        <w:tc>
          <w:tcPr>
            <w:tcW w:w="1074" w:type="dxa"/>
            <w:vAlign w:val="center"/>
          </w:tcPr>
          <w:p>
            <w:pPr>
              <w:pStyle w:val="14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16" w:type="dxa"/>
            <w:vMerge w:val="restart"/>
            <w:vAlign w:val="center"/>
          </w:tcPr>
          <w:p>
            <w:pPr>
              <w:pStyle w:val="149"/>
            </w:pPr>
            <w:r>
              <w:rPr>
                <w:rFonts w:hint="eastAsia"/>
              </w:rPr>
              <w:t>11</w:t>
            </w:r>
          </w:p>
        </w:tc>
        <w:tc>
          <w:tcPr>
            <w:tcW w:w="1851" w:type="dxa"/>
            <w:vMerge w:val="restart"/>
            <w:vAlign w:val="center"/>
          </w:tcPr>
          <w:p>
            <w:pPr>
              <w:pStyle w:val="149"/>
            </w:pPr>
            <w:r>
              <w:t>数据传输</w:t>
            </w:r>
          </w:p>
        </w:tc>
        <w:tc>
          <w:tcPr>
            <w:tcW w:w="2290" w:type="dxa"/>
            <w:vAlign w:val="center"/>
          </w:tcPr>
          <w:p>
            <w:pPr>
              <w:pStyle w:val="149"/>
            </w:pPr>
            <w:r>
              <w:t>与采集终端通信</w:t>
            </w:r>
          </w:p>
        </w:tc>
        <w:tc>
          <w:tcPr>
            <w:tcW w:w="1293" w:type="dxa"/>
            <w:vAlign w:val="center"/>
          </w:tcPr>
          <w:p>
            <w:pPr>
              <w:pStyle w:val="149"/>
            </w:pPr>
            <w:r>
              <w:t>√</w:t>
            </w:r>
          </w:p>
        </w:tc>
        <w:tc>
          <w:tcPr>
            <w:tcW w:w="970" w:type="dxa"/>
            <w:vAlign w:val="center"/>
          </w:tcPr>
          <w:p>
            <w:pPr>
              <w:pStyle w:val="149"/>
            </w:pPr>
          </w:p>
        </w:tc>
        <w:tc>
          <w:tcPr>
            <w:tcW w:w="1176" w:type="dxa"/>
            <w:vAlign w:val="center"/>
          </w:tcPr>
          <w:p>
            <w:pPr>
              <w:pStyle w:val="149"/>
            </w:pPr>
            <w:r>
              <w:t>√</w:t>
            </w:r>
          </w:p>
        </w:tc>
        <w:tc>
          <w:tcPr>
            <w:tcW w:w="1074" w:type="dxa"/>
            <w:vAlign w:val="center"/>
          </w:tcPr>
          <w:p>
            <w:pPr>
              <w:pStyle w:val="14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16" w:type="dxa"/>
            <w:vMerge w:val="continue"/>
            <w:vAlign w:val="center"/>
          </w:tcPr>
          <w:p>
            <w:pPr>
              <w:pStyle w:val="149"/>
            </w:pPr>
          </w:p>
        </w:tc>
        <w:tc>
          <w:tcPr>
            <w:tcW w:w="1851" w:type="dxa"/>
            <w:vMerge w:val="continue"/>
            <w:vAlign w:val="center"/>
          </w:tcPr>
          <w:p>
            <w:pPr>
              <w:pStyle w:val="149"/>
            </w:pPr>
          </w:p>
        </w:tc>
        <w:tc>
          <w:tcPr>
            <w:tcW w:w="2290" w:type="dxa"/>
            <w:vAlign w:val="center"/>
          </w:tcPr>
          <w:p>
            <w:pPr>
              <w:pStyle w:val="149"/>
            </w:pPr>
            <w:r>
              <w:t>与智能断路器通信</w:t>
            </w:r>
          </w:p>
        </w:tc>
        <w:tc>
          <w:tcPr>
            <w:tcW w:w="1293" w:type="dxa"/>
            <w:vAlign w:val="center"/>
          </w:tcPr>
          <w:p>
            <w:pPr>
              <w:pStyle w:val="149"/>
            </w:pPr>
            <w:r>
              <w:t>√</w:t>
            </w:r>
          </w:p>
        </w:tc>
        <w:tc>
          <w:tcPr>
            <w:tcW w:w="970" w:type="dxa"/>
            <w:vAlign w:val="center"/>
          </w:tcPr>
          <w:p>
            <w:pPr>
              <w:pStyle w:val="149"/>
            </w:pPr>
          </w:p>
        </w:tc>
        <w:tc>
          <w:tcPr>
            <w:tcW w:w="1176" w:type="dxa"/>
            <w:vAlign w:val="center"/>
          </w:tcPr>
          <w:p>
            <w:pPr>
              <w:pStyle w:val="149"/>
            </w:pPr>
          </w:p>
        </w:tc>
        <w:tc>
          <w:tcPr>
            <w:tcW w:w="1074" w:type="dxa"/>
            <w:vAlign w:val="center"/>
          </w:tcPr>
          <w:p>
            <w:pPr>
              <w:pStyle w:val="14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16" w:type="dxa"/>
            <w:vMerge w:val="continue"/>
            <w:vAlign w:val="center"/>
          </w:tcPr>
          <w:p>
            <w:pPr>
              <w:pStyle w:val="149"/>
            </w:pPr>
          </w:p>
        </w:tc>
        <w:tc>
          <w:tcPr>
            <w:tcW w:w="1851" w:type="dxa"/>
            <w:vMerge w:val="continue"/>
            <w:vAlign w:val="center"/>
          </w:tcPr>
          <w:p>
            <w:pPr>
              <w:pStyle w:val="149"/>
            </w:pPr>
          </w:p>
        </w:tc>
        <w:tc>
          <w:tcPr>
            <w:tcW w:w="2290" w:type="dxa"/>
            <w:vAlign w:val="center"/>
          </w:tcPr>
          <w:p>
            <w:pPr>
              <w:pStyle w:val="149"/>
            </w:pPr>
            <w:r>
              <w:t>与光伏逆变器通信</w:t>
            </w:r>
          </w:p>
        </w:tc>
        <w:tc>
          <w:tcPr>
            <w:tcW w:w="1293" w:type="dxa"/>
            <w:vAlign w:val="center"/>
          </w:tcPr>
          <w:p>
            <w:pPr>
              <w:pStyle w:val="149"/>
            </w:pPr>
            <w:r>
              <w:t>√</w:t>
            </w:r>
          </w:p>
        </w:tc>
        <w:tc>
          <w:tcPr>
            <w:tcW w:w="970" w:type="dxa"/>
            <w:vAlign w:val="center"/>
          </w:tcPr>
          <w:p>
            <w:pPr>
              <w:pStyle w:val="149"/>
            </w:pPr>
          </w:p>
        </w:tc>
        <w:tc>
          <w:tcPr>
            <w:tcW w:w="1176" w:type="dxa"/>
            <w:vAlign w:val="center"/>
          </w:tcPr>
          <w:p>
            <w:pPr>
              <w:pStyle w:val="149"/>
            </w:pPr>
            <w:r>
              <w:t>√</w:t>
            </w:r>
          </w:p>
        </w:tc>
        <w:tc>
          <w:tcPr>
            <w:tcW w:w="1074" w:type="dxa"/>
            <w:vAlign w:val="center"/>
          </w:tcPr>
          <w:p>
            <w:pPr>
              <w:pStyle w:val="14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16" w:type="dxa"/>
            <w:vMerge w:val="continue"/>
            <w:vAlign w:val="center"/>
          </w:tcPr>
          <w:p>
            <w:pPr>
              <w:pStyle w:val="149"/>
            </w:pPr>
          </w:p>
        </w:tc>
        <w:tc>
          <w:tcPr>
            <w:tcW w:w="1851" w:type="dxa"/>
            <w:vMerge w:val="continue"/>
            <w:vAlign w:val="center"/>
          </w:tcPr>
          <w:p>
            <w:pPr>
              <w:pStyle w:val="149"/>
            </w:pPr>
          </w:p>
        </w:tc>
        <w:tc>
          <w:tcPr>
            <w:tcW w:w="2290" w:type="dxa"/>
            <w:vAlign w:val="center"/>
          </w:tcPr>
          <w:p>
            <w:pPr>
              <w:pStyle w:val="149"/>
            </w:pPr>
            <w:r>
              <w:rPr>
                <w:rFonts w:hint="eastAsia"/>
              </w:rPr>
              <w:t>与储能、充电桩通信</w:t>
            </w:r>
          </w:p>
        </w:tc>
        <w:tc>
          <w:tcPr>
            <w:tcW w:w="1293" w:type="dxa"/>
            <w:vAlign w:val="center"/>
          </w:tcPr>
          <w:p>
            <w:pPr>
              <w:pStyle w:val="149"/>
            </w:pPr>
            <w:r>
              <w:t>√</w:t>
            </w:r>
          </w:p>
        </w:tc>
        <w:tc>
          <w:tcPr>
            <w:tcW w:w="970" w:type="dxa"/>
            <w:vAlign w:val="center"/>
          </w:tcPr>
          <w:p>
            <w:pPr>
              <w:pStyle w:val="149"/>
            </w:pPr>
          </w:p>
        </w:tc>
        <w:tc>
          <w:tcPr>
            <w:tcW w:w="1176" w:type="dxa"/>
            <w:vAlign w:val="center"/>
          </w:tcPr>
          <w:p>
            <w:pPr>
              <w:pStyle w:val="149"/>
            </w:pPr>
          </w:p>
        </w:tc>
        <w:tc>
          <w:tcPr>
            <w:tcW w:w="1074" w:type="dxa"/>
            <w:vAlign w:val="center"/>
          </w:tcPr>
          <w:p>
            <w:pPr>
              <w:pStyle w:val="14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16" w:type="dxa"/>
            <w:vAlign w:val="center"/>
          </w:tcPr>
          <w:p>
            <w:pPr>
              <w:pStyle w:val="149"/>
            </w:pPr>
            <w:r>
              <w:rPr>
                <w:rFonts w:hint="eastAsia"/>
              </w:rPr>
              <w:t>12</w:t>
            </w:r>
          </w:p>
        </w:tc>
        <w:tc>
          <w:tcPr>
            <w:tcW w:w="4141" w:type="dxa"/>
            <w:gridSpan w:val="2"/>
            <w:vAlign w:val="center"/>
          </w:tcPr>
          <w:p>
            <w:pPr>
              <w:pStyle w:val="149"/>
            </w:pPr>
            <w:r>
              <w:rPr>
                <w:rFonts w:hint="eastAsia"/>
              </w:rPr>
              <w:t>孤岛监测</w:t>
            </w:r>
          </w:p>
        </w:tc>
        <w:tc>
          <w:tcPr>
            <w:tcW w:w="1293" w:type="dxa"/>
            <w:vAlign w:val="center"/>
          </w:tcPr>
          <w:p>
            <w:pPr>
              <w:pStyle w:val="149"/>
            </w:pPr>
            <w:r>
              <w:t>√</w:t>
            </w:r>
          </w:p>
        </w:tc>
        <w:tc>
          <w:tcPr>
            <w:tcW w:w="970" w:type="dxa"/>
            <w:vAlign w:val="center"/>
          </w:tcPr>
          <w:p>
            <w:pPr>
              <w:pStyle w:val="149"/>
            </w:pPr>
          </w:p>
        </w:tc>
        <w:tc>
          <w:tcPr>
            <w:tcW w:w="1176" w:type="dxa"/>
            <w:vAlign w:val="center"/>
          </w:tcPr>
          <w:p>
            <w:pPr>
              <w:pStyle w:val="149"/>
            </w:pPr>
          </w:p>
        </w:tc>
        <w:tc>
          <w:tcPr>
            <w:tcW w:w="1074" w:type="dxa"/>
            <w:vAlign w:val="center"/>
          </w:tcPr>
          <w:p>
            <w:pPr>
              <w:pStyle w:val="14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16" w:type="dxa"/>
            <w:vAlign w:val="center"/>
          </w:tcPr>
          <w:p>
            <w:pPr>
              <w:pStyle w:val="149"/>
            </w:pPr>
            <w:r>
              <w:rPr>
                <w:rFonts w:hint="eastAsia"/>
              </w:rPr>
              <w:t>13</w:t>
            </w:r>
          </w:p>
        </w:tc>
        <w:tc>
          <w:tcPr>
            <w:tcW w:w="4141" w:type="dxa"/>
            <w:gridSpan w:val="2"/>
            <w:vAlign w:val="center"/>
          </w:tcPr>
          <w:p>
            <w:pPr>
              <w:pStyle w:val="149"/>
            </w:pPr>
            <w:r>
              <w:t>电能质量监测</w:t>
            </w:r>
          </w:p>
        </w:tc>
        <w:tc>
          <w:tcPr>
            <w:tcW w:w="1293" w:type="dxa"/>
            <w:vAlign w:val="center"/>
          </w:tcPr>
          <w:p>
            <w:pPr>
              <w:pStyle w:val="149"/>
            </w:pPr>
            <w:r>
              <w:t>√</w:t>
            </w:r>
          </w:p>
        </w:tc>
        <w:tc>
          <w:tcPr>
            <w:tcW w:w="970" w:type="dxa"/>
            <w:vAlign w:val="center"/>
          </w:tcPr>
          <w:p>
            <w:pPr>
              <w:pStyle w:val="149"/>
            </w:pPr>
          </w:p>
        </w:tc>
        <w:tc>
          <w:tcPr>
            <w:tcW w:w="1176" w:type="dxa"/>
            <w:vAlign w:val="center"/>
          </w:tcPr>
          <w:p>
            <w:pPr>
              <w:pStyle w:val="149"/>
            </w:pPr>
          </w:p>
        </w:tc>
        <w:tc>
          <w:tcPr>
            <w:tcW w:w="1074" w:type="dxa"/>
            <w:vAlign w:val="center"/>
          </w:tcPr>
          <w:p>
            <w:pPr>
              <w:pStyle w:val="14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16" w:type="dxa"/>
            <w:vMerge w:val="restart"/>
            <w:vAlign w:val="center"/>
          </w:tcPr>
          <w:p>
            <w:pPr>
              <w:pStyle w:val="149"/>
            </w:pPr>
            <w:r>
              <w:rPr>
                <w:rFonts w:hint="eastAsia"/>
              </w:rPr>
              <w:t>14</w:t>
            </w:r>
          </w:p>
        </w:tc>
        <w:tc>
          <w:tcPr>
            <w:tcW w:w="1851" w:type="dxa"/>
            <w:vMerge w:val="restart"/>
            <w:vAlign w:val="center"/>
          </w:tcPr>
          <w:p>
            <w:pPr>
              <w:pStyle w:val="149"/>
            </w:pPr>
            <w:r>
              <w:t>控制</w:t>
            </w:r>
          </w:p>
        </w:tc>
        <w:tc>
          <w:tcPr>
            <w:tcW w:w="2290" w:type="dxa"/>
            <w:vAlign w:val="center"/>
          </w:tcPr>
          <w:p>
            <w:pPr>
              <w:pStyle w:val="149"/>
            </w:pPr>
            <w:r>
              <w:t>本地控制</w:t>
            </w:r>
          </w:p>
        </w:tc>
        <w:tc>
          <w:tcPr>
            <w:tcW w:w="1293" w:type="dxa"/>
            <w:vAlign w:val="center"/>
          </w:tcPr>
          <w:p>
            <w:pPr>
              <w:pStyle w:val="149"/>
            </w:pPr>
            <w:r>
              <w:t>√</w:t>
            </w:r>
          </w:p>
        </w:tc>
        <w:tc>
          <w:tcPr>
            <w:tcW w:w="970" w:type="dxa"/>
            <w:vAlign w:val="center"/>
          </w:tcPr>
          <w:p>
            <w:pPr>
              <w:pStyle w:val="149"/>
            </w:pPr>
          </w:p>
        </w:tc>
        <w:tc>
          <w:tcPr>
            <w:tcW w:w="1176" w:type="dxa"/>
            <w:vAlign w:val="center"/>
          </w:tcPr>
          <w:p>
            <w:pPr>
              <w:pStyle w:val="149"/>
            </w:pPr>
          </w:p>
        </w:tc>
        <w:tc>
          <w:tcPr>
            <w:tcW w:w="1074" w:type="dxa"/>
            <w:vAlign w:val="center"/>
          </w:tcPr>
          <w:p>
            <w:pPr>
              <w:pStyle w:val="14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16" w:type="dxa"/>
            <w:vMerge w:val="continue"/>
            <w:vAlign w:val="center"/>
          </w:tcPr>
          <w:p>
            <w:pPr>
              <w:pStyle w:val="149"/>
            </w:pPr>
          </w:p>
        </w:tc>
        <w:tc>
          <w:tcPr>
            <w:tcW w:w="1851" w:type="dxa"/>
            <w:vMerge w:val="continue"/>
            <w:vAlign w:val="center"/>
          </w:tcPr>
          <w:p>
            <w:pPr>
              <w:pStyle w:val="149"/>
            </w:pPr>
          </w:p>
        </w:tc>
        <w:tc>
          <w:tcPr>
            <w:tcW w:w="2290" w:type="dxa"/>
            <w:vAlign w:val="center"/>
          </w:tcPr>
          <w:p>
            <w:pPr>
              <w:pStyle w:val="149"/>
            </w:pPr>
            <w:r>
              <w:t>远程控制</w:t>
            </w:r>
          </w:p>
        </w:tc>
        <w:tc>
          <w:tcPr>
            <w:tcW w:w="1293" w:type="dxa"/>
            <w:vAlign w:val="center"/>
          </w:tcPr>
          <w:p>
            <w:pPr>
              <w:pStyle w:val="149"/>
            </w:pPr>
            <w:r>
              <w:t>√</w:t>
            </w:r>
          </w:p>
        </w:tc>
        <w:tc>
          <w:tcPr>
            <w:tcW w:w="970" w:type="dxa"/>
            <w:vAlign w:val="center"/>
          </w:tcPr>
          <w:p>
            <w:pPr>
              <w:pStyle w:val="149"/>
            </w:pPr>
          </w:p>
        </w:tc>
        <w:tc>
          <w:tcPr>
            <w:tcW w:w="1176" w:type="dxa"/>
            <w:vAlign w:val="center"/>
          </w:tcPr>
          <w:p>
            <w:pPr>
              <w:pStyle w:val="149"/>
            </w:pPr>
            <w:r>
              <w:t>√</w:t>
            </w:r>
          </w:p>
        </w:tc>
        <w:tc>
          <w:tcPr>
            <w:tcW w:w="1074" w:type="dxa"/>
            <w:vAlign w:val="center"/>
          </w:tcPr>
          <w:p>
            <w:pPr>
              <w:pStyle w:val="14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16" w:type="dxa"/>
            <w:vAlign w:val="center"/>
          </w:tcPr>
          <w:p>
            <w:pPr>
              <w:pStyle w:val="149"/>
            </w:pPr>
            <w:r>
              <w:rPr>
                <w:rFonts w:hint="eastAsia"/>
              </w:rPr>
              <w:t>15</w:t>
            </w:r>
          </w:p>
        </w:tc>
        <w:tc>
          <w:tcPr>
            <w:tcW w:w="4141" w:type="dxa"/>
            <w:gridSpan w:val="2"/>
            <w:vAlign w:val="center"/>
          </w:tcPr>
          <w:p>
            <w:pPr>
              <w:pStyle w:val="149"/>
            </w:pPr>
            <w:r>
              <w:t>协议转换</w:t>
            </w:r>
          </w:p>
        </w:tc>
        <w:tc>
          <w:tcPr>
            <w:tcW w:w="1293" w:type="dxa"/>
            <w:vAlign w:val="center"/>
          </w:tcPr>
          <w:p>
            <w:pPr>
              <w:pStyle w:val="149"/>
            </w:pPr>
            <w:r>
              <w:t>√</w:t>
            </w:r>
          </w:p>
        </w:tc>
        <w:tc>
          <w:tcPr>
            <w:tcW w:w="970" w:type="dxa"/>
            <w:vAlign w:val="center"/>
          </w:tcPr>
          <w:p>
            <w:pPr>
              <w:pStyle w:val="149"/>
            </w:pPr>
          </w:p>
        </w:tc>
        <w:tc>
          <w:tcPr>
            <w:tcW w:w="1176" w:type="dxa"/>
            <w:vAlign w:val="center"/>
          </w:tcPr>
          <w:p>
            <w:pPr>
              <w:pStyle w:val="149"/>
            </w:pPr>
            <w:r>
              <w:t>√</w:t>
            </w:r>
          </w:p>
        </w:tc>
        <w:tc>
          <w:tcPr>
            <w:tcW w:w="1074" w:type="dxa"/>
            <w:vAlign w:val="center"/>
          </w:tcPr>
          <w:p>
            <w:pPr>
              <w:pStyle w:val="14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16" w:type="dxa"/>
            <w:vAlign w:val="center"/>
          </w:tcPr>
          <w:p>
            <w:pPr>
              <w:pStyle w:val="149"/>
            </w:pPr>
            <w:r>
              <w:rPr>
                <w:rFonts w:hint="eastAsia"/>
              </w:rPr>
              <w:t>16</w:t>
            </w:r>
          </w:p>
        </w:tc>
        <w:tc>
          <w:tcPr>
            <w:tcW w:w="4141" w:type="dxa"/>
            <w:gridSpan w:val="2"/>
            <w:vAlign w:val="center"/>
          </w:tcPr>
          <w:p>
            <w:pPr>
              <w:pStyle w:val="149"/>
            </w:pPr>
            <w:r>
              <w:rPr>
                <w:rFonts w:hint="eastAsia"/>
              </w:rPr>
              <w:t>下行链路监测</w:t>
            </w:r>
          </w:p>
        </w:tc>
        <w:tc>
          <w:tcPr>
            <w:tcW w:w="1293" w:type="dxa"/>
            <w:vAlign w:val="center"/>
          </w:tcPr>
          <w:p>
            <w:pPr>
              <w:pStyle w:val="149"/>
            </w:pPr>
            <w:r>
              <w:t>√</w:t>
            </w:r>
          </w:p>
        </w:tc>
        <w:tc>
          <w:tcPr>
            <w:tcW w:w="970" w:type="dxa"/>
            <w:vAlign w:val="center"/>
          </w:tcPr>
          <w:p>
            <w:pPr>
              <w:pStyle w:val="149"/>
            </w:pPr>
          </w:p>
        </w:tc>
        <w:tc>
          <w:tcPr>
            <w:tcW w:w="1176" w:type="dxa"/>
            <w:vAlign w:val="center"/>
          </w:tcPr>
          <w:p>
            <w:pPr>
              <w:pStyle w:val="149"/>
            </w:pPr>
            <w:r>
              <w:t>√</w:t>
            </w:r>
          </w:p>
        </w:tc>
        <w:tc>
          <w:tcPr>
            <w:tcW w:w="1074" w:type="dxa"/>
            <w:vAlign w:val="center"/>
          </w:tcPr>
          <w:p>
            <w:pPr>
              <w:pStyle w:val="14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16" w:type="dxa"/>
            <w:vAlign w:val="center"/>
          </w:tcPr>
          <w:p>
            <w:pPr>
              <w:pStyle w:val="149"/>
            </w:pPr>
            <w:r>
              <w:rPr>
                <w:rFonts w:hint="eastAsia"/>
              </w:rPr>
              <w:t>17</w:t>
            </w:r>
          </w:p>
        </w:tc>
        <w:tc>
          <w:tcPr>
            <w:tcW w:w="4141" w:type="dxa"/>
            <w:gridSpan w:val="2"/>
            <w:vAlign w:val="center"/>
          </w:tcPr>
          <w:p>
            <w:pPr>
              <w:pStyle w:val="149"/>
            </w:pPr>
            <w:r>
              <w:rPr>
                <w:rFonts w:hint="eastAsia"/>
              </w:rPr>
              <w:t>通信转接</w:t>
            </w:r>
          </w:p>
        </w:tc>
        <w:tc>
          <w:tcPr>
            <w:tcW w:w="1293" w:type="dxa"/>
            <w:vAlign w:val="center"/>
          </w:tcPr>
          <w:p>
            <w:pPr>
              <w:pStyle w:val="149"/>
            </w:pPr>
            <w:r>
              <w:t>√</w:t>
            </w:r>
          </w:p>
        </w:tc>
        <w:tc>
          <w:tcPr>
            <w:tcW w:w="970" w:type="dxa"/>
            <w:vAlign w:val="center"/>
          </w:tcPr>
          <w:p>
            <w:pPr>
              <w:pStyle w:val="149"/>
            </w:pPr>
          </w:p>
        </w:tc>
        <w:tc>
          <w:tcPr>
            <w:tcW w:w="1176" w:type="dxa"/>
            <w:vAlign w:val="center"/>
          </w:tcPr>
          <w:p>
            <w:pPr>
              <w:pStyle w:val="149"/>
            </w:pPr>
            <w:r>
              <w:t>√</w:t>
            </w:r>
          </w:p>
        </w:tc>
        <w:tc>
          <w:tcPr>
            <w:tcW w:w="1074" w:type="dxa"/>
            <w:vAlign w:val="center"/>
          </w:tcPr>
          <w:p>
            <w:pPr>
              <w:pStyle w:val="14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16" w:type="dxa"/>
            <w:vAlign w:val="center"/>
          </w:tcPr>
          <w:p>
            <w:pPr>
              <w:pStyle w:val="149"/>
            </w:pPr>
            <w:r>
              <w:rPr>
                <w:rFonts w:hint="eastAsia"/>
              </w:rPr>
              <w:t>18</w:t>
            </w:r>
          </w:p>
        </w:tc>
        <w:tc>
          <w:tcPr>
            <w:tcW w:w="4141" w:type="dxa"/>
            <w:gridSpan w:val="2"/>
            <w:vAlign w:val="center"/>
          </w:tcPr>
          <w:p>
            <w:pPr>
              <w:pStyle w:val="149"/>
            </w:pPr>
            <w:r>
              <w:rPr>
                <w:rFonts w:hint="eastAsia"/>
              </w:rPr>
              <w:t>协议自适应识别</w:t>
            </w:r>
          </w:p>
        </w:tc>
        <w:tc>
          <w:tcPr>
            <w:tcW w:w="1293" w:type="dxa"/>
            <w:vAlign w:val="center"/>
          </w:tcPr>
          <w:p>
            <w:pPr>
              <w:pStyle w:val="149"/>
            </w:pPr>
            <w:r>
              <w:t>√</w:t>
            </w:r>
          </w:p>
        </w:tc>
        <w:tc>
          <w:tcPr>
            <w:tcW w:w="970" w:type="dxa"/>
            <w:vAlign w:val="center"/>
          </w:tcPr>
          <w:p>
            <w:pPr>
              <w:pStyle w:val="149"/>
            </w:pPr>
          </w:p>
        </w:tc>
        <w:tc>
          <w:tcPr>
            <w:tcW w:w="1176" w:type="dxa"/>
            <w:vAlign w:val="center"/>
          </w:tcPr>
          <w:p>
            <w:pPr>
              <w:pStyle w:val="149"/>
            </w:pPr>
            <w:r>
              <w:t>√</w:t>
            </w:r>
          </w:p>
        </w:tc>
        <w:tc>
          <w:tcPr>
            <w:tcW w:w="1074" w:type="dxa"/>
            <w:vAlign w:val="center"/>
          </w:tcPr>
          <w:p>
            <w:pPr>
              <w:pStyle w:val="14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16" w:type="dxa"/>
            <w:vAlign w:val="center"/>
          </w:tcPr>
          <w:p>
            <w:pPr>
              <w:pStyle w:val="149"/>
            </w:pPr>
            <w:r>
              <w:t>1</w:t>
            </w:r>
            <w:r>
              <w:rPr>
                <w:rFonts w:hint="eastAsia"/>
              </w:rPr>
              <w:t>9</w:t>
            </w:r>
          </w:p>
        </w:tc>
        <w:tc>
          <w:tcPr>
            <w:tcW w:w="4141" w:type="dxa"/>
            <w:gridSpan w:val="2"/>
            <w:vAlign w:val="center"/>
          </w:tcPr>
          <w:p>
            <w:pPr>
              <w:pStyle w:val="149"/>
            </w:pPr>
            <w:r>
              <w:t>初始化</w:t>
            </w:r>
          </w:p>
        </w:tc>
        <w:tc>
          <w:tcPr>
            <w:tcW w:w="1293" w:type="dxa"/>
            <w:vAlign w:val="center"/>
          </w:tcPr>
          <w:p>
            <w:pPr>
              <w:pStyle w:val="149"/>
            </w:pPr>
            <w:r>
              <w:t>√</w:t>
            </w:r>
          </w:p>
        </w:tc>
        <w:tc>
          <w:tcPr>
            <w:tcW w:w="970" w:type="dxa"/>
            <w:vAlign w:val="center"/>
          </w:tcPr>
          <w:p>
            <w:pPr>
              <w:pStyle w:val="149"/>
            </w:pPr>
          </w:p>
        </w:tc>
        <w:tc>
          <w:tcPr>
            <w:tcW w:w="1176" w:type="dxa"/>
            <w:vAlign w:val="center"/>
          </w:tcPr>
          <w:p>
            <w:pPr>
              <w:pStyle w:val="149"/>
            </w:pPr>
            <w:r>
              <w:t>√</w:t>
            </w:r>
          </w:p>
        </w:tc>
        <w:tc>
          <w:tcPr>
            <w:tcW w:w="1074" w:type="dxa"/>
            <w:vAlign w:val="center"/>
          </w:tcPr>
          <w:p>
            <w:pPr>
              <w:pStyle w:val="14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16" w:type="dxa"/>
            <w:vAlign w:val="center"/>
          </w:tcPr>
          <w:p>
            <w:pPr>
              <w:pStyle w:val="149"/>
            </w:pPr>
            <w:r>
              <w:rPr>
                <w:rFonts w:hint="eastAsia"/>
              </w:rPr>
              <w:t>20</w:t>
            </w:r>
          </w:p>
        </w:tc>
        <w:tc>
          <w:tcPr>
            <w:tcW w:w="4141" w:type="dxa"/>
            <w:gridSpan w:val="2"/>
            <w:vAlign w:val="center"/>
          </w:tcPr>
          <w:p>
            <w:pPr>
              <w:pStyle w:val="149"/>
            </w:pPr>
            <w:r>
              <w:t>软件升级</w:t>
            </w:r>
          </w:p>
        </w:tc>
        <w:tc>
          <w:tcPr>
            <w:tcW w:w="1293" w:type="dxa"/>
            <w:vAlign w:val="center"/>
          </w:tcPr>
          <w:p>
            <w:pPr>
              <w:pStyle w:val="149"/>
            </w:pPr>
            <w:r>
              <w:t>√</w:t>
            </w:r>
          </w:p>
        </w:tc>
        <w:tc>
          <w:tcPr>
            <w:tcW w:w="970" w:type="dxa"/>
            <w:vAlign w:val="center"/>
          </w:tcPr>
          <w:p>
            <w:pPr>
              <w:pStyle w:val="149"/>
            </w:pPr>
          </w:p>
        </w:tc>
        <w:tc>
          <w:tcPr>
            <w:tcW w:w="1176" w:type="dxa"/>
            <w:vAlign w:val="center"/>
          </w:tcPr>
          <w:p>
            <w:pPr>
              <w:pStyle w:val="149"/>
            </w:pPr>
            <w:r>
              <w:t>√</w:t>
            </w:r>
          </w:p>
        </w:tc>
        <w:tc>
          <w:tcPr>
            <w:tcW w:w="1074" w:type="dxa"/>
            <w:vAlign w:val="center"/>
          </w:tcPr>
          <w:p>
            <w:pPr>
              <w:pStyle w:val="14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470" w:type="dxa"/>
            <w:gridSpan w:val="7"/>
            <w:vAlign w:val="center"/>
          </w:tcPr>
          <w:p>
            <w:pPr>
              <w:pStyle w:val="149"/>
              <w:jc w:val="left"/>
            </w:pPr>
            <w:r>
              <w:t>√</w:t>
            </w:r>
            <w:r>
              <w:rPr>
                <w:rFonts w:hint="eastAsia"/>
                <w:vertAlign w:val="superscript"/>
              </w:rPr>
              <w:t>*</w:t>
            </w:r>
            <w:r>
              <w:rPr>
                <w:rFonts w:hint="eastAsia"/>
              </w:rPr>
              <w:t>：II型分布式电源接入单元仅具备</w:t>
            </w:r>
            <w:r>
              <w:t>电压</w:t>
            </w:r>
            <w:r>
              <w:rPr>
                <w:rFonts w:hint="eastAsia"/>
              </w:rPr>
              <w:t>采样</w:t>
            </w:r>
            <w:r>
              <w:rPr>
                <w:szCs w:val="21"/>
              </w:rPr>
              <w:t>功能</w:t>
            </w:r>
            <w:r>
              <w:rPr>
                <w:rFonts w:hint="eastAsia"/>
                <w:szCs w:val="21"/>
              </w:rPr>
              <w:t>。</w:t>
            </w:r>
          </w:p>
        </w:tc>
      </w:tr>
    </w:tbl>
    <w:p>
      <w:pPr>
        <w:pStyle w:val="51"/>
        <w:rPr>
          <w:rFonts w:ascii="Times New Roman"/>
        </w:rPr>
      </w:pPr>
    </w:p>
    <w:p>
      <w:pPr>
        <w:pStyle w:val="53"/>
        <w:numPr>
          <w:ilvl w:val="2"/>
          <w:numId w:val="9"/>
        </w:numPr>
        <w:spacing w:before="156" w:after="156"/>
        <w:outlineLvl w:val="2"/>
        <w:rPr>
          <w:rFonts w:ascii="Times New Roman"/>
        </w:rPr>
      </w:pPr>
      <w:r>
        <w:rPr>
          <w:rFonts w:hint="eastAsia" w:ascii="Times New Roman"/>
        </w:rPr>
        <w:t>数据采集</w:t>
      </w:r>
      <w:bookmarkEnd w:id="342"/>
      <w:bookmarkEnd w:id="343"/>
    </w:p>
    <w:p>
      <w:pPr>
        <w:pStyle w:val="54"/>
        <w:numPr>
          <w:ilvl w:val="3"/>
          <w:numId w:val="9"/>
        </w:numPr>
        <w:spacing w:before="156" w:after="156"/>
        <w:outlineLvl w:val="3"/>
        <w:rPr>
          <w:rFonts w:ascii="Times New Roman"/>
        </w:rPr>
      </w:pPr>
      <w:r>
        <w:rPr>
          <w:rFonts w:hint="eastAsia" w:ascii="Times New Roman"/>
        </w:rPr>
        <w:t>数据采集方式</w:t>
      </w:r>
    </w:p>
    <w:p>
      <w:pPr>
        <w:pStyle w:val="51"/>
        <w:rPr>
          <w:rFonts w:ascii="Times New Roman"/>
        </w:rPr>
      </w:pPr>
      <w:r>
        <w:rPr>
          <w:rFonts w:ascii="Times New Roman"/>
          <w:color w:val="000000"/>
          <w:szCs w:val="21"/>
        </w:rPr>
        <w:t>I</w:t>
      </w:r>
      <w:r>
        <w:rPr>
          <w:rFonts w:hint="eastAsia" w:ascii="Times New Roman"/>
          <w:color w:val="000000"/>
          <w:szCs w:val="21"/>
        </w:rPr>
        <w:t>型分</w:t>
      </w:r>
      <w:r>
        <w:rPr>
          <w:rFonts w:hint="eastAsia" w:ascii="Times New Roman"/>
        </w:rPr>
        <w:t>布式电源接入单元</w:t>
      </w:r>
      <w:r>
        <w:rPr>
          <w:rFonts w:ascii="Times New Roman"/>
          <w:szCs w:val="21"/>
        </w:rPr>
        <w:t>可用下列方式采集数据：</w:t>
      </w:r>
    </w:p>
    <w:p>
      <w:pPr>
        <w:pStyle w:val="62"/>
        <w:numPr>
          <w:ilvl w:val="0"/>
          <w:numId w:val="27"/>
        </w:numPr>
        <w:ind w:firstLineChars="0"/>
        <w:rPr>
          <w:rFonts w:ascii="Times New Roman"/>
        </w:rPr>
      </w:pPr>
      <w:r>
        <w:rPr>
          <w:rFonts w:hint="eastAsia" w:ascii="Times New Roman"/>
        </w:rPr>
        <w:t>实时采集，分布式电源接入单元直接采集指定的数据；</w:t>
      </w:r>
    </w:p>
    <w:p>
      <w:pPr>
        <w:pStyle w:val="62"/>
        <w:numPr>
          <w:ilvl w:val="0"/>
          <w:numId w:val="27"/>
        </w:numPr>
        <w:ind w:firstLineChars="0"/>
        <w:rPr>
          <w:rFonts w:ascii="Times New Roman"/>
        </w:rPr>
      </w:pPr>
      <w:r>
        <w:rPr>
          <w:rFonts w:hint="eastAsia" w:ascii="Times New Roman"/>
        </w:rPr>
        <w:t xml:space="preserve">定时自动采集，分布式电源接入单元根据主站设置的采集方案自动采集数据。 </w:t>
      </w:r>
    </w:p>
    <w:p>
      <w:pPr>
        <w:pStyle w:val="54"/>
        <w:numPr>
          <w:ilvl w:val="3"/>
          <w:numId w:val="9"/>
        </w:numPr>
        <w:spacing w:before="156" w:after="156"/>
        <w:outlineLvl w:val="3"/>
        <w:rPr>
          <w:rFonts w:ascii="Times New Roman"/>
        </w:rPr>
      </w:pPr>
      <w:r>
        <w:rPr>
          <w:rFonts w:hint="eastAsia" w:ascii="Times New Roman"/>
        </w:rPr>
        <w:t>数据冻结</w:t>
      </w:r>
    </w:p>
    <w:p>
      <w:pPr>
        <w:pStyle w:val="51"/>
        <w:rPr>
          <w:rFonts w:ascii="Times New Roman"/>
        </w:rPr>
      </w:pPr>
      <w:r>
        <w:rPr>
          <w:rFonts w:ascii="Times New Roman"/>
          <w:color w:val="000000"/>
          <w:szCs w:val="21"/>
        </w:rPr>
        <w:t>I</w:t>
      </w:r>
      <w:r>
        <w:rPr>
          <w:rFonts w:hint="eastAsia" w:ascii="Times New Roman"/>
          <w:color w:val="000000"/>
          <w:szCs w:val="21"/>
        </w:rPr>
        <w:t>型分</w:t>
      </w:r>
      <w:r>
        <w:rPr>
          <w:rFonts w:hint="eastAsia" w:ascii="Times New Roman"/>
        </w:rPr>
        <w:t>布式电源接入单元</w:t>
      </w:r>
      <w:r>
        <w:rPr>
          <w:rFonts w:hint="eastAsia" w:ascii="Times New Roman"/>
          <w:szCs w:val="21"/>
        </w:rPr>
        <w:t>应具备电能表数据、并网电能质量数据、事件记录及光伏逆变器等数据冻结储存功能，每一个数据项可独立配置存储深度，存储容量不足时，分布式电源接入单元应能自行维护过期历史数据，确保新采集数据的正确存储。</w:t>
      </w:r>
    </w:p>
    <w:p>
      <w:pPr>
        <w:pStyle w:val="54"/>
        <w:numPr>
          <w:ilvl w:val="3"/>
          <w:numId w:val="9"/>
        </w:numPr>
        <w:spacing w:before="156" w:after="156"/>
        <w:outlineLvl w:val="3"/>
        <w:rPr>
          <w:rFonts w:ascii="Times New Roman"/>
        </w:rPr>
      </w:pPr>
      <w:r>
        <w:rPr>
          <w:rFonts w:hint="eastAsia" w:ascii="Times New Roman"/>
        </w:rPr>
        <w:t>状态量数据采集</w:t>
      </w:r>
    </w:p>
    <w:p>
      <w:pPr>
        <w:pStyle w:val="51"/>
        <w:spacing w:before="156" w:after="156"/>
        <w:rPr>
          <w:rFonts w:ascii="Times New Roman"/>
        </w:rPr>
      </w:pPr>
      <w:r>
        <w:rPr>
          <w:rFonts w:ascii="Times New Roman"/>
          <w:color w:val="000000"/>
          <w:szCs w:val="21"/>
        </w:rPr>
        <w:t>I</w:t>
      </w:r>
      <w:r>
        <w:rPr>
          <w:rFonts w:hint="eastAsia" w:ascii="Times New Roman"/>
          <w:color w:val="000000"/>
          <w:szCs w:val="21"/>
        </w:rPr>
        <w:t>型分布式</w:t>
      </w:r>
      <w:r>
        <w:rPr>
          <w:rFonts w:hint="eastAsia" w:ascii="Times New Roman"/>
          <w:color w:val="000000"/>
          <w:sz w:val="22"/>
          <w:szCs w:val="22"/>
        </w:rPr>
        <w:t>电源接入单元</w:t>
      </w:r>
      <w:r>
        <w:rPr>
          <w:rFonts w:hint="eastAsia" w:ascii="Times New Roman"/>
        </w:rPr>
        <w:t>可按需</w:t>
      </w:r>
      <w:r>
        <w:rPr>
          <w:rFonts w:hint="eastAsia" w:ascii="Times New Roman"/>
          <w:color w:val="000000"/>
          <w:sz w:val="22"/>
          <w:szCs w:val="22"/>
        </w:rPr>
        <w:t>采集</w:t>
      </w:r>
      <w:r>
        <w:rPr>
          <w:rFonts w:hint="eastAsia" w:ascii="Times New Roman"/>
        </w:rPr>
        <w:t>断路器开合</w:t>
      </w:r>
      <w:r>
        <w:rPr>
          <w:rFonts w:hint="eastAsia" w:ascii="Times New Roman"/>
          <w:color w:val="000000"/>
          <w:sz w:val="22"/>
          <w:szCs w:val="22"/>
        </w:rPr>
        <w:t>状态，发生变位时应记入内存并</w:t>
      </w:r>
      <w:r>
        <w:rPr>
          <w:rFonts w:hint="eastAsia" w:ascii="Times New Roman"/>
        </w:rPr>
        <w:t>生成断路器开关状态变化事件</w:t>
      </w:r>
      <w:r>
        <w:rPr>
          <w:rFonts w:hint="eastAsia" w:ascii="Times New Roman"/>
          <w:color w:val="000000"/>
          <w:sz w:val="22"/>
          <w:szCs w:val="22"/>
        </w:rPr>
        <w:t>上报</w:t>
      </w:r>
      <w:r>
        <w:rPr>
          <w:rFonts w:hint="eastAsia" w:ascii="Times New Roman"/>
        </w:rPr>
        <w:t xml:space="preserve">采集终端。 </w:t>
      </w:r>
    </w:p>
    <w:p>
      <w:pPr>
        <w:pStyle w:val="54"/>
        <w:numPr>
          <w:ilvl w:val="3"/>
          <w:numId w:val="9"/>
        </w:numPr>
        <w:spacing w:before="156" w:after="156"/>
        <w:outlineLvl w:val="3"/>
        <w:rPr>
          <w:rFonts w:ascii="Times New Roman"/>
        </w:rPr>
      </w:pPr>
      <w:r>
        <w:rPr>
          <w:rFonts w:hint="eastAsia" w:ascii="Times New Roman"/>
        </w:rPr>
        <w:t>光伏逆变器、储能、充电桩、智能断路器数据采集</w:t>
      </w:r>
    </w:p>
    <w:p>
      <w:pPr>
        <w:pStyle w:val="51"/>
        <w:rPr>
          <w:rFonts w:ascii="Times New Roman"/>
          <w:color w:val="000000"/>
          <w:sz w:val="22"/>
          <w:szCs w:val="22"/>
        </w:rPr>
      </w:pPr>
      <w:r>
        <w:rPr>
          <w:rFonts w:hint="eastAsia" w:ascii="Times New Roman"/>
          <w:color w:val="000000"/>
          <w:szCs w:val="21"/>
        </w:rPr>
        <w:t>分</w:t>
      </w:r>
      <w:r>
        <w:rPr>
          <w:rFonts w:hint="eastAsia" w:ascii="Times New Roman"/>
          <w:color w:val="000000"/>
          <w:sz w:val="22"/>
          <w:szCs w:val="22"/>
        </w:rPr>
        <w:t>布式电源接入单元可按需采集光伏逆变器的数据，并进行存储。</w:t>
      </w:r>
    </w:p>
    <w:p>
      <w:pPr>
        <w:pStyle w:val="51"/>
        <w:rPr>
          <w:rFonts w:ascii="Times New Roman"/>
          <w:color w:val="000000"/>
          <w:sz w:val="22"/>
          <w:szCs w:val="22"/>
        </w:rPr>
      </w:pPr>
      <w:r>
        <w:rPr>
          <w:rFonts w:ascii="Times New Roman"/>
          <w:color w:val="000000"/>
          <w:szCs w:val="21"/>
        </w:rPr>
        <w:t>I</w:t>
      </w:r>
      <w:r>
        <w:rPr>
          <w:rFonts w:hint="eastAsia" w:ascii="Times New Roman"/>
          <w:color w:val="000000"/>
          <w:szCs w:val="21"/>
        </w:rPr>
        <w:t>型分布式</w:t>
      </w:r>
      <w:r>
        <w:rPr>
          <w:rFonts w:hint="eastAsia" w:ascii="Times New Roman"/>
          <w:color w:val="000000"/>
          <w:sz w:val="22"/>
          <w:szCs w:val="22"/>
        </w:rPr>
        <w:t>电源接入单元可按需采集储能、充电桩、智能断路器的数据，并进行存储。</w:t>
      </w:r>
    </w:p>
    <w:p>
      <w:pPr>
        <w:pStyle w:val="54"/>
        <w:numPr>
          <w:ilvl w:val="3"/>
          <w:numId w:val="9"/>
        </w:numPr>
        <w:spacing w:before="156" w:after="156"/>
        <w:outlineLvl w:val="3"/>
        <w:rPr>
          <w:rFonts w:ascii="Times New Roman"/>
        </w:rPr>
      </w:pPr>
      <w:r>
        <w:rPr>
          <w:rFonts w:hint="eastAsia" w:ascii="Times New Roman"/>
          <w:color w:val="000000"/>
          <w:sz w:val="22"/>
          <w:szCs w:val="22"/>
        </w:rPr>
        <w:t>交流模拟量采集</w:t>
      </w:r>
    </w:p>
    <w:p>
      <w:pPr>
        <w:pStyle w:val="51"/>
        <w:rPr>
          <w:rFonts w:ascii="Times New Roman"/>
        </w:rPr>
      </w:pPr>
      <w:r>
        <w:rPr>
          <w:rFonts w:hint="eastAsia" w:ascii="Times New Roman"/>
          <w:color w:val="000000"/>
          <w:lang w:bidi="ar"/>
        </w:rPr>
        <w:t>分布式电源接入单元</w:t>
      </w:r>
      <w:r>
        <w:rPr>
          <w:rFonts w:ascii="Times New Roman"/>
          <w:szCs w:val="21"/>
        </w:rPr>
        <w:t>交流模拟量采集要求：</w:t>
      </w:r>
    </w:p>
    <w:p>
      <w:pPr>
        <w:pStyle w:val="62"/>
        <w:numPr>
          <w:ilvl w:val="0"/>
          <w:numId w:val="28"/>
        </w:numPr>
        <w:ind w:firstLineChars="0"/>
        <w:rPr>
          <w:rFonts w:ascii="Times New Roman"/>
        </w:rPr>
      </w:pPr>
      <w:r>
        <w:rPr>
          <w:rFonts w:hint="eastAsia" w:ascii="Times New Roman"/>
        </w:rPr>
        <w:t>I型分布式电源接入单元可按使用要求选配电压、电流等模拟量采集功能，测量电压、电流、功率、功率因数等，测量准确度见表7；</w:t>
      </w:r>
    </w:p>
    <w:p>
      <w:pPr>
        <w:pStyle w:val="62"/>
        <w:numPr>
          <w:ilvl w:val="0"/>
          <w:numId w:val="28"/>
        </w:numPr>
        <w:ind w:firstLineChars="0"/>
        <w:rPr>
          <w:rFonts w:ascii="Times New Roman"/>
        </w:rPr>
      </w:pPr>
      <w:r>
        <w:rPr>
          <w:rFonts w:hint="eastAsia" w:ascii="Times New Roman"/>
        </w:rPr>
        <w:t>I型分布式电源接入单元具有电压监测越限统计功能，其电压准确度等级为0.5； 具有谐波数据统计功能的分布式电源接入单元，谐波分量准确度等级为1，被测量的参比条件见表8，II型分布式电源接入单元电压准确度等级为1.0；</w:t>
      </w:r>
    </w:p>
    <w:p>
      <w:pPr>
        <w:pStyle w:val="62"/>
        <w:numPr>
          <w:ilvl w:val="0"/>
          <w:numId w:val="28"/>
        </w:numPr>
        <w:ind w:firstLineChars="0"/>
        <w:rPr>
          <w:rFonts w:ascii="Times New Roman"/>
        </w:rPr>
      </w:pPr>
      <w:r>
        <w:rPr>
          <w:rFonts w:hint="eastAsia" w:ascii="Times New Roman"/>
        </w:rPr>
        <w:t>影响量引起的改变量应满足表9的要求。</w:t>
      </w:r>
    </w:p>
    <w:p>
      <w:pPr>
        <w:pStyle w:val="70"/>
        <w:numPr>
          <w:ilvl w:val="0"/>
          <w:numId w:val="19"/>
        </w:numPr>
        <w:tabs>
          <w:tab w:val="left" w:pos="360"/>
        </w:tabs>
        <w:spacing w:before="156" w:after="156"/>
        <w:rPr>
          <w:rFonts w:ascii="Times New Roman"/>
          <w:snapToGrid w:val="0"/>
        </w:rPr>
      </w:pPr>
      <w:r>
        <w:rPr>
          <w:rFonts w:hint="eastAsia" w:ascii="Times New Roman"/>
          <w:snapToGrid w:val="0"/>
        </w:rPr>
        <w:t>准确度等级及误差极限</w:t>
      </w:r>
    </w:p>
    <w:tbl>
      <w:tblPr>
        <w:tblStyle w:val="39"/>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1"/>
        <w:gridCol w:w="1846"/>
        <w:gridCol w:w="1847"/>
        <w:gridCol w:w="1847"/>
        <w:gridCol w:w="1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1" w:type="dxa"/>
          </w:tcPr>
          <w:p>
            <w:pPr>
              <w:jc w:val="center"/>
              <w:rPr>
                <w:b/>
                <w:sz w:val="18"/>
                <w:szCs w:val="18"/>
              </w:rPr>
            </w:pPr>
            <w:r>
              <w:rPr>
                <w:rFonts w:hint="eastAsia"/>
                <w:b/>
                <w:sz w:val="18"/>
                <w:szCs w:val="18"/>
              </w:rPr>
              <w:t>准确度</w:t>
            </w:r>
          </w:p>
        </w:tc>
        <w:tc>
          <w:tcPr>
            <w:tcW w:w="1846" w:type="dxa"/>
          </w:tcPr>
          <w:p>
            <w:pPr>
              <w:jc w:val="center"/>
              <w:rPr>
                <w:b/>
                <w:sz w:val="18"/>
                <w:szCs w:val="18"/>
              </w:rPr>
            </w:pPr>
            <w:r>
              <w:rPr>
                <w:rFonts w:hint="eastAsia"/>
                <w:b/>
                <w:sz w:val="18"/>
                <w:szCs w:val="18"/>
              </w:rPr>
              <w:t>电压</w:t>
            </w:r>
          </w:p>
        </w:tc>
        <w:tc>
          <w:tcPr>
            <w:tcW w:w="1847" w:type="dxa"/>
          </w:tcPr>
          <w:p>
            <w:pPr>
              <w:jc w:val="center"/>
              <w:rPr>
                <w:b/>
                <w:sz w:val="18"/>
                <w:szCs w:val="18"/>
              </w:rPr>
            </w:pPr>
            <w:r>
              <w:rPr>
                <w:rFonts w:hint="eastAsia"/>
                <w:b/>
                <w:sz w:val="18"/>
                <w:szCs w:val="18"/>
              </w:rPr>
              <w:t>电流</w:t>
            </w:r>
          </w:p>
        </w:tc>
        <w:tc>
          <w:tcPr>
            <w:tcW w:w="1847" w:type="dxa"/>
          </w:tcPr>
          <w:p>
            <w:pPr>
              <w:jc w:val="center"/>
              <w:rPr>
                <w:b/>
                <w:sz w:val="18"/>
                <w:szCs w:val="18"/>
              </w:rPr>
            </w:pPr>
            <w:r>
              <w:rPr>
                <w:rFonts w:hint="eastAsia"/>
                <w:b/>
                <w:sz w:val="18"/>
                <w:szCs w:val="18"/>
              </w:rPr>
              <w:t>有功功率</w:t>
            </w:r>
          </w:p>
        </w:tc>
        <w:tc>
          <w:tcPr>
            <w:tcW w:w="1847" w:type="dxa"/>
          </w:tcPr>
          <w:p>
            <w:pPr>
              <w:jc w:val="center"/>
              <w:rPr>
                <w:b/>
                <w:sz w:val="18"/>
                <w:szCs w:val="18"/>
              </w:rPr>
            </w:pPr>
            <w:r>
              <w:rPr>
                <w:rFonts w:hint="eastAsia"/>
                <w:b/>
                <w:sz w:val="18"/>
                <w:szCs w:val="18"/>
              </w:rPr>
              <w:t>无功功率、功率因数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1" w:type="dxa"/>
            <w:vAlign w:val="center"/>
          </w:tcPr>
          <w:p>
            <w:pPr>
              <w:jc w:val="center"/>
              <w:rPr>
                <w:sz w:val="18"/>
                <w:szCs w:val="18"/>
              </w:rPr>
            </w:pPr>
            <w:r>
              <w:rPr>
                <w:rFonts w:hint="eastAsia"/>
                <w:sz w:val="18"/>
                <w:szCs w:val="18"/>
              </w:rPr>
              <w:t>交流模拟量</w:t>
            </w:r>
          </w:p>
        </w:tc>
        <w:tc>
          <w:tcPr>
            <w:tcW w:w="1846" w:type="dxa"/>
            <w:vAlign w:val="center"/>
          </w:tcPr>
          <w:p>
            <w:pPr>
              <w:jc w:val="center"/>
              <w:rPr>
                <w:sz w:val="18"/>
                <w:szCs w:val="18"/>
              </w:rPr>
            </w:pPr>
            <w:r>
              <w:rPr>
                <w:rFonts w:hint="eastAsia"/>
                <w:sz w:val="18"/>
                <w:szCs w:val="18"/>
              </w:rPr>
              <w:t>0</w:t>
            </w:r>
            <w:r>
              <w:rPr>
                <w:sz w:val="18"/>
                <w:szCs w:val="18"/>
              </w:rPr>
              <w:t>.5</w:t>
            </w:r>
          </w:p>
        </w:tc>
        <w:tc>
          <w:tcPr>
            <w:tcW w:w="1847" w:type="dxa"/>
            <w:vAlign w:val="center"/>
          </w:tcPr>
          <w:p>
            <w:pPr>
              <w:jc w:val="center"/>
              <w:rPr>
                <w:sz w:val="18"/>
                <w:szCs w:val="18"/>
              </w:rPr>
            </w:pPr>
            <w:r>
              <w:rPr>
                <w:rFonts w:hint="eastAsia"/>
                <w:sz w:val="18"/>
                <w:szCs w:val="18"/>
              </w:rPr>
              <w:t>0</w:t>
            </w:r>
            <w:r>
              <w:rPr>
                <w:sz w:val="18"/>
                <w:szCs w:val="18"/>
              </w:rPr>
              <w:t>.5</w:t>
            </w:r>
          </w:p>
        </w:tc>
        <w:tc>
          <w:tcPr>
            <w:tcW w:w="1847" w:type="dxa"/>
            <w:vAlign w:val="center"/>
          </w:tcPr>
          <w:p>
            <w:pPr>
              <w:jc w:val="center"/>
              <w:rPr>
                <w:sz w:val="18"/>
                <w:szCs w:val="18"/>
              </w:rPr>
            </w:pPr>
            <w:r>
              <w:rPr>
                <w:rFonts w:hint="eastAsia"/>
                <w:sz w:val="18"/>
                <w:szCs w:val="18"/>
              </w:rPr>
              <w:t>1</w:t>
            </w:r>
          </w:p>
        </w:tc>
        <w:tc>
          <w:tcPr>
            <w:tcW w:w="1847" w:type="dxa"/>
            <w:vAlign w:val="center"/>
          </w:tcPr>
          <w:p>
            <w:pPr>
              <w:jc w:val="center"/>
              <w:rPr>
                <w:sz w:val="18"/>
                <w:szCs w:val="18"/>
              </w:rPr>
            </w:pPr>
            <w:r>
              <w:rPr>
                <w:rFonts w:hint="eastAsia"/>
                <w:sz w:val="18"/>
                <w:szCs w:val="18"/>
              </w:rPr>
              <w:t>2</w:t>
            </w:r>
          </w:p>
        </w:tc>
      </w:tr>
    </w:tbl>
    <w:p>
      <w:pPr>
        <w:pStyle w:val="70"/>
        <w:numPr>
          <w:ilvl w:val="0"/>
          <w:numId w:val="19"/>
        </w:numPr>
        <w:tabs>
          <w:tab w:val="left" w:pos="360"/>
        </w:tabs>
        <w:spacing w:before="156" w:after="156"/>
        <w:rPr>
          <w:rFonts w:ascii="Times New Roman"/>
          <w:snapToGrid w:val="0"/>
        </w:rPr>
      </w:pPr>
      <w:r>
        <w:rPr>
          <w:rFonts w:hint="eastAsia" w:ascii="Times New Roman"/>
          <w:snapToGrid w:val="0"/>
        </w:rPr>
        <w:t>被测量的参比条件</w:t>
      </w:r>
    </w:p>
    <w:tbl>
      <w:tblPr>
        <w:tblStyle w:val="39"/>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1"/>
        <w:gridCol w:w="2462"/>
        <w:gridCol w:w="2462"/>
        <w:gridCol w:w="2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1" w:type="dxa"/>
            <w:vMerge w:val="restart"/>
            <w:vAlign w:val="center"/>
          </w:tcPr>
          <w:p>
            <w:pPr>
              <w:jc w:val="center"/>
              <w:rPr>
                <w:b/>
                <w:sz w:val="18"/>
                <w:szCs w:val="18"/>
              </w:rPr>
            </w:pPr>
            <w:r>
              <w:rPr>
                <w:rFonts w:hint="eastAsia"/>
                <w:b/>
                <w:sz w:val="18"/>
                <w:szCs w:val="18"/>
              </w:rPr>
              <w:t>被测量</w:t>
            </w:r>
          </w:p>
        </w:tc>
        <w:tc>
          <w:tcPr>
            <w:tcW w:w="7387" w:type="dxa"/>
            <w:gridSpan w:val="3"/>
          </w:tcPr>
          <w:p>
            <w:pPr>
              <w:jc w:val="center"/>
              <w:rPr>
                <w:b/>
                <w:sz w:val="18"/>
                <w:szCs w:val="18"/>
              </w:rPr>
            </w:pPr>
            <w:r>
              <w:rPr>
                <w:rFonts w:hint="eastAsia"/>
                <w:b/>
                <w:sz w:val="18"/>
                <w:szCs w:val="18"/>
              </w:rPr>
              <w:t>参比条件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1" w:type="dxa"/>
            <w:vMerge w:val="continue"/>
          </w:tcPr>
          <w:p>
            <w:pPr>
              <w:jc w:val="center"/>
              <w:rPr>
                <w:b/>
                <w:sz w:val="18"/>
                <w:szCs w:val="18"/>
              </w:rPr>
            </w:pPr>
          </w:p>
        </w:tc>
        <w:tc>
          <w:tcPr>
            <w:tcW w:w="2462" w:type="dxa"/>
          </w:tcPr>
          <w:p>
            <w:pPr>
              <w:jc w:val="center"/>
              <w:rPr>
                <w:b/>
                <w:sz w:val="18"/>
                <w:szCs w:val="18"/>
              </w:rPr>
            </w:pPr>
            <w:r>
              <w:rPr>
                <w:rFonts w:hint="eastAsia"/>
                <w:b/>
                <w:sz w:val="18"/>
                <w:szCs w:val="18"/>
              </w:rPr>
              <w:t>电压</w:t>
            </w:r>
          </w:p>
        </w:tc>
        <w:tc>
          <w:tcPr>
            <w:tcW w:w="2462" w:type="dxa"/>
          </w:tcPr>
          <w:p>
            <w:pPr>
              <w:jc w:val="center"/>
              <w:rPr>
                <w:b/>
                <w:sz w:val="18"/>
                <w:szCs w:val="18"/>
              </w:rPr>
            </w:pPr>
            <w:r>
              <w:rPr>
                <w:rFonts w:hint="eastAsia"/>
                <w:b/>
                <w:sz w:val="18"/>
                <w:szCs w:val="18"/>
              </w:rPr>
              <w:t>电流</w:t>
            </w:r>
          </w:p>
        </w:tc>
        <w:tc>
          <w:tcPr>
            <w:tcW w:w="2463" w:type="dxa"/>
          </w:tcPr>
          <w:p>
            <w:pPr>
              <w:jc w:val="center"/>
              <w:rPr>
                <w:b/>
                <w:sz w:val="18"/>
                <w:szCs w:val="18"/>
              </w:rPr>
            </w:pPr>
            <w:r>
              <w:rPr>
                <w:rFonts w:hint="eastAsia"/>
                <w:b/>
                <w:sz w:val="18"/>
                <w:szCs w:val="18"/>
              </w:rPr>
              <w:t>功率因数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1" w:type="dxa"/>
            <w:vAlign w:val="center"/>
          </w:tcPr>
          <w:p>
            <w:pPr>
              <w:jc w:val="center"/>
              <w:rPr>
                <w:sz w:val="18"/>
                <w:szCs w:val="18"/>
              </w:rPr>
            </w:pPr>
            <w:r>
              <w:rPr>
                <w:rFonts w:hint="eastAsia"/>
                <w:sz w:val="18"/>
                <w:szCs w:val="18"/>
              </w:rPr>
              <w:t>有功功率</w:t>
            </w:r>
          </w:p>
        </w:tc>
        <w:tc>
          <w:tcPr>
            <w:tcW w:w="2462" w:type="dxa"/>
            <w:vAlign w:val="center"/>
          </w:tcPr>
          <w:p>
            <w:pPr>
              <w:jc w:val="center"/>
              <w:rPr>
                <w:sz w:val="18"/>
                <w:szCs w:val="18"/>
              </w:rPr>
            </w:pPr>
            <w:r>
              <w:rPr>
                <w:rFonts w:hint="eastAsia"/>
                <w:sz w:val="18"/>
                <w:szCs w:val="18"/>
              </w:rPr>
              <w:t>额定电压±</w:t>
            </w:r>
            <w:r>
              <w:rPr>
                <w:sz w:val="18"/>
                <w:szCs w:val="18"/>
              </w:rPr>
              <w:t>2%</w:t>
            </w:r>
          </w:p>
        </w:tc>
        <w:tc>
          <w:tcPr>
            <w:tcW w:w="2462" w:type="dxa"/>
            <w:vAlign w:val="center"/>
          </w:tcPr>
          <w:p>
            <w:pPr>
              <w:jc w:val="center"/>
            </w:pPr>
            <w:r>
              <w:rPr>
                <w:sz w:val="18"/>
                <w:szCs w:val="18"/>
              </w:rPr>
              <w:t>零到额定值内任一值</w:t>
            </w:r>
          </w:p>
        </w:tc>
        <w:tc>
          <w:tcPr>
            <w:tcW w:w="2463" w:type="dxa"/>
            <w:vAlign w:val="center"/>
          </w:tcPr>
          <w:p>
            <w:pPr>
              <w:jc w:val="center"/>
              <w:rPr>
                <w:sz w:val="18"/>
                <w:szCs w:val="18"/>
              </w:rPr>
            </w:pPr>
            <w:r>
              <w:rPr>
                <w:sz w:val="18"/>
                <w:szCs w:val="18"/>
              </w:rPr>
              <w:t>c</w:t>
            </w:r>
            <w:r>
              <w:rPr>
                <w:rFonts w:hint="eastAsia"/>
                <w:sz w:val="18"/>
                <w:szCs w:val="18"/>
              </w:rPr>
              <w:t>os</w:t>
            </w:r>
            <w:r>
              <w:rPr>
                <w:sz w:val="18"/>
                <w:szCs w:val="18"/>
              </w:rPr>
              <w:t>φ=1.0~0.5</w:t>
            </w:r>
          </w:p>
          <w:p>
            <w:pPr>
              <w:jc w:val="center"/>
              <w:rPr>
                <w:sz w:val="18"/>
                <w:szCs w:val="18"/>
              </w:rPr>
            </w:pPr>
            <w:r>
              <w:rPr>
                <w:rFonts w:hint="eastAsia"/>
                <w:sz w:val="18"/>
                <w:szCs w:val="18"/>
              </w:rPr>
              <w:t>(滞后或超前</w:t>
            </w: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1" w:type="dxa"/>
            <w:vAlign w:val="center"/>
          </w:tcPr>
          <w:p>
            <w:pPr>
              <w:jc w:val="center"/>
              <w:rPr>
                <w:sz w:val="18"/>
                <w:szCs w:val="18"/>
              </w:rPr>
            </w:pPr>
            <w:r>
              <w:rPr>
                <w:rFonts w:hint="eastAsia"/>
                <w:sz w:val="18"/>
                <w:szCs w:val="18"/>
              </w:rPr>
              <w:t>无功功率</w:t>
            </w:r>
          </w:p>
        </w:tc>
        <w:tc>
          <w:tcPr>
            <w:tcW w:w="2462" w:type="dxa"/>
            <w:vAlign w:val="center"/>
          </w:tcPr>
          <w:p>
            <w:pPr>
              <w:jc w:val="center"/>
              <w:rPr>
                <w:color w:val="000000"/>
                <w:sz w:val="18"/>
                <w:szCs w:val="18"/>
                <w:lang w:bidi="ar"/>
              </w:rPr>
            </w:pPr>
            <w:r>
              <w:rPr>
                <w:rFonts w:hint="eastAsia"/>
                <w:sz w:val="18"/>
                <w:szCs w:val="18"/>
              </w:rPr>
              <w:t>额定电压±</w:t>
            </w:r>
            <w:r>
              <w:rPr>
                <w:sz w:val="18"/>
                <w:szCs w:val="18"/>
              </w:rPr>
              <w:t>2%</w:t>
            </w:r>
          </w:p>
        </w:tc>
        <w:tc>
          <w:tcPr>
            <w:tcW w:w="2462" w:type="dxa"/>
            <w:vAlign w:val="center"/>
          </w:tcPr>
          <w:p>
            <w:pPr>
              <w:jc w:val="center"/>
              <w:rPr>
                <w:color w:val="000000"/>
                <w:sz w:val="18"/>
                <w:szCs w:val="18"/>
                <w:lang w:bidi="ar"/>
              </w:rPr>
            </w:pPr>
            <w:r>
              <w:rPr>
                <w:sz w:val="18"/>
                <w:szCs w:val="18"/>
              </w:rPr>
              <w:t>零到额定值内任一值</w:t>
            </w:r>
          </w:p>
        </w:tc>
        <w:tc>
          <w:tcPr>
            <w:tcW w:w="2463" w:type="dxa"/>
            <w:vAlign w:val="center"/>
          </w:tcPr>
          <w:p>
            <w:pPr>
              <w:jc w:val="center"/>
              <w:rPr>
                <w:sz w:val="18"/>
                <w:szCs w:val="18"/>
              </w:rPr>
            </w:pPr>
            <w:r>
              <w:rPr>
                <w:rFonts w:hint="eastAsia"/>
                <w:sz w:val="18"/>
                <w:szCs w:val="18"/>
              </w:rPr>
              <w:t>sIn</w:t>
            </w:r>
            <w:r>
              <w:rPr>
                <w:sz w:val="18"/>
                <w:szCs w:val="18"/>
              </w:rPr>
              <w:t>φ=1.0~0.5</w:t>
            </w:r>
          </w:p>
          <w:p>
            <w:pPr>
              <w:jc w:val="center"/>
              <w:rPr>
                <w:color w:val="000000"/>
                <w:sz w:val="18"/>
                <w:szCs w:val="18"/>
                <w:lang w:bidi="ar"/>
              </w:rPr>
            </w:pPr>
            <w:r>
              <w:rPr>
                <w:rFonts w:hint="eastAsia"/>
                <w:sz w:val="18"/>
                <w:szCs w:val="18"/>
              </w:rPr>
              <w:t>(滞后或超前</w:t>
            </w: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1" w:type="dxa"/>
            <w:vAlign w:val="center"/>
          </w:tcPr>
          <w:p>
            <w:pPr>
              <w:jc w:val="center"/>
              <w:rPr>
                <w:sz w:val="18"/>
                <w:szCs w:val="18"/>
              </w:rPr>
            </w:pPr>
            <w:r>
              <w:rPr>
                <w:rFonts w:hint="eastAsia"/>
                <w:sz w:val="18"/>
                <w:szCs w:val="18"/>
              </w:rPr>
              <w:t>相角或功率因数</w:t>
            </w:r>
          </w:p>
        </w:tc>
        <w:tc>
          <w:tcPr>
            <w:tcW w:w="2462" w:type="dxa"/>
            <w:vAlign w:val="center"/>
          </w:tcPr>
          <w:p>
            <w:pPr>
              <w:jc w:val="center"/>
              <w:rPr>
                <w:color w:val="000000"/>
                <w:sz w:val="18"/>
                <w:szCs w:val="18"/>
                <w:lang w:bidi="ar"/>
              </w:rPr>
            </w:pPr>
            <w:r>
              <w:rPr>
                <w:rFonts w:hint="eastAsia"/>
                <w:sz w:val="18"/>
                <w:szCs w:val="18"/>
              </w:rPr>
              <w:t>额定电压±</w:t>
            </w:r>
            <w:r>
              <w:rPr>
                <w:sz w:val="18"/>
                <w:szCs w:val="18"/>
              </w:rPr>
              <w:t>2%</w:t>
            </w:r>
          </w:p>
        </w:tc>
        <w:tc>
          <w:tcPr>
            <w:tcW w:w="2462" w:type="dxa"/>
            <w:vAlign w:val="center"/>
          </w:tcPr>
          <w:p>
            <w:pPr>
              <w:jc w:val="center"/>
              <w:rPr>
                <w:color w:val="000000"/>
                <w:sz w:val="18"/>
                <w:szCs w:val="18"/>
                <w:lang w:bidi="ar"/>
              </w:rPr>
            </w:pPr>
            <w:r>
              <w:rPr>
                <w:rFonts w:hint="eastAsia"/>
                <w:sz w:val="18"/>
                <w:szCs w:val="18"/>
              </w:rPr>
              <w:t>额定电流的4</w:t>
            </w:r>
            <w:r>
              <w:rPr>
                <w:sz w:val="18"/>
                <w:szCs w:val="18"/>
              </w:rPr>
              <w:t>0%~100%</w:t>
            </w:r>
          </w:p>
        </w:tc>
        <w:tc>
          <w:tcPr>
            <w:tcW w:w="2463" w:type="dxa"/>
            <w:vAlign w:val="center"/>
          </w:tcPr>
          <w:p>
            <w:pPr>
              <w:jc w:val="center"/>
              <w:rPr>
                <w:color w:val="000000"/>
                <w:sz w:val="18"/>
                <w:szCs w:val="18"/>
                <w:lang w:bidi="ar"/>
              </w:rPr>
            </w:pPr>
            <w:r>
              <w:rPr>
                <w:rFonts w:hint="eastAsia"/>
                <w:color w:val="00000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1" w:type="dxa"/>
            <w:vAlign w:val="center"/>
          </w:tcPr>
          <w:p>
            <w:pPr>
              <w:jc w:val="center"/>
              <w:rPr>
                <w:sz w:val="18"/>
                <w:szCs w:val="18"/>
              </w:rPr>
            </w:pPr>
            <w:r>
              <w:rPr>
                <w:rFonts w:hint="eastAsia"/>
                <w:sz w:val="18"/>
                <w:szCs w:val="18"/>
              </w:rPr>
              <w:t>谐波分量</w:t>
            </w:r>
          </w:p>
        </w:tc>
        <w:tc>
          <w:tcPr>
            <w:tcW w:w="2462" w:type="dxa"/>
            <w:vAlign w:val="center"/>
          </w:tcPr>
          <w:p>
            <w:pPr>
              <w:jc w:val="center"/>
              <w:rPr>
                <w:color w:val="000000"/>
                <w:sz w:val="18"/>
                <w:szCs w:val="18"/>
                <w:lang w:bidi="ar"/>
              </w:rPr>
            </w:pPr>
            <w:r>
              <w:rPr>
                <w:rFonts w:hint="eastAsia"/>
                <w:sz w:val="18"/>
                <w:szCs w:val="18"/>
              </w:rPr>
              <w:t>额定电压8</w:t>
            </w:r>
            <w:r>
              <w:rPr>
                <w:sz w:val="18"/>
                <w:szCs w:val="18"/>
              </w:rPr>
              <w:t>0%~120%</w:t>
            </w:r>
          </w:p>
        </w:tc>
        <w:tc>
          <w:tcPr>
            <w:tcW w:w="2462" w:type="dxa"/>
            <w:vAlign w:val="center"/>
          </w:tcPr>
          <w:p>
            <w:pPr>
              <w:jc w:val="center"/>
              <w:rPr>
                <w:color w:val="000000"/>
                <w:sz w:val="18"/>
                <w:szCs w:val="18"/>
                <w:lang w:bidi="ar"/>
              </w:rPr>
            </w:pPr>
            <w:r>
              <w:rPr>
                <w:rFonts w:hint="eastAsia"/>
                <w:sz w:val="18"/>
                <w:szCs w:val="18"/>
              </w:rPr>
              <w:t>额定电流的1</w:t>
            </w:r>
            <w:r>
              <w:rPr>
                <w:sz w:val="18"/>
                <w:szCs w:val="18"/>
              </w:rPr>
              <w:t>0%~120%</w:t>
            </w:r>
          </w:p>
        </w:tc>
        <w:tc>
          <w:tcPr>
            <w:tcW w:w="2463" w:type="dxa"/>
            <w:vAlign w:val="center"/>
          </w:tcPr>
          <w:p>
            <w:pPr>
              <w:jc w:val="center"/>
              <w:rPr>
                <w:color w:val="000000"/>
                <w:sz w:val="18"/>
                <w:szCs w:val="18"/>
                <w:lang w:bidi="ar"/>
              </w:rPr>
            </w:pPr>
            <w:r>
              <w:rPr>
                <w:rFonts w:hint="eastAsia"/>
                <w:color w:val="000000"/>
                <w:sz w:val="18"/>
                <w:szCs w:val="18"/>
                <w:lang w:bidi="ar"/>
              </w:rPr>
              <w:t>-</w:t>
            </w:r>
          </w:p>
        </w:tc>
      </w:tr>
    </w:tbl>
    <w:p>
      <w:pPr>
        <w:pStyle w:val="70"/>
        <w:numPr>
          <w:ilvl w:val="255"/>
          <w:numId w:val="0"/>
        </w:numPr>
        <w:tabs>
          <w:tab w:val="left" w:pos="360"/>
        </w:tabs>
        <w:spacing w:before="156" w:after="156"/>
        <w:jc w:val="both"/>
        <w:rPr>
          <w:rFonts w:ascii="Times New Roman"/>
          <w:snapToGrid w:val="0"/>
        </w:rPr>
      </w:pPr>
    </w:p>
    <w:p>
      <w:pPr>
        <w:pStyle w:val="70"/>
        <w:numPr>
          <w:ilvl w:val="0"/>
          <w:numId w:val="19"/>
        </w:numPr>
        <w:tabs>
          <w:tab w:val="left" w:pos="360"/>
        </w:tabs>
        <w:spacing w:before="156" w:after="156"/>
        <w:rPr>
          <w:rFonts w:ascii="Times New Roman"/>
          <w:snapToGrid w:val="0"/>
        </w:rPr>
      </w:pPr>
      <w:r>
        <w:rPr>
          <w:rFonts w:hint="eastAsia" w:ascii="Times New Roman"/>
          <w:snapToGrid w:val="0"/>
        </w:rPr>
        <w:t>影响量引起的改变量</w:t>
      </w:r>
    </w:p>
    <w:tbl>
      <w:tblPr>
        <w:tblStyle w:val="39"/>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43"/>
        <w:gridCol w:w="2462"/>
        <w:gridCol w:w="2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3" w:type="dxa"/>
            <w:vAlign w:val="center"/>
          </w:tcPr>
          <w:p>
            <w:pPr>
              <w:jc w:val="center"/>
              <w:rPr>
                <w:b/>
                <w:sz w:val="18"/>
                <w:szCs w:val="18"/>
              </w:rPr>
            </w:pPr>
            <w:r>
              <w:rPr>
                <w:rFonts w:hint="eastAsia"/>
                <w:b/>
                <w:sz w:val="18"/>
                <w:szCs w:val="18"/>
              </w:rPr>
              <w:t>影响量</w:t>
            </w:r>
          </w:p>
        </w:tc>
        <w:tc>
          <w:tcPr>
            <w:tcW w:w="2462" w:type="dxa"/>
            <w:vAlign w:val="center"/>
          </w:tcPr>
          <w:p>
            <w:pPr>
              <w:jc w:val="center"/>
              <w:rPr>
                <w:b/>
              </w:rPr>
            </w:pPr>
            <w:r>
              <w:rPr>
                <w:rFonts w:hint="eastAsia"/>
                <w:b/>
                <w:sz w:val="18"/>
                <w:szCs w:val="18"/>
              </w:rPr>
              <w:t>使用范围极限</w:t>
            </w:r>
          </w:p>
        </w:tc>
        <w:tc>
          <w:tcPr>
            <w:tcW w:w="2463" w:type="dxa"/>
            <w:vAlign w:val="center"/>
          </w:tcPr>
          <w:p>
            <w:pPr>
              <w:jc w:val="center"/>
              <w:rPr>
                <w:b/>
                <w:sz w:val="18"/>
                <w:szCs w:val="18"/>
              </w:rPr>
            </w:pPr>
            <w:r>
              <w:rPr>
                <w:rFonts w:hint="eastAsia"/>
                <w:b/>
                <w:sz w:val="18"/>
                <w:szCs w:val="18"/>
              </w:rPr>
              <w:t>允许改变量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3" w:type="dxa"/>
            <w:vAlign w:val="center"/>
          </w:tcPr>
          <w:p>
            <w:pPr>
              <w:jc w:val="center"/>
              <w:rPr>
                <w:color w:val="000000"/>
                <w:sz w:val="18"/>
                <w:szCs w:val="18"/>
                <w:lang w:bidi="ar"/>
              </w:rPr>
            </w:pPr>
            <w:r>
              <w:rPr>
                <w:rFonts w:hint="eastAsia"/>
                <w:sz w:val="18"/>
                <w:szCs w:val="18"/>
              </w:rPr>
              <w:t>环境温度</w:t>
            </w:r>
          </w:p>
        </w:tc>
        <w:tc>
          <w:tcPr>
            <w:tcW w:w="2462" w:type="dxa"/>
            <w:vAlign w:val="center"/>
          </w:tcPr>
          <w:p>
            <w:pPr>
              <w:jc w:val="center"/>
              <w:rPr>
                <w:sz w:val="18"/>
                <w:szCs w:val="18"/>
              </w:rPr>
            </w:pPr>
            <w:r>
              <w:rPr>
                <w:sz w:val="18"/>
                <w:szCs w:val="18"/>
              </w:rPr>
              <w:t>C2、C3 级或 CX 级</w:t>
            </w:r>
          </w:p>
        </w:tc>
        <w:tc>
          <w:tcPr>
            <w:tcW w:w="2463" w:type="dxa"/>
            <w:vAlign w:val="center"/>
          </w:tcPr>
          <w:p>
            <w:pPr>
              <w:jc w:val="center"/>
              <w:rPr>
                <w:color w:val="000000"/>
                <w:sz w:val="18"/>
                <w:szCs w:val="18"/>
                <w:lang w:bidi="ar"/>
              </w:rPr>
            </w:pPr>
            <w:r>
              <w:rPr>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3" w:type="dxa"/>
            <w:vAlign w:val="center"/>
          </w:tcPr>
          <w:p>
            <w:pPr>
              <w:jc w:val="center"/>
              <w:rPr>
                <w:color w:val="000000"/>
                <w:sz w:val="18"/>
                <w:szCs w:val="18"/>
                <w:lang w:bidi="ar"/>
              </w:rPr>
            </w:pPr>
            <w:r>
              <w:rPr>
                <w:rFonts w:hint="eastAsia"/>
                <w:color w:val="000000"/>
                <w:sz w:val="18"/>
                <w:szCs w:val="18"/>
                <w:lang w:bidi="ar"/>
              </w:rPr>
              <w:t>电源电压</w:t>
            </w:r>
          </w:p>
        </w:tc>
        <w:tc>
          <w:tcPr>
            <w:tcW w:w="2462" w:type="dxa"/>
            <w:vAlign w:val="center"/>
          </w:tcPr>
          <w:p>
            <w:pPr>
              <w:jc w:val="center"/>
            </w:pPr>
            <w:r>
              <w:rPr>
                <w:rStyle w:val="179"/>
                <w:rFonts w:hint="eastAsia" w:ascii="Times New Roman" w:hAnsi="Times New Roman"/>
              </w:rPr>
              <w:sym w:font="Symbol" w:char="F02D"/>
            </w:r>
            <w:r>
              <w:rPr>
                <w:sz w:val="18"/>
                <w:szCs w:val="18"/>
              </w:rPr>
              <w:t>20%～＋20%</w:t>
            </w:r>
          </w:p>
        </w:tc>
        <w:tc>
          <w:tcPr>
            <w:tcW w:w="2463" w:type="dxa"/>
            <w:vAlign w:val="center"/>
          </w:tcPr>
          <w:p>
            <w:pPr>
              <w:jc w:val="center"/>
              <w:rPr>
                <w:color w:val="000000"/>
                <w:sz w:val="18"/>
                <w:szCs w:val="18"/>
                <w:lang w:bidi="ar"/>
              </w:rPr>
            </w:pPr>
            <w:r>
              <w:rPr>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3" w:type="dxa"/>
            <w:vAlign w:val="center"/>
          </w:tcPr>
          <w:p>
            <w:pPr>
              <w:jc w:val="center"/>
              <w:rPr>
                <w:color w:val="000000"/>
                <w:sz w:val="18"/>
                <w:szCs w:val="18"/>
                <w:lang w:bidi="ar"/>
              </w:rPr>
            </w:pPr>
            <w:r>
              <w:rPr>
                <w:rFonts w:hint="eastAsia"/>
                <w:sz w:val="18"/>
                <w:szCs w:val="18"/>
              </w:rPr>
              <w:t>被测量的频率</w:t>
            </w:r>
          </w:p>
        </w:tc>
        <w:tc>
          <w:tcPr>
            <w:tcW w:w="2462" w:type="dxa"/>
            <w:vAlign w:val="center"/>
          </w:tcPr>
          <w:p>
            <w:pPr>
              <w:jc w:val="center"/>
            </w:pPr>
            <w:r>
              <w:rPr>
                <w:sz w:val="18"/>
                <w:szCs w:val="18"/>
              </w:rPr>
              <w:t>47.5 Hz～52.5 Hz</w:t>
            </w:r>
          </w:p>
        </w:tc>
        <w:tc>
          <w:tcPr>
            <w:tcW w:w="2463" w:type="dxa"/>
            <w:vAlign w:val="center"/>
          </w:tcPr>
          <w:p>
            <w:pPr>
              <w:jc w:val="center"/>
              <w:rPr>
                <w:color w:val="000000"/>
                <w:sz w:val="18"/>
                <w:szCs w:val="18"/>
                <w:lang w:bidi="ar"/>
              </w:rPr>
            </w:pPr>
            <w:r>
              <w:rPr>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3" w:type="dxa"/>
            <w:vAlign w:val="center"/>
          </w:tcPr>
          <w:p>
            <w:pPr>
              <w:jc w:val="center"/>
              <w:rPr>
                <w:sz w:val="18"/>
                <w:szCs w:val="18"/>
              </w:rPr>
            </w:pPr>
            <w:r>
              <w:rPr>
                <w:rFonts w:hint="eastAsia"/>
                <w:sz w:val="18"/>
                <w:szCs w:val="18"/>
              </w:rPr>
              <w:t>被测量的谐波</w:t>
            </w:r>
          </w:p>
        </w:tc>
        <w:tc>
          <w:tcPr>
            <w:tcW w:w="2462" w:type="dxa"/>
            <w:vAlign w:val="center"/>
          </w:tcPr>
          <w:p>
            <w:pPr>
              <w:jc w:val="center"/>
              <w:rPr>
                <w:sz w:val="18"/>
                <w:szCs w:val="18"/>
              </w:rPr>
            </w:pPr>
            <w:r>
              <w:rPr>
                <w:rFonts w:hint="eastAsia"/>
                <w:sz w:val="18"/>
                <w:szCs w:val="18"/>
              </w:rPr>
              <w:t>3次、5次，1</w:t>
            </w:r>
            <w:r>
              <w:rPr>
                <w:sz w:val="18"/>
                <w:szCs w:val="18"/>
              </w:rPr>
              <w:t>0%</w:t>
            </w:r>
          </w:p>
        </w:tc>
        <w:tc>
          <w:tcPr>
            <w:tcW w:w="2463" w:type="dxa"/>
            <w:vAlign w:val="center"/>
          </w:tcPr>
          <w:p>
            <w:pPr>
              <w:jc w:val="center"/>
              <w:rPr>
                <w:color w:val="000000"/>
                <w:sz w:val="18"/>
                <w:szCs w:val="18"/>
                <w:lang w:bidi="ar"/>
              </w:rPr>
            </w:pPr>
            <w:r>
              <w:rPr>
                <w:sz w:val="18"/>
                <w:szCs w:val="18"/>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3" w:type="dxa"/>
            <w:vAlign w:val="center"/>
          </w:tcPr>
          <w:p>
            <w:pPr>
              <w:jc w:val="center"/>
              <w:rPr>
                <w:sz w:val="18"/>
                <w:szCs w:val="18"/>
              </w:rPr>
            </w:pPr>
            <w:r>
              <w:rPr>
                <w:rFonts w:hint="eastAsia"/>
                <w:sz w:val="18"/>
                <w:szCs w:val="18"/>
              </w:rPr>
              <w:t>被测量的超量限值</w:t>
            </w:r>
          </w:p>
        </w:tc>
        <w:tc>
          <w:tcPr>
            <w:tcW w:w="2462" w:type="dxa"/>
            <w:vAlign w:val="center"/>
          </w:tcPr>
          <w:p>
            <w:pPr>
              <w:jc w:val="center"/>
              <w:rPr>
                <w:sz w:val="18"/>
                <w:szCs w:val="18"/>
              </w:rPr>
            </w:pPr>
            <w:r>
              <w:rPr>
                <w:rFonts w:hint="eastAsia"/>
                <w:sz w:val="18"/>
                <w:szCs w:val="18"/>
              </w:rPr>
              <w:t>1</w:t>
            </w:r>
            <w:r>
              <w:rPr>
                <w:sz w:val="18"/>
                <w:szCs w:val="18"/>
              </w:rPr>
              <w:t>20%</w:t>
            </w:r>
          </w:p>
        </w:tc>
        <w:tc>
          <w:tcPr>
            <w:tcW w:w="2463" w:type="dxa"/>
            <w:vAlign w:val="center"/>
          </w:tcPr>
          <w:p>
            <w:pPr>
              <w:jc w:val="center"/>
              <w:rPr>
                <w:color w:val="000000"/>
                <w:sz w:val="18"/>
                <w:szCs w:val="18"/>
                <w:lang w:bidi="ar"/>
              </w:rPr>
            </w:pPr>
            <w:r>
              <w:rPr>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3" w:type="dxa"/>
            <w:vAlign w:val="center"/>
          </w:tcPr>
          <w:p>
            <w:pPr>
              <w:jc w:val="center"/>
              <w:rPr>
                <w:sz w:val="18"/>
                <w:szCs w:val="18"/>
              </w:rPr>
            </w:pPr>
            <w:r>
              <w:rPr>
                <w:rFonts w:hint="eastAsia"/>
                <w:sz w:val="18"/>
                <w:szCs w:val="18"/>
              </w:rPr>
              <w:t>电流不平衡</w:t>
            </w:r>
          </w:p>
        </w:tc>
        <w:tc>
          <w:tcPr>
            <w:tcW w:w="2462" w:type="dxa"/>
            <w:vAlign w:val="center"/>
          </w:tcPr>
          <w:p>
            <w:pPr>
              <w:jc w:val="center"/>
              <w:rPr>
                <w:sz w:val="18"/>
                <w:szCs w:val="18"/>
              </w:rPr>
            </w:pPr>
            <w:r>
              <w:rPr>
                <w:rFonts w:hint="eastAsia"/>
                <w:sz w:val="18"/>
                <w:szCs w:val="18"/>
              </w:rPr>
              <w:t>三相缺一相</w:t>
            </w:r>
          </w:p>
        </w:tc>
        <w:tc>
          <w:tcPr>
            <w:tcW w:w="2463" w:type="dxa"/>
            <w:vAlign w:val="center"/>
          </w:tcPr>
          <w:p>
            <w:pPr>
              <w:jc w:val="center"/>
              <w:rPr>
                <w:color w:val="000000"/>
                <w:sz w:val="18"/>
                <w:szCs w:val="18"/>
                <w:lang w:bidi="ar"/>
              </w:rPr>
            </w:pPr>
            <w:r>
              <w:rPr>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3" w:type="dxa"/>
            <w:vAlign w:val="center"/>
          </w:tcPr>
          <w:p>
            <w:pPr>
              <w:jc w:val="center"/>
              <w:rPr>
                <w:sz w:val="18"/>
                <w:szCs w:val="18"/>
              </w:rPr>
            </w:pPr>
            <w:r>
              <w:rPr>
                <w:sz w:val="18"/>
                <w:szCs w:val="18"/>
              </w:rPr>
              <w:t>射频场感应传导抗扰度</w:t>
            </w:r>
          </w:p>
        </w:tc>
        <w:tc>
          <w:tcPr>
            <w:tcW w:w="2462" w:type="dxa"/>
            <w:vAlign w:val="center"/>
          </w:tcPr>
          <w:p>
            <w:pPr>
              <w:jc w:val="center"/>
              <w:rPr>
                <w:sz w:val="18"/>
                <w:szCs w:val="18"/>
              </w:rPr>
            </w:pPr>
            <w:r>
              <w:rPr>
                <w:rFonts w:hint="eastAsia"/>
                <w:sz w:val="18"/>
                <w:szCs w:val="18"/>
              </w:rPr>
              <w:t>-</w:t>
            </w:r>
          </w:p>
        </w:tc>
        <w:tc>
          <w:tcPr>
            <w:tcW w:w="2463" w:type="dxa"/>
            <w:vAlign w:val="center"/>
          </w:tcPr>
          <w:p>
            <w:pPr>
              <w:jc w:val="center"/>
              <w:rPr>
                <w:color w:val="000000"/>
                <w:sz w:val="18"/>
                <w:szCs w:val="18"/>
                <w:lang w:bidi="ar"/>
              </w:rPr>
            </w:pPr>
            <w:r>
              <w:rPr>
                <w:sz w:val="18"/>
                <w:szCs w:val="18"/>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3" w:type="dxa"/>
            <w:vAlign w:val="center"/>
          </w:tcPr>
          <w:p>
            <w:pPr>
              <w:jc w:val="center"/>
              <w:rPr>
                <w:sz w:val="18"/>
                <w:szCs w:val="18"/>
              </w:rPr>
            </w:pPr>
            <w:r>
              <w:rPr>
                <w:sz w:val="18"/>
                <w:szCs w:val="18"/>
              </w:rPr>
              <w:t>高频振荡波抗扰度</w:t>
            </w:r>
          </w:p>
        </w:tc>
        <w:tc>
          <w:tcPr>
            <w:tcW w:w="2462" w:type="dxa"/>
            <w:vAlign w:val="center"/>
          </w:tcPr>
          <w:p>
            <w:pPr>
              <w:jc w:val="center"/>
              <w:rPr>
                <w:sz w:val="18"/>
                <w:szCs w:val="18"/>
              </w:rPr>
            </w:pPr>
            <w:r>
              <w:rPr>
                <w:rFonts w:hint="eastAsia"/>
                <w:sz w:val="18"/>
                <w:szCs w:val="18"/>
              </w:rPr>
              <w:t>-</w:t>
            </w:r>
          </w:p>
        </w:tc>
        <w:tc>
          <w:tcPr>
            <w:tcW w:w="2463" w:type="dxa"/>
            <w:vAlign w:val="center"/>
          </w:tcPr>
          <w:p>
            <w:pPr>
              <w:jc w:val="center"/>
              <w:rPr>
                <w:sz w:val="18"/>
                <w:szCs w:val="18"/>
              </w:rPr>
            </w:pPr>
            <w:r>
              <w:rPr>
                <w:sz w:val="18"/>
                <w:szCs w:val="18"/>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3" w:type="dxa"/>
            <w:vAlign w:val="center"/>
          </w:tcPr>
          <w:p>
            <w:pPr>
              <w:jc w:val="center"/>
              <w:rPr>
                <w:sz w:val="18"/>
                <w:szCs w:val="18"/>
              </w:rPr>
            </w:pPr>
            <w:r>
              <w:rPr>
                <w:sz w:val="18"/>
                <w:szCs w:val="18"/>
              </w:rPr>
              <w:t>电快速脉冲群抗扰度</w:t>
            </w:r>
          </w:p>
        </w:tc>
        <w:tc>
          <w:tcPr>
            <w:tcW w:w="2462" w:type="dxa"/>
            <w:vAlign w:val="center"/>
          </w:tcPr>
          <w:p>
            <w:pPr>
              <w:jc w:val="center"/>
              <w:rPr>
                <w:sz w:val="18"/>
                <w:szCs w:val="18"/>
              </w:rPr>
            </w:pPr>
            <w:r>
              <w:rPr>
                <w:rFonts w:hint="eastAsia"/>
                <w:sz w:val="18"/>
                <w:szCs w:val="18"/>
              </w:rPr>
              <w:t>-</w:t>
            </w:r>
          </w:p>
        </w:tc>
        <w:tc>
          <w:tcPr>
            <w:tcW w:w="2463" w:type="dxa"/>
            <w:vAlign w:val="center"/>
          </w:tcPr>
          <w:p>
            <w:pPr>
              <w:jc w:val="center"/>
              <w:rPr>
                <w:sz w:val="18"/>
                <w:szCs w:val="18"/>
              </w:rPr>
            </w:pPr>
            <w:r>
              <w:rPr>
                <w:sz w:val="18"/>
                <w:szCs w:val="18"/>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3" w:type="dxa"/>
            <w:vAlign w:val="center"/>
          </w:tcPr>
          <w:p>
            <w:pPr>
              <w:jc w:val="center"/>
              <w:rPr>
                <w:sz w:val="18"/>
                <w:szCs w:val="18"/>
              </w:rPr>
            </w:pPr>
            <w:r>
              <w:rPr>
                <w:sz w:val="18"/>
                <w:szCs w:val="18"/>
              </w:rPr>
              <w:t>工频磁场抗扰度</w:t>
            </w:r>
          </w:p>
        </w:tc>
        <w:tc>
          <w:tcPr>
            <w:tcW w:w="2462" w:type="dxa"/>
            <w:vAlign w:val="center"/>
          </w:tcPr>
          <w:p>
            <w:pPr>
              <w:jc w:val="center"/>
              <w:rPr>
                <w:sz w:val="18"/>
                <w:szCs w:val="18"/>
              </w:rPr>
            </w:pPr>
            <w:r>
              <w:rPr>
                <w:rFonts w:hint="eastAsia"/>
                <w:sz w:val="18"/>
                <w:szCs w:val="18"/>
              </w:rPr>
              <w:t>-</w:t>
            </w:r>
          </w:p>
        </w:tc>
        <w:tc>
          <w:tcPr>
            <w:tcW w:w="2463" w:type="dxa"/>
            <w:vAlign w:val="center"/>
          </w:tcPr>
          <w:p>
            <w:pPr>
              <w:jc w:val="center"/>
              <w:rPr>
                <w:sz w:val="18"/>
                <w:szCs w:val="18"/>
              </w:rPr>
            </w:pPr>
            <w:r>
              <w:rPr>
                <w:sz w:val="18"/>
                <w:szCs w:val="18"/>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4543" w:type="dxa"/>
            <w:vAlign w:val="center"/>
          </w:tcPr>
          <w:p>
            <w:pPr>
              <w:jc w:val="center"/>
              <w:rPr>
                <w:sz w:val="18"/>
                <w:szCs w:val="18"/>
              </w:rPr>
            </w:pPr>
            <w:r>
              <w:rPr>
                <w:sz w:val="18"/>
                <w:szCs w:val="18"/>
              </w:rPr>
              <w:t>辐射电磁场抗扰度</w:t>
            </w:r>
          </w:p>
        </w:tc>
        <w:tc>
          <w:tcPr>
            <w:tcW w:w="2462" w:type="dxa"/>
            <w:vAlign w:val="center"/>
          </w:tcPr>
          <w:p>
            <w:pPr>
              <w:jc w:val="center"/>
              <w:rPr>
                <w:sz w:val="18"/>
                <w:szCs w:val="18"/>
              </w:rPr>
            </w:pPr>
            <w:r>
              <w:rPr>
                <w:rFonts w:hint="eastAsia"/>
                <w:sz w:val="18"/>
                <w:szCs w:val="18"/>
              </w:rPr>
              <w:t>-</w:t>
            </w:r>
          </w:p>
        </w:tc>
        <w:tc>
          <w:tcPr>
            <w:tcW w:w="2463" w:type="dxa"/>
            <w:vAlign w:val="center"/>
          </w:tcPr>
          <w:p>
            <w:pPr>
              <w:jc w:val="center"/>
              <w:rPr>
                <w:sz w:val="18"/>
                <w:szCs w:val="18"/>
              </w:rPr>
            </w:pPr>
            <w:r>
              <w:rPr>
                <w:sz w:val="18"/>
                <w:szCs w:val="18"/>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8" w:type="dxa"/>
            <w:gridSpan w:val="3"/>
            <w:vAlign w:val="center"/>
          </w:tcPr>
          <w:p>
            <w:pPr>
              <w:rPr>
                <w:sz w:val="18"/>
                <w:szCs w:val="18"/>
              </w:rPr>
            </w:pPr>
            <w:r>
              <w:rPr>
                <w:rFonts w:hint="eastAsia"/>
                <w:sz w:val="18"/>
                <w:szCs w:val="18"/>
              </w:rPr>
              <w:t>注：</w:t>
            </w:r>
            <w:r>
              <w:rPr>
                <w:sz w:val="18"/>
                <w:szCs w:val="18"/>
              </w:rPr>
              <w:t>允许改变量用准确度等级百分数表示。</w:t>
            </w:r>
          </w:p>
        </w:tc>
      </w:tr>
    </w:tbl>
    <w:p>
      <w:pPr>
        <w:pStyle w:val="53"/>
        <w:numPr>
          <w:ilvl w:val="2"/>
          <w:numId w:val="9"/>
        </w:numPr>
        <w:spacing w:before="156" w:after="156"/>
        <w:outlineLvl w:val="2"/>
        <w:rPr>
          <w:rFonts w:ascii="Times New Roman"/>
        </w:rPr>
      </w:pPr>
      <w:bookmarkStart w:id="344" w:name="_Toc31593"/>
      <w:bookmarkStart w:id="345" w:name="_Toc149061359"/>
      <w:r>
        <w:rPr>
          <w:rFonts w:ascii="Times New Roman"/>
        </w:rPr>
        <w:t>事件记录</w:t>
      </w:r>
      <w:bookmarkEnd w:id="344"/>
      <w:bookmarkEnd w:id="345"/>
    </w:p>
    <w:p>
      <w:pPr>
        <w:pStyle w:val="62"/>
        <w:numPr>
          <w:ilvl w:val="255"/>
          <w:numId w:val="0"/>
        </w:numPr>
        <w:tabs>
          <w:tab w:val="left" w:pos="4200"/>
          <w:tab w:val="clear" w:pos="4201"/>
        </w:tabs>
        <w:ind w:firstLine="420" w:firstLineChars="200"/>
        <w:rPr>
          <w:rFonts w:ascii="Times New Roman"/>
        </w:rPr>
      </w:pPr>
      <w:r>
        <w:rPr>
          <w:rFonts w:ascii="Times New Roman"/>
          <w:color w:val="000000"/>
          <w:lang w:bidi="ar"/>
        </w:rPr>
        <w:t>I型</w:t>
      </w:r>
      <w:r>
        <w:rPr>
          <w:rFonts w:hint="eastAsia" w:ascii="Times New Roman"/>
        </w:rPr>
        <w:t>分布式电源接入单元事件判断设定值范围及默认设定值参见附录A，内容可按需设置，事件记录功能要求：</w:t>
      </w:r>
    </w:p>
    <w:p>
      <w:pPr>
        <w:pStyle w:val="61"/>
        <w:numPr>
          <w:ilvl w:val="1"/>
          <w:numId w:val="29"/>
        </w:numPr>
        <w:tabs>
          <w:tab w:val="left" w:pos="840"/>
          <w:tab w:val="clear" w:pos="839"/>
        </w:tabs>
        <w:ind w:left="400" w:leftChars="200"/>
        <w:rPr>
          <w:rFonts w:ascii="Times New Roman"/>
        </w:rPr>
      </w:pPr>
      <w:r>
        <w:rPr>
          <w:rFonts w:hint="eastAsia" w:ascii="Times New Roman"/>
        </w:rPr>
        <w:t>应记录电压谐波总畸变率越限事件总次数，最近20次发生时刻、结束时刻及对应的电压、电流、频率、功率因数、电压谐波总畸变率；</w:t>
      </w:r>
    </w:p>
    <w:p>
      <w:pPr>
        <w:pStyle w:val="61"/>
        <w:numPr>
          <w:ilvl w:val="1"/>
          <w:numId w:val="29"/>
        </w:numPr>
        <w:tabs>
          <w:tab w:val="left" w:pos="840"/>
          <w:tab w:val="clear" w:pos="839"/>
        </w:tabs>
        <w:ind w:left="400" w:leftChars="200"/>
        <w:rPr>
          <w:rFonts w:ascii="Times New Roman"/>
        </w:rPr>
      </w:pPr>
      <w:r>
        <w:rPr>
          <w:rFonts w:hint="eastAsia" w:ascii="Times New Roman"/>
        </w:rPr>
        <w:t xml:space="preserve">应记录电流谐波总畸变率越限事件总次数，最近20次发生时刻、结束时刻及对应的电压、电流、频率、功率因数、电流谐波总畸变率； </w:t>
      </w:r>
    </w:p>
    <w:p>
      <w:pPr>
        <w:pStyle w:val="61"/>
        <w:numPr>
          <w:ilvl w:val="1"/>
          <w:numId w:val="29"/>
        </w:numPr>
        <w:tabs>
          <w:tab w:val="left" w:pos="840"/>
          <w:tab w:val="clear" w:pos="839"/>
        </w:tabs>
        <w:ind w:left="400" w:leftChars="200"/>
        <w:rPr>
          <w:rFonts w:ascii="Times New Roman"/>
        </w:rPr>
      </w:pPr>
      <w:r>
        <w:rPr>
          <w:rFonts w:hint="eastAsia" w:ascii="Times New Roman"/>
        </w:rPr>
        <w:t xml:space="preserve">应记录电压短时闪变超限和电压长时闪变超限事件总次数，最近20次发生时刻、结束时刻及对应的电压、电流、频率、功率因数、闪变值； </w:t>
      </w:r>
    </w:p>
    <w:p>
      <w:pPr>
        <w:pStyle w:val="61"/>
        <w:numPr>
          <w:ilvl w:val="1"/>
          <w:numId w:val="29"/>
        </w:numPr>
        <w:tabs>
          <w:tab w:val="left" w:pos="840"/>
          <w:tab w:val="clear" w:pos="839"/>
        </w:tabs>
        <w:ind w:left="400" w:leftChars="200"/>
        <w:rPr>
          <w:rFonts w:ascii="Times New Roman"/>
        </w:rPr>
      </w:pPr>
      <w:r>
        <w:rPr>
          <w:rFonts w:hint="eastAsia" w:ascii="Times New Roman"/>
        </w:rPr>
        <w:t>应记录电压事件（包括电压暂降、电压暂升和短时中断），最近20次发生时刻、结束时刻及对应的电压、电流、频率、功率因数，电压事件值；</w:t>
      </w:r>
    </w:p>
    <w:p>
      <w:pPr>
        <w:pStyle w:val="61"/>
        <w:numPr>
          <w:ilvl w:val="1"/>
          <w:numId w:val="29"/>
        </w:numPr>
        <w:tabs>
          <w:tab w:val="left" w:pos="840"/>
          <w:tab w:val="clear" w:pos="839"/>
        </w:tabs>
        <w:ind w:left="400" w:leftChars="200"/>
        <w:rPr>
          <w:rFonts w:ascii="Times New Roman"/>
        </w:rPr>
      </w:pPr>
      <w:r>
        <w:rPr>
          <w:rFonts w:hint="eastAsia" w:ascii="Times New Roman"/>
        </w:rPr>
        <w:t>应记录分布式电源接入单元的电压越限事件总次数，最近20次电压越限值、越限发生时间；</w:t>
      </w:r>
    </w:p>
    <w:p>
      <w:pPr>
        <w:pStyle w:val="61"/>
        <w:numPr>
          <w:ilvl w:val="1"/>
          <w:numId w:val="29"/>
        </w:numPr>
        <w:tabs>
          <w:tab w:val="left" w:pos="840"/>
          <w:tab w:val="clear" w:pos="839"/>
        </w:tabs>
        <w:ind w:left="400" w:leftChars="200"/>
        <w:rPr>
          <w:rFonts w:ascii="Times New Roman"/>
        </w:rPr>
      </w:pPr>
      <w:r>
        <w:rPr>
          <w:rFonts w:hint="eastAsia" w:ascii="Times New Roman"/>
        </w:rPr>
        <w:t>应记录调控事件，最近20次控制发生时刻、控制信息；</w:t>
      </w:r>
    </w:p>
    <w:p>
      <w:pPr>
        <w:pStyle w:val="61"/>
        <w:numPr>
          <w:ilvl w:val="1"/>
          <w:numId w:val="29"/>
        </w:numPr>
        <w:tabs>
          <w:tab w:val="left" w:pos="840"/>
          <w:tab w:val="clear" w:pos="839"/>
        </w:tabs>
        <w:ind w:left="400" w:leftChars="200"/>
        <w:rPr>
          <w:rFonts w:ascii="Times New Roman"/>
        </w:rPr>
      </w:pPr>
      <w:r>
        <w:rPr>
          <w:rFonts w:hint="eastAsia" w:ascii="Times New Roman"/>
        </w:rPr>
        <w:t>应记录过压事件总次数，最近20次控制发生时刻；</w:t>
      </w:r>
    </w:p>
    <w:p>
      <w:pPr>
        <w:pStyle w:val="61"/>
        <w:numPr>
          <w:ilvl w:val="1"/>
          <w:numId w:val="29"/>
        </w:numPr>
        <w:tabs>
          <w:tab w:val="left" w:pos="840"/>
          <w:tab w:val="clear" w:pos="839"/>
        </w:tabs>
        <w:ind w:left="400" w:leftChars="200"/>
        <w:rPr>
          <w:rFonts w:ascii="Times New Roman"/>
        </w:rPr>
      </w:pPr>
      <w:r>
        <w:rPr>
          <w:rFonts w:hint="eastAsia" w:ascii="Times New Roman"/>
        </w:rPr>
        <w:t>应记录欠压事件总次数，最近20次控制发生时刻；</w:t>
      </w:r>
    </w:p>
    <w:p>
      <w:pPr>
        <w:pStyle w:val="61"/>
        <w:numPr>
          <w:ilvl w:val="1"/>
          <w:numId w:val="29"/>
        </w:numPr>
        <w:tabs>
          <w:tab w:val="left" w:pos="840"/>
          <w:tab w:val="clear" w:pos="839"/>
        </w:tabs>
        <w:ind w:left="400" w:leftChars="200"/>
        <w:rPr>
          <w:rFonts w:ascii="Times New Roman"/>
        </w:rPr>
      </w:pPr>
      <w:r>
        <w:rPr>
          <w:rFonts w:hint="eastAsia" w:ascii="Times New Roman"/>
        </w:rPr>
        <w:t>应记录跳闸事件总次数，最近20次控制发生时刻；</w:t>
      </w:r>
    </w:p>
    <w:p>
      <w:pPr>
        <w:pStyle w:val="61"/>
        <w:numPr>
          <w:ilvl w:val="1"/>
          <w:numId w:val="29"/>
        </w:numPr>
        <w:tabs>
          <w:tab w:val="left" w:pos="840"/>
          <w:tab w:val="clear" w:pos="839"/>
        </w:tabs>
        <w:ind w:left="400" w:leftChars="200"/>
        <w:rPr>
          <w:rFonts w:ascii="Times New Roman"/>
        </w:rPr>
      </w:pPr>
      <w:r>
        <w:rPr>
          <w:rFonts w:hint="eastAsia" w:ascii="Times New Roman"/>
        </w:rPr>
        <w:t>应记录合闸事件总次数，最近20次控制发生时刻；</w:t>
      </w:r>
    </w:p>
    <w:p>
      <w:pPr>
        <w:pStyle w:val="61"/>
        <w:numPr>
          <w:ilvl w:val="1"/>
          <w:numId w:val="29"/>
        </w:numPr>
        <w:tabs>
          <w:tab w:val="left" w:pos="840"/>
          <w:tab w:val="clear" w:pos="839"/>
        </w:tabs>
        <w:ind w:left="400" w:leftChars="200"/>
        <w:rPr>
          <w:rFonts w:ascii="Times New Roman"/>
        </w:rPr>
      </w:pPr>
      <w:r>
        <w:rPr>
          <w:rFonts w:hint="eastAsia" w:ascii="Times New Roman"/>
        </w:rPr>
        <w:t>应记录光伏开关机事件总次数，最近20次控制发生时刻；</w:t>
      </w:r>
    </w:p>
    <w:p>
      <w:pPr>
        <w:pStyle w:val="61"/>
        <w:numPr>
          <w:ilvl w:val="1"/>
          <w:numId w:val="29"/>
        </w:numPr>
        <w:tabs>
          <w:tab w:val="left" w:pos="840"/>
          <w:tab w:val="clear" w:pos="839"/>
        </w:tabs>
        <w:ind w:left="400" w:leftChars="200"/>
        <w:rPr>
          <w:rFonts w:ascii="Times New Roman"/>
        </w:rPr>
      </w:pPr>
      <w:r>
        <w:rPr>
          <w:rFonts w:hint="eastAsia" w:ascii="Times New Roman"/>
        </w:rPr>
        <w:t>应记录光伏逆变器功率因数控制事件，最近20次控制发生时刻、控制信息；</w:t>
      </w:r>
    </w:p>
    <w:p>
      <w:pPr>
        <w:pStyle w:val="61"/>
        <w:numPr>
          <w:ilvl w:val="1"/>
          <w:numId w:val="29"/>
        </w:numPr>
        <w:tabs>
          <w:tab w:val="left" w:pos="840"/>
          <w:tab w:val="clear" w:pos="839"/>
        </w:tabs>
        <w:ind w:left="400" w:leftChars="200"/>
        <w:rPr>
          <w:rFonts w:ascii="Times New Roman"/>
        </w:rPr>
      </w:pPr>
      <w:r>
        <w:rPr>
          <w:rFonts w:hint="eastAsia" w:ascii="Times New Roman"/>
        </w:rPr>
        <w:t>应记录断路器开关状态变化事件总次数，最近20次发生时刻及对应的分合闸状态；</w:t>
      </w:r>
    </w:p>
    <w:p>
      <w:pPr>
        <w:pStyle w:val="61"/>
        <w:numPr>
          <w:ilvl w:val="1"/>
          <w:numId w:val="29"/>
        </w:numPr>
        <w:tabs>
          <w:tab w:val="left" w:pos="840"/>
          <w:tab w:val="clear" w:pos="839"/>
        </w:tabs>
        <w:ind w:left="400" w:leftChars="200"/>
        <w:rPr>
          <w:rFonts w:ascii="Times New Roman"/>
        </w:rPr>
      </w:pPr>
      <w:r>
        <w:rPr>
          <w:rFonts w:hint="eastAsia" w:ascii="Times New Roman"/>
        </w:rPr>
        <w:t>应记录分布式电源接入单元的孤岛事件总次数，最近10次分布式电源接入单元事件孤岛的发生时刻；</w:t>
      </w:r>
    </w:p>
    <w:p>
      <w:pPr>
        <w:pStyle w:val="61"/>
        <w:numPr>
          <w:ilvl w:val="1"/>
          <w:numId w:val="29"/>
        </w:numPr>
        <w:tabs>
          <w:tab w:val="left" w:pos="840"/>
          <w:tab w:val="clear" w:pos="839"/>
        </w:tabs>
        <w:ind w:left="400" w:leftChars="200"/>
        <w:rPr>
          <w:rFonts w:ascii="Times New Roman"/>
        </w:rPr>
      </w:pPr>
      <w:r>
        <w:rPr>
          <w:rFonts w:hint="eastAsia" w:ascii="Times New Roman"/>
        </w:rPr>
        <w:t>应记录分布式电源接入单元的超容并网事件总次数，最近10次的功率值、超容阈值、发生时刻及持续时间；</w:t>
      </w:r>
    </w:p>
    <w:p>
      <w:pPr>
        <w:pStyle w:val="61"/>
        <w:numPr>
          <w:ilvl w:val="1"/>
          <w:numId w:val="29"/>
        </w:numPr>
        <w:tabs>
          <w:tab w:val="left" w:pos="840"/>
          <w:tab w:val="clear" w:pos="839"/>
        </w:tabs>
        <w:ind w:left="400" w:leftChars="200"/>
        <w:rPr>
          <w:rFonts w:ascii="Times New Roman"/>
        </w:rPr>
      </w:pPr>
      <w:r>
        <w:rPr>
          <w:rFonts w:hint="eastAsia" w:ascii="Times New Roman"/>
        </w:rPr>
        <w:t>应记录光伏逆变器通信异常事件，最近10次通信异常发生时刻；</w:t>
      </w:r>
    </w:p>
    <w:p>
      <w:pPr>
        <w:pStyle w:val="61"/>
        <w:numPr>
          <w:ilvl w:val="1"/>
          <w:numId w:val="29"/>
        </w:numPr>
        <w:tabs>
          <w:tab w:val="left" w:pos="840"/>
          <w:tab w:val="clear" w:pos="839"/>
        </w:tabs>
        <w:ind w:left="400" w:leftChars="200"/>
        <w:rPr>
          <w:rFonts w:ascii="Times New Roman"/>
        </w:rPr>
      </w:pPr>
      <w:r>
        <w:rPr>
          <w:rFonts w:hint="eastAsia" w:ascii="Times New Roman"/>
        </w:rPr>
        <w:t>应记录设备停上电事件，最近10次停上电发生时刻；</w:t>
      </w:r>
    </w:p>
    <w:p>
      <w:pPr>
        <w:pStyle w:val="61"/>
        <w:numPr>
          <w:ilvl w:val="1"/>
          <w:numId w:val="29"/>
        </w:numPr>
        <w:tabs>
          <w:tab w:val="left" w:pos="840"/>
          <w:tab w:val="clear" w:pos="839"/>
        </w:tabs>
        <w:ind w:left="400" w:leftChars="200"/>
        <w:rPr>
          <w:rFonts w:ascii="Times New Roman"/>
        </w:rPr>
      </w:pPr>
      <w:r>
        <w:rPr>
          <w:rFonts w:hint="eastAsia" w:ascii="Times New Roman"/>
        </w:rPr>
        <w:t>应记录分布式电源接入单元设备故障总次数，最近10次分布式电源接入单元设备故障事件类型及故障发生时刻；</w:t>
      </w:r>
    </w:p>
    <w:p>
      <w:pPr>
        <w:pStyle w:val="61"/>
        <w:numPr>
          <w:ilvl w:val="1"/>
          <w:numId w:val="29"/>
        </w:numPr>
        <w:tabs>
          <w:tab w:val="left" w:pos="840"/>
          <w:tab w:val="clear" w:pos="839"/>
        </w:tabs>
        <w:ind w:left="400" w:leftChars="200"/>
        <w:rPr>
          <w:rFonts w:ascii="Times New Roman"/>
        </w:rPr>
      </w:pPr>
      <w:r>
        <w:rPr>
          <w:rFonts w:hint="eastAsia" w:ascii="Times New Roman"/>
        </w:rPr>
        <w:t>应记录分布式电源接入单元事件清零总次数，最近10次分布式电源接入单元事件清零的发生时刻；</w:t>
      </w:r>
    </w:p>
    <w:p>
      <w:pPr>
        <w:pStyle w:val="61"/>
        <w:numPr>
          <w:ilvl w:val="1"/>
          <w:numId w:val="29"/>
        </w:numPr>
        <w:tabs>
          <w:tab w:val="left" w:pos="840"/>
          <w:tab w:val="clear" w:pos="839"/>
        </w:tabs>
        <w:ind w:left="400" w:leftChars="200"/>
        <w:rPr>
          <w:rFonts w:ascii="Times New Roman"/>
        </w:rPr>
      </w:pPr>
      <w:r>
        <w:rPr>
          <w:rFonts w:hint="eastAsia" w:ascii="Times New Roman"/>
        </w:rPr>
        <w:t>应记录分布式电源接入单元初始化总次数，最近10次分布式电源接入单元初始化的发生时刻；</w:t>
      </w:r>
    </w:p>
    <w:p>
      <w:pPr>
        <w:pStyle w:val="61"/>
        <w:numPr>
          <w:ilvl w:val="1"/>
          <w:numId w:val="29"/>
        </w:numPr>
        <w:tabs>
          <w:tab w:val="left" w:pos="840"/>
          <w:tab w:val="clear" w:pos="839"/>
        </w:tabs>
        <w:ind w:left="400" w:leftChars="200"/>
        <w:rPr>
          <w:rFonts w:ascii="Times New Roman"/>
        </w:rPr>
      </w:pPr>
      <w:r>
        <w:rPr>
          <w:rFonts w:hint="eastAsia" w:ascii="Times New Roman"/>
        </w:rPr>
        <w:t>应记录分布式电源接入单元的软件在线升级总次数以及最近10次升级前、升级后版本信息；</w:t>
      </w:r>
    </w:p>
    <w:p>
      <w:pPr>
        <w:pStyle w:val="61"/>
        <w:numPr>
          <w:ilvl w:val="1"/>
          <w:numId w:val="29"/>
        </w:numPr>
        <w:tabs>
          <w:tab w:val="left" w:pos="840"/>
          <w:tab w:val="clear" w:pos="839"/>
        </w:tabs>
        <w:ind w:left="400" w:leftChars="200"/>
        <w:rPr>
          <w:rFonts w:ascii="Times New Roman"/>
        </w:rPr>
      </w:pPr>
      <w:r>
        <w:rPr>
          <w:rFonts w:hint="eastAsia" w:ascii="Times New Roman"/>
        </w:rPr>
        <w:t>应记录分布式电源接入单元的校时总次数以及最近10次校时前后的时刻。</w:t>
      </w:r>
    </w:p>
    <w:p>
      <w:pPr>
        <w:pStyle w:val="62"/>
        <w:numPr>
          <w:ilvl w:val="255"/>
          <w:numId w:val="0"/>
        </w:numPr>
        <w:tabs>
          <w:tab w:val="left" w:pos="4200"/>
          <w:tab w:val="clear" w:pos="840"/>
          <w:tab w:val="clear" w:pos="4201"/>
        </w:tabs>
        <w:ind w:firstLine="420" w:firstLineChars="200"/>
        <w:rPr>
          <w:rFonts w:ascii="Times New Roman"/>
        </w:rPr>
      </w:pPr>
      <w:r>
        <w:rPr>
          <w:rFonts w:hint="eastAsia" w:ascii="Times New Roman"/>
        </w:rPr>
        <w:t>II</w:t>
      </w:r>
      <w:r>
        <w:rPr>
          <w:rFonts w:hint="eastAsia" w:ascii="Times New Roman"/>
          <w:color w:val="000000"/>
          <w:lang w:bidi="ar"/>
        </w:rPr>
        <w:t>型</w:t>
      </w:r>
      <w:r>
        <w:rPr>
          <w:rFonts w:hint="eastAsia" w:ascii="Times New Roman"/>
        </w:rPr>
        <w:t>分布式电源接入单元事件记录功能应满足以下要求：</w:t>
      </w:r>
    </w:p>
    <w:p>
      <w:pPr>
        <w:pStyle w:val="61"/>
        <w:numPr>
          <w:ilvl w:val="1"/>
          <w:numId w:val="30"/>
        </w:numPr>
        <w:tabs>
          <w:tab w:val="left" w:pos="840"/>
          <w:tab w:val="clear" w:pos="839"/>
        </w:tabs>
        <w:ind w:left="400" w:leftChars="200"/>
        <w:rPr>
          <w:rFonts w:ascii="Times New Roman"/>
        </w:rPr>
      </w:pPr>
      <w:r>
        <w:rPr>
          <w:rFonts w:hint="eastAsia" w:ascii="Times New Roman"/>
        </w:rPr>
        <w:t>应记录过压事件总次数，最近20次控制发生时刻；</w:t>
      </w:r>
    </w:p>
    <w:p>
      <w:pPr>
        <w:pStyle w:val="61"/>
        <w:numPr>
          <w:ilvl w:val="1"/>
          <w:numId w:val="30"/>
        </w:numPr>
        <w:tabs>
          <w:tab w:val="left" w:pos="840"/>
          <w:tab w:val="clear" w:pos="839"/>
        </w:tabs>
        <w:ind w:left="400" w:leftChars="200"/>
        <w:rPr>
          <w:rFonts w:ascii="Times New Roman"/>
        </w:rPr>
      </w:pPr>
      <w:r>
        <w:rPr>
          <w:rFonts w:hint="eastAsia" w:ascii="Times New Roman"/>
        </w:rPr>
        <w:t>应记录欠压事件总次数，最近20次控制发生时刻；</w:t>
      </w:r>
    </w:p>
    <w:p>
      <w:pPr>
        <w:pStyle w:val="61"/>
        <w:numPr>
          <w:ilvl w:val="1"/>
          <w:numId w:val="30"/>
        </w:numPr>
        <w:tabs>
          <w:tab w:val="left" w:pos="840"/>
          <w:tab w:val="clear" w:pos="839"/>
        </w:tabs>
        <w:ind w:left="400" w:leftChars="200"/>
        <w:rPr>
          <w:rFonts w:ascii="Times New Roman"/>
        </w:rPr>
      </w:pPr>
      <w:r>
        <w:rPr>
          <w:rFonts w:hint="eastAsia" w:ascii="Times New Roman"/>
        </w:rPr>
        <w:t>应记录调控事件，最近20次控制发生时刻、控制信息；</w:t>
      </w:r>
    </w:p>
    <w:p>
      <w:pPr>
        <w:pStyle w:val="61"/>
        <w:numPr>
          <w:ilvl w:val="1"/>
          <w:numId w:val="30"/>
        </w:numPr>
        <w:tabs>
          <w:tab w:val="left" w:pos="840"/>
          <w:tab w:val="clear" w:pos="839"/>
        </w:tabs>
        <w:ind w:left="400" w:leftChars="200"/>
        <w:rPr>
          <w:rFonts w:ascii="Times New Roman"/>
        </w:rPr>
      </w:pPr>
      <w:r>
        <w:rPr>
          <w:rFonts w:hint="eastAsia" w:ascii="Times New Roman"/>
        </w:rPr>
        <w:t>应记录光伏逆变器通信异常事件，最近10次通信异常发生时刻；</w:t>
      </w:r>
    </w:p>
    <w:p>
      <w:pPr>
        <w:pStyle w:val="61"/>
        <w:numPr>
          <w:ilvl w:val="1"/>
          <w:numId w:val="30"/>
        </w:numPr>
        <w:tabs>
          <w:tab w:val="left" w:pos="840"/>
          <w:tab w:val="clear" w:pos="839"/>
        </w:tabs>
        <w:ind w:left="400" w:leftChars="200"/>
        <w:rPr>
          <w:rFonts w:ascii="Times New Roman"/>
        </w:rPr>
      </w:pPr>
      <w:r>
        <w:rPr>
          <w:rFonts w:hint="eastAsia" w:ascii="Times New Roman"/>
        </w:rPr>
        <w:t>应记录设备上电事件，</w:t>
      </w:r>
      <w:r>
        <w:rPr>
          <w:rFonts w:ascii="Times New Roman"/>
        </w:rPr>
        <w:t>最近10次</w:t>
      </w:r>
      <w:r>
        <w:rPr>
          <w:rFonts w:hint="eastAsia" w:ascii="Times New Roman"/>
        </w:rPr>
        <w:t>停上电</w:t>
      </w:r>
      <w:r>
        <w:rPr>
          <w:rFonts w:ascii="Times New Roman"/>
        </w:rPr>
        <w:t>发生时刻</w:t>
      </w:r>
      <w:r>
        <w:rPr>
          <w:rFonts w:hint="eastAsia" w:ascii="Times New Roman"/>
        </w:rPr>
        <w:t>；</w:t>
      </w:r>
    </w:p>
    <w:p>
      <w:pPr>
        <w:pStyle w:val="61"/>
        <w:numPr>
          <w:ilvl w:val="1"/>
          <w:numId w:val="30"/>
        </w:numPr>
        <w:tabs>
          <w:tab w:val="left" w:pos="840"/>
          <w:tab w:val="clear" w:pos="839"/>
        </w:tabs>
        <w:ind w:left="400" w:leftChars="200"/>
        <w:rPr>
          <w:rFonts w:ascii="Times New Roman"/>
        </w:rPr>
      </w:pPr>
      <w:r>
        <w:rPr>
          <w:rFonts w:hint="eastAsia" w:ascii="Times New Roman"/>
        </w:rPr>
        <w:t xml:space="preserve">应记录分布式电源接入单元设备故障总次数，最近10次分布式电源接入单元设备故障事件类型及故障发生时刻； </w:t>
      </w:r>
    </w:p>
    <w:p>
      <w:pPr>
        <w:pStyle w:val="61"/>
        <w:numPr>
          <w:ilvl w:val="1"/>
          <w:numId w:val="30"/>
        </w:numPr>
        <w:tabs>
          <w:tab w:val="left" w:pos="840"/>
          <w:tab w:val="clear" w:pos="839"/>
        </w:tabs>
        <w:ind w:left="400" w:leftChars="200"/>
        <w:rPr>
          <w:rFonts w:ascii="Times New Roman"/>
        </w:rPr>
      </w:pPr>
      <w:r>
        <w:rPr>
          <w:rFonts w:hint="eastAsia" w:ascii="Times New Roman"/>
        </w:rPr>
        <w:t>应记录分布式电源接入单元事件清零总次数，最近10次分布式电源接入单元事件清零的发生时刻；</w:t>
      </w:r>
    </w:p>
    <w:p>
      <w:pPr>
        <w:pStyle w:val="61"/>
        <w:numPr>
          <w:ilvl w:val="1"/>
          <w:numId w:val="30"/>
        </w:numPr>
        <w:tabs>
          <w:tab w:val="left" w:pos="840"/>
          <w:tab w:val="clear" w:pos="839"/>
        </w:tabs>
        <w:ind w:left="400" w:leftChars="200"/>
        <w:rPr>
          <w:rFonts w:ascii="Times New Roman"/>
        </w:rPr>
      </w:pPr>
      <w:r>
        <w:rPr>
          <w:rFonts w:hint="eastAsia" w:ascii="Times New Roman"/>
        </w:rPr>
        <w:t>应记录分布式电源接入单元初始化总次数，最近10次分布式电源接入单元初始化的发生时刻；</w:t>
      </w:r>
    </w:p>
    <w:p>
      <w:pPr>
        <w:pStyle w:val="61"/>
        <w:numPr>
          <w:ilvl w:val="1"/>
          <w:numId w:val="30"/>
        </w:numPr>
        <w:tabs>
          <w:tab w:val="left" w:pos="840"/>
          <w:tab w:val="clear" w:pos="839"/>
        </w:tabs>
        <w:ind w:left="400" w:leftChars="200"/>
        <w:rPr>
          <w:rFonts w:ascii="Times New Roman"/>
        </w:rPr>
      </w:pPr>
      <w:r>
        <w:rPr>
          <w:rFonts w:hint="eastAsia" w:ascii="Times New Roman"/>
        </w:rPr>
        <w:t>应记录分布式电源接入单元的软件在线升级总次数以及最近10次升级前、升级后版本信息；</w:t>
      </w:r>
    </w:p>
    <w:p>
      <w:pPr>
        <w:pStyle w:val="61"/>
        <w:numPr>
          <w:ilvl w:val="1"/>
          <w:numId w:val="30"/>
        </w:numPr>
        <w:tabs>
          <w:tab w:val="left" w:pos="840"/>
          <w:tab w:val="clear" w:pos="839"/>
        </w:tabs>
        <w:ind w:left="400" w:leftChars="200"/>
        <w:rPr>
          <w:rFonts w:ascii="Times New Roman"/>
        </w:rPr>
      </w:pPr>
      <w:r>
        <w:rPr>
          <w:rFonts w:hint="eastAsia" w:ascii="Times New Roman"/>
        </w:rPr>
        <w:t>应记录分布式电源接入单元的校时总次数以及最近10次校时前后的时刻。</w:t>
      </w:r>
    </w:p>
    <w:p>
      <w:pPr>
        <w:pStyle w:val="53"/>
        <w:numPr>
          <w:ilvl w:val="2"/>
          <w:numId w:val="9"/>
        </w:numPr>
        <w:spacing w:before="156" w:after="156"/>
        <w:outlineLvl w:val="2"/>
        <w:rPr>
          <w:rFonts w:ascii="Times New Roman"/>
        </w:rPr>
      </w:pPr>
      <w:bookmarkStart w:id="346" w:name="_Toc149061360"/>
      <w:bookmarkStart w:id="347" w:name="_Toc1002"/>
      <w:r>
        <w:rPr>
          <w:rFonts w:ascii="Times New Roman"/>
        </w:rPr>
        <w:t>参数设置和查询</w:t>
      </w:r>
      <w:bookmarkEnd w:id="346"/>
      <w:bookmarkEnd w:id="347"/>
    </w:p>
    <w:p>
      <w:pPr>
        <w:pStyle w:val="54"/>
        <w:numPr>
          <w:ilvl w:val="3"/>
          <w:numId w:val="9"/>
        </w:numPr>
        <w:spacing w:before="156" w:after="156"/>
        <w:outlineLvl w:val="3"/>
        <w:rPr>
          <w:rFonts w:ascii="Times New Roman"/>
        </w:rPr>
      </w:pPr>
      <w:r>
        <w:rPr>
          <w:rFonts w:ascii="Times New Roman"/>
        </w:rPr>
        <w:t>时钟召测和对时</w:t>
      </w:r>
    </w:p>
    <w:p>
      <w:pPr>
        <w:pStyle w:val="62"/>
        <w:rPr>
          <w:rFonts w:ascii="Times New Roman"/>
        </w:rPr>
      </w:pPr>
      <w:r>
        <w:rPr>
          <w:rFonts w:hint="eastAsia" w:ascii="Times New Roman"/>
        </w:rPr>
        <w:t>分布式电源接入单元应有计时功能，</w:t>
      </w:r>
      <w:r>
        <w:rPr>
          <w:rFonts w:hint="eastAsia" w:ascii="Times New Roman"/>
          <w:sz w:val="22"/>
          <w:szCs w:val="22"/>
        </w:rPr>
        <w:t>日计时误差绝对值≤</w:t>
      </w:r>
      <w:r>
        <w:rPr>
          <w:rFonts w:ascii="Times New Roman"/>
          <w:sz w:val="22"/>
          <w:szCs w:val="22"/>
        </w:rPr>
        <w:t>0.5s/d</w:t>
      </w:r>
      <w:r>
        <w:rPr>
          <w:rFonts w:hint="eastAsia" w:ascii="Times New Roman"/>
          <w:sz w:val="22"/>
          <w:szCs w:val="22"/>
        </w:rPr>
        <w:t>，</w:t>
      </w:r>
      <w:r>
        <w:rPr>
          <w:rFonts w:hint="eastAsia" w:ascii="Times New Roman"/>
        </w:rPr>
        <w:t>分布式电源接入单元可接收主站、采集终端或本地手持设备的时钟召测和对时命令。可通过蓝牙、双模等通信接口对分布式电源接入单元校时，分布式电源接入单元可接收广播校时命令。</w:t>
      </w:r>
    </w:p>
    <w:p>
      <w:pPr>
        <w:pStyle w:val="54"/>
        <w:numPr>
          <w:ilvl w:val="3"/>
          <w:numId w:val="9"/>
        </w:numPr>
        <w:spacing w:before="156" w:after="156"/>
        <w:outlineLvl w:val="3"/>
        <w:rPr>
          <w:rFonts w:ascii="Times New Roman"/>
        </w:rPr>
      </w:pPr>
      <w:r>
        <w:rPr>
          <w:rFonts w:ascii="Times New Roman"/>
        </w:rPr>
        <w:t>终端参数</w:t>
      </w:r>
      <w:r>
        <w:rPr>
          <w:rFonts w:hint="eastAsia" w:ascii="Times New Roman"/>
        </w:rPr>
        <w:t>设置</w:t>
      </w:r>
    </w:p>
    <w:p>
      <w:pPr>
        <w:pStyle w:val="51"/>
        <w:rPr>
          <w:rFonts w:ascii="Times New Roman"/>
        </w:rPr>
      </w:pPr>
      <w:r>
        <w:rPr>
          <w:rFonts w:hint="eastAsia" w:ascii="Times New Roman"/>
        </w:rPr>
        <w:t>分布式电源接入单元应支持</w:t>
      </w:r>
      <w:r>
        <w:rPr>
          <w:rFonts w:ascii="Times New Roman"/>
        </w:rPr>
        <w:t>主站远程或手持设备本地设置和查询下列参数：</w:t>
      </w:r>
    </w:p>
    <w:p>
      <w:pPr>
        <w:pStyle w:val="62"/>
        <w:numPr>
          <w:ilvl w:val="0"/>
          <w:numId w:val="31"/>
        </w:numPr>
        <w:ind w:firstLineChars="0"/>
        <w:rPr>
          <w:rFonts w:ascii="Times New Roman"/>
        </w:rPr>
      </w:pPr>
      <w:r>
        <w:rPr>
          <w:rFonts w:hint="eastAsia" w:ascii="Times New Roman"/>
        </w:rPr>
        <w:t>分布式电源接入单元档案参数：如电能表、断路器、光伏逆变器等设备的通信地址和通信协议类型等；</w:t>
      </w:r>
    </w:p>
    <w:p>
      <w:pPr>
        <w:pStyle w:val="62"/>
        <w:numPr>
          <w:ilvl w:val="0"/>
          <w:numId w:val="31"/>
        </w:numPr>
        <w:ind w:firstLineChars="0"/>
        <w:rPr>
          <w:rFonts w:ascii="Times New Roman"/>
        </w:rPr>
      </w:pPr>
      <w:r>
        <w:rPr>
          <w:rFonts w:hint="eastAsia" w:ascii="Times New Roman"/>
        </w:rPr>
        <w:t>分布式电源接入单元事件参数：如孤岛保护阈值、电压越限控制阈值、超容控制阈值参数；</w:t>
      </w:r>
    </w:p>
    <w:p>
      <w:pPr>
        <w:pStyle w:val="62"/>
        <w:numPr>
          <w:ilvl w:val="0"/>
          <w:numId w:val="31"/>
        </w:numPr>
        <w:ind w:firstLineChars="0"/>
        <w:rPr>
          <w:rFonts w:ascii="Times New Roman"/>
        </w:rPr>
      </w:pPr>
      <w:r>
        <w:rPr>
          <w:rFonts w:hint="eastAsia" w:ascii="Times New Roman"/>
        </w:rPr>
        <w:t>分布式电源接入单元应具备地理位置信息的读取和设置功能。</w:t>
      </w:r>
    </w:p>
    <w:p>
      <w:pPr>
        <w:pStyle w:val="53"/>
        <w:numPr>
          <w:ilvl w:val="2"/>
          <w:numId w:val="9"/>
        </w:numPr>
        <w:spacing w:before="156" w:after="156"/>
        <w:outlineLvl w:val="2"/>
        <w:rPr>
          <w:rFonts w:ascii="Times New Roman"/>
        </w:rPr>
      </w:pPr>
      <w:bookmarkStart w:id="348" w:name="_Toc11823"/>
      <w:bookmarkStart w:id="349" w:name="_Toc149061361"/>
      <w:r>
        <w:rPr>
          <w:rFonts w:ascii="Times New Roman"/>
        </w:rPr>
        <w:t>本地功能</w:t>
      </w:r>
      <w:bookmarkEnd w:id="348"/>
      <w:bookmarkEnd w:id="349"/>
    </w:p>
    <w:p>
      <w:pPr>
        <w:pStyle w:val="54"/>
        <w:numPr>
          <w:ilvl w:val="3"/>
          <w:numId w:val="9"/>
        </w:numPr>
        <w:spacing w:before="156" w:after="156"/>
        <w:outlineLvl w:val="3"/>
        <w:rPr>
          <w:rFonts w:ascii="Times New Roman"/>
        </w:rPr>
      </w:pPr>
      <w:r>
        <w:rPr>
          <w:rFonts w:ascii="Times New Roman"/>
        </w:rPr>
        <w:t>状态指示</w:t>
      </w:r>
    </w:p>
    <w:p>
      <w:pPr>
        <w:pStyle w:val="51"/>
        <w:spacing w:before="156" w:after="156"/>
        <w:rPr>
          <w:rFonts w:ascii="Times New Roman"/>
        </w:rPr>
      </w:pPr>
      <w:r>
        <w:rPr>
          <w:rFonts w:hint="eastAsia" w:ascii="Times New Roman"/>
        </w:rPr>
        <w:t>分布式电源接入单元</w:t>
      </w:r>
      <w:r>
        <w:rPr>
          <w:rFonts w:ascii="Times New Roman"/>
          <w:szCs w:val="21"/>
        </w:rPr>
        <w:t>应具备运行状态、</w:t>
      </w:r>
      <w:r>
        <w:rPr>
          <w:rFonts w:hint="eastAsia" w:ascii="Times New Roman"/>
          <w:szCs w:val="21"/>
        </w:rPr>
        <w:t>上行通信</w:t>
      </w:r>
      <w:r>
        <w:rPr>
          <w:rFonts w:ascii="Times New Roman"/>
          <w:szCs w:val="21"/>
        </w:rPr>
        <w:t>状态</w:t>
      </w:r>
      <w:r>
        <w:rPr>
          <w:rFonts w:hint="eastAsia" w:ascii="Times New Roman"/>
          <w:szCs w:val="21"/>
        </w:rPr>
        <w:t>、下行通信状态等状态</w:t>
      </w:r>
      <w:r>
        <w:rPr>
          <w:rFonts w:ascii="Times New Roman"/>
          <w:szCs w:val="21"/>
        </w:rPr>
        <w:t>指示功能</w:t>
      </w:r>
      <w:r>
        <w:rPr>
          <w:rFonts w:ascii="Times New Roman"/>
        </w:rPr>
        <w:t>。</w:t>
      </w:r>
    </w:p>
    <w:p>
      <w:pPr>
        <w:pStyle w:val="54"/>
        <w:numPr>
          <w:ilvl w:val="3"/>
          <w:numId w:val="9"/>
        </w:numPr>
        <w:spacing w:before="156" w:after="156"/>
        <w:outlineLvl w:val="3"/>
        <w:rPr>
          <w:rFonts w:ascii="Times New Roman"/>
        </w:rPr>
      </w:pPr>
      <w:r>
        <w:rPr>
          <w:rFonts w:ascii="Times New Roman"/>
        </w:rPr>
        <w:t>本地维护接口</w:t>
      </w:r>
    </w:p>
    <w:p>
      <w:pPr>
        <w:topLinePunct/>
        <w:spacing w:line="312" w:lineRule="exact"/>
        <w:ind w:firstLine="425"/>
        <w:rPr>
          <w:sz w:val="21"/>
          <w:szCs w:val="21"/>
        </w:rPr>
      </w:pPr>
      <w:r>
        <w:rPr>
          <w:rFonts w:hint="eastAsia"/>
          <w:sz w:val="21"/>
          <w:szCs w:val="21"/>
        </w:rPr>
        <w:t>分布式电源接入单元</w:t>
      </w:r>
      <w:r>
        <w:rPr>
          <w:sz w:val="21"/>
          <w:szCs w:val="21"/>
        </w:rPr>
        <w:t>提供本地维护接口，支持手持设备通过RS-485或蓝牙等方式设置</w:t>
      </w:r>
      <w:r>
        <w:rPr>
          <w:rFonts w:hint="eastAsia"/>
          <w:sz w:val="21"/>
          <w:szCs w:val="21"/>
        </w:rPr>
        <w:t>分布式电源接入单元</w:t>
      </w:r>
      <w:r>
        <w:rPr>
          <w:sz w:val="21"/>
          <w:szCs w:val="21"/>
        </w:rPr>
        <w:t>参数和抄读数据，并有权限等安全措施，防止非授权人员操作。</w:t>
      </w:r>
    </w:p>
    <w:p>
      <w:pPr>
        <w:pStyle w:val="53"/>
        <w:numPr>
          <w:ilvl w:val="2"/>
          <w:numId w:val="9"/>
        </w:numPr>
        <w:spacing w:before="156" w:after="156"/>
        <w:outlineLvl w:val="2"/>
        <w:rPr>
          <w:rFonts w:ascii="Times New Roman"/>
        </w:rPr>
      </w:pPr>
      <w:bookmarkStart w:id="350" w:name="_Toc6389"/>
      <w:bookmarkStart w:id="351" w:name="_Toc149061362"/>
      <w:r>
        <w:rPr>
          <w:rFonts w:ascii="Times New Roman"/>
        </w:rPr>
        <w:t>数据管理与存储</w:t>
      </w:r>
      <w:bookmarkEnd w:id="350"/>
      <w:bookmarkEnd w:id="351"/>
    </w:p>
    <w:p>
      <w:pPr>
        <w:pStyle w:val="54"/>
        <w:numPr>
          <w:ilvl w:val="3"/>
          <w:numId w:val="9"/>
        </w:numPr>
        <w:spacing w:before="156" w:after="156"/>
        <w:outlineLvl w:val="3"/>
        <w:rPr>
          <w:rFonts w:ascii="Times New Roman"/>
        </w:rPr>
      </w:pPr>
      <w:r>
        <w:rPr>
          <w:rFonts w:ascii="Times New Roman"/>
        </w:rPr>
        <w:t>数据保持</w:t>
      </w:r>
    </w:p>
    <w:p>
      <w:pPr>
        <w:pStyle w:val="62"/>
        <w:rPr>
          <w:rFonts w:ascii="Times New Roman"/>
        </w:rPr>
      </w:pPr>
      <w:r>
        <w:rPr>
          <w:rFonts w:hint="eastAsia" w:ascii="Times New Roman"/>
        </w:rPr>
        <w:t>对分布式电源接入单元的升级、初始化等操作，不应影响交采等历史数据。</w:t>
      </w:r>
    </w:p>
    <w:p>
      <w:pPr>
        <w:pStyle w:val="54"/>
        <w:numPr>
          <w:ilvl w:val="3"/>
          <w:numId w:val="9"/>
        </w:numPr>
        <w:spacing w:before="156" w:after="156"/>
        <w:outlineLvl w:val="3"/>
        <w:rPr>
          <w:rFonts w:ascii="Times New Roman"/>
        </w:rPr>
      </w:pPr>
      <w:r>
        <w:rPr>
          <w:rFonts w:ascii="Times New Roman"/>
        </w:rPr>
        <w:t>存储要求</w:t>
      </w:r>
    </w:p>
    <w:p>
      <w:pPr>
        <w:pStyle w:val="62"/>
        <w:numPr>
          <w:ilvl w:val="255"/>
          <w:numId w:val="0"/>
        </w:numPr>
        <w:tabs>
          <w:tab w:val="left" w:pos="4200"/>
          <w:tab w:val="clear" w:pos="4201"/>
        </w:tabs>
        <w:ind w:firstLine="420" w:firstLineChars="200"/>
        <w:rPr>
          <w:rFonts w:ascii="Times New Roman"/>
        </w:rPr>
      </w:pPr>
      <w:r>
        <w:rPr>
          <w:rFonts w:ascii="Times New Roman"/>
        </w:rPr>
        <w:t>I型</w:t>
      </w:r>
      <w:r>
        <w:rPr>
          <w:rFonts w:hint="eastAsia" w:ascii="Times New Roman"/>
        </w:rPr>
        <w:t>分布式电源接入单元存储特性应符合以下要求：</w:t>
      </w:r>
    </w:p>
    <w:p>
      <w:pPr>
        <w:pStyle w:val="61"/>
        <w:numPr>
          <w:ilvl w:val="1"/>
          <w:numId w:val="32"/>
        </w:numPr>
        <w:ind w:left="400" w:leftChars="200"/>
        <w:rPr>
          <w:rFonts w:ascii="Times New Roman"/>
        </w:rPr>
      </w:pPr>
      <w:r>
        <w:rPr>
          <w:rFonts w:ascii="Times New Roman"/>
        </w:rPr>
        <w:t>I</w:t>
      </w:r>
      <w:r>
        <w:rPr>
          <w:rFonts w:hint="eastAsia" w:ascii="Times New Roman"/>
        </w:rPr>
        <w:t>型分布式电源接入单元</w:t>
      </w:r>
      <w:r>
        <w:rPr>
          <w:rFonts w:ascii="Times New Roman"/>
        </w:rPr>
        <w:t>数据存储容量不低于64 MB；</w:t>
      </w:r>
    </w:p>
    <w:p>
      <w:pPr>
        <w:pStyle w:val="61"/>
        <w:numPr>
          <w:ilvl w:val="1"/>
          <w:numId w:val="32"/>
        </w:numPr>
        <w:ind w:left="400" w:leftChars="200"/>
        <w:rPr>
          <w:rFonts w:ascii="Times New Roman"/>
        </w:rPr>
      </w:pPr>
      <w:r>
        <w:rPr>
          <w:rFonts w:ascii="Times New Roman"/>
        </w:rPr>
        <w:t>I</w:t>
      </w:r>
      <w:r>
        <w:rPr>
          <w:rFonts w:hint="eastAsia" w:ascii="Times New Roman"/>
        </w:rPr>
        <w:t>型分布式电源接入单元</w:t>
      </w:r>
      <w:r>
        <w:rPr>
          <w:rFonts w:ascii="Times New Roman"/>
        </w:rPr>
        <w:t>应能分类存储的数据有：</w:t>
      </w:r>
      <w:r>
        <w:rPr>
          <w:rFonts w:hint="eastAsia" w:ascii="Times New Roman"/>
        </w:rPr>
        <w:t>电能表数据、并网</w:t>
      </w:r>
      <w:r>
        <w:rPr>
          <w:rFonts w:ascii="Times New Roman"/>
        </w:rPr>
        <w:t>电能质量数据</w:t>
      </w:r>
      <w:r>
        <w:rPr>
          <w:rFonts w:hint="eastAsia" w:ascii="Times New Roman"/>
        </w:rPr>
        <w:t>、</w:t>
      </w:r>
      <w:r>
        <w:rPr>
          <w:rFonts w:ascii="Times New Roman"/>
        </w:rPr>
        <w:t>事件记录及</w:t>
      </w:r>
      <w:r>
        <w:rPr>
          <w:rFonts w:hint="eastAsia" w:ascii="Times New Roman"/>
        </w:rPr>
        <w:t>光伏逆变器</w:t>
      </w:r>
      <w:r>
        <w:rPr>
          <w:rFonts w:ascii="Times New Roman"/>
        </w:rPr>
        <w:t>等数据，当存储容量不足时，存储按照“先入先出”的原则进行，确保新采集数据的正确存储</w:t>
      </w:r>
      <w:r>
        <w:rPr>
          <w:rFonts w:hint="eastAsia" w:ascii="Times New Roman"/>
        </w:rPr>
        <w:t>。</w:t>
      </w:r>
    </w:p>
    <w:p>
      <w:pPr>
        <w:pStyle w:val="62"/>
        <w:numPr>
          <w:ilvl w:val="255"/>
          <w:numId w:val="0"/>
        </w:numPr>
        <w:tabs>
          <w:tab w:val="left" w:pos="4200"/>
          <w:tab w:val="clear" w:pos="4201"/>
        </w:tabs>
        <w:ind w:firstLine="420" w:firstLineChars="200"/>
        <w:rPr>
          <w:rFonts w:ascii="Times New Roman"/>
        </w:rPr>
      </w:pPr>
      <w:r>
        <w:rPr>
          <w:rFonts w:hint="eastAsia" w:ascii="Times New Roman"/>
        </w:rPr>
        <w:t>II型分布式电源接入单元存储特性应符合以下要求：</w:t>
      </w:r>
    </w:p>
    <w:p>
      <w:pPr>
        <w:pStyle w:val="61"/>
        <w:numPr>
          <w:ilvl w:val="1"/>
          <w:numId w:val="33"/>
        </w:numPr>
        <w:ind w:left="400" w:leftChars="200"/>
        <w:rPr>
          <w:rFonts w:ascii="Times New Roman"/>
        </w:rPr>
      </w:pPr>
      <w:r>
        <w:rPr>
          <w:rFonts w:hint="eastAsia" w:ascii="Times New Roman"/>
        </w:rPr>
        <w:t>II型分布式电源接入单元数据存储容量不低于8MB；</w:t>
      </w:r>
    </w:p>
    <w:p>
      <w:pPr>
        <w:pStyle w:val="61"/>
        <w:numPr>
          <w:ilvl w:val="1"/>
          <w:numId w:val="33"/>
        </w:numPr>
        <w:ind w:left="400" w:leftChars="200"/>
        <w:rPr>
          <w:rFonts w:ascii="Times New Roman"/>
        </w:rPr>
      </w:pPr>
      <w:r>
        <w:rPr>
          <w:rFonts w:hint="eastAsia" w:ascii="Times New Roman"/>
        </w:rPr>
        <w:t>II型分布式电源接入单元应能分类存储的数据有：事件记录、光伏逆变器等数据，当存储容量不足时，存储按照“先入先出”的原则进行，确保新采集数据的正确存储。</w:t>
      </w:r>
    </w:p>
    <w:p>
      <w:pPr>
        <w:pStyle w:val="53"/>
        <w:numPr>
          <w:ilvl w:val="2"/>
          <w:numId w:val="9"/>
        </w:numPr>
        <w:spacing w:before="156" w:after="156"/>
        <w:outlineLvl w:val="2"/>
        <w:rPr>
          <w:rFonts w:ascii="Times New Roman"/>
        </w:rPr>
      </w:pPr>
      <w:bookmarkStart w:id="352" w:name="_Toc15631"/>
      <w:bookmarkStart w:id="353" w:name="_Toc149061363"/>
      <w:r>
        <w:rPr>
          <w:rFonts w:ascii="Times New Roman"/>
        </w:rPr>
        <w:t>数据传输</w:t>
      </w:r>
      <w:bookmarkEnd w:id="352"/>
      <w:bookmarkEnd w:id="353"/>
    </w:p>
    <w:p>
      <w:pPr>
        <w:pStyle w:val="54"/>
        <w:numPr>
          <w:ilvl w:val="3"/>
          <w:numId w:val="9"/>
        </w:numPr>
        <w:spacing w:before="156" w:after="156"/>
        <w:outlineLvl w:val="3"/>
        <w:rPr>
          <w:rFonts w:ascii="Times New Roman"/>
        </w:rPr>
      </w:pPr>
      <w:r>
        <w:rPr>
          <w:rFonts w:ascii="Times New Roman"/>
        </w:rPr>
        <w:t>与采集终端通信</w:t>
      </w:r>
    </w:p>
    <w:p>
      <w:pPr>
        <w:pStyle w:val="51"/>
        <w:rPr>
          <w:rFonts w:ascii="Times New Roman"/>
        </w:rPr>
      </w:pPr>
      <w:r>
        <w:rPr>
          <w:rFonts w:hint="eastAsia" w:ascii="Times New Roman"/>
        </w:rPr>
        <w:t>分布式电源接入单元</w:t>
      </w:r>
      <w:r>
        <w:rPr>
          <w:rFonts w:ascii="Times New Roman"/>
        </w:rPr>
        <w:t>与采集终端通信要求如下：</w:t>
      </w:r>
    </w:p>
    <w:p>
      <w:pPr>
        <w:pStyle w:val="62"/>
        <w:numPr>
          <w:ilvl w:val="0"/>
          <w:numId w:val="34"/>
        </w:numPr>
        <w:tabs>
          <w:tab w:val="clear" w:pos="840"/>
        </w:tabs>
        <w:ind w:left="420" w:firstLine="0" w:firstLineChars="0"/>
        <w:rPr>
          <w:rFonts w:ascii="Times New Roman"/>
        </w:rPr>
      </w:pPr>
      <w:r>
        <w:rPr>
          <w:rFonts w:hint="eastAsia" w:ascii="Times New Roman"/>
        </w:rPr>
        <w:t>采集终端可通过数据传输信道对分布式电源接入单元设置参数、抄读数据、下发控制命令；</w:t>
      </w:r>
    </w:p>
    <w:p>
      <w:pPr>
        <w:pStyle w:val="62"/>
        <w:numPr>
          <w:ilvl w:val="0"/>
          <w:numId w:val="34"/>
        </w:numPr>
        <w:tabs>
          <w:tab w:val="clear" w:pos="840"/>
        </w:tabs>
        <w:ind w:left="420" w:firstLine="0" w:firstLineChars="0"/>
        <w:rPr>
          <w:rFonts w:ascii="Times New Roman"/>
        </w:rPr>
      </w:pPr>
      <w:r>
        <w:rPr>
          <w:rFonts w:hint="eastAsia" w:ascii="Times New Roman"/>
        </w:rPr>
        <w:t>分布式电源接入单元支持主动上报相关信息到采集终端。</w:t>
      </w:r>
    </w:p>
    <w:p>
      <w:pPr>
        <w:pStyle w:val="54"/>
        <w:numPr>
          <w:ilvl w:val="3"/>
          <w:numId w:val="9"/>
        </w:numPr>
        <w:spacing w:before="156" w:after="156"/>
        <w:outlineLvl w:val="3"/>
        <w:rPr>
          <w:rFonts w:ascii="Times New Roman"/>
        </w:rPr>
      </w:pPr>
      <w:r>
        <w:rPr>
          <w:rFonts w:ascii="Times New Roman"/>
        </w:rPr>
        <w:t>与</w:t>
      </w:r>
      <w:r>
        <w:rPr>
          <w:rFonts w:hint="eastAsia" w:ascii="Times New Roman"/>
        </w:rPr>
        <w:t>电能表</w:t>
      </w:r>
      <w:r>
        <w:rPr>
          <w:rFonts w:ascii="Times New Roman"/>
        </w:rPr>
        <w:t>通信</w:t>
      </w:r>
    </w:p>
    <w:p>
      <w:pPr>
        <w:pStyle w:val="51"/>
        <w:rPr>
          <w:rFonts w:ascii="Times New Roman"/>
        </w:rPr>
      </w:pPr>
      <w:r>
        <w:rPr>
          <w:rFonts w:ascii="Times New Roman"/>
        </w:rPr>
        <w:t>I</w:t>
      </w:r>
      <w:r>
        <w:rPr>
          <w:rFonts w:hint="eastAsia" w:ascii="Times New Roman"/>
        </w:rPr>
        <w:t>型分布式电源接入单元</w:t>
      </w:r>
      <w:r>
        <w:rPr>
          <w:rFonts w:ascii="Times New Roman"/>
        </w:rPr>
        <w:t>可通过RS-485</w:t>
      </w:r>
      <w:r>
        <w:rPr>
          <w:rFonts w:hint="eastAsia" w:ascii="Times New Roman"/>
        </w:rPr>
        <w:t>等</w:t>
      </w:r>
      <w:r>
        <w:rPr>
          <w:rFonts w:ascii="Times New Roman"/>
        </w:rPr>
        <w:t>通信方式</w:t>
      </w:r>
      <w:r>
        <w:rPr>
          <w:rFonts w:hint="eastAsia" w:ascii="Times New Roman"/>
        </w:rPr>
        <w:t>按需采集电能表</w:t>
      </w:r>
      <w:r>
        <w:rPr>
          <w:rFonts w:ascii="Times New Roman"/>
        </w:rPr>
        <w:t>数据</w:t>
      </w:r>
      <w:r>
        <w:rPr>
          <w:rFonts w:hint="eastAsia" w:ascii="Times New Roman"/>
        </w:rPr>
        <w:t>。</w:t>
      </w:r>
    </w:p>
    <w:p>
      <w:pPr>
        <w:pStyle w:val="54"/>
        <w:numPr>
          <w:ilvl w:val="3"/>
          <w:numId w:val="9"/>
        </w:numPr>
        <w:spacing w:before="156" w:after="156"/>
        <w:outlineLvl w:val="3"/>
        <w:rPr>
          <w:rFonts w:ascii="Times New Roman"/>
        </w:rPr>
      </w:pPr>
      <w:r>
        <w:rPr>
          <w:rFonts w:ascii="Times New Roman"/>
        </w:rPr>
        <w:t>与断路器通信</w:t>
      </w:r>
    </w:p>
    <w:p>
      <w:pPr>
        <w:pStyle w:val="51"/>
        <w:rPr>
          <w:rFonts w:ascii="Times New Roman"/>
        </w:rPr>
      </w:pPr>
      <w:r>
        <w:rPr>
          <w:rFonts w:ascii="Times New Roman"/>
        </w:rPr>
        <w:t>I</w:t>
      </w:r>
      <w:r>
        <w:rPr>
          <w:rFonts w:hint="eastAsia" w:ascii="Times New Roman"/>
        </w:rPr>
        <w:t>型分布式电源接入单元</w:t>
      </w:r>
      <w:r>
        <w:rPr>
          <w:rFonts w:ascii="Times New Roman"/>
        </w:rPr>
        <w:t>与采集终端通信要求如下：</w:t>
      </w:r>
    </w:p>
    <w:p>
      <w:pPr>
        <w:pStyle w:val="62"/>
        <w:numPr>
          <w:ilvl w:val="0"/>
          <w:numId w:val="35"/>
        </w:numPr>
        <w:tabs>
          <w:tab w:val="clear" w:pos="840"/>
        </w:tabs>
        <w:ind w:left="420" w:firstLine="0" w:firstLineChars="0"/>
        <w:rPr>
          <w:rFonts w:ascii="Times New Roman"/>
        </w:rPr>
      </w:pPr>
      <w:r>
        <w:rPr>
          <w:rFonts w:hint="eastAsia" w:ascii="Times New Roman"/>
        </w:rPr>
        <w:t>I型分布式电源接入单元可通过RS-485等通信方式与断路器进行数据交互；</w:t>
      </w:r>
    </w:p>
    <w:p>
      <w:pPr>
        <w:pStyle w:val="62"/>
        <w:numPr>
          <w:ilvl w:val="0"/>
          <w:numId w:val="35"/>
        </w:numPr>
        <w:tabs>
          <w:tab w:val="clear" w:pos="840"/>
        </w:tabs>
        <w:ind w:left="420" w:firstLine="0" w:firstLineChars="0"/>
        <w:rPr>
          <w:rFonts w:ascii="Times New Roman"/>
        </w:rPr>
      </w:pPr>
      <w:r>
        <w:rPr>
          <w:rFonts w:hint="eastAsia" w:ascii="Times New Roman"/>
        </w:rPr>
        <w:t>I型分布式电源接入单元支持转发主站或采集终端与断路器的交互命令。</w:t>
      </w:r>
    </w:p>
    <w:p>
      <w:pPr>
        <w:pStyle w:val="54"/>
        <w:numPr>
          <w:ilvl w:val="3"/>
          <w:numId w:val="9"/>
        </w:numPr>
        <w:spacing w:before="156" w:after="156"/>
        <w:outlineLvl w:val="3"/>
        <w:rPr>
          <w:rFonts w:ascii="Times New Roman"/>
        </w:rPr>
      </w:pPr>
      <w:r>
        <w:rPr>
          <w:rFonts w:ascii="Times New Roman"/>
        </w:rPr>
        <w:t>与光伏逆变器</w:t>
      </w:r>
      <w:r>
        <w:rPr>
          <w:rFonts w:hint="eastAsia" w:ascii="Times New Roman"/>
        </w:rPr>
        <w:t>、储能、充电桩</w:t>
      </w:r>
      <w:r>
        <w:rPr>
          <w:rFonts w:ascii="Times New Roman"/>
        </w:rPr>
        <w:t>通信</w:t>
      </w:r>
    </w:p>
    <w:p>
      <w:pPr>
        <w:pStyle w:val="62"/>
        <w:rPr>
          <w:rFonts w:ascii="Times New Roman"/>
        </w:rPr>
      </w:pPr>
      <w:r>
        <w:rPr>
          <w:rFonts w:hint="eastAsia" w:ascii="Times New Roman"/>
        </w:rPr>
        <w:t>分布式电源接入单元可通过RS-485、CAN等通信方式与光伏逆变器进行数据交互，交互数据内容参见附录</w:t>
      </w:r>
      <w:r>
        <w:rPr>
          <w:rFonts w:ascii="Times New Roman"/>
        </w:rPr>
        <w:t>B</w:t>
      </w:r>
      <w:r>
        <w:rPr>
          <w:rFonts w:hint="eastAsia" w:ascii="Times New Roman"/>
        </w:rPr>
        <w:t>，可按需设置。</w:t>
      </w:r>
    </w:p>
    <w:p>
      <w:pPr>
        <w:pStyle w:val="62"/>
        <w:rPr>
          <w:rFonts w:ascii="Times New Roman"/>
        </w:rPr>
      </w:pPr>
      <w:r>
        <w:rPr>
          <w:rFonts w:ascii="Times New Roman"/>
        </w:rPr>
        <w:t>I型分布</w:t>
      </w:r>
      <w:r>
        <w:rPr>
          <w:rFonts w:hint="eastAsia" w:ascii="Times New Roman"/>
        </w:rPr>
        <w:t>式电源接入单元可通过RS-485、CAN等通信方式与储能、充电桩进行数据交互。</w:t>
      </w:r>
    </w:p>
    <w:p>
      <w:pPr>
        <w:pStyle w:val="53"/>
        <w:numPr>
          <w:ilvl w:val="2"/>
          <w:numId w:val="9"/>
        </w:numPr>
        <w:spacing w:before="156" w:after="156"/>
        <w:outlineLvl w:val="2"/>
        <w:rPr>
          <w:rFonts w:ascii="Times New Roman"/>
        </w:rPr>
      </w:pPr>
      <w:bookmarkStart w:id="354" w:name="_Toc32748"/>
      <w:bookmarkStart w:id="355" w:name="_Toc149061364"/>
      <w:r>
        <w:rPr>
          <w:rFonts w:hint="eastAsia" w:ascii="Times New Roman"/>
        </w:rPr>
        <w:t>孤岛监测</w:t>
      </w:r>
      <w:bookmarkEnd w:id="354"/>
      <w:bookmarkEnd w:id="355"/>
    </w:p>
    <w:p>
      <w:pPr>
        <w:pStyle w:val="62"/>
        <w:rPr>
          <w:rFonts w:ascii="Times New Roman"/>
        </w:rPr>
      </w:pPr>
      <w:r>
        <w:rPr>
          <w:rFonts w:ascii="Times New Roman"/>
        </w:rPr>
        <w:t>I型</w:t>
      </w:r>
      <w:r>
        <w:rPr>
          <w:rFonts w:hint="eastAsia" w:ascii="Times New Roman"/>
        </w:rPr>
        <w:t>分布式电源接入单元应具备监测低压分布式光伏公共点电压摆动和频率摆动数据判定系统是否处于孤岛的功能，判定阈值支持远程设置，当发生孤岛时应在0.5</w:t>
      </w:r>
      <w:r>
        <w:rPr>
          <w:rFonts w:ascii="Times New Roman"/>
        </w:rPr>
        <w:t xml:space="preserve"> </w:t>
      </w:r>
      <w:r>
        <w:rPr>
          <w:rFonts w:hint="eastAsia" w:ascii="Times New Roman"/>
        </w:rPr>
        <w:t>s内监测到孤岛并产生孤岛事件。</w:t>
      </w:r>
    </w:p>
    <w:p>
      <w:pPr>
        <w:pStyle w:val="53"/>
        <w:numPr>
          <w:ilvl w:val="2"/>
          <w:numId w:val="9"/>
        </w:numPr>
        <w:spacing w:before="156" w:after="156"/>
        <w:outlineLvl w:val="2"/>
        <w:rPr>
          <w:rFonts w:ascii="Times New Roman"/>
        </w:rPr>
      </w:pPr>
      <w:bookmarkStart w:id="356" w:name="_Toc21637"/>
      <w:bookmarkStart w:id="357" w:name="_Toc149061365"/>
      <w:r>
        <w:rPr>
          <w:rFonts w:ascii="Times New Roman"/>
        </w:rPr>
        <w:t>电能质量监测</w:t>
      </w:r>
      <w:bookmarkEnd w:id="356"/>
      <w:bookmarkEnd w:id="357"/>
    </w:p>
    <w:p>
      <w:pPr>
        <w:pStyle w:val="54"/>
        <w:numPr>
          <w:ilvl w:val="3"/>
          <w:numId w:val="9"/>
        </w:numPr>
        <w:spacing w:before="156" w:after="156"/>
        <w:outlineLvl w:val="3"/>
        <w:rPr>
          <w:rFonts w:ascii="Times New Roman"/>
        </w:rPr>
      </w:pPr>
      <w:r>
        <w:rPr>
          <w:rFonts w:ascii="Times New Roman"/>
        </w:rPr>
        <w:t>数据监测</w:t>
      </w:r>
    </w:p>
    <w:p>
      <w:pPr>
        <w:pStyle w:val="51"/>
        <w:spacing w:before="156" w:after="156"/>
        <w:rPr>
          <w:rFonts w:ascii="Times New Roman"/>
        </w:rPr>
      </w:pPr>
      <w:r>
        <w:rPr>
          <w:rFonts w:ascii="Times New Roman"/>
        </w:rPr>
        <w:t>I</w:t>
      </w:r>
      <w:r>
        <w:rPr>
          <w:rFonts w:hint="eastAsia" w:ascii="Times New Roman"/>
        </w:rPr>
        <w:t>型分布式电源接入单元</w:t>
      </w:r>
      <w:r>
        <w:rPr>
          <w:rFonts w:ascii="Times New Roman"/>
        </w:rPr>
        <w:t>的电能质量数据监测功能应满足表</w:t>
      </w:r>
      <w:r>
        <w:rPr>
          <w:rFonts w:hint="eastAsia" w:ascii="Times New Roman"/>
        </w:rPr>
        <w:t>10</w:t>
      </w:r>
      <w:r>
        <w:rPr>
          <w:rFonts w:ascii="Times New Roman"/>
        </w:rPr>
        <w:t>的规定。</w:t>
      </w:r>
    </w:p>
    <w:p>
      <w:pPr>
        <w:pStyle w:val="70"/>
        <w:numPr>
          <w:ilvl w:val="0"/>
          <w:numId w:val="19"/>
        </w:numPr>
        <w:tabs>
          <w:tab w:val="left" w:pos="360"/>
        </w:tabs>
        <w:spacing w:before="156" w:after="156"/>
        <w:rPr>
          <w:rFonts w:ascii="Times New Roman"/>
          <w:snapToGrid w:val="0"/>
        </w:rPr>
      </w:pPr>
      <w:r>
        <w:rPr>
          <w:rFonts w:hint="eastAsia" w:ascii="Times New Roman"/>
          <w:snapToGrid w:val="0"/>
        </w:rPr>
        <w:t>I型分布式电源接入单元</w:t>
      </w:r>
      <w:r>
        <w:rPr>
          <w:rFonts w:ascii="Times New Roman"/>
          <w:snapToGrid w:val="0"/>
        </w:rPr>
        <w:t>数据监测量</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2"/>
        <w:gridCol w:w="1910"/>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2042" w:type="dxa"/>
            <w:vAlign w:val="center"/>
          </w:tcPr>
          <w:p>
            <w:pPr>
              <w:pStyle w:val="198"/>
              <w:spacing w:line="220" w:lineRule="auto"/>
              <w:jc w:val="center"/>
              <w:rPr>
                <w:b/>
              </w:rPr>
            </w:pPr>
            <w:r>
              <w:rPr>
                <w:b/>
                <w:spacing w:val="-2"/>
              </w:rPr>
              <w:t>类型</w:t>
            </w:r>
          </w:p>
        </w:tc>
        <w:tc>
          <w:tcPr>
            <w:tcW w:w="7425" w:type="dxa"/>
            <w:gridSpan w:val="2"/>
            <w:vAlign w:val="center"/>
          </w:tcPr>
          <w:p>
            <w:pPr>
              <w:pStyle w:val="51"/>
              <w:ind w:firstLine="0" w:firstLineChars="0"/>
              <w:jc w:val="center"/>
              <w:rPr>
                <w:rFonts w:ascii="Times New Roman"/>
                <w:b/>
                <w:sz w:val="18"/>
                <w:szCs w:val="18"/>
              </w:rPr>
            </w:pPr>
            <w:r>
              <w:rPr>
                <w:rFonts w:hint="eastAsia" w:ascii="Times New Roman"/>
                <w:b/>
                <w:spacing w:val="-2"/>
                <w:sz w:val="18"/>
                <w:szCs w:val="18"/>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2" w:type="dxa"/>
            <w:vMerge w:val="restart"/>
            <w:vAlign w:val="center"/>
          </w:tcPr>
          <w:p>
            <w:pPr>
              <w:pStyle w:val="198"/>
              <w:spacing w:line="220" w:lineRule="auto"/>
              <w:jc w:val="center"/>
              <w:rPr>
                <w:spacing w:val="-2"/>
              </w:rPr>
            </w:pPr>
          </w:p>
          <w:p>
            <w:pPr>
              <w:pStyle w:val="198"/>
              <w:spacing w:line="220" w:lineRule="auto"/>
              <w:jc w:val="center"/>
            </w:pPr>
            <w:r>
              <w:rPr>
                <w:spacing w:val="-2"/>
              </w:rPr>
              <w:t>稳态数据</w:t>
            </w:r>
          </w:p>
        </w:tc>
        <w:tc>
          <w:tcPr>
            <w:tcW w:w="7425" w:type="dxa"/>
            <w:gridSpan w:val="2"/>
            <w:vAlign w:val="center"/>
          </w:tcPr>
          <w:p>
            <w:pPr>
              <w:pStyle w:val="51"/>
              <w:ind w:firstLine="0" w:firstLineChars="0"/>
              <w:jc w:val="center"/>
              <w:rPr>
                <w:rFonts w:ascii="Times New Roman"/>
                <w:sz w:val="18"/>
                <w:szCs w:val="18"/>
              </w:rPr>
            </w:pPr>
            <w:r>
              <w:rPr>
                <w:rFonts w:ascii="Times New Roman"/>
                <w:spacing w:val="-8"/>
                <w:sz w:val="18"/>
                <w:szCs w:val="18"/>
              </w:rPr>
              <w:t>电压偏差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2" w:type="dxa"/>
            <w:vMerge w:val="continue"/>
            <w:vAlign w:val="center"/>
          </w:tcPr>
          <w:p>
            <w:pPr>
              <w:pStyle w:val="51"/>
              <w:ind w:firstLine="360"/>
              <w:jc w:val="center"/>
              <w:rPr>
                <w:rFonts w:ascii="Times New Roman"/>
                <w:sz w:val="18"/>
                <w:szCs w:val="18"/>
              </w:rPr>
            </w:pPr>
          </w:p>
        </w:tc>
        <w:tc>
          <w:tcPr>
            <w:tcW w:w="7425" w:type="dxa"/>
            <w:gridSpan w:val="2"/>
            <w:vAlign w:val="center"/>
          </w:tcPr>
          <w:p>
            <w:pPr>
              <w:pStyle w:val="51"/>
              <w:ind w:firstLine="0" w:firstLineChars="0"/>
              <w:jc w:val="center"/>
              <w:rPr>
                <w:rFonts w:ascii="Times New Roman"/>
                <w:sz w:val="18"/>
                <w:szCs w:val="18"/>
              </w:rPr>
            </w:pPr>
            <w:r>
              <w:rPr>
                <w:rFonts w:ascii="Times New Roman"/>
                <w:spacing w:val="-2"/>
                <w:sz w:val="18"/>
                <w:szCs w:val="18"/>
              </w:rPr>
              <w:t>频率偏差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2" w:type="dxa"/>
            <w:vMerge w:val="continue"/>
            <w:vAlign w:val="center"/>
          </w:tcPr>
          <w:p>
            <w:pPr>
              <w:pStyle w:val="51"/>
              <w:ind w:firstLine="360"/>
              <w:jc w:val="center"/>
              <w:rPr>
                <w:rFonts w:ascii="Times New Roman"/>
                <w:sz w:val="18"/>
                <w:szCs w:val="18"/>
              </w:rPr>
            </w:pPr>
          </w:p>
        </w:tc>
        <w:tc>
          <w:tcPr>
            <w:tcW w:w="7425" w:type="dxa"/>
            <w:gridSpan w:val="2"/>
            <w:vAlign w:val="center"/>
          </w:tcPr>
          <w:p>
            <w:pPr>
              <w:pStyle w:val="51"/>
              <w:ind w:firstLine="0" w:firstLineChars="0"/>
              <w:jc w:val="center"/>
              <w:rPr>
                <w:rFonts w:ascii="Times New Roman"/>
                <w:sz w:val="18"/>
                <w:szCs w:val="18"/>
              </w:rPr>
            </w:pPr>
            <w:r>
              <w:rPr>
                <w:rFonts w:ascii="Times New Roman"/>
                <w:spacing w:val="-1"/>
                <w:sz w:val="18"/>
                <w:szCs w:val="18"/>
              </w:rPr>
              <w:t>三相电压/电流不平衡度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2" w:type="dxa"/>
            <w:vMerge w:val="continue"/>
            <w:vAlign w:val="center"/>
          </w:tcPr>
          <w:p>
            <w:pPr>
              <w:pStyle w:val="51"/>
              <w:ind w:firstLine="360"/>
              <w:jc w:val="center"/>
              <w:rPr>
                <w:rFonts w:ascii="Times New Roman"/>
                <w:sz w:val="18"/>
                <w:szCs w:val="18"/>
              </w:rPr>
            </w:pPr>
          </w:p>
        </w:tc>
        <w:tc>
          <w:tcPr>
            <w:tcW w:w="7425" w:type="dxa"/>
            <w:gridSpan w:val="2"/>
            <w:vAlign w:val="center"/>
          </w:tcPr>
          <w:p>
            <w:pPr>
              <w:pStyle w:val="51"/>
              <w:ind w:firstLine="0" w:firstLineChars="0"/>
              <w:jc w:val="center"/>
              <w:rPr>
                <w:rFonts w:ascii="Times New Roman"/>
                <w:sz w:val="18"/>
                <w:szCs w:val="18"/>
              </w:rPr>
            </w:pPr>
            <w:r>
              <w:rPr>
                <w:rFonts w:ascii="Times New Roman"/>
                <w:spacing w:val="-6"/>
                <w:sz w:val="18"/>
                <w:szCs w:val="18"/>
              </w:rPr>
              <w:t>电压波动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42" w:type="dxa"/>
            <w:vMerge w:val="continue"/>
            <w:vAlign w:val="center"/>
          </w:tcPr>
          <w:p>
            <w:pPr>
              <w:pStyle w:val="51"/>
              <w:ind w:firstLine="360"/>
              <w:jc w:val="center"/>
              <w:rPr>
                <w:rFonts w:ascii="Times New Roman"/>
                <w:sz w:val="18"/>
                <w:szCs w:val="18"/>
              </w:rPr>
            </w:pPr>
          </w:p>
        </w:tc>
        <w:tc>
          <w:tcPr>
            <w:tcW w:w="7425" w:type="dxa"/>
            <w:gridSpan w:val="2"/>
            <w:vAlign w:val="center"/>
          </w:tcPr>
          <w:p>
            <w:pPr>
              <w:pStyle w:val="51"/>
              <w:ind w:firstLine="0" w:firstLineChars="0"/>
              <w:jc w:val="center"/>
              <w:rPr>
                <w:rFonts w:ascii="Times New Roman"/>
                <w:sz w:val="18"/>
                <w:szCs w:val="18"/>
              </w:rPr>
            </w:pPr>
            <w:r>
              <w:rPr>
                <w:rFonts w:hint="eastAsia" w:ascii="Times New Roman"/>
                <w:spacing w:val="-6"/>
                <w:sz w:val="18"/>
                <w:szCs w:val="18"/>
              </w:rPr>
              <w:t>闪变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2" w:type="dxa"/>
            <w:vMerge w:val="continue"/>
            <w:vAlign w:val="center"/>
          </w:tcPr>
          <w:p>
            <w:pPr>
              <w:pStyle w:val="51"/>
              <w:ind w:firstLine="360"/>
              <w:jc w:val="center"/>
              <w:rPr>
                <w:rFonts w:ascii="Times New Roman"/>
                <w:sz w:val="18"/>
                <w:szCs w:val="18"/>
              </w:rPr>
            </w:pPr>
          </w:p>
        </w:tc>
        <w:tc>
          <w:tcPr>
            <w:tcW w:w="1910" w:type="dxa"/>
            <w:vMerge w:val="restart"/>
            <w:vAlign w:val="center"/>
          </w:tcPr>
          <w:p>
            <w:pPr>
              <w:pStyle w:val="198"/>
              <w:spacing w:line="220" w:lineRule="auto"/>
              <w:jc w:val="center"/>
            </w:pPr>
            <w:r>
              <w:rPr>
                <w:spacing w:val="-2"/>
              </w:rPr>
              <w:t>谐波</w:t>
            </w:r>
          </w:p>
        </w:tc>
        <w:tc>
          <w:tcPr>
            <w:tcW w:w="5515" w:type="dxa"/>
            <w:vAlign w:val="center"/>
          </w:tcPr>
          <w:p>
            <w:pPr>
              <w:pStyle w:val="198"/>
              <w:spacing w:line="220" w:lineRule="auto"/>
              <w:jc w:val="center"/>
              <w:rPr>
                <w:lang w:eastAsia="zh-CN"/>
              </w:rPr>
            </w:pPr>
            <w:r>
              <w:rPr>
                <w:spacing w:val="-1"/>
                <w:lang w:eastAsia="zh-CN"/>
              </w:rPr>
              <w:t>谐波电压、电流含有率（2～50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2" w:type="dxa"/>
            <w:vMerge w:val="continue"/>
            <w:vAlign w:val="center"/>
          </w:tcPr>
          <w:p>
            <w:pPr>
              <w:pStyle w:val="51"/>
              <w:ind w:firstLine="360"/>
              <w:jc w:val="center"/>
              <w:rPr>
                <w:rFonts w:ascii="Times New Roman"/>
                <w:sz w:val="18"/>
                <w:szCs w:val="18"/>
              </w:rPr>
            </w:pPr>
          </w:p>
        </w:tc>
        <w:tc>
          <w:tcPr>
            <w:tcW w:w="1910" w:type="dxa"/>
            <w:vMerge w:val="continue"/>
            <w:vAlign w:val="center"/>
          </w:tcPr>
          <w:p>
            <w:pPr>
              <w:pStyle w:val="198"/>
              <w:spacing w:line="220" w:lineRule="auto"/>
              <w:jc w:val="center"/>
              <w:rPr>
                <w:spacing w:val="-6"/>
                <w:lang w:eastAsia="zh-CN"/>
              </w:rPr>
            </w:pPr>
          </w:p>
        </w:tc>
        <w:tc>
          <w:tcPr>
            <w:tcW w:w="5515" w:type="dxa"/>
            <w:vAlign w:val="center"/>
          </w:tcPr>
          <w:p>
            <w:pPr>
              <w:pStyle w:val="198"/>
              <w:spacing w:line="220" w:lineRule="auto"/>
              <w:jc w:val="center"/>
              <w:rPr>
                <w:lang w:eastAsia="zh-CN"/>
              </w:rPr>
            </w:pPr>
            <w:r>
              <w:rPr>
                <w:spacing w:val="-1"/>
                <w:lang w:eastAsia="zh-CN"/>
              </w:rPr>
              <w:t>谐波电流有效值（2～50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2" w:type="dxa"/>
            <w:vMerge w:val="continue"/>
            <w:vAlign w:val="center"/>
          </w:tcPr>
          <w:p>
            <w:pPr>
              <w:pStyle w:val="51"/>
              <w:ind w:firstLine="360"/>
              <w:jc w:val="center"/>
              <w:rPr>
                <w:rFonts w:ascii="Times New Roman"/>
                <w:sz w:val="18"/>
                <w:szCs w:val="18"/>
              </w:rPr>
            </w:pPr>
          </w:p>
        </w:tc>
        <w:tc>
          <w:tcPr>
            <w:tcW w:w="1910" w:type="dxa"/>
            <w:vMerge w:val="continue"/>
            <w:vAlign w:val="center"/>
          </w:tcPr>
          <w:p>
            <w:pPr>
              <w:pStyle w:val="198"/>
              <w:spacing w:line="220" w:lineRule="auto"/>
              <w:jc w:val="center"/>
              <w:rPr>
                <w:spacing w:val="-6"/>
                <w:lang w:eastAsia="zh-CN"/>
              </w:rPr>
            </w:pPr>
          </w:p>
        </w:tc>
        <w:tc>
          <w:tcPr>
            <w:tcW w:w="5515" w:type="dxa"/>
            <w:vAlign w:val="center"/>
          </w:tcPr>
          <w:p>
            <w:pPr>
              <w:pStyle w:val="198"/>
              <w:spacing w:line="220" w:lineRule="auto"/>
              <w:jc w:val="center"/>
              <w:rPr>
                <w:lang w:eastAsia="zh-CN"/>
              </w:rPr>
            </w:pPr>
            <w:r>
              <w:rPr>
                <w:spacing w:val="-2"/>
                <w:lang w:eastAsia="zh-CN"/>
              </w:rPr>
              <w:t>电压总谐波畸变率、电流总谐波畸变率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2" w:type="dxa"/>
            <w:vMerge w:val="continue"/>
            <w:vAlign w:val="center"/>
          </w:tcPr>
          <w:p>
            <w:pPr>
              <w:pStyle w:val="51"/>
              <w:ind w:firstLine="360"/>
              <w:jc w:val="center"/>
              <w:rPr>
                <w:rFonts w:ascii="Times New Roman"/>
                <w:sz w:val="18"/>
                <w:szCs w:val="18"/>
              </w:rPr>
            </w:pPr>
          </w:p>
        </w:tc>
        <w:tc>
          <w:tcPr>
            <w:tcW w:w="1910" w:type="dxa"/>
            <w:vMerge w:val="continue"/>
            <w:vAlign w:val="center"/>
          </w:tcPr>
          <w:p>
            <w:pPr>
              <w:pStyle w:val="198"/>
              <w:spacing w:line="220" w:lineRule="auto"/>
              <w:jc w:val="center"/>
              <w:rPr>
                <w:spacing w:val="-6"/>
                <w:lang w:eastAsia="zh-CN"/>
              </w:rPr>
            </w:pPr>
          </w:p>
        </w:tc>
        <w:tc>
          <w:tcPr>
            <w:tcW w:w="5515" w:type="dxa"/>
            <w:vAlign w:val="center"/>
          </w:tcPr>
          <w:p>
            <w:pPr>
              <w:pStyle w:val="198"/>
              <w:spacing w:line="219" w:lineRule="auto"/>
              <w:jc w:val="center"/>
            </w:pPr>
            <w:r>
              <w:rPr>
                <w:spacing w:val="-1"/>
              </w:rPr>
              <w:t>谐波相角（2～50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2" w:type="dxa"/>
            <w:vMerge w:val="continue"/>
            <w:vAlign w:val="center"/>
          </w:tcPr>
          <w:p>
            <w:pPr>
              <w:pStyle w:val="51"/>
              <w:ind w:firstLine="360"/>
              <w:jc w:val="center"/>
              <w:rPr>
                <w:rFonts w:ascii="Times New Roman"/>
                <w:sz w:val="18"/>
                <w:szCs w:val="18"/>
              </w:rPr>
            </w:pPr>
          </w:p>
        </w:tc>
        <w:tc>
          <w:tcPr>
            <w:tcW w:w="1910" w:type="dxa"/>
            <w:vMerge w:val="continue"/>
            <w:vAlign w:val="center"/>
          </w:tcPr>
          <w:p>
            <w:pPr>
              <w:pStyle w:val="198"/>
              <w:spacing w:line="220" w:lineRule="auto"/>
              <w:jc w:val="center"/>
              <w:rPr>
                <w:spacing w:val="-6"/>
              </w:rPr>
            </w:pPr>
          </w:p>
        </w:tc>
        <w:tc>
          <w:tcPr>
            <w:tcW w:w="5515" w:type="dxa"/>
            <w:vAlign w:val="center"/>
          </w:tcPr>
          <w:p>
            <w:pPr>
              <w:pStyle w:val="198"/>
              <w:spacing w:line="220" w:lineRule="auto"/>
              <w:jc w:val="center"/>
            </w:pPr>
            <w:r>
              <w:rPr>
                <w:spacing w:val="-2"/>
              </w:rPr>
              <w:t>谐波有功功率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2" w:type="dxa"/>
            <w:vMerge w:val="continue"/>
            <w:vAlign w:val="center"/>
          </w:tcPr>
          <w:p>
            <w:pPr>
              <w:pStyle w:val="51"/>
              <w:ind w:firstLine="360"/>
              <w:jc w:val="center"/>
              <w:rPr>
                <w:rFonts w:ascii="Times New Roman"/>
                <w:sz w:val="18"/>
                <w:szCs w:val="18"/>
              </w:rPr>
            </w:pPr>
          </w:p>
        </w:tc>
        <w:tc>
          <w:tcPr>
            <w:tcW w:w="1910" w:type="dxa"/>
            <w:vMerge w:val="restart"/>
            <w:vAlign w:val="center"/>
          </w:tcPr>
          <w:p>
            <w:pPr>
              <w:pStyle w:val="198"/>
              <w:spacing w:line="220" w:lineRule="auto"/>
              <w:jc w:val="center"/>
            </w:pPr>
            <w:r>
              <w:rPr>
                <w:spacing w:val="-5"/>
              </w:rPr>
              <w:t>间谐波</w:t>
            </w:r>
          </w:p>
        </w:tc>
        <w:tc>
          <w:tcPr>
            <w:tcW w:w="5515" w:type="dxa"/>
            <w:vAlign w:val="center"/>
          </w:tcPr>
          <w:p>
            <w:pPr>
              <w:pStyle w:val="198"/>
              <w:spacing w:line="220" w:lineRule="auto"/>
              <w:jc w:val="center"/>
              <w:rPr>
                <w:lang w:eastAsia="zh-CN"/>
              </w:rPr>
            </w:pPr>
            <w:r>
              <w:rPr>
                <w:spacing w:val="-1"/>
                <w:lang w:eastAsia="zh-CN"/>
              </w:rPr>
              <w:t>间谐波电压、电流含有率（0.5～49.</w:t>
            </w:r>
            <w:r>
              <w:rPr>
                <w:spacing w:val="-2"/>
                <w:lang w:eastAsia="zh-CN"/>
              </w:rPr>
              <w:t>5次）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2" w:type="dxa"/>
            <w:vMerge w:val="continue"/>
            <w:vAlign w:val="center"/>
          </w:tcPr>
          <w:p>
            <w:pPr>
              <w:pStyle w:val="51"/>
              <w:ind w:firstLine="360"/>
              <w:jc w:val="center"/>
              <w:rPr>
                <w:rFonts w:ascii="Times New Roman"/>
                <w:sz w:val="18"/>
                <w:szCs w:val="18"/>
              </w:rPr>
            </w:pPr>
          </w:p>
        </w:tc>
        <w:tc>
          <w:tcPr>
            <w:tcW w:w="1910" w:type="dxa"/>
            <w:vMerge w:val="continue"/>
            <w:vAlign w:val="center"/>
          </w:tcPr>
          <w:p>
            <w:pPr>
              <w:pStyle w:val="198"/>
              <w:spacing w:line="220" w:lineRule="auto"/>
              <w:jc w:val="center"/>
              <w:rPr>
                <w:spacing w:val="-6"/>
                <w:lang w:eastAsia="zh-CN"/>
              </w:rPr>
            </w:pPr>
          </w:p>
        </w:tc>
        <w:tc>
          <w:tcPr>
            <w:tcW w:w="5515" w:type="dxa"/>
            <w:vAlign w:val="center"/>
          </w:tcPr>
          <w:p>
            <w:pPr>
              <w:pStyle w:val="198"/>
              <w:spacing w:line="220" w:lineRule="auto"/>
              <w:jc w:val="center"/>
              <w:rPr>
                <w:lang w:eastAsia="zh-CN"/>
              </w:rPr>
            </w:pPr>
            <w:r>
              <w:rPr>
                <w:spacing w:val="-1"/>
                <w:lang w:eastAsia="zh-CN"/>
              </w:rPr>
              <w:t>间谐波电流有效值（0.5～49.5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2" w:type="dxa"/>
            <w:vMerge w:val="restart"/>
            <w:vAlign w:val="center"/>
          </w:tcPr>
          <w:p>
            <w:pPr>
              <w:pStyle w:val="198"/>
              <w:spacing w:line="220" w:lineRule="auto"/>
              <w:jc w:val="center"/>
            </w:pPr>
            <w:r>
              <w:rPr>
                <w:spacing w:val="-3"/>
              </w:rPr>
              <w:t>暂态数据</w:t>
            </w:r>
          </w:p>
        </w:tc>
        <w:tc>
          <w:tcPr>
            <w:tcW w:w="1910" w:type="dxa"/>
            <w:vMerge w:val="restart"/>
            <w:vAlign w:val="center"/>
          </w:tcPr>
          <w:p>
            <w:pPr>
              <w:pStyle w:val="198"/>
              <w:spacing w:line="220" w:lineRule="auto"/>
              <w:jc w:val="center"/>
              <w:rPr>
                <w:spacing w:val="-2"/>
              </w:rPr>
            </w:pPr>
            <w:r>
              <w:rPr>
                <w:spacing w:val="-2"/>
              </w:rPr>
              <w:t>事件数据</w:t>
            </w:r>
          </w:p>
        </w:tc>
        <w:tc>
          <w:tcPr>
            <w:tcW w:w="5515" w:type="dxa"/>
            <w:vAlign w:val="center"/>
          </w:tcPr>
          <w:p>
            <w:pPr>
              <w:pStyle w:val="198"/>
              <w:spacing w:line="220" w:lineRule="auto"/>
              <w:jc w:val="center"/>
              <w:rPr>
                <w:spacing w:val="-2"/>
              </w:rPr>
            </w:pPr>
            <w:r>
              <w:rPr>
                <w:spacing w:val="-2"/>
              </w:rPr>
              <w:t>电压暂降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2" w:type="dxa"/>
            <w:vMerge w:val="continue"/>
            <w:vAlign w:val="center"/>
          </w:tcPr>
          <w:p>
            <w:pPr>
              <w:pStyle w:val="51"/>
              <w:ind w:firstLine="360"/>
              <w:jc w:val="center"/>
              <w:rPr>
                <w:rFonts w:ascii="Times New Roman"/>
                <w:sz w:val="18"/>
                <w:szCs w:val="18"/>
              </w:rPr>
            </w:pPr>
          </w:p>
        </w:tc>
        <w:tc>
          <w:tcPr>
            <w:tcW w:w="1910" w:type="dxa"/>
            <w:vMerge w:val="continue"/>
            <w:vAlign w:val="center"/>
          </w:tcPr>
          <w:p>
            <w:pPr>
              <w:pStyle w:val="198"/>
              <w:spacing w:line="220" w:lineRule="auto"/>
              <w:jc w:val="center"/>
              <w:rPr>
                <w:spacing w:val="-2"/>
              </w:rPr>
            </w:pPr>
          </w:p>
        </w:tc>
        <w:tc>
          <w:tcPr>
            <w:tcW w:w="5515" w:type="dxa"/>
            <w:vAlign w:val="center"/>
          </w:tcPr>
          <w:p>
            <w:pPr>
              <w:pStyle w:val="198"/>
              <w:spacing w:line="220" w:lineRule="auto"/>
              <w:jc w:val="center"/>
              <w:rPr>
                <w:spacing w:val="-2"/>
              </w:rPr>
            </w:pPr>
            <w:r>
              <w:rPr>
                <w:spacing w:val="-2"/>
              </w:rPr>
              <w:t>电压暂升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2" w:type="dxa"/>
            <w:vMerge w:val="continue"/>
            <w:vAlign w:val="center"/>
          </w:tcPr>
          <w:p>
            <w:pPr>
              <w:pStyle w:val="51"/>
              <w:ind w:firstLine="360"/>
              <w:jc w:val="center"/>
              <w:rPr>
                <w:rFonts w:ascii="Times New Roman"/>
                <w:sz w:val="18"/>
                <w:szCs w:val="18"/>
              </w:rPr>
            </w:pPr>
          </w:p>
        </w:tc>
        <w:tc>
          <w:tcPr>
            <w:tcW w:w="1910" w:type="dxa"/>
            <w:vMerge w:val="continue"/>
            <w:vAlign w:val="center"/>
          </w:tcPr>
          <w:p>
            <w:pPr>
              <w:pStyle w:val="198"/>
              <w:spacing w:line="220" w:lineRule="auto"/>
              <w:jc w:val="center"/>
              <w:rPr>
                <w:spacing w:val="-6"/>
              </w:rPr>
            </w:pPr>
          </w:p>
        </w:tc>
        <w:tc>
          <w:tcPr>
            <w:tcW w:w="5515" w:type="dxa"/>
            <w:vAlign w:val="center"/>
          </w:tcPr>
          <w:p>
            <w:pPr>
              <w:pStyle w:val="198"/>
              <w:spacing w:line="220" w:lineRule="auto"/>
              <w:jc w:val="center"/>
            </w:pPr>
            <w:r>
              <w:rPr>
                <w:spacing w:val="-2"/>
              </w:rPr>
              <w:t>短时中断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2" w:type="dxa"/>
            <w:vMerge w:val="continue"/>
            <w:vAlign w:val="center"/>
          </w:tcPr>
          <w:p>
            <w:pPr>
              <w:pStyle w:val="51"/>
              <w:ind w:firstLine="360"/>
              <w:jc w:val="center"/>
              <w:rPr>
                <w:rFonts w:ascii="Times New Roman"/>
                <w:sz w:val="18"/>
                <w:szCs w:val="18"/>
              </w:rPr>
            </w:pPr>
          </w:p>
        </w:tc>
        <w:tc>
          <w:tcPr>
            <w:tcW w:w="1910" w:type="dxa"/>
            <w:vAlign w:val="center"/>
          </w:tcPr>
          <w:p>
            <w:pPr>
              <w:pStyle w:val="198"/>
              <w:spacing w:line="220" w:lineRule="auto"/>
              <w:jc w:val="center"/>
            </w:pPr>
            <w:r>
              <w:rPr>
                <w:spacing w:val="-2"/>
              </w:rPr>
              <w:t>有效值数据</w:t>
            </w:r>
          </w:p>
        </w:tc>
        <w:tc>
          <w:tcPr>
            <w:tcW w:w="5515" w:type="dxa"/>
            <w:vAlign w:val="center"/>
          </w:tcPr>
          <w:p>
            <w:pPr>
              <w:pStyle w:val="198"/>
              <w:spacing w:line="220" w:lineRule="auto"/>
              <w:jc w:val="center"/>
              <w:rPr>
                <w:lang w:eastAsia="zh-CN"/>
              </w:rPr>
            </w:pPr>
            <w:r>
              <w:rPr>
                <w:spacing w:val="-1"/>
                <w:lang w:eastAsia="zh-CN"/>
              </w:rPr>
              <w:t>触发记录的有效值数据</w:t>
            </w:r>
          </w:p>
        </w:tc>
      </w:tr>
    </w:tbl>
    <w:p>
      <w:pPr>
        <w:pStyle w:val="54"/>
        <w:numPr>
          <w:ilvl w:val="3"/>
          <w:numId w:val="9"/>
        </w:numPr>
        <w:spacing w:before="156" w:after="156"/>
        <w:outlineLvl w:val="3"/>
        <w:rPr>
          <w:rFonts w:ascii="Times New Roman"/>
        </w:rPr>
      </w:pPr>
      <w:r>
        <w:rPr>
          <w:rFonts w:hint="eastAsia" w:ascii="Times New Roman"/>
        </w:rPr>
        <w:t>误差要求</w:t>
      </w:r>
    </w:p>
    <w:p>
      <w:pPr>
        <w:pStyle w:val="51"/>
        <w:spacing w:before="156" w:after="156"/>
        <w:rPr>
          <w:rFonts w:ascii="Times New Roman"/>
        </w:rPr>
      </w:pPr>
      <w:r>
        <w:rPr>
          <w:rFonts w:ascii="Times New Roman"/>
        </w:rPr>
        <w:t>I</w:t>
      </w:r>
      <w:r>
        <w:rPr>
          <w:rFonts w:hint="eastAsia" w:ascii="Times New Roman"/>
        </w:rPr>
        <w:t>型分布式电源接入单元</w:t>
      </w:r>
      <w:r>
        <w:rPr>
          <w:rFonts w:ascii="Times New Roman"/>
        </w:rPr>
        <w:t>的基本误差不应超过表</w:t>
      </w:r>
      <w:r>
        <w:rPr>
          <w:rFonts w:hint="eastAsia" w:ascii="Times New Roman"/>
        </w:rPr>
        <w:t>11</w:t>
      </w:r>
      <w:r>
        <w:rPr>
          <w:rFonts w:ascii="Times New Roman"/>
        </w:rPr>
        <w:t>规定的允许极限</w:t>
      </w:r>
      <w:r>
        <w:rPr>
          <w:rFonts w:hint="eastAsia" w:ascii="Times New Roman"/>
        </w:rPr>
        <w:t>。</w:t>
      </w:r>
    </w:p>
    <w:p>
      <w:pPr>
        <w:pStyle w:val="70"/>
        <w:numPr>
          <w:ilvl w:val="0"/>
          <w:numId w:val="19"/>
        </w:numPr>
        <w:tabs>
          <w:tab w:val="left" w:pos="360"/>
        </w:tabs>
        <w:spacing w:before="156" w:after="156"/>
        <w:rPr>
          <w:rFonts w:ascii="Times New Roman"/>
          <w:snapToGrid w:val="0"/>
        </w:rPr>
      </w:pPr>
      <w:r>
        <w:rPr>
          <w:rFonts w:hint="eastAsia" w:ascii="Times New Roman"/>
          <w:snapToGrid w:val="0"/>
        </w:rPr>
        <w:t>I型分布式电源接入单元</w:t>
      </w:r>
      <w:r>
        <w:rPr>
          <w:rFonts w:ascii="Times New Roman"/>
          <w:snapToGrid w:val="0"/>
        </w:rPr>
        <w:t>允许误差要求</w:t>
      </w:r>
    </w:p>
    <w:tbl>
      <w:tblPr>
        <w:tblStyle w:val="39"/>
        <w:tblW w:w="944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2876"/>
        <w:gridCol w:w="1981"/>
        <w:gridCol w:w="29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52" w:type="dxa"/>
            <w:gridSpan w:val="2"/>
            <w:tcBorders>
              <w:tl2br w:val="nil"/>
              <w:tr2bl w:val="nil"/>
            </w:tcBorders>
            <w:vAlign w:val="center"/>
          </w:tcPr>
          <w:p>
            <w:pPr>
              <w:jc w:val="center"/>
              <w:rPr>
                <w:b/>
                <w:color w:val="000000"/>
                <w:sz w:val="18"/>
                <w:szCs w:val="18"/>
              </w:rPr>
            </w:pPr>
            <w:r>
              <w:rPr>
                <w:b/>
                <w:color w:val="000000"/>
                <w:sz w:val="18"/>
                <w:szCs w:val="18"/>
              </w:rPr>
              <w:t>电能质量测量指标</w:t>
            </w:r>
          </w:p>
        </w:tc>
        <w:tc>
          <w:tcPr>
            <w:tcW w:w="1981" w:type="dxa"/>
            <w:tcBorders>
              <w:tl2br w:val="nil"/>
              <w:tr2bl w:val="nil"/>
            </w:tcBorders>
            <w:vAlign w:val="center"/>
          </w:tcPr>
          <w:p>
            <w:pPr>
              <w:jc w:val="center"/>
              <w:rPr>
                <w:b/>
                <w:color w:val="000000"/>
                <w:sz w:val="18"/>
                <w:szCs w:val="18"/>
              </w:rPr>
            </w:pPr>
            <w:r>
              <w:rPr>
                <w:rFonts w:hint="eastAsia"/>
                <w:b/>
                <w:color w:val="000000"/>
                <w:sz w:val="18"/>
                <w:szCs w:val="18"/>
              </w:rPr>
              <w:t>测量条件</w:t>
            </w:r>
          </w:p>
        </w:tc>
        <w:tc>
          <w:tcPr>
            <w:tcW w:w="2909" w:type="dxa"/>
            <w:tcBorders>
              <w:tl2br w:val="nil"/>
              <w:tr2bl w:val="nil"/>
            </w:tcBorders>
            <w:vAlign w:val="center"/>
          </w:tcPr>
          <w:p>
            <w:pPr>
              <w:jc w:val="center"/>
              <w:rPr>
                <w:b/>
                <w:color w:val="000000"/>
                <w:sz w:val="18"/>
                <w:szCs w:val="18"/>
              </w:rPr>
            </w:pPr>
            <w:r>
              <w:rPr>
                <w:b/>
                <w:color w:val="000000"/>
                <w:sz w:val="18"/>
                <w:szCs w:val="18"/>
              </w:rPr>
              <w:t>允许误差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552" w:type="dxa"/>
            <w:gridSpan w:val="2"/>
            <w:tcBorders>
              <w:tl2br w:val="nil"/>
              <w:tr2bl w:val="nil"/>
            </w:tcBorders>
            <w:vAlign w:val="center"/>
          </w:tcPr>
          <w:p>
            <w:pPr>
              <w:jc w:val="center"/>
              <w:rPr>
                <w:color w:val="000000"/>
                <w:sz w:val="18"/>
                <w:szCs w:val="18"/>
              </w:rPr>
            </w:pPr>
            <w:r>
              <w:rPr>
                <w:color w:val="000000"/>
                <w:sz w:val="18"/>
                <w:szCs w:val="18"/>
              </w:rPr>
              <w:t>电压有效值</w:t>
            </w:r>
          </w:p>
        </w:tc>
        <w:tc>
          <w:tcPr>
            <w:tcW w:w="1981" w:type="dxa"/>
            <w:tcBorders>
              <w:tl2br w:val="nil"/>
              <w:tr2bl w:val="nil"/>
            </w:tcBorders>
            <w:vAlign w:val="center"/>
          </w:tcPr>
          <w:p>
            <w:pPr>
              <w:jc w:val="center"/>
              <w:rPr>
                <w:color w:val="000000"/>
                <w:sz w:val="18"/>
                <w:szCs w:val="18"/>
              </w:rPr>
            </w:pPr>
          </w:p>
        </w:tc>
        <w:tc>
          <w:tcPr>
            <w:tcW w:w="2909" w:type="dxa"/>
            <w:tcBorders>
              <w:tl2br w:val="nil"/>
              <w:tr2bl w:val="nil"/>
            </w:tcBorders>
            <w:vAlign w:val="center"/>
          </w:tcPr>
          <w:p>
            <w:pPr>
              <w:jc w:val="center"/>
              <w:rPr>
                <w:color w:val="000000"/>
                <w:sz w:val="18"/>
                <w:szCs w:val="18"/>
              </w:rPr>
            </w:pPr>
            <w:r>
              <w:rPr>
                <w:color w:val="000000"/>
                <w:sz w:val="18"/>
                <w:szCs w:val="18"/>
              </w:rPr>
              <w:t>±0.5%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552" w:type="dxa"/>
            <w:gridSpan w:val="2"/>
            <w:tcBorders>
              <w:tl2br w:val="nil"/>
              <w:tr2bl w:val="nil"/>
            </w:tcBorders>
            <w:vAlign w:val="center"/>
          </w:tcPr>
          <w:p>
            <w:pPr>
              <w:jc w:val="center"/>
              <w:rPr>
                <w:color w:val="000000"/>
                <w:sz w:val="18"/>
                <w:szCs w:val="18"/>
              </w:rPr>
            </w:pPr>
            <w:r>
              <w:rPr>
                <w:color w:val="000000"/>
                <w:sz w:val="18"/>
                <w:szCs w:val="18"/>
              </w:rPr>
              <w:t>电压偏差</w:t>
            </w:r>
          </w:p>
        </w:tc>
        <w:tc>
          <w:tcPr>
            <w:tcW w:w="1981" w:type="dxa"/>
            <w:tcBorders>
              <w:tl2br w:val="nil"/>
              <w:tr2bl w:val="nil"/>
            </w:tcBorders>
            <w:vAlign w:val="center"/>
          </w:tcPr>
          <w:p>
            <w:pPr>
              <w:jc w:val="center"/>
              <w:rPr>
                <w:color w:val="000000"/>
                <w:sz w:val="18"/>
                <w:szCs w:val="18"/>
              </w:rPr>
            </w:pPr>
            <w:r>
              <w:rPr>
                <w:rFonts w:hint="eastAsia"/>
                <w:color w:val="000000"/>
                <w:sz w:val="18"/>
                <w:szCs w:val="18"/>
              </w:rPr>
              <w:t>10%~150%标称电压</w:t>
            </w:r>
          </w:p>
        </w:tc>
        <w:tc>
          <w:tcPr>
            <w:tcW w:w="2909" w:type="dxa"/>
            <w:tcBorders>
              <w:tl2br w:val="nil"/>
              <w:tr2bl w:val="nil"/>
            </w:tcBorders>
            <w:vAlign w:val="center"/>
          </w:tcPr>
          <w:p>
            <w:pPr>
              <w:jc w:val="center"/>
              <w:rPr>
                <w:color w:val="000000"/>
                <w:sz w:val="18"/>
                <w:szCs w:val="18"/>
              </w:rPr>
            </w:pPr>
            <w:r>
              <w:rPr>
                <w:color w:val="000000"/>
                <w:sz w:val="18"/>
                <w:szCs w:val="18"/>
              </w:rPr>
              <w:t>±0.1%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552" w:type="dxa"/>
            <w:gridSpan w:val="2"/>
            <w:vMerge w:val="restart"/>
            <w:tcBorders>
              <w:tl2br w:val="nil"/>
              <w:tr2bl w:val="nil"/>
            </w:tcBorders>
            <w:vAlign w:val="center"/>
          </w:tcPr>
          <w:p>
            <w:pPr>
              <w:jc w:val="center"/>
              <w:rPr>
                <w:color w:val="000000"/>
                <w:sz w:val="18"/>
                <w:szCs w:val="18"/>
              </w:rPr>
            </w:pPr>
            <w:r>
              <w:rPr>
                <w:color w:val="000000"/>
                <w:sz w:val="18"/>
                <w:szCs w:val="18"/>
              </w:rPr>
              <w:t>电流有效值</w:t>
            </w:r>
          </w:p>
        </w:tc>
        <w:tc>
          <w:tcPr>
            <w:tcW w:w="1981" w:type="dxa"/>
            <w:tcBorders>
              <w:tl2br w:val="nil"/>
              <w:tr2bl w:val="nil"/>
            </w:tcBorders>
            <w:vAlign w:val="center"/>
          </w:tcPr>
          <w:p>
            <w:pPr>
              <w:jc w:val="center"/>
              <w:rPr>
                <w:color w:val="000000"/>
                <w:sz w:val="18"/>
                <w:szCs w:val="18"/>
              </w:rPr>
            </w:pPr>
            <w:r>
              <w:rPr>
                <w:rFonts w:hint="eastAsia"/>
                <w:color w:val="000000"/>
                <w:sz w:val="18"/>
                <w:szCs w:val="18"/>
              </w:rPr>
              <w:t>I&gt;0.05I</w:t>
            </w:r>
            <w:r>
              <w:rPr>
                <w:rFonts w:hint="eastAsia"/>
                <w:color w:val="000000"/>
                <w:sz w:val="18"/>
                <w:szCs w:val="18"/>
                <w:vertAlign w:val="subscript"/>
              </w:rPr>
              <w:t>N</w:t>
            </w:r>
          </w:p>
        </w:tc>
        <w:tc>
          <w:tcPr>
            <w:tcW w:w="2909" w:type="dxa"/>
            <w:tcBorders>
              <w:tl2br w:val="nil"/>
              <w:tr2bl w:val="nil"/>
            </w:tcBorders>
            <w:vAlign w:val="center"/>
          </w:tcPr>
          <w:p>
            <w:pPr>
              <w:jc w:val="center"/>
              <w:rPr>
                <w:color w:val="000000"/>
                <w:sz w:val="18"/>
                <w:szCs w:val="18"/>
              </w:rPr>
            </w:pPr>
            <w:r>
              <w:rPr>
                <w:color w:val="000000"/>
                <w:sz w:val="18"/>
                <w:szCs w:val="18"/>
              </w:rPr>
              <w:t>±0.5%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552" w:type="dxa"/>
            <w:gridSpan w:val="2"/>
            <w:vMerge w:val="continue"/>
            <w:tcBorders>
              <w:tl2br w:val="nil"/>
              <w:tr2bl w:val="nil"/>
            </w:tcBorders>
            <w:vAlign w:val="center"/>
          </w:tcPr>
          <w:p>
            <w:pPr>
              <w:jc w:val="center"/>
              <w:rPr>
                <w:color w:val="000000"/>
                <w:sz w:val="18"/>
                <w:szCs w:val="18"/>
              </w:rPr>
            </w:pPr>
          </w:p>
        </w:tc>
        <w:tc>
          <w:tcPr>
            <w:tcW w:w="1981" w:type="dxa"/>
            <w:tcBorders>
              <w:tl2br w:val="nil"/>
              <w:tr2bl w:val="nil"/>
            </w:tcBorders>
            <w:vAlign w:val="center"/>
          </w:tcPr>
          <w:p>
            <w:pPr>
              <w:jc w:val="center"/>
              <w:rPr>
                <w:color w:val="000000"/>
                <w:sz w:val="18"/>
                <w:szCs w:val="18"/>
              </w:rPr>
            </w:pPr>
            <w:r>
              <w:rPr>
                <w:rFonts w:hint="eastAsia"/>
                <w:color w:val="000000"/>
                <w:sz w:val="18"/>
                <w:szCs w:val="18"/>
              </w:rPr>
              <w:t>0.01I</w:t>
            </w:r>
            <w:r>
              <w:rPr>
                <w:rFonts w:hint="eastAsia"/>
                <w:color w:val="000000"/>
                <w:sz w:val="18"/>
                <w:szCs w:val="18"/>
                <w:vertAlign w:val="subscript"/>
              </w:rPr>
              <w:t>N</w:t>
            </w:r>
            <w:r>
              <w:rPr>
                <w:rFonts w:hint="eastAsia"/>
                <w:color w:val="000000"/>
                <w:sz w:val="18"/>
                <w:szCs w:val="18"/>
              </w:rPr>
              <w:t>&lt;I&lt;0.05I</w:t>
            </w:r>
            <w:r>
              <w:rPr>
                <w:rFonts w:hint="eastAsia"/>
                <w:color w:val="000000"/>
                <w:sz w:val="18"/>
                <w:szCs w:val="18"/>
                <w:vertAlign w:val="subscript"/>
              </w:rPr>
              <w:t>N</w:t>
            </w:r>
          </w:p>
        </w:tc>
        <w:tc>
          <w:tcPr>
            <w:tcW w:w="2909" w:type="dxa"/>
            <w:tcBorders>
              <w:tl2br w:val="nil"/>
              <w:tr2bl w:val="nil"/>
            </w:tcBorders>
            <w:vAlign w:val="center"/>
          </w:tcPr>
          <w:p>
            <w:pPr>
              <w:jc w:val="center"/>
              <w:rPr>
                <w:color w:val="000000"/>
                <w:sz w:val="18"/>
                <w:szCs w:val="18"/>
              </w:rPr>
            </w:pPr>
            <w:r>
              <w:rPr>
                <w:rFonts w:hint="eastAsia"/>
                <w:color w:val="000000"/>
                <w:sz w:val="18"/>
                <w:szCs w:val="18"/>
              </w:rPr>
              <w:t>±</w:t>
            </w:r>
            <w:r>
              <w:rPr>
                <w:color w:val="000000"/>
                <w:sz w:val="18"/>
                <w:szCs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552" w:type="dxa"/>
            <w:gridSpan w:val="2"/>
            <w:tcBorders>
              <w:tl2br w:val="nil"/>
              <w:tr2bl w:val="nil"/>
            </w:tcBorders>
            <w:vAlign w:val="center"/>
          </w:tcPr>
          <w:p>
            <w:pPr>
              <w:jc w:val="center"/>
              <w:rPr>
                <w:color w:val="000000"/>
                <w:sz w:val="18"/>
                <w:szCs w:val="18"/>
              </w:rPr>
            </w:pPr>
            <w:r>
              <w:rPr>
                <w:color w:val="000000"/>
                <w:sz w:val="18"/>
                <w:szCs w:val="18"/>
              </w:rPr>
              <w:t>频率</w:t>
            </w:r>
          </w:p>
        </w:tc>
        <w:tc>
          <w:tcPr>
            <w:tcW w:w="1981" w:type="dxa"/>
            <w:tcBorders>
              <w:tl2br w:val="nil"/>
              <w:tr2bl w:val="nil"/>
            </w:tcBorders>
            <w:vAlign w:val="center"/>
          </w:tcPr>
          <w:p>
            <w:pPr>
              <w:jc w:val="center"/>
              <w:rPr>
                <w:color w:val="000000"/>
                <w:sz w:val="18"/>
                <w:szCs w:val="18"/>
              </w:rPr>
            </w:pPr>
          </w:p>
        </w:tc>
        <w:tc>
          <w:tcPr>
            <w:tcW w:w="2909" w:type="dxa"/>
            <w:tcBorders>
              <w:tl2br w:val="nil"/>
              <w:tr2bl w:val="nil"/>
            </w:tcBorders>
            <w:vAlign w:val="center"/>
          </w:tcPr>
          <w:p>
            <w:pPr>
              <w:jc w:val="center"/>
              <w:rPr>
                <w:color w:val="000000"/>
                <w:sz w:val="18"/>
                <w:szCs w:val="18"/>
              </w:rPr>
            </w:pPr>
            <w:r>
              <w:rPr>
                <w:color w:val="000000"/>
                <w:sz w:val="18"/>
                <w:szCs w:val="18"/>
              </w:rPr>
              <w:t>±0.01 Hz</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552" w:type="dxa"/>
            <w:gridSpan w:val="2"/>
            <w:tcBorders>
              <w:tl2br w:val="nil"/>
              <w:tr2bl w:val="nil"/>
            </w:tcBorders>
            <w:vAlign w:val="center"/>
          </w:tcPr>
          <w:p>
            <w:pPr>
              <w:jc w:val="center"/>
              <w:rPr>
                <w:color w:val="000000"/>
                <w:sz w:val="18"/>
                <w:szCs w:val="18"/>
              </w:rPr>
            </w:pPr>
            <w:r>
              <w:rPr>
                <w:color w:val="000000"/>
                <w:sz w:val="18"/>
                <w:szCs w:val="18"/>
              </w:rPr>
              <w:t>频率偏差</w:t>
            </w:r>
          </w:p>
        </w:tc>
        <w:tc>
          <w:tcPr>
            <w:tcW w:w="1981" w:type="dxa"/>
            <w:tcBorders>
              <w:tl2br w:val="nil"/>
              <w:tr2bl w:val="nil"/>
            </w:tcBorders>
            <w:vAlign w:val="center"/>
          </w:tcPr>
          <w:p>
            <w:pPr>
              <w:jc w:val="center"/>
              <w:rPr>
                <w:color w:val="000000"/>
                <w:sz w:val="18"/>
                <w:szCs w:val="18"/>
              </w:rPr>
            </w:pPr>
            <w:r>
              <w:rPr>
                <w:rFonts w:hint="eastAsia"/>
                <w:color w:val="000000"/>
                <w:sz w:val="18"/>
                <w:szCs w:val="18"/>
              </w:rPr>
              <w:t>42.5</w:t>
            </w:r>
            <w:r>
              <w:rPr>
                <w:color w:val="000000"/>
                <w:sz w:val="18"/>
                <w:szCs w:val="18"/>
              </w:rPr>
              <w:t xml:space="preserve"> </w:t>
            </w:r>
            <w:r>
              <w:rPr>
                <w:rFonts w:hint="eastAsia"/>
                <w:color w:val="000000"/>
                <w:sz w:val="18"/>
                <w:szCs w:val="18"/>
              </w:rPr>
              <w:t>Hz~57.5</w:t>
            </w:r>
            <w:r>
              <w:rPr>
                <w:color w:val="000000"/>
                <w:sz w:val="18"/>
                <w:szCs w:val="18"/>
              </w:rPr>
              <w:t xml:space="preserve"> </w:t>
            </w:r>
            <w:r>
              <w:rPr>
                <w:rFonts w:hint="eastAsia"/>
                <w:color w:val="000000"/>
                <w:sz w:val="18"/>
                <w:szCs w:val="18"/>
              </w:rPr>
              <w:t>Hz</w:t>
            </w:r>
          </w:p>
        </w:tc>
        <w:tc>
          <w:tcPr>
            <w:tcW w:w="2909" w:type="dxa"/>
            <w:tcBorders>
              <w:tl2br w:val="nil"/>
              <w:tr2bl w:val="nil"/>
            </w:tcBorders>
            <w:vAlign w:val="center"/>
          </w:tcPr>
          <w:p>
            <w:pPr>
              <w:jc w:val="center"/>
              <w:rPr>
                <w:color w:val="000000"/>
                <w:sz w:val="18"/>
                <w:szCs w:val="18"/>
              </w:rPr>
            </w:pPr>
            <w:r>
              <w:rPr>
                <w:color w:val="000000"/>
                <w:sz w:val="18"/>
                <w:szCs w:val="18"/>
              </w:rPr>
              <w:t>±0.05 Hz</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676" w:type="dxa"/>
            <w:vMerge w:val="restart"/>
            <w:tcBorders>
              <w:tl2br w:val="nil"/>
              <w:tr2bl w:val="nil"/>
            </w:tcBorders>
            <w:vAlign w:val="center"/>
          </w:tcPr>
          <w:p>
            <w:pPr>
              <w:jc w:val="center"/>
            </w:pPr>
            <w:r>
              <w:rPr>
                <w:color w:val="000000"/>
                <w:sz w:val="18"/>
                <w:szCs w:val="18"/>
              </w:rPr>
              <w:t>三相不平衡</w:t>
            </w:r>
          </w:p>
        </w:tc>
        <w:tc>
          <w:tcPr>
            <w:tcW w:w="2876" w:type="dxa"/>
            <w:tcBorders>
              <w:tl2br w:val="nil"/>
              <w:tr2bl w:val="nil"/>
            </w:tcBorders>
            <w:vAlign w:val="center"/>
          </w:tcPr>
          <w:p>
            <w:pPr>
              <w:jc w:val="center"/>
              <w:rPr>
                <w:color w:val="000000"/>
                <w:sz w:val="18"/>
                <w:szCs w:val="18"/>
              </w:rPr>
            </w:pPr>
            <w:r>
              <w:rPr>
                <w:color w:val="000000"/>
                <w:sz w:val="18"/>
                <w:szCs w:val="18"/>
              </w:rPr>
              <w:t>三相电流不平衡度</w:t>
            </w:r>
          </w:p>
        </w:tc>
        <w:tc>
          <w:tcPr>
            <w:tcW w:w="1981" w:type="dxa"/>
            <w:tcBorders>
              <w:tl2br w:val="nil"/>
              <w:tr2bl w:val="nil"/>
            </w:tcBorders>
            <w:vAlign w:val="center"/>
          </w:tcPr>
          <w:p>
            <w:pPr>
              <w:jc w:val="center"/>
              <w:rPr>
                <w:color w:val="000000"/>
                <w:sz w:val="18"/>
                <w:szCs w:val="18"/>
              </w:rPr>
            </w:pPr>
          </w:p>
        </w:tc>
        <w:tc>
          <w:tcPr>
            <w:tcW w:w="2909" w:type="dxa"/>
            <w:tcBorders>
              <w:tl2br w:val="nil"/>
              <w:tr2bl w:val="nil"/>
            </w:tcBorders>
            <w:vAlign w:val="center"/>
          </w:tcPr>
          <w:p>
            <w:pPr>
              <w:jc w:val="center"/>
              <w:rPr>
                <w:color w:val="000000"/>
                <w:sz w:val="18"/>
                <w:szCs w:val="18"/>
              </w:rPr>
            </w:pPr>
            <w:r>
              <w:rPr>
                <w:color w:val="000000"/>
                <w:sz w:val="18"/>
                <w:szCs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676" w:type="dxa"/>
            <w:vMerge w:val="continue"/>
            <w:tcBorders>
              <w:tl2br w:val="nil"/>
              <w:tr2bl w:val="nil"/>
            </w:tcBorders>
            <w:vAlign w:val="center"/>
          </w:tcPr>
          <w:p>
            <w:pPr>
              <w:autoSpaceDE w:val="0"/>
              <w:autoSpaceDN w:val="0"/>
              <w:ind w:firstLine="420" w:firstLineChars="200"/>
              <w:jc w:val="center"/>
              <w:rPr>
                <w:sz w:val="21"/>
              </w:rPr>
            </w:pPr>
          </w:p>
        </w:tc>
        <w:tc>
          <w:tcPr>
            <w:tcW w:w="2876" w:type="dxa"/>
            <w:vMerge w:val="restart"/>
            <w:tcBorders>
              <w:tl2br w:val="nil"/>
              <w:tr2bl w:val="nil"/>
            </w:tcBorders>
            <w:vAlign w:val="center"/>
          </w:tcPr>
          <w:p>
            <w:pPr>
              <w:jc w:val="center"/>
              <w:rPr>
                <w:color w:val="000000"/>
                <w:sz w:val="18"/>
                <w:szCs w:val="18"/>
              </w:rPr>
            </w:pPr>
            <w:r>
              <w:rPr>
                <w:color w:val="000000"/>
                <w:sz w:val="18"/>
                <w:szCs w:val="18"/>
              </w:rPr>
              <w:t>三相电压不平衡度</w:t>
            </w:r>
          </w:p>
        </w:tc>
        <w:tc>
          <w:tcPr>
            <w:tcW w:w="1981" w:type="dxa"/>
            <w:tcBorders>
              <w:tl2br w:val="nil"/>
              <w:tr2bl w:val="nil"/>
            </w:tcBorders>
            <w:vAlign w:val="center"/>
          </w:tcPr>
          <w:p>
            <w:pPr>
              <w:jc w:val="center"/>
              <w:rPr>
                <w:color w:val="000000"/>
                <w:sz w:val="18"/>
                <w:szCs w:val="18"/>
              </w:rPr>
            </w:pPr>
            <w:r>
              <w:rPr>
                <w:rFonts w:hint="eastAsia"/>
                <w:color w:val="000000"/>
                <w:sz w:val="18"/>
                <w:szCs w:val="18"/>
              </w:rPr>
              <w:t>0.5</w:t>
            </w:r>
            <w:r>
              <w:rPr>
                <w:color w:val="000000"/>
                <w:sz w:val="18"/>
                <w:szCs w:val="18"/>
              </w:rPr>
              <w:t>%～5%</w:t>
            </w:r>
          </w:p>
        </w:tc>
        <w:tc>
          <w:tcPr>
            <w:tcW w:w="2909" w:type="dxa"/>
            <w:tcBorders>
              <w:tl2br w:val="nil"/>
              <w:tr2bl w:val="nil"/>
            </w:tcBorders>
            <w:vAlign w:val="center"/>
          </w:tcPr>
          <w:p>
            <w:pPr>
              <w:jc w:val="center"/>
              <w:rPr>
                <w:color w:val="000000"/>
                <w:sz w:val="18"/>
                <w:szCs w:val="18"/>
              </w:rPr>
            </w:pPr>
            <w:r>
              <w:rPr>
                <w:rFonts w:hint="eastAsia"/>
                <w:color w:val="000000"/>
                <w:sz w:val="18"/>
                <w:szCs w:val="18"/>
              </w:rPr>
              <w:t>±</w:t>
            </w:r>
            <w:r>
              <w:rPr>
                <w:color w:val="000000"/>
                <w:sz w:val="18"/>
                <w:szCs w:val="18"/>
              </w:rPr>
              <w:t>0.15%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676" w:type="dxa"/>
            <w:vMerge w:val="continue"/>
            <w:tcBorders>
              <w:tl2br w:val="nil"/>
              <w:tr2bl w:val="nil"/>
            </w:tcBorders>
            <w:vAlign w:val="center"/>
          </w:tcPr>
          <w:p>
            <w:pPr>
              <w:autoSpaceDE w:val="0"/>
              <w:autoSpaceDN w:val="0"/>
              <w:ind w:firstLine="420" w:firstLineChars="200"/>
              <w:jc w:val="center"/>
              <w:rPr>
                <w:sz w:val="21"/>
              </w:rPr>
            </w:pPr>
          </w:p>
        </w:tc>
        <w:tc>
          <w:tcPr>
            <w:tcW w:w="2876" w:type="dxa"/>
            <w:vMerge w:val="continue"/>
            <w:tcBorders>
              <w:tl2br w:val="nil"/>
              <w:tr2bl w:val="nil"/>
            </w:tcBorders>
            <w:vAlign w:val="center"/>
          </w:tcPr>
          <w:p>
            <w:pPr>
              <w:jc w:val="center"/>
              <w:rPr>
                <w:color w:val="000000"/>
                <w:sz w:val="18"/>
                <w:szCs w:val="18"/>
              </w:rPr>
            </w:pPr>
          </w:p>
        </w:tc>
        <w:tc>
          <w:tcPr>
            <w:tcW w:w="1981" w:type="dxa"/>
            <w:tcBorders>
              <w:tl2br w:val="nil"/>
              <w:tr2bl w:val="nil"/>
            </w:tcBorders>
            <w:vAlign w:val="center"/>
          </w:tcPr>
          <w:p>
            <w:pPr>
              <w:jc w:val="center"/>
              <w:rPr>
                <w:color w:val="000000"/>
                <w:sz w:val="18"/>
                <w:szCs w:val="18"/>
              </w:rPr>
            </w:pPr>
            <w:r>
              <w:rPr>
                <w:color w:val="000000"/>
                <w:sz w:val="18"/>
                <w:szCs w:val="18"/>
              </w:rPr>
              <w:t>5%</w:t>
            </w:r>
            <w:r>
              <w:rPr>
                <w:rFonts w:hint="eastAsia"/>
                <w:color w:val="000000"/>
                <w:sz w:val="18"/>
                <w:szCs w:val="18"/>
              </w:rPr>
              <w:t>（不含5%）</w:t>
            </w:r>
            <w:r>
              <w:rPr>
                <w:color w:val="000000"/>
                <w:sz w:val="18"/>
                <w:szCs w:val="18"/>
              </w:rPr>
              <w:t>～40%</w:t>
            </w:r>
          </w:p>
        </w:tc>
        <w:tc>
          <w:tcPr>
            <w:tcW w:w="2909" w:type="dxa"/>
            <w:tcBorders>
              <w:tl2br w:val="nil"/>
              <w:tr2bl w:val="nil"/>
            </w:tcBorders>
            <w:vAlign w:val="center"/>
          </w:tcPr>
          <w:p>
            <w:pPr>
              <w:jc w:val="center"/>
              <w:rPr>
                <w:color w:val="000000"/>
                <w:sz w:val="18"/>
                <w:szCs w:val="18"/>
              </w:rPr>
            </w:pPr>
            <w:r>
              <w:rPr>
                <w:rFonts w:hint="eastAsia"/>
                <w:color w:val="000000"/>
                <w:sz w:val="18"/>
                <w:szCs w:val="18"/>
              </w:rPr>
              <w:t>±</w:t>
            </w:r>
            <w:r>
              <w:rPr>
                <w:color w:val="000000"/>
                <w:sz w:val="18"/>
                <w:szCs w:val="18"/>
              </w:rPr>
              <w:t>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552" w:type="dxa"/>
            <w:gridSpan w:val="2"/>
            <w:tcBorders>
              <w:tl2br w:val="nil"/>
              <w:tr2bl w:val="nil"/>
            </w:tcBorders>
            <w:vAlign w:val="center"/>
          </w:tcPr>
          <w:p>
            <w:pPr>
              <w:autoSpaceDE w:val="0"/>
              <w:autoSpaceDN w:val="0"/>
              <w:ind w:firstLine="360" w:firstLineChars="200"/>
              <w:jc w:val="center"/>
              <w:rPr>
                <w:sz w:val="18"/>
                <w:szCs w:val="18"/>
              </w:rPr>
            </w:pPr>
            <w:r>
              <w:rPr>
                <w:rFonts w:hint="eastAsia"/>
                <w:sz w:val="18"/>
                <w:szCs w:val="18"/>
              </w:rPr>
              <w:t>电压波动</w:t>
            </w:r>
          </w:p>
        </w:tc>
        <w:tc>
          <w:tcPr>
            <w:tcW w:w="1981" w:type="dxa"/>
            <w:tcBorders>
              <w:tl2br w:val="nil"/>
              <w:tr2bl w:val="nil"/>
            </w:tcBorders>
            <w:vAlign w:val="center"/>
          </w:tcPr>
          <w:p>
            <w:pPr>
              <w:jc w:val="center"/>
              <w:rPr>
                <w:color w:val="000000"/>
                <w:sz w:val="18"/>
                <w:szCs w:val="18"/>
              </w:rPr>
            </w:pPr>
          </w:p>
        </w:tc>
        <w:tc>
          <w:tcPr>
            <w:tcW w:w="2909" w:type="dxa"/>
            <w:tcBorders>
              <w:tl2br w:val="nil"/>
              <w:tr2bl w:val="nil"/>
            </w:tcBorders>
            <w:vAlign w:val="center"/>
          </w:tcPr>
          <w:p>
            <w:pPr>
              <w:jc w:val="center"/>
              <w:rPr>
                <w:color w:val="000000"/>
                <w:sz w:val="18"/>
                <w:szCs w:val="18"/>
              </w:rPr>
            </w:pPr>
            <w:r>
              <w:rPr>
                <w:rFonts w:hint="eastAsia"/>
                <w:color w:val="000000"/>
                <w:sz w:val="18"/>
                <w:szCs w:val="18"/>
              </w:rPr>
              <w:t>±</w:t>
            </w:r>
            <w:r>
              <w:rPr>
                <w:color w:val="000000"/>
                <w:sz w:val="18"/>
                <w:szCs w:val="18"/>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552" w:type="dxa"/>
            <w:gridSpan w:val="2"/>
            <w:tcBorders>
              <w:tl2br w:val="nil"/>
              <w:tr2bl w:val="nil"/>
            </w:tcBorders>
            <w:vAlign w:val="center"/>
          </w:tcPr>
          <w:p>
            <w:pPr>
              <w:autoSpaceDE w:val="0"/>
              <w:autoSpaceDN w:val="0"/>
              <w:ind w:firstLine="360" w:firstLineChars="200"/>
              <w:jc w:val="center"/>
              <w:rPr>
                <w:sz w:val="18"/>
                <w:szCs w:val="18"/>
              </w:rPr>
            </w:pPr>
            <w:r>
              <w:rPr>
                <w:rFonts w:hint="eastAsia"/>
                <w:sz w:val="18"/>
                <w:szCs w:val="18"/>
              </w:rPr>
              <w:t>闪变</w:t>
            </w:r>
          </w:p>
        </w:tc>
        <w:tc>
          <w:tcPr>
            <w:tcW w:w="1981" w:type="dxa"/>
            <w:tcBorders>
              <w:tl2br w:val="nil"/>
              <w:tr2bl w:val="nil"/>
            </w:tcBorders>
            <w:vAlign w:val="center"/>
          </w:tcPr>
          <w:p>
            <w:pPr>
              <w:jc w:val="center"/>
              <w:rPr>
                <w:color w:val="000000"/>
                <w:sz w:val="18"/>
                <w:szCs w:val="18"/>
              </w:rPr>
            </w:pPr>
          </w:p>
        </w:tc>
        <w:tc>
          <w:tcPr>
            <w:tcW w:w="2909" w:type="dxa"/>
            <w:tcBorders>
              <w:tl2br w:val="nil"/>
              <w:tr2bl w:val="nil"/>
            </w:tcBorders>
            <w:vAlign w:val="center"/>
          </w:tcPr>
          <w:p>
            <w:pPr>
              <w:jc w:val="center"/>
              <w:rPr>
                <w:color w:val="000000"/>
                <w:sz w:val="18"/>
                <w:szCs w:val="18"/>
              </w:rPr>
            </w:pPr>
            <w:r>
              <w:rPr>
                <w:rFonts w:hint="eastAsia"/>
                <w:color w:val="000000"/>
                <w:sz w:val="18"/>
                <w:szCs w:val="18"/>
              </w:rPr>
              <w:t>±</w:t>
            </w:r>
            <w:r>
              <w:rPr>
                <w:color w:val="000000"/>
                <w:sz w:val="18"/>
                <w:szCs w:val="18"/>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676" w:type="dxa"/>
            <w:vMerge w:val="restart"/>
            <w:tcBorders>
              <w:tl2br w:val="nil"/>
              <w:tr2bl w:val="nil"/>
            </w:tcBorders>
            <w:vAlign w:val="center"/>
          </w:tcPr>
          <w:p>
            <w:pPr>
              <w:autoSpaceDE w:val="0"/>
              <w:autoSpaceDN w:val="0"/>
              <w:jc w:val="center"/>
              <w:rPr>
                <w:sz w:val="21"/>
                <w:lang w:eastAsia="en-US"/>
              </w:rPr>
            </w:pPr>
            <w:r>
              <w:rPr>
                <w:sz w:val="21"/>
              </w:rPr>
              <w:t>谐波和间谐波</w:t>
            </w:r>
          </w:p>
          <w:p>
            <w:pPr>
              <w:autoSpaceDE w:val="0"/>
              <w:autoSpaceDN w:val="0"/>
              <w:ind w:firstLine="420" w:firstLineChars="200"/>
              <w:jc w:val="center"/>
              <w:rPr>
                <w:sz w:val="21"/>
              </w:rPr>
            </w:pPr>
          </w:p>
        </w:tc>
        <w:tc>
          <w:tcPr>
            <w:tcW w:w="2876" w:type="dxa"/>
            <w:tcBorders>
              <w:tl2br w:val="nil"/>
              <w:tr2bl w:val="nil"/>
            </w:tcBorders>
            <w:vAlign w:val="center"/>
          </w:tcPr>
          <w:p>
            <w:pPr>
              <w:autoSpaceDE w:val="0"/>
              <w:autoSpaceDN w:val="0"/>
              <w:jc w:val="center"/>
              <w:rPr>
                <w:sz w:val="21"/>
                <w:lang w:eastAsia="en-US"/>
              </w:rPr>
            </w:pPr>
            <w:r>
              <w:rPr>
                <w:sz w:val="21"/>
              </w:rPr>
              <w:t>电压</w:t>
            </w:r>
          </w:p>
        </w:tc>
        <w:tc>
          <w:tcPr>
            <w:tcW w:w="1981" w:type="dxa"/>
            <w:tcBorders>
              <w:tl2br w:val="nil"/>
              <w:tr2bl w:val="nil"/>
            </w:tcBorders>
            <w:vAlign w:val="center"/>
          </w:tcPr>
          <w:p>
            <w:pPr>
              <w:pStyle w:val="198"/>
              <w:spacing w:before="82" w:line="235" w:lineRule="auto"/>
              <w:jc w:val="center"/>
              <w:rPr>
                <w:color w:val="000000"/>
              </w:rPr>
            </w:pPr>
            <w:r>
              <w:rPr>
                <w:color w:val="000000"/>
              </w:rPr>
              <w:t>U</w:t>
            </w:r>
            <w:r>
              <w:rPr>
                <w:color w:val="000000"/>
                <w:vertAlign w:val="subscript"/>
              </w:rPr>
              <w:t>h</w:t>
            </w:r>
            <w:r>
              <w:rPr>
                <w:color w:val="000000"/>
              </w:rPr>
              <w:t xml:space="preserve"> ≥1%U</w:t>
            </w:r>
            <w:r>
              <w:rPr>
                <w:color w:val="000000"/>
                <w:vertAlign w:val="subscript"/>
              </w:rPr>
              <w:t>N</w:t>
            </w:r>
          </w:p>
          <w:p>
            <w:pPr>
              <w:pStyle w:val="198"/>
              <w:spacing w:before="82" w:line="235" w:lineRule="auto"/>
              <w:jc w:val="center"/>
              <w:rPr>
                <w:sz w:val="9"/>
                <w:szCs w:val="9"/>
              </w:rPr>
            </w:pPr>
            <w:r>
              <w:rPr>
                <w:color w:val="000000"/>
              </w:rPr>
              <w:t>U</w:t>
            </w:r>
            <w:r>
              <w:rPr>
                <w:color w:val="000000"/>
                <w:vertAlign w:val="subscript"/>
              </w:rPr>
              <w:t>h</w:t>
            </w:r>
            <w:r>
              <w:rPr>
                <w:color w:val="000000"/>
              </w:rPr>
              <w:t>＜1% U</w:t>
            </w:r>
            <w:r>
              <w:rPr>
                <w:color w:val="000000"/>
                <w:vertAlign w:val="subscript"/>
              </w:rPr>
              <w:t>N</w:t>
            </w:r>
          </w:p>
        </w:tc>
        <w:tc>
          <w:tcPr>
            <w:tcW w:w="2909" w:type="dxa"/>
            <w:tcBorders>
              <w:tl2br w:val="nil"/>
              <w:tr2bl w:val="nil"/>
            </w:tcBorders>
            <w:vAlign w:val="center"/>
          </w:tcPr>
          <w:p>
            <w:pPr>
              <w:jc w:val="center"/>
              <w:rPr>
                <w:color w:val="000000"/>
                <w:sz w:val="18"/>
                <w:szCs w:val="18"/>
              </w:rPr>
            </w:pPr>
            <w:r>
              <w:rPr>
                <w:color w:val="000000"/>
                <w:sz w:val="18"/>
                <w:szCs w:val="18"/>
              </w:rPr>
              <w:t>±5%U</w:t>
            </w:r>
            <w:r>
              <w:rPr>
                <w:color w:val="000000"/>
                <w:sz w:val="18"/>
                <w:szCs w:val="18"/>
                <w:vertAlign w:val="subscript"/>
              </w:rPr>
              <w:t>h</w:t>
            </w:r>
          </w:p>
          <w:p>
            <w:pPr>
              <w:jc w:val="center"/>
              <w:rPr>
                <w:color w:val="000000"/>
                <w:sz w:val="18"/>
                <w:szCs w:val="18"/>
              </w:rPr>
            </w:pPr>
            <w:r>
              <w:rPr>
                <w:color w:val="000000"/>
                <w:sz w:val="18"/>
                <w:szCs w:val="18"/>
              </w:rPr>
              <w:t>±0.05% U</w:t>
            </w:r>
            <w:r>
              <w:rPr>
                <w:color w:val="000000"/>
                <w:sz w:val="18"/>
                <w:szCs w:val="18"/>
                <w:vertAlign w:val="subscript"/>
              </w:rPr>
              <w:t>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676" w:type="dxa"/>
            <w:vMerge w:val="continue"/>
            <w:tcBorders>
              <w:tl2br w:val="nil"/>
              <w:tr2bl w:val="nil"/>
            </w:tcBorders>
            <w:vAlign w:val="center"/>
          </w:tcPr>
          <w:p>
            <w:pPr>
              <w:autoSpaceDE w:val="0"/>
              <w:autoSpaceDN w:val="0"/>
              <w:ind w:firstLine="420" w:firstLineChars="200"/>
              <w:jc w:val="center"/>
              <w:rPr>
                <w:sz w:val="21"/>
              </w:rPr>
            </w:pPr>
          </w:p>
        </w:tc>
        <w:tc>
          <w:tcPr>
            <w:tcW w:w="2876" w:type="dxa"/>
            <w:tcBorders>
              <w:tl2br w:val="nil"/>
              <w:tr2bl w:val="nil"/>
            </w:tcBorders>
            <w:vAlign w:val="center"/>
          </w:tcPr>
          <w:p>
            <w:pPr>
              <w:autoSpaceDE w:val="0"/>
              <w:autoSpaceDN w:val="0"/>
              <w:jc w:val="center"/>
              <w:rPr>
                <w:sz w:val="21"/>
                <w:lang w:eastAsia="en-US"/>
              </w:rPr>
            </w:pPr>
            <w:r>
              <w:rPr>
                <w:sz w:val="21"/>
              </w:rPr>
              <w:t>电流</w:t>
            </w:r>
          </w:p>
        </w:tc>
        <w:tc>
          <w:tcPr>
            <w:tcW w:w="1981" w:type="dxa"/>
            <w:tcBorders>
              <w:tl2br w:val="nil"/>
              <w:tr2bl w:val="nil"/>
            </w:tcBorders>
            <w:vAlign w:val="center"/>
          </w:tcPr>
          <w:p>
            <w:pPr>
              <w:pStyle w:val="198"/>
              <w:spacing w:before="83" w:line="235" w:lineRule="auto"/>
              <w:jc w:val="center"/>
              <w:rPr>
                <w:color w:val="000000"/>
              </w:rPr>
            </w:pPr>
            <w:r>
              <w:rPr>
                <w:rFonts w:hint="eastAsia"/>
                <w:color w:val="000000"/>
                <w:lang w:eastAsia="zh-CN"/>
              </w:rPr>
              <w:t>I</w:t>
            </w:r>
            <w:r>
              <w:rPr>
                <w:color w:val="000000"/>
                <w:vertAlign w:val="subscript"/>
              </w:rPr>
              <w:t>h</w:t>
            </w:r>
            <w:r>
              <w:rPr>
                <w:color w:val="000000"/>
              </w:rPr>
              <w:t xml:space="preserve"> ≥3%</w:t>
            </w:r>
            <w:r>
              <w:rPr>
                <w:rFonts w:hint="eastAsia"/>
                <w:color w:val="000000"/>
                <w:lang w:eastAsia="zh-CN"/>
              </w:rPr>
              <w:t>I</w:t>
            </w:r>
            <w:r>
              <w:rPr>
                <w:color w:val="000000"/>
                <w:vertAlign w:val="subscript"/>
              </w:rPr>
              <w:t>N</w:t>
            </w:r>
          </w:p>
          <w:p>
            <w:pPr>
              <w:pStyle w:val="198"/>
              <w:spacing w:before="83" w:line="235" w:lineRule="auto"/>
              <w:jc w:val="center"/>
              <w:rPr>
                <w:sz w:val="9"/>
                <w:szCs w:val="9"/>
              </w:rPr>
            </w:pPr>
            <w:r>
              <w:rPr>
                <w:rFonts w:hint="eastAsia"/>
                <w:color w:val="000000"/>
                <w:lang w:eastAsia="zh-CN"/>
              </w:rPr>
              <w:t>I</w:t>
            </w:r>
            <w:r>
              <w:rPr>
                <w:color w:val="000000"/>
                <w:vertAlign w:val="subscript"/>
              </w:rPr>
              <w:t>h</w:t>
            </w:r>
            <w:r>
              <w:rPr>
                <w:color w:val="000000"/>
              </w:rPr>
              <w:t xml:space="preserve">＜3% </w:t>
            </w:r>
            <w:r>
              <w:rPr>
                <w:rFonts w:hint="eastAsia"/>
                <w:color w:val="000000"/>
                <w:lang w:eastAsia="zh-CN"/>
              </w:rPr>
              <w:t>I</w:t>
            </w:r>
            <w:r>
              <w:rPr>
                <w:color w:val="000000"/>
                <w:vertAlign w:val="subscript"/>
              </w:rPr>
              <w:t>N</w:t>
            </w:r>
          </w:p>
        </w:tc>
        <w:tc>
          <w:tcPr>
            <w:tcW w:w="2909" w:type="dxa"/>
            <w:tcBorders>
              <w:tl2br w:val="nil"/>
              <w:tr2bl w:val="nil"/>
            </w:tcBorders>
            <w:vAlign w:val="center"/>
          </w:tcPr>
          <w:p>
            <w:pPr>
              <w:jc w:val="center"/>
              <w:rPr>
                <w:color w:val="000000"/>
                <w:sz w:val="18"/>
                <w:szCs w:val="18"/>
              </w:rPr>
            </w:pPr>
            <w:r>
              <w:rPr>
                <w:color w:val="000000"/>
                <w:sz w:val="18"/>
                <w:szCs w:val="18"/>
              </w:rPr>
              <w:t xml:space="preserve">±5% </w:t>
            </w:r>
            <w:r>
              <w:rPr>
                <w:rFonts w:hint="eastAsia"/>
                <w:color w:val="000000"/>
                <w:sz w:val="18"/>
                <w:szCs w:val="18"/>
              </w:rPr>
              <w:t>I</w:t>
            </w:r>
            <w:r>
              <w:rPr>
                <w:color w:val="000000"/>
                <w:sz w:val="18"/>
                <w:szCs w:val="18"/>
                <w:vertAlign w:val="subscript"/>
              </w:rPr>
              <w:t>h</w:t>
            </w:r>
          </w:p>
          <w:p>
            <w:pPr>
              <w:jc w:val="center"/>
              <w:rPr>
                <w:color w:val="000000"/>
                <w:sz w:val="18"/>
                <w:szCs w:val="18"/>
              </w:rPr>
            </w:pPr>
            <w:r>
              <w:rPr>
                <w:color w:val="000000"/>
                <w:sz w:val="18"/>
                <w:szCs w:val="18"/>
              </w:rPr>
              <w:t xml:space="preserve">±0.15% </w:t>
            </w:r>
            <w:r>
              <w:rPr>
                <w:rFonts w:hint="eastAsia"/>
                <w:color w:val="000000"/>
                <w:sz w:val="18"/>
                <w:szCs w:val="18"/>
              </w:rPr>
              <w:t>I</w:t>
            </w:r>
            <w:r>
              <w:rPr>
                <w:color w:val="000000"/>
                <w:sz w:val="18"/>
                <w:szCs w:val="18"/>
                <w:vertAlign w:val="subscript"/>
              </w:rPr>
              <w:t>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676" w:type="dxa"/>
            <w:vMerge w:val="continue"/>
            <w:tcBorders>
              <w:tl2br w:val="nil"/>
              <w:tr2bl w:val="nil"/>
            </w:tcBorders>
            <w:vAlign w:val="center"/>
          </w:tcPr>
          <w:p>
            <w:pPr>
              <w:autoSpaceDE w:val="0"/>
              <w:autoSpaceDN w:val="0"/>
              <w:ind w:firstLine="420" w:firstLineChars="200"/>
              <w:jc w:val="center"/>
              <w:rPr>
                <w:sz w:val="21"/>
              </w:rPr>
            </w:pPr>
          </w:p>
        </w:tc>
        <w:tc>
          <w:tcPr>
            <w:tcW w:w="2876" w:type="dxa"/>
            <w:tcBorders>
              <w:tl2br w:val="nil"/>
              <w:tr2bl w:val="nil"/>
            </w:tcBorders>
            <w:vAlign w:val="center"/>
          </w:tcPr>
          <w:p>
            <w:pPr>
              <w:autoSpaceDE w:val="0"/>
              <w:autoSpaceDN w:val="0"/>
              <w:jc w:val="center"/>
              <w:rPr>
                <w:sz w:val="21"/>
                <w:lang w:eastAsia="en-US"/>
              </w:rPr>
            </w:pPr>
            <w:r>
              <w:rPr>
                <w:sz w:val="21"/>
              </w:rPr>
              <w:t>相角</w:t>
            </w:r>
          </w:p>
        </w:tc>
        <w:tc>
          <w:tcPr>
            <w:tcW w:w="1981" w:type="dxa"/>
            <w:tcBorders>
              <w:tl2br w:val="nil"/>
              <w:tr2bl w:val="nil"/>
            </w:tcBorders>
            <w:vAlign w:val="center"/>
          </w:tcPr>
          <w:p>
            <w:pPr>
              <w:pStyle w:val="198"/>
              <w:spacing w:before="95" w:line="231" w:lineRule="auto"/>
              <w:jc w:val="center"/>
            </w:pPr>
          </w:p>
        </w:tc>
        <w:tc>
          <w:tcPr>
            <w:tcW w:w="2909" w:type="dxa"/>
            <w:tcBorders>
              <w:tl2br w:val="nil"/>
              <w:tr2bl w:val="nil"/>
            </w:tcBorders>
            <w:vAlign w:val="center"/>
          </w:tcPr>
          <w:p>
            <w:pPr>
              <w:pStyle w:val="198"/>
              <w:spacing w:before="95" w:line="231" w:lineRule="auto"/>
              <w:jc w:val="center"/>
              <w:rPr>
                <w:color w:val="000000"/>
                <w:lang w:eastAsia="zh-CN"/>
              </w:rPr>
            </w:pPr>
            <w:r>
              <w:rPr>
                <w:rFonts w:hint="eastAsia"/>
                <w:color w:val="000000"/>
              </w:rPr>
              <w:t>h≤5</w:t>
            </w:r>
            <w:r>
              <w:rPr>
                <w:rFonts w:hint="eastAsia"/>
                <w:color w:val="000000"/>
                <w:lang w:eastAsia="zh-CN"/>
              </w:rPr>
              <w:t>，</w:t>
            </w:r>
            <w:r>
              <w:rPr>
                <w:color w:val="000000"/>
              </w:rPr>
              <w:t>±1 °*h</w:t>
            </w:r>
            <w:r>
              <w:rPr>
                <w:rFonts w:hint="eastAsia"/>
                <w:color w:val="000000"/>
                <w:lang w:eastAsia="zh-CN"/>
              </w:rPr>
              <w:t>；</w:t>
            </w:r>
          </w:p>
          <w:p>
            <w:pPr>
              <w:pStyle w:val="198"/>
              <w:spacing w:before="95" w:line="231" w:lineRule="auto"/>
              <w:jc w:val="center"/>
              <w:rPr>
                <w:color w:val="000000"/>
              </w:rPr>
            </w:pPr>
            <w:r>
              <w:rPr>
                <w:rFonts w:hint="eastAsia"/>
                <w:color w:val="000000"/>
              </w:rPr>
              <w:t>h＞5</w:t>
            </w:r>
            <w:r>
              <w:rPr>
                <w:rFonts w:hint="eastAsia"/>
                <w:color w:val="000000"/>
                <w:lang w:eastAsia="zh-CN"/>
              </w:rPr>
              <w:t>，</w:t>
            </w:r>
            <w:r>
              <w:rPr>
                <w:color w:val="000000"/>
              </w:rPr>
              <w:t>±</w:t>
            </w:r>
            <w:r>
              <w:rPr>
                <w:color w:val="000000"/>
                <w:lang w:eastAsia="zh-CN"/>
              </w:rPr>
              <w:t>5</w:t>
            </w:r>
            <w:r>
              <w:rPr>
                <w:color w:val="000000"/>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676" w:type="dxa"/>
            <w:vMerge w:val="continue"/>
            <w:tcBorders>
              <w:tl2br w:val="nil"/>
              <w:tr2bl w:val="nil"/>
            </w:tcBorders>
            <w:vAlign w:val="center"/>
          </w:tcPr>
          <w:p>
            <w:pPr>
              <w:autoSpaceDE w:val="0"/>
              <w:autoSpaceDN w:val="0"/>
              <w:ind w:firstLine="420" w:firstLineChars="200"/>
              <w:jc w:val="center"/>
              <w:rPr>
                <w:sz w:val="21"/>
              </w:rPr>
            </w:pPr>
          </w:p>
        </w:tc>
        <w:tc>
          <w:tcPr>
            <w:tcW w:w="2876" w:type="dxa"/>
            <w:tcBorders>
              <w:tl2br w:val="nil"/>
              <w:tr2bl w:val="nil"/>
            </w:tcBorders>
            <w:vAlign w:val="center"/>
          </w:tcPr>
          <w:p>
            <w:pPr>
              <w:autoSpaceDE w:val="0"/>
              <w:autoSpaceDN w:val="0"/>
              <w:jc w:val="center"/>
              <w:rPr>
                <w:sz w:val="21"/>
                <w:lang w:eastAsia="en-US"/>
              </w:rPr>
            </w:pPr>
            <w:r>
              <w:rPr>
                <w:sz w:val="21"/>
              </w:rPr>
              <w:t>有功功率</w:t>
            </w:r>
          </w:p>
        </w:tc>
        <w:tc>
          <w:tcPr>
            <w:tcW w:w="1981" w:type="dxa"/>
            <w:tcBorders>
              <w:tl2br w:val="nil"/>
              <w:tr2bl w:val="nil"/>
            </w:tcBorders>
            <w:vAlign w:val="center"/>
          </w:tcPr>
          <w:p>
            <w:pPr>
              <w:pStyle w:val="198"/>
              <w:spacing w:before="66" w:line="231" w:lineRule="auto"/>
              <w:jc w:val="center"/>
              <w:rPr>
                <w:color w:val="000000"/>
              </w:rPr>
            </w:pPr>
            <w:r>
              <w:rPr>
                <w:color w:val="000000"/>
              </w:rPr>
              <w:t>P</w:t>
            </w:r>
            <w:r>
              <w:rPr>
                <w:color w:val="000000"/>
                <w:vertAlign w:val="subscript"/>
              </w:rPr>
              <w:t>h</w:t>
            </w:r>
            <w:r>
              <w:rPr>
                <w:color w:val="000000"/>
              </w:rPr>
              <w:t xml:space="preserve"> ≥150W</w:t>
            </w:r>
          </w:p>
          <w:p>
            <w:pPr>
              <w:pStyle w:val="198"/>
              <w:spacing w:before="66" w:line="231" w:lineRule="auto"/>
              <w:jc w:val="center"/>
              <w:rPr>
                <w:sz w:val="9"/>
                <w:szCs w:val="9"/>
              </w:rPr>
            </w:pPr>
            <w:r>
              <w:rPr>
                <w:color w:val="000000"/>
              </w:rPr>
              <w:t>P</w:t>
            </w:r>
            <w:r>
              <w:rPr>
                <w:color w:val="000000"/>
                <w:vertAlign w:val="subscript"/>
              </w:rPr>
              <w:t>h</w:t>
            </w:r>
            <w:r>
              <w:rPr>
                <w:color w:val="000000"/>
              </w:rPr>
              <w:t>＜150W</w:t>
            </w:r>
          </w:p>
        </w:tc>
        <w:tc>
          <w:tcPr>
            <w:tcW w:w="2909" w:type="dxa"/>
            <w:tcBorders>
              <w:tl2br w:val="nil"/>
              <w:tr2bl w:val="nil"/>
            </w:tcBorders>
            <w:vAlign w:val="center"/>
          </w:tcPr>
          <w:p>
            <w:pPr>
              <w:jc w:val="center"/>
              <w:rPr>
                <w:color w:val="000000"/>
                <w:sz w:val="18"/>
                <w:szCs w:val="18"/>
              </w:rPr>
            </w:pPr>
            <w:r>
              <w:rPr>
                <w:color w:val="000000"/>
                <w:sz w:val="18"/>
                <w:szCs w:val="18"/>
              </w:rPr>
              <w:t>±1%P</w:t>
            </w:r>
            <w:r>
              <w:rPr>
                <w:color w:val="000000"/>
                <w:sz w:val="18"/>
                <w:szCs w:val="18"/>
                <w:vertAlign w:val="subscript"/>
              </w:rPr>
              <w:t>h</w:t>
            </w:r>
          </w:p>
          <w:p>
            <w:pPr>
              <w:jc w:val="center"/>
              <w:rPr>
                <w:color w:val="000000"/>
                <w:sz w:val="18"/>
                <w:szCs w:val="18"/>
              </w:rPr>
            </w:pPr>
            <w:r>
              <w:rPr>
                <w:color w:val="000000"/>
                <w:sz w:val="18"/>
                <w:szCs w:val="18"/>
              </w:rPr>
              <w:t>±1.5 W</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676" w:type="dxa"/>
            <w:vMerge w:val="restart"/>
            <w:vAlign w:val="center"/>
          </w:tcPr>
          <w:p>
            <w:pPr>
              <w:pStyle w:val="198"/>
              <w:spacing w:before="58" w:line="220" w:lineRule="auto"/>
              <w:jc w:val="center"/>
              <w:rPr>
                <w:lang w:eastAsia="zh-CN"/>
              </w:rPr>
            </w:pPr>
            <w:r>
              <w:rPr>
                <w:spacing w:val="-3"/>
                <w:lang w:eastAsia="zh-CN"/>
              </w:rPr>
              <w:t>电压暂降、电压暂升和短</w:t>
            </w:r>
            <w:r>
              <w:rPr>
                <w:spacing w:val="3"/>
                <w:lang w:eastAsia="zh-CN"/>
              </w:rPr>
              <w:t xml:space="preserve"> </w:t>
            </w:r>
            <w:r>
              <w:rPr>
                <w:spacing w:val="-4"/>
                <w:lang w:eastAsia="zh-CN"/>
              </w:rPr>
              <w:t>时中断</w:t>
            </w:r>
          </w:p>
        </w:tc>
        <w:tc>
          <w:tcPr>
            <w:tcW w:w="2876" w:type="dxa"/>
            <w:vAlign w:val="center"/>
          </w:tcPr>
          <w:p>
            <w:pPr>
              <w:autoSpaceDE w:val="0"/>
              <w:autoSpaceDN w:val="0"/>
              <w:jc w:val="center"/>
              <w:rPr>
                <w:sz w:val="21"/>
                <w:lang w:eastAsia="en-US"/>
              </w:rPr>
            </w:pPr>
            <w:r>
              <w:rPr>
                <w:sz w:val="21"/>
              </w:rPr>
              <w:t>电压幅值</w:t>
            </w:r>
          </w:p>
        </w:tc>
        <w:tc>
          <w:tcPr>
            <w:tcW w:w="1981" w:type="dxa"/>
            <w:vAlign w:val="center"/>
          </w:tcPr>
          <w:p>
            <w:pPr>
              <w:autoSpaceDE w:val="0"/>
              <w:autoSpaceDN w:val="0"/>
              <w:jc w:val="center"/>
              <w:rPr>
                <w:sz w:val="21"/>
                <w:lang w:eastAsia="en-US"/>
              </w:rPr>
            </w:pPr>
          </w:p>
        </w:tc>
        <w:tc>
          <w:tcPr>
            <w:tcW w:w="2909" w:type="dxa"/>
            <w:vAlign w:val="center"/>
          </w:tcPr>
          <w:p>
            <w:pPr>
              <w:pStyle w:val="198"/>
              <w:spacing w:line="236" w:lineRule="auto"/>
              <w:jc w:val="center"/>
              <w:rPr>
                <w:sz w:val="9"/>
                <w:szCs w:val="9"/>
              </w:rPr>
            </w:pPr>
            <w:r>
              <w:rPr>
                <w:spacing w:val="-4"/>
              </w:rPr>
              <w:t>±0.2%U</w:t>
            </w:r>
            <w:r>
              <w:rPr>
                <w:spacing w:val="-4"/>
                <w:sz w:val="9"/>
                <w:szCs w:val="9"/>
              </w:rPr>
              <w:t>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676" w:type="dxa"/>
            <w:vMerge w:val="continue"/>
            <w:vAlign w:val="center"/>
          </w:tcPr>
          <w:p>
            <w:pPr>
              <w:autoSpaceDE w:val="0"/>
              <w:autoSpaceDN w:val="0"/>
              <w:ind w:firstLine="420" w:firstLineChars="200"/>
              <w:jc w:val="center"/>
              <w:rPr>
                <w:sz w:val="21"/>
              </w:rPr>
            </w:pPr>
          </w:p>
        </w:tc>
        <w:tc>
          <w:tcPr>
            <w:tcW w:w="2876" w:type="dxa"/>
            <w:vAlign w:val="center"/>
          </w:tcPr>
          <w:p>
            <w:pPr>
              <w:autoSpaceDE w:val="0"/>
              <w:autoSpaceDN w:val="0"/>
              <w:jc w:val="center"/>
              <w:rPr>
                <w:sz w:val="21"/>
              </w:rPr>
            </w:pPr>
            <w:r>
              <w:rPr>
                <w:sz w:val="21"/>
              </w:rPr>
              <w:t>持续时间</w:t>
            </w:r>
          </w:p>
        </w:tc>
        <w:tc>
          <w:tcPr>
            <w:tcW w:w="1981" w:type="dxa"/>
            <w:vAlign w:val="center"/>
          </w:tcPr>
          <w:p>
            <w:pPr>
              <w:autoSpaceDE w:val="0"/>
              <w:autoSpaceDN w:val="0"/>
              <w:jc w:val="center"/>
              <w:rPr>
                <w:sz w:val="21"/>
                <w:lang w:eastAsia="en-US"/>
              </w:rPr>
            </w:pPr>
          </w:p>
        </w:tc>
        <w:tc>
          <w:tcPr>
            <w:tcW w:w="2909" w:type="dxa"/>
            <w:vAlign w:val="center"/>
          </w:tcPr>
          <w:p>
            <w:pPr>
              <w:pStyle w:val="198"/>
              <w:spacing w:line="221" w:lineRule="auto"/>
              <w:jc w:val="center"/>
            </w:pPr>
            <w:r>
              <w:rPr>
                <w:spacing w:val="-7"/>
              </w:rPr>
              <w:t>±1周波</w:t>
            </w:r>
          </w:p>
        </w:tc>
      </w:tr>
    </w:tbl>
    <w:p>
      <w:pPr>
        <w:pStyle w:val="54"/>
        <w:numPr>
          <w:ilvl w:val="3"/>
          <w:numId w:val="9"/>
        </w:numPr>
        <w:spacing w:before="156" w:after="156"/>
        <w:outlineLvl w:val="3"/>
        <w:rPr>
          <w:rFonts w:ascii="Times New Roman"/>
        </w:rPr>
      </w:pPr>
      <w:r>
        <w:rPr>
          <w:rFonts w:hint="eastAsia" w:ascii="Times New Roman"/>
        </w:rPr>
        <w:t xml:space="preserve">标记要求 </w:t>
      </w:r>
    </w:p>
    <w:p>
      <w:pPr>
        <w:ind w:firstLine="420" w:firstLineChars="200"/>
      </w:pPr>
      <w:r>
        <w:rPr>
          <w:color w:val="auto"/>
          <w:sz w:val="21"/>
        </w:rPr>
        <w:t>I</w:t>
      </w:r>
      <w:r>
        <w:rPr>
          <w:rFonts w:hint="eastAsia"/>
          <w:color w:val="auto"/>
          <w:sz w:val="21"/>
        </w:rPr>
        <w:t>型分</w:t>
      </w:r>
      <w:r>
        <w:rPr>
          <w:rFonts w:hint="eastAsia"/>
          <w:sz w:val="21"/>
          <w:szCs w:val="21"/>
          <w:lang w:bidi="ar"/>
        </w:rPr>
        <w:t>布式电源接入单元应对电压事件（包括电压暂降、电压暂升、电压中断）发生过程的所有频率、电压波动与闪变、电压偏差、不平衡、谐波及间谐波测量结果做出标记。</w:t>
      </w:r>
    </w:p>
    <w:p>
      <w:pPr>
        <w:pStyle w:val="53"/>
        <w:numPr>
          <w:ilvl w:val="2"/>
          <w:numId w:val="9"/>
        </w:numPr>
        <w:spacing w:before="156" w:after="156"/>
        <w:outlineLvl w:val="2"/>
        <w:rPr>
          <w:rFonts w:ascii="Times New Roman"/>
        </w:rPr>
      </w:pPr>
      <w:bookmarkStart w:id="358" w:name="_Toc149061366"/>
      <w:bookmarkStart w:id="359" w:name="_Toc16156"/>
      <w:r>
        <w:rPr>
          <w:rFonts w:ascii="Times New Roman"/>
        </w:rPr>
        <w:t>控制</w:t>
      </w:r>
      <w:r>
        <w:rPr>
          <w:rFonts w:hint="eastAsia" w:ascii="Times New Roman"/>
        </w:rPr>
        <w:t>功能</w:t>
      </w:r>
      <w:bookmarkEnd w:id="358"/>
      <w:bookmarkEnd w:id="359"/>
      <w:r>
        <w:rPr>
          <w:rFonts w:hint="eastAsia" w:ascii="Times New Roman"/>
        </w:rPr>
        <w:t xml:space="preserve"> </w:t>
      </w:r>
    </w:p>
    <w:p>
      <w:pPr>
        <w:pStyle w:val="54"/>
        <w:numPr>
          <w:ilvl w:val="3"/>
          <w:numId w:val="9"/>
        </w:numPr>
        <w:spacing w:before="156" w:after="156"/>
        <w:outlineLvl w:val="3"/>
        <w:rPr>
          <w:rFonts w:ascii="Times New Roman"/>
        </w:rPr>
      </w:pPr>
      <w:r>
        <w:rPr>
          <w:rFonts w:hint="eastAsia" w:ascii="Times New Roman"/>
        </w:rPr>
        <w:t>远程控制</w:t>
      </w:r>
    </w:p>
    <w:p>
      <w:pPr>
        <w:pStyle w:val="62"/>
        <w:rPr>
          <w:rFonts w:ascii="Times New Roman"/>
        </w:rPr>
      </w:pPr>
      <w:r>
        <w:rPr>
          <w:rFonts w:hint="eastAsia" w:ascii="Times New Roman"/>
        </w:rPr>
        <w:t>分布式电源接入单元应支持执行采集终端下发的控制指令。</w:t>
      </w:r>
    </w:p>
    <w:p>
      <w:pPr>
        <w:pStyle w:val="54"/>
        <w:numPr>
          <w:ilvl w:val="3"/>
          <w:numId w:val="9"/>
        </w:numPr>
        <w:spacing w:before="156" w:after="156"/>
        <w:outlineLvl w:val="3"/>
        <w:rPr>
          <w:rFonts w:ascii="Times New Roman"/>
        </w:rPr>
      </w:pPr>
      <w:r>
        <w:rPr>
          <w:rFonts w:hint="eastAsia" w:ascii="Times New Roman"/>
        </w:rPr>
        <w:t>本地控制</w:t>
      </w:r>
    </w:p>
    <w:p>
      <w:pPr>
        <w:pStyle w:val="62"/>
        <w:rPr>
          <w:rFonts w:ascii="Times New Roman"/>
        </w:rPr>
      </w:pPr>
      <w:r>
        <w:rPr>
          <w:rFonts w:ascii="Times New Roman"/>
        </w:rPr>
        <w:t>I型分</w:t>
      </w:r>
      <w:r>
        <w:rPr>
          <w:rFonts w:hint="eastAsia" w:ascii="Times New Roman"/>
        </w:rPr>
        <w:t>布式电源接入单元本地化调控功能应满足：</w:t>
      </w:r>
    </w:p>
    <w:p>
      <w:pPr>
        <w:pStyle w:val="62"/>
        <w:rPr>
          <w:rFonts w:ascii="Times New Roman"/>
        </w:rPr>
      </w:pPr>
      <w:r>
        <w:rPr>
          <w:rFonts w:ascii="Times New Roman"/>
        </w:rPr>
        <w:t>I型分</w:t>
      </w:r>
      <w:r>
        <w:rPr>
          <w:rFonts w:hint="eastAsia" w:ascii="Times New Roman"/>
        </w:rPr>
        <w:t>布式电源接入单元在孤岛发生2s内应控制断路器跳闸；</w:t>
      </w:r>
    </w:p>
    <w:p>
      <w:pPr>
        <w:pStyle w:val="62"/>
        <w:rPr>
          <w:rFonts w:ascii="Times New Roman"/>
        </w:rPr>
      </w:pPr>
      <w:r>
        <w:rPr>
          <w:rFonts w:ascii="Times New Roman"/>
        </w:rPr>
        <w:t>I型分布</w:t>
      </w:r>
      <w:r>
        <w:rPr>
          <w:rFonts w:hint="eastAsia" w:ascii="Times New Roman"/>
        </w:rPr>
        <w:t>式电源接入单元电压越限阈值应至少支持10档阈值可设置，当达到对应条件时应正确动作，具体要求见表12；</w:t>
      </w:r>
    </w:p>
    <w:p>
      <w:pPr>
        <w:pStyle w:val="62"/>
        <w:rPr>
          <w:rFonts w:ascii="Times New Roman"/>
        </w:rPr>
      </w:pPr>
      <w:r>
        <w:rPr>
          <w:rFonts w:ascii="Times New Roman"/>
        </w:rPr>
        <w:t>I型分</w:t>
      </w:r>
      <w:r>
        <w:rPr>
          <w:rFonts w:hint="eastAsia" w:ascii="Times New Roman"/>
        </w:rPr>
        <w:t>布式电源接入单元应根据超容阈值可设置，当监测到光伏发电功率超过超容阈值时，应控制光伏逆变器输出功率小于超容阈值。</w:t>
      </w:r>
    </w:p>
    <w:p>
      <w:pPr>
        <w:numPr>
          <w:ilvl w:val="0"/>
          <w:numId w:val="19"/>
        </w:numPr>
        <w:tabs>
          <w:tab w:val="left" w:pos="360"/>
        </w:tabs>
        <w:spacing w:before="156" w:beforeLines="50" w:after="156" w:afterLines="50"/>
        <w:jc w:val="center"/>
        <w:rPr>
          <w:rFonts w:eastAsia="黑体"/>
          <w:snapToGrid w:val="0"/>
          <w:color w:val="auto"/>
          <w:sz w:val="21"/>
        </w:rPr>
      </w:pPr>
      <w:r>
        <w:rPr>
          <w:rFonts w:eastAsia="黑体"/>
          <w:snapToGrid w:val="0"/>
          <w:color w:val="auto"/>
          <w:sz w:val="21"/>
        </w:rPr>
        <w:t>I</w:t>
      </w:r>
      <w:r>
        <w:rPr>
          <w:rFonts w:hint="eastAsia" w:eastAsia="黑体"/>
          <w:snapToGrid w:val="0"/>
          <w:color w:val="auto"/>
          <w:sz w:val="21"/>
        </w:rPr>
        <w:t>型分布式电源接入单元电压越限判定条件示例</w:t>
      </w:r>
    </w:p>
    <w:tbl>
      <w:tblPr>
        <w:tblStyle w:val="38"/>
        <w:tblW w:w="4844" w:type="pct"/>
        <w:jc w:val="center"/>
        <w:tblLayout w:type="fixed"/>
        <w:tblCellMar>
          <w:top w:w="0" w:type="dxa"/>
          <w:left w:w="108" w:type="dxa"/>
          <w:bottom w:w="0" w:type="dxa"/>
          <w:right w:w="108" w:type="dxa"/>
        </w:tblCellMar>
      </w:tblPr>
      <w:tblGrid>
        <w:gridCol w:w="1322"/>
        <w:gridCol w:w="4080"/>
        <w:gridCol w:w="3775"/>
      </w:tblGrid>
      <w:tr>
        <w:tblPrEx>
          <w:tblCellMar>
            <w:top w:w="0" w:type="dxa"/>
            <w:left w:w="108" w:type="dxa"/>
            <w:bottom w:w="0" w:type="dxa"/>
            <w:right w:w="108" w:type="dxa"/>
          </w:tblCellMar>
        </w:tblPrEx>
        <w:trPr>
          <w:trHeight w:val="288" w:hRule="atLeast"/>
          <w:jc w:val="center"/>
        </w:trPr>
        <w:tc>
          <w:tcPr>
            <w:tcW w:w="720" w:type="pc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b/>
                <w:bCs/>
                <w:sz w:val="18"/>
                <w:szCs w:val="18"/>
              </w:rPr>
            </w:pPr>
            <w:r>
              <w:rPr>
                <w:rFonts w:hint="eastAsia"/>
                <w:b/>
                <w:bCs/>
                <w:sz w:val="18"/>
                <w:szCs w:val="18"/>
              </w:rPr>
              <w:t>序号</w:t>
            </w:r>
          </w:p>
        </w:tc>
        <w:tc>
          <w:tcPr>
            <w:tcW w:w="2223" w:type="pc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b/>
                <w:bCs/>
                <w:sz w:val="18"/>
                <w:szCs w:val="18"/>
              </w:rPr>
            </w:pPr>
            <w:r>
              <w:rPr>
                <w:rFonts w:hint="eastAsia"/>
                <w:b/>
                <w:bCs/>
                <w:sz w:val="18"/>
                <w:szCs w:val="18"/>
              </w:rPr>
              <w:t>判定条件</w:t>
            </w:r>
          </w:p>
        </w:tc>
        <w:tc>
          <w:tcPr>
            <w:tcW w:w="2056" w:type="pc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b/>
                <w:bCs/>
                <w:sz w:val="18"/>
                <w:szCs w:val="18"/>
              </w:rPr>
            </w:pPr>
            <w:r>
              <w:rPr>
                <w:rFonts w:hint="eastAsia"/>
                <w:b/>
                <w:bCs/>
                <w:sz w:val="18"/>
                <w:szCs w:val="18"/>
              </w:rPr>
              <w:t>动作</w:t>
            </w:r>
          </w:p>
        </w:tc>
      </w:tr>
      <w:tr>
        <w:tblPrEx>
          <w:tblCellMar>
            <w:top w:w="0" w:type="dxa"/>
            <w:left w:w="108" w:type="dxa"/>
            <w:bottom w:w="0" w:type="dxa"/>
            <w:right w:w="108" w:type="dxa"/>
          </w:tblCellMar>
        </w:tblPrEx>
        <w:trPr>
          <w:trHeight w:val="288" w:hRule="atLeast"/>
          <w:jc w:val="center"/>
        </w:trPr>
        <w:tc>
          <w:tcPr>
            <w:tcW w:w="720" w:type="pc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sz w:val="18"/>
                <w:szCs w:val="18"/>
                <w:lang w:bidi="ar"/>
              </w:rPr>
            </w:pPr>
            <w:r>
              <w:rPr>
                <w:rFonts w:hint="eastAsia"/>
                <w:sz w:val="18"/>
                <w:szCs w:val="18"/>
                <w:lang w:bidi="ar"/>
              </w:rPr>
              <w:t>条件1</w:t>
            </w:r>
          </w:p>
        </w:tc>
        <w:tc>
          <w:tcPr>
            <w:tcW w:w="2223" w:type="pct"/>
            <w:tcBorders>
              <w:top w:val="single" w:color="000000" w:sz="4" w:space="0"/>
              <w:left w:val="single" w:color="000000" w:sz="4" w:space="0"/>
              <w:bottom w:val="single" w:color="000000" w:sz="4" w:space="0"/>
              <w:right w:val="single" w:color="000000" w:sz="4" w:space="0"/>
            </w:tcBorders>
            <w:noWrap/>
            <w:vAlign w:val="center"/>
          </w:tcPr>
          <w:p>
            <w:pPr>
              <w:textAlignment w:val="center"/>
              <w:rPr>
                <w:sz w:val="18"/>
                <w:szCs w:val="18"/>
                <w:lang w:bidi="ar"/>
              </w:rPr>
            </w:pPr>
            <w:r>
              <w:rPr>
                <w:rFonts w:hint="eastAsia"/>
                <w:sz w:val="18"/>
                <w:szCs w:val="18"/>
                <w:lang w:bidi="ar"/>
              </w:rPr>
              <w:t>U≤U</w:t>
            </w:r>
            <w:r>
              <w:rPr>
                <w:sz w:val="18"/>
                <w:szCs w:val="18"/>
                <w:vertAlign w:val="subscript"/>
                <w:lang w:bidi="ar"/>
              </w:rPr>
              <w:t xml:space="preserve">1 </w:t>
            </w:r>
            <w:r>
              <w:rPr>
                <w:rFonts w:hint="eastAsia"/>
                <w:sz w:val="18"/>
                <w:szCs w:val="18"/>
                <w:lang w:bidi="ar"/>
              </w:rPr>
              <w:t>（默认185</w:t>
            </w:r>
            <w:r>
              <w:rPr>
                <w:sz w:val="18"/>
                <w:szCs w:val="18"/>
                <w:lang w:bidi="ar"/>
              </w:rPr>
              <w:t xml:space="preserve"> </w:t>
            </w:r>
            <w:r>
              <w:rPr>
                <w:rFonts w:hint="eastAsia"/>
                <w:sz w:val="18"/>
                <w:szCs w:val="18"/>
                <w:lang w:bidi="ar"/>
              </w:rPr>
              <w:t>V）且T≥T</w:t>
            </w:r>
            <w:r>
              <w:rPr>
                <w:sz w:val="18"/>
                <w:szCs w:val="18"/>
                <w:vertAlign w:val="subscript"/>
                <w:lang w:bidi="ar"/>
              </w:rPr>
              <w:t>1</w:t>
            </w:r>
            <w:r>
              <w:rPr>
                <w:rFonts w:hint="eastAsia"/>
                <w:sz w:val="18"/>
                <w:szCs w:val="18"/>
                <w:lang w:bidi="ar"/>
              </w:rPr>
              <w:t>（默认2</w:t>
            </w:r>
            <w:r>
              <w:rPr>
                <w:sz w:val="18"/>
                <w:szCs w:val="18"/>
                <w:lang w:bidi="ar"/>
              </w:rPr>
              <w:t xml:space="preserve"> </w:t>
            </w:r>
            <w:r>
              <w:rPr>
                <w:rFonts w:hint="eastAsia"/>
                <w:sz w:val="18"/>
                <w:szCs w:val="18"/>
                <w:lang w:bidi="ar"/>
              </w:rPr>
              <w:t>s）</w:t>
            </w:r>
          </w:p>
        </w:tc>
        <w:tc>
          <w:tcPr>
            <w:tcW w:w="2056" w:type="pct"/>
            <w:vMerge w:val="restart"/>
            <w:tcBorders>
              <w:top w:val="single" w:color="000000" w:sz="4" w:space="0"/>
              <w:left w:val="single" w:color="000000" w:sz="4" w:space="0"/>
              <w:right w:val="single" w:color="000000" w:sz="4" w:space="0"/>
            </w:tcBorders>
            <w:noWrap/>
            <w:vAlign w:val="center"/>
          </w:tcPr>
          <w:p>
            <w:pPr>
              <w:jc w:val="center"/>
              <w:textAlignment w:val="center"/>
              <w:rPr>
                <w:sz w:val="18"/>
                <w:szCs w:val="18"/>
                <w:lang w:bidi="ar"/>
              </w:rPr>
            </w:pPr>
            <w:r>
              <w:rPr>
                <w:rFonts w:hint="eastAsia"/>
                <w:sz w:val="18"/>
                <w:szCs w:val="18"/>
                <w:lang w:bidi="ar"/>
              </w:rPr>
              <w:t>控制储能放电（充电桩停止充电）并上报事件</w:t>
            </w:r>
          </w:p>
        </w:tc>
      </w:tr>
      <w:tr>
        <w:tblPrEx>
          <w:tblCellMar>
            <w:top w:w="0" w:type="dxa"/>
            <w:left w:w="108" w:type="dxa"/>
            <w:bottom w:w="0" w:type="dxa"/>
            <w:right w:w="108" w:type="dxa"/>
          </w:tblCellMar>
        </w:tblPrEx>
        <w:trPr>
          <w:trHeight w:val="288" w:hRule="atLeast"/>
          <w:jc w:val="center"/>
        </w:trPr>
        <w:tc>
          <w:tcPr>
            <w:tcW w:w="720" w:type="pc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sz w:val="18"/>
                <w:szCs w:val="18"/>
              </w:rPr>
            </w:pPr>
            <w:r>
              <w:rPr>
                <w:rFonts w:hint="eastAsia"/>
                <w:sz w:val="18"/>
                <w:szCs w:val="18"/>
                <w:lang w:bidi="ar"/>
              </w:rPr>
              <w:t>条件2</w:t>
            </w:r>
          </w:p>
        </w:tc>
        <w:tc>
          <w:tcPr>
            <w:tcW w:w="2223" w:type="pct"/>
            <w:tcBorders>
              <w:top w:val="single" w:color="000000" w:sz="4" w:space="0"/>
              <w:left w:val="single" w:color="000000" w:sz="4" w:space="0"/>
              <w:bottom w:val="single" w:color="000000" w:sz="4" w:space="0"/>
              <w:right w:val="single" w:color="000000" w:sz="4" w:space="0"/>
            </w:tcBorders>
            <w:noWrap/>
            <w:vAlign w:val="center"/>
          </w:tcPr>
          <w:p>
            <w:pPr>
              <w:textAlignment w:val="center"/>
              <w:rPr>
                <w:sz w:val="18"/>
                <w:szCs w:val="18"/>
                <w:lang w:bidi="ar"/>
              </w:rPr>
            </w:pPr>
            <w:r>
              <w:rPr>
                <w:rFonts w:hint="eastAsia"/>
                <w:sz w:val="18"/>
                <w:szCs w:val="18"/>
                <w:lang w:bidi="ar"/>
              </w:rPr>
              <w:t>U≤U</w:t>
            </w:r>
            <w:r>
              <w:rPr>
                <w:sz w:val="18"/>
                <w:szCs w:val="18"/>
                <w:vertAlign w:val="subscript"/>
                <w:lang w:bidi="ar"/>
              </w:rPr>
              <w:t xml:space="preserve">2 </w:t>
            </w:r>
            <w:r>
              <w:rPr>
                <w:rFonts w:hint="eastAsia"/>
                <w:sz w:val="18"/>
                <w:szCs w:val="18"/>
                <w:lang w:bidi="ar"/>
              </w:rPr>
              <w:t>（默认198</w:t>
            </w:r>
            <w:r>
              <w:rPr>
                <w:sz w:val="18"/>
                <w:szCs w:val="18"/>
                <w:lang w:bidi="ar"/>
              </w:rPr>
              <w:t xml:space="preserve"> </w:t>
            </w:r>
            <w:r>
              <w:rPr>
                <w:rFonts w:hint="eastAsia"/>
                <w:sz w:val="18"/>
                <w:szCs w:val="18"/>
                <w:lang w:bidi="ar"/>
              </w:rPr>
              <w:t>V）且T≥T</w:t>
            </w:r>
            <w:r>
              <w:rPr>
                <w:sz w:val="18"/>
                <w:szCs w:val="18"/>
                <w:vertAlign w:val="subscript"/>
                <w:lang w:bidi="ar"/>
              </w:rPr>
              <w:t>2</w:t>
            </w:r>
            <w:r>
              <w:rPr>
                <w:rFonts w:hint="eastAsia"/>
                <w:sz w:val="18"/>
                <w:szCs w:val="18"/>
                <w:lang w:bidi="ar"/>
              </w:rPr>
              <w:t>（默认5</w:t>
            </w:r>
            <w:r>
              <w:rPr>
                <w:sz w:val="18"/>
                <w:szCs w:val="18"/>
                <w:lang w:bidi="ar"/>
              </w:rPr>
              <w:t xml:space="preserve"> </w:t>
            </w:r>
            <w:r>
              <w:rPr>
                <w:rFonts w:hint="eastAsia"/>
                <w:sz w:val="18"/>
                <w:szCs w:val="18"/>
                <w:lang w:bidi="ar"/>
              </w:rPr>
              <w:t>min）</w:t>
            </w:r>
          </w:p>
        </w:tc>
        <w:tc>
          <w:tcPr>
            <w:tcW w:w="2056" w:type="pct"/>
            <w:vMerge w:val="continue"/>
            <w:tcBorders>
              <w:left w:val="single" w:color="000000" w:sz="4" w:space="0"/>
              <w:bottom w:val="single" w:color="000000" w:sz="4" w:space="0"/>
              <w:right w:val="single" w:color="000000" w:sz="4" w:space="0"/>
            </w:tcBorders>
            <w:noWrap/>
            <w:vAlign w:val="center"/>
          </w:tcPr>
          <w:p>
            <w:pPr>
              <w:jc w:val="center"/>
              <w:textAlignment w:val="center"/>
              <w:rPr>
                <w:sz w:val="18"/>
                <w:szCs w:val="18"/>
                <w:lang w:bidi="ar"/>
              </w:rPr>
            </w:pPr>
          </w:p>
        </w:tc>
      </w:tr>
      <w:tr>
        <w:tblPrEx>
          <w:tblCellMar>
            <w:top w:w="0" w:type="dxa"/>
            <w:left w:w="108" w:type="dxa"/>
            <w:bottom w:w="0" w:type="dxa"/>
            <w:right w:w="108" w:type="dxa"/>
          </w:tblCellMar>
        </w:tblPrEx>
        <w:trPr>
          <w:trHeight w:val="288" w:hRule="atLeast"/>
          <w:jc w:val="center"/>
        </w:trPr>
        <w:tc>
          <w:tcPr>
            <w:tcW w:w="720" w:type="pc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sz w:val="18"/>
                <w:szCs w:val="18"/>
                <w:lang w:bidi="ar"/>
              </w:rPr>
            </w:pPr>
            <w:r>
              <w:rPr>
                <w:rFonts w:hint="eastAsia"/>
                <w:sz w:val="18"/>
                <w:szCs w:val="18"/>
                <w:lang w:bidi="ar"/>
              </w:rPr>
              <w:t>条件3</w:t>
            </w:r>
          </w:p>
        </w:tc>
        <w:tc>
          <w:tcPr>
            <w:tcW w:w="2223" w:type="pct"/>
            <w:tcBorders>
              <w:top w:val="single" w:color="000000" w:sz="4" w:space="0"/>
              <w:left w:val="single" w:color="000000" w:sz="4" w:space="0"/>
              <w:bottom w:val="single" w:color="000000" w:sz="4" w:space="0"/>
              <w:right w:val="single" w:color="000000" w:sz="4" w:space="0"/>
            </w:tcBorders>
            <w:noWrap/>
            <w:vAlign w:val="center"/>
          </w:tcPr>
          <w:p>
            <w:pPr>
              <w:textAlignment w:val="center"/>
              <w:rPr>
                <w:sz w:val="18"/>
                <w:szCs w:val="18"/>
                <w:lang w:bidi="ar"/>
              </w:rPr>
            </w:pPr>
            <w:r>
              <w:rPr>
                <w:rFonts w:hint="eastAsia"/>
                <w:sz w:val="18"/>
                <w:szCs w:val="18"/>
                <w:lang w:bidi="ar"/>
              </w:rPr>
              <w:t>U≥U</w:t>
            </w:r>
            <w:r>
              <w:rPr>
                <w:sz w:val="18"/>
                <w:szCs w:val="18"/>
                <w:vertAlign w:val="subscript"/>
                <w:lang w:bidi="ar"/>
              </w:rPr>
              <w:t xml:space="preserve">3 </w:t>
            </w:r>
            <w:r>
              <w:rPr>
                <w:rFonts w:hint="eastAsia"/>
                <w:sz w:val="18"/>
                <w:szCs w:val="18"/>
                <w:lang w:bidi="ar"/>
              </w:rPr>
              <w:t>（默认</w:t>
            </w:r>
            <w:r>
              <w:rPr>
                <w:sz w:val="18"/>
                <w:szCs w:val="18"/>
                <w:lang w:bidi="ar"/>
              </w:rPr>
              <w:t>245 V</w:t>
            </w:r>
            <w:r>
              <w:rPr>
                <w:rFonts w:hint="eastAsia"/>
                <w:sz w:val="18"/>
                <w:szCs w:val="18"/>
                <w:lang w:bidi="ar"/>
              </w:rPr>
              <w:t>）且T≥T</w:t>
            </w:r>
            <w:r>
              <w:rPr>
                <w:sz w:val="18"/>
                <w:szCs w:val="18"/>
                <w:vertAlign w:val="subscript"/>
                <w:lang w:bidi="ar"/>
              </w:rPr>
              <w:t>3</w:t>
            </w:r>
            <w:r>
              <w:rPr>
                <w:rFonts w:hint="eastAsia"/>
                <w:sz w:val="18"/>
                <w:szCs w:val="18"/>
                <w:lang w:bidi="ar"/>
              </w:rPr>
              <w:t>（默认120</w:t>
            </w:r>
            <w:r>
              <w:rPr>
                <w:sz w:val="18"/>
                <w:szCs w:val="18"/>
                <w:lang w:bidi="ar"/>
              </w:rPr>
              <w:t xml:space="preserve"> </w:t>
            </w:r>
            <w:r>
              <w:rPr>
                <w:rFonts w:hint="eastAsia"/>
                <w:sz w:val="18"/>
                <w:szCs w:val="18"/>
                <w:lang w:bidi="ar"/>
              </w:rPr>
              <w:t>min）</w:t>
            </w:r>
          </w:p>
        </w:tc>
        <w:tc>
          <w:tcPr>
            <w:tcW w:w="2056" w:type="pct"/>
            <w:vMerge w:val="restart"/>
            <w:tcBorders>
              <w:top w:val="single" w:color="000000" w:sz="4" w:space="0"/>
              <w:left w:val="single" w:color="000000" w:sz="4" w:space="0"/>
              <w:right w:val="single" w:color="000000" w:sz="4" w:space="0"/>
            </w:tcBorders>
            <w:noWrap/>
            <w:vAlign w:val="center"/>
          </w:tcPr>
          <w:p>
            <w:pPr>
              <w:jc w:val="center"/>
              <w:textAlignment w:val="center"/>
              <w:rPr>
                <w:sz w:val="18"/>
                <w:szCs w:val="18"/>
                <w:lang w:bidi="ar"/>
              </w:rPr>
            </w:pPr>
            <w:r>
              <w:rPr>
                <w:rFonts w:hint="eastAsia"/>
                <w:sz w:val="18"/>
                <w:szCs w:val="18"/>
                <w:lang w:bidi="ar"/>
              </w:rPr>
              <w:t>控制储能充电、光伏降低出力并上报事件</w:t>
            </w:r>
          </w:p>
        </w:tc>
      </w:tr>
      <w:tr>
        <w:tblPrEx>
          <w:tblCellMar>
            <w:top w:w="0" w:type="dxa"/>
            <w:left w:w="108" w:type="dxa"/>
            <w:bottom w:w="0" w:type="dxa"/>
            <w:right w:w="108" w:type="dxa"/>
          </w:tblCellMar>
        </w:tblPrEx>
        <w:trPr>
          <w:trHeight w:val="288" w:hRule="atLeast"/>
          <w:jc w:val="center"/>
        </w:trPr>
        <w:tc>
          <w:tcPr>
            <w:tcW w:w="720" w:type="pc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sz w:val="18"/>
                <w:szCs w:val="18"/>
              </w:rPr>
            </w:pPr>
            <w:r>
              <w:rPr>
                <w:rFonts w:hint="eastAsia"/>
                <w:sz w:val="18"/>
                <w:szCs w:val="18"/>
                <w:lang w:bidi="ar"/>
              </w:rPr>
              <w:t>条件4</w:t>
            </w:r>
          </w:p>
        </w:tc>
        <w:tc>
          <w:tcPr>
            <w:tcW w:w="2223" w:type="pct"/>
            <w:tcBorders>
              <w:top w:val="single" w:color="000000" w:sz="4" w:space="0"/>
              <w:left w:val="single" w:color="000000" w:sz="4" w:space="0"/>
              <w:bottom w:val="single" w:color="000000" w:sz="4" w:space="0"/>
              <w:right w:val="single" w:color="000000" w:sz="4" w:space="0"/>
            </w:tcBorders>
            <w:noWrap/>
            <w:vAlign w:val="center"/>
          </w:tcPr>
          <w:p>
            <w:pPr>
              <w:textAlignment w:val="center"/>
              <w:rPr>
                <w:sz w:val="18"/>
                <w:szCs w:val="18"/>
              </w:rPr>
            </w:pPr>
            <w:r>
              <w:rPr>
                <w:rFonts w:hint="eastAsia"/>
                <w:sz w:val="18"/>
                <w:szCs w:val="18"/>
                <w:lang w:bidi="ar"/>
              </w:rPr>
              <w:t>U≥U</w:t>
            </w:r>
            <w:r>
              <w:rPr>
                <w:sz w:val="18"/>
                <w:szCs w:val="18"/>
                <w:vertAlign w:val="subscript"/>
                <w:lang w:bidi="ar"/>
              </w:rPr>
              <w:t xml:space="preserve">4 </w:t>
            </w:r>
            <w:r>
              <w:rPr>
                <w:rFonts w:hint="eastAsia"/>
                <w:sz w:val="18"/>
                <w:szCs w:val="18"/>
                <w:lang w:bidi="ar"/>
              </w:rPr>
              <w:t>（默认</w:t>
            </w:r>
            <w:r>
              <w:rPr>
                <w:sz w:val="18"/>
                <w:szCs w:val="18"/>
                <w:lang w:bidi="ar"/>
              </w:rPr>
              <w:t>255 V</w:t>
            </w:r>
            <w:r>
              <w:rPr>
                <w:rFonts w:hint="eastAsia"/>
                <w:sz w:val="18"/>
                <w:szCs w:val="18"/>
                <w:lang w:bidi="ar"/>
              </w:rPr>
              <w:t>）且T≥T</w:t>
            </w:r>
            <w:r>
              <w:rPr>
                <w:sz w:val="18"/>
                <w:szCs w:val="18"/>
                <w:vertAlign w:val="subscript"/>
                <w:lang w:bidi="ar"/>
              </w:rPr>
              <w:t>4</w:t>
            </w:r>
            <w:r>
              <w:rPr>
                <w:rFonts w:hint="eastAsia"/>
                <w:sz w:val="18"/>
                <w:szCs w:val="18"/>
                <w:lang w:bidi="ar"/>
              </w:rPr>
              <w:t>（默认60</w:t>
            </w:r>
            <w:r>
              <w:rPr>
                <w:sz w:val="18"/>
                <w:szCs w:val="18"/>
                <w:lang w:bidi="ar"/>
              </w:rPr>
              <w:t xml:space="preserve"> </w:t>
            </w:r>
            <w:r>
              <w:rPr>
                <w:rFonts w:hint="eastAsia"/>
                <w:sz w:val="18"/>
                <w:szCs w:val="18"/>
                <w:lang w:bidi="ar"/>
              </w:rPr>
              <w:t>min）</w:t>
            </w:r>
          </w:p>
        </w:tc>
        <w:tc>
          <w:tcPr>
            <w:tcW w:w="2056" w:type="pct"/>
            <w:vMerge w:val="continue"/>
            <w:tcBorders>
              <w:left w:val="single" w:color="000000" w:sz="4" w:space="0"/>
              <w:right w:val="single" w:color="000000" w:sz="4" w:space="0"/>
            </w:tcBorders>
            <w:noWrap/>
            <w:vAlign w:val="center"/>
          </w:tcPr>
          <w:p>
            <w:pPr>
              <w:jc w:val="center"/>
              <w:textAlignment w:val="center"/>
              <w:rPr>
                <w:sz w:val="18"/>
                <w:szCs w:val="18"/>
                <w:lang w:bidi="ar"/>
              </w:rPr>
            </w:pPr>
          </w:p>
        </w:tc>
      </w:tr>
      <w:tr>
        <w:tblPrEx>
          <w:tblCellMar>
            <w:top w:w="0" w:type="dxa"/>
            <w:left w:w="108" w:type="dxa"/>
            <w:bottom w:w="0" w:type="dxa"/>
            <w:right w:w="108" w:type="dxa"/>
          </w:tblCellMar>
        </w:tblPrEx>
        <w:trPr>
          <w:trHeight w:val="288" w:hRule="atLeast"/>
          <w:jc w:val="center"/>
        </w:trPr>
        <w:tc>
          <w:tcPr>
            <w:tcW w:w="720" w:type="pc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sz w:val="18"/>
                <w:szCs w:val="18"/>
              </w:rPr>
            </w:pPr>
            <w:r>
              <w:rPr>
                <w:rFonts w:hint="eastAsia"/>
                <w:sz w:val="18"/>
                <w:szCs w:val="18"/>
                <w:lang w:bidi="ar"/>
              </w:rPr>
              <w:t>条件5</w:t>
            </w:r>
          </w:p>
        </w:tc>
        <w:tc>
          <w:tcPr>
            <w:tcW w:w="2223" w:type="pct"/>
            <w:tcBorders>
              <w:top w:val="single" w:color="000000" w:sz="4" w:space="0"/>
              <w:left w:val="single" w:color="000000" w:sz="4" w:space="0"/>
              <w:bottom w:val="single" w:color="000000" w:sz="4" w:space="0"/>
              <w:right w:val="single" w:color="000000" w:sz="4" w:space="0"/>
            </w:tcBorders>
            <w:noWrap/>
            <w:vAlign w:val="center"/>
          </w:tcPr>
          <w:p>
            <w:pPr>
              <w:textAlignment w:val="center"/>
              <w:rPr>
                <w:sz w:val="18"/>
                <w:szCs w:val="18"/>
              </w:rPr>
            </w:pPr>
            <w:r>
              <w:rPr>
                <w:rFonts w:hint="eastAsia"/>
                <w:sz w:val="18"/>
                <w:szCs w:val="18"/>
                <w:lang w:bidi="ar"/>
              </w:rPr>
              <w:t>U≥U</w:t>
            </w:r>
            <w:r>
              <w:rPr>
                <w:sz w:val="18"/>
                <w:szCs w:val="18"/>
                <w:vertAlign w:val="subscript"/>
                <w:lang w:bidi="ar"/>
              </w:rPr>
              <w:t xml:space="preserve">5 </w:t>
            </w:r>
            <w:r>
              <w:rPr>
                <w:rFonts w:hint="eastAsia"/>
                <w:sz w:val="18"/>
                <w:szCs w:val="18"/>
                <w:lang w:bidi="ar"/>
              </w:rPr>
              <w:t>（默认</w:t>
            </w:r>
            <w:r>
              <w:rPr>
                <w:sz w:val="18"/>
                <w:szCs w:val="18"/>
                <w:lang w:bidi="ar"/>
              </w:rPr>
              <w:t>265 V</w:t>
            </w:r>
            <w:r>
              <w:rPr>
                <w:rFonts w:hint="eastAsia"/>
                <w:sz w:val="18"/>
                <w:szCs w:val="18"/>
                <w:lang w:bidi="ar"/>
              </w:rPr>
              <w:t>）且T≥T</w:t>
            </w:r>
            <w:r>
              <w:rPr>
                <w:sz w:val="18"/>
                <w:szCs w:val="18"/>
                <w:vertAlign w:val="subscript"/>
                <w:lang w:bidi="ar"/>
              </w:rPr>
              <w:t>5</w:t>
            </w:r>
            <w:r>
              <w:rPr>
                <w:rFonts w:hint="eastAsia"/>
                <w:sz w:val="18"/>
                <w:szCs w:val="18"/>
                <w:lang w:bidi="ar"/>
              </w:rPr>
              <w:t>（默认30</w:t>
            </w:r>
            <w:r>
              <w:rPr>
                <w:sz w:val="18"/>
                <w:szCs w:val="18"/>
                <w:lang w:bidi="ar"/>
              </w:rPr>
              <w:t xml:space="preserve"> </w:t>
            </w:r>
            <w:r>
              <w:rPr>
                <w:rFonts w:hint="eastAsia"/>
                <w:sz w:val="18"/>
                <w:szCs w:val="18"/>
                <w:lang w:bidi="ar"/>
              </w:rPr>
              <w:t>min）</w:t>
            </w:r>
          </w:p>
        </w:tc>
        <w:tc>
          <w:tcPr>
            <w:tcW w:w="2056" w:type="pct"/>
            <w:vMerge w:val="continue"/>
            <w:tcBorders>
              <w:left w:val="single" w:color="000000" w:sz="4" w:space="0"/>
              <w:right w:val="single" w:color="000000" w:sz="4" w:space="0"/>
            </w:tcBorders>
            <w:noWrap/>
            <w:vAlign w:val="center"/>
          </w:tcPr>
          <w:p>
            <w:pPr>
              <w:jc w:val="center"/>
              <w:textAlignment w:val="center"/>
              <w:rPr>
                <w:sz w:val="18"/>
                <w:szCs w:val="18"/>
                <w:lang w:bidi="ar"/>
              </w:rPr>
            </w:pPr>
          </w:p>
        </w:tc>
      </w:tr>
      <w:tr>
        <w:tblPrEx>
          <w:tblCellMar>
            <w:top w:w="0" w:type="dxa"/>
            <w:left w:w="108" w:type="dxa"/>
            <w:bottom w:w="0" w:type="dxa"/>
            <w:right w:w="108" w:type="dxa"/>
          </w:tblCellMar>
        </w:tblPrEx>
        <w:trPr>
          <w:trHeight w:val="288" w:hRule="atLeast"/>
          <w:jc w:val="center"/>
        </w:trPr>
        <w:tc>
          <w:tcPr>
            <w:tcW w:w="720" w:type="pc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sz w:val="18"/>
                <w:szCs w:val="18"/>
              </w:rPr>
            </w:pPr>
            <w:r>
              <w:rPr>
                <w:rFonts w:hint="eastAsia"/>
                <w:sz w:val="18"/>
                <w:szCs w:val="18"/>
                <w:lang w:bidi="ar"/>
              </w:rPr>
              <w:t>条件6</w:t>
            </w:r>
          </w:p>
        </w:tc>
        <w:tc>
          <w:tcPr>
            <w:tcW w:w="2223" w:type="pct"/>
            <w:tcBorders>
              <w:top w:val="single" w:color="000000" w:sz="4" w:space="0"/>
              <w:left w:val="single" w:color="000000" w:sz="4" w:space="0"/>
              <w:bottom w:val="single" w:color="000000" w:sz="4" w:space="0"/>
              <w:right w:val="single" w:color="000000" w:sz="4" w:space="0"/>
            </w:tcBorders>
            <w:noWrap/>
            <w:vAlign w:val="center"/>
          </w:tcPr>
          <w:p>
            <w:pPr>
              <w:textAlignment w:val="center"/>
              <w:rPr>
                <w:sz w:val="18"/>
                <w:szCs w:val="18"/>
              </w:rPr>
            </w:pPr>
            <w:r>
              <w:rPr>
                <w:rFonts w:hint="eastAsia"/>
                <w:sz w:val="18"/>
                <w:szCs w:val="18"/>
                <w:lang w:bidi="ar"/>
              </w:rPr>
              <w:t>U≥U</w:t>
            </w:r>
            <w:r>
              <w:rPr>
                <w:sz w:val="18"/>
                <w:szCs w:val="18"/>
                <w:vertAlign w:val="subscript"/>
                <w:lang w:bidi="ar"/>
              </w:rPr>
              <w:t xml:space="preserve">6 </w:t>
            </w:r>
            <w:r>
              <w:rPr>
                <w:rFonts w:hint="eastAsia"/>
                <w:sz w:val="18"/>
                <w:szCs w:val="18"/>
                <w:lang w:bidi="ar"/>
              </w:rPr>
              <w:t>（默认</w:t>
            </w:r>
            <w:r>
              <w:rPr>
                <w:sz w:val="18"/>
                <w:szCs w:val="18"/>
                <w:lang w:bidi="ar"/>
              </w:rPr>
              <w:t>275 V</w:t>
            </w:r>
            <w:r>
              <w:rPr>
                <w:rFonts w:hint="eastAsia"/>
                <w:sz w:val="18"/>
                <w:szCs w:val="18"/>
                <w:lang w:bidi="ar"/>
              </w:rPr>
              <w:t>）且T≥T</w:t>
            </w:r>
            <w:r>
              <w:rPr>
                <w:sz w:val="18"/>
                <w:szCs w:val="18"/>
                <w:vertAlign w:val="subscript"/>
                <w:lang w:bidi="ar"/>
              </w:rPr>
              <w:t>6</w:t>
            </w:r>
            <w:r>
              <w:rPr>
                <w:rFonts w:hint="eastAsia"/>
                <w:sz w:val="18"/>
                <w:szCs w:val="18"/>
                <w:lang w:bidi="ar"/>
              </w:rPr>
              <w:t>（默认30</w:t>
            </w:r>
            <w:r>
              <w:rPr>
                <w:sz w:val="18"/>
                <w:szCs w:val="18"/>
                <w:lang w:bidi="ar"/>
              </w:rPr>
              <w:t xml:space="preserve"> </w:t>
            </w:r>
            <w:r>
              <w:rPr>
                <w:rFonts w:hint="eastAsia"/>
                <w:sz w:val="18"/>
                <w:szCs w:val="18"/>
                <w:lang w:bidi="ar"/>
              </w:rPr>
              <w:t>s）</w:t>
            </w:r>
          </w:p>
        </w:tc>
        <w:tc>
          <w:tcPr>
            <w:tcW w:w="2056" w:type="pct"/>
            <w:vMerge w:val="continue"/>
            <w:tcBorders>
              <w:left w:val="single" w:color="000000" w:sz="4" w:space="0"/>
              <w:bottom w:val="single" w:color="auto" w:sz="4" w:space="0"/>
              <w:right w:val="single" w:color="000000" w:sz="4" w:space="0"/>
            </w:tcBorders>
            <w:noWrap/>
            <w:vAlign w:val="center"/>
          </w:tcPr>
          <w:p>
            <w:pPr>
              <w:jc w:val="center"/>
              <w:textAlignment w:val="center"/>
              <w:rPr>
                <w:sz w:val="18"/>
                <w:szCs w:val="18"/>
                <w:lang w:bidi="ar"/>
              </w:rPr>
            </w:pPr>
          </w:p>
        </w:tc>
      </w:tr>
      <w:tr>
        <w:tblPrEx>
          <w:tblCellMar>
            <w:top w:w="0" w:type="dxa"/>
            <w:left w:w="108" w:type="dxa"/>
            <w:bottom w:w="0" w:type="dxa"/>
            <w:right w:w="108" w:type="dxa"/>
          </w:tblCellMar>
        </w:tblPrEx>
        <w:trPr>
          <w:trHeight w:val="288" w:hRule="atLeast"/>
          <w:jc w:val="center"/>
        </w:trPr>
        <w:tc>
          <w:tcPr>
            <w:tcW w:w="720" w:type="pc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sz w:val="18"/>
                <w:szCs w:val="18"/>
                <w:lang w:bidi="ar"/>
              </w:rPr>
            </w:pPr>
            <w:r>
              <w:rPr>
                <w:rFonts w:hint="eastAsia"/>
                <w:sz w:val="18"/>
                <w:szCs w:val="18"/>
                <w:lang w:bidi="ar"/>
              </w:rPr>
              <w:t>条件7</w:t>
            </w:r>
          </w:p>
        </w:tc>
        <w:tc>
          <w:tcPr>
            <w:tcW w:w="2223" w:type="pct"/>
            <w:tcBorders>
              <w:top w:val="single" w:color="000000" w:sz="4" w:space="0"/>
              <w:left w:val="single" w:color="000000" w:sz="4" w:space="0"/>
              <w:bottom w:val="single" w:color="000000" w:sz="4" w:space="0"/>
              <w:right w:val="single" w:color="000000" w:sz="4" w:space="0"/>
            </w:tcBorders>
            <w:noWrap/>
            <w:vAlign w:val="center"/>
          </w:tcPr>
          <w:p>
            <w:pPr>
              <w:textAlignment w:val="center"/>
              <w:rPr>
                <w:sz w:val="18"/>
                <w:szCs w:val="18"/>
                <w:lang w:bidi="ar"/>
              </w:rPr>
            </w:pPr>
            <w:r>
              <w:rPr>
                <w:rFonts w:hint="eastAsia"/>
                <w:sz w:val="18"/>
                <w:szCs w:val="18"/>
                <w:lang w:bidi="ar"/>
              </w:rPr>
              <w:t>U≥U</w:t>
            </w:r>
            <w:r>
              <w:rPr>
                <w:sz w:val="18"/>
                <w:szCs w:val="18"/>
                <w:vertAlign w:val="subscript"/>
                <w:lang w:bidi="ar"/>
              </w:rPr>
              <w:t xml:space="preserve">7 </w:t>
            </w:r>
            <w:r>
              <w:rPr>
                <w:rFonts w:hint="eastAsia"/>
                <w:sz w:val="18"/>
                <w:szCs w:val="18"/>
                <w:lang w:bidi="ar"/>
              </w:rPr>
              <w:t>（默认</w:t>
            </w:r>
            <w:r>
              <w:rPr>
                <w:sz w:val="18"/>
                <w:szCs w:val="18"/>
                <w:lang w:bidi="ar"/>
              </w:rPr>
              <w:t>280 V</w:t>
            </w:r>
            <w:r>
              <w:rPr>
                <w:rFonts w:hint="eastAsia"/>
                <w:sz w:val="18"/>
                <w:szCs w:val="18"/>
                <w:lang w:bidi="ar"/>
              </w:rPr>
              <w:t>）且T≥T</w:t>
            </w:r>
            <w:r>
              <w:rPr>
                <w:sz w:val="18"/>
                <w:szCs w:val="18"/>
                <w:vertAlign w:val="subscript"/>
                <w:lang w:bidi="ar"/>
              </w:rPr>
              <w:t>7</w:t>
            </w:r>
            <w:r>
              <w:rPr>
                <w:rFonts w:hint="eastAsia"/>
                <w:sz w:val="18"/>
                <w:szCs w:val="18"/>
                <w:lang w:bidi="ar"/>
              </w:rPr>
              <w:t>（默认2</w:t>
            </w:r>
            <w:r>
              <w:rPr>
                <w:sz w:val="18"/>
                <w:szCs w:val="18"/>
                <w:lang w:bidi="ar"/>
              </w:rPr>
              <w:t xml:space="preserve"> </w:t>
            </w:r>
            <w:r>
              <w:rPr>
                <w:rFonts w:hint="eastAsia"/>
                <w:sz w:val="18"/>
                <w:szCs w:val="18"/>
                <w:lang w:bidi="ar"/>
              </w:rPr>
              <w:t>s）</w:t>
            </w:r>
          </w:p>
        </w:tc>
        <w:tc>
          <w:tcPr>
            <w:tcW w:w="2056" w:type="pct"/>
            <w:vMerge w:val="restart"/>
            <w:tcBorders>
              <w:top w:val="single" w:color="auto" w:sz="4" w:space="0"/>
              <w:left w:val="single" w:color="000000" w:sz="4" w:space="0"/>
              <w:right w:val="single" w:color="000000" w:sz="4" w:space="0"/>
            </w:tcBorders>
            <w:noWrap/>
            <w:vAlign w:val="center"/>
          </w:tcPr>
          <w:p>
            <w:pPr>
              <w:jc w:val="center"/>
              <w:textAlignment w:val="center"/>
              <w:rPr>
                <w:sz w:val="18"/>
                <w:szCs w:val="18"/>
                <w:lang w:bidi="ar"/>
              </w:rPr>
            </w:pPr>
            <w:r>
              <w:rPr>
                <w:rFonts w:hint="eastAsia"/>
                <w:sz w:val="18"/>
                <w:szCs w:val="18"/>
                <w:lang w:bidi="ar"/>
              </w:rPr>
              <w:t>控制断路器跳闸</w:t>
            </w:r>
          </w:p>
        </w:tc>
      </w:tr>
      <w:tr>
        <w:tblPrEx>
          <w:tblCellMar>
            <w:top w:w="0" w:type="dxa"/>
            <w:left w:w="108" w:type="dxa"/>
            <w:bottom w:w="0" w:type="dxa"/>
            <w:right w:w="108" w:type="dxa"/>
          </w:tblCellMar>
        </w:tblPrEx>
        <w:trPr>
          <w:trHeight w:val="288" w:hRule="atLeast"/>
          <w:jc w:val="center"/>
        </w:trPr>
        <w:tc>
          <w:tcPr>
            <w:tcW w:w="720" w:type="pc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sz w:val="18"/>
                <w:szCs w:val="18"/>
              </w:rPr>
            </w:pPr>
            <w:r>
              <w:rPr>
                <w:rFonts w:hint="eastAsia"/>
                <w:sz w:val="18"/>
                <w:szCs w:val="18"/>
                <w:lang w:bidi="ar"/>
              </w:rPr>
              <w:t>条件8</w:t>
            </w:r>
          </w:p>
        </w:tc>
        <w:tc>
          <w:tcPr>
            <w:tcW w:w="2223" w:type="pct"/>
            <w:tcBorders>
              <w:top w:val="single" w:color="000000" w:sz="4" w:space="0"/>
              <w:left w:val="single" w:color="000000" w:sz="4" w:space="0"/>
              <w:bottom w:val="single" w:color="000000" w:sz="4" w:space="0"/>
              <w:right w:val="single" w:color="000000" w:sz="4" w:space="0"/>
            </w:tcBorders>
            <w:noWrap/>
            <w:vAlign w:val="center"/>
          </w:tcPr>
          <w:p>
            <w:pPr>
              <w:textAlignment w:val="center"/>
              <w:rPr>
                <w:sz w:val="18"/>
                <w:szCs w:val="18"/>
              </w:rPr>
            </w:pPr>
            <w:r>
              <w:rPr>
                <w:rFonts w:hint="eastAsia"/>
                <w:sz w:val="18"/>
                <w:szCs w:val="18"/>
                <w:lang w:bidi="ar"/>
              </w:rPr>
              <w:t>U≥U</w:t>
            </w:r>
            <w:r>
              <w:rPr>
                <w:sz w:val="18"/>
                <w:szCs w:val="18"/>
                <w:vertAlign w:val="subscript"/>
                <w:lang w:bidi="ar"/>
              </w:rPr>
              <w:t xml:space="preserve">8 </w:t>
            </w:r>
            <w:r>
              <w:rPr>
                <w:rFonts w:hint="eastAsia"/>
                <w:sz w:val="18"/>
                <w:szCs w:val="18"/>
                <w:lang w:bidi="ar"/>
              </w:rPr>
              <w:t>（默认</w:t>
            </w:r>
            <w:r>
              <w:rPr>
                <w:sz w:val="18"/>
                <w:szCs w:val="18"/>
                <w:lang w:bidi="ar"/>
              </w:rPr>
              <w:t>285 V</w:t>
            </w:r>
            <w:r>
              <w:rPr>
                <w:rFonts w:hint="eastAsia"/>
                <w:sz w:val="18"/>
                <w:szCs w:val="18"/>
                <w:lang w:bidi="ar"/>
              </w:rPr>
              <w:t>）且T≥T</w:t>
            </w:r>
            <w:r>
              <w:rPr>
                <w:sz w:val="18"/>
                <w:szCs w:val="18"/>
                <w:vertAlign w:val="subscript"/>
                <w:lang w:bidi="ar"/>
              </w:rPr>
              <w:t>8</w:t>
            </w:r>
            <w:r>
              <w:rPr>
                <w:rFonts w:hint="eastAsia"/>
                <w:sz w:val="18"/>
                <w:szCs w:val="18"/>
                <w:lang w:bidi="ar"/>
              </w:rPr>
              <w:t>（默认1</w:t>
            </w:r>
            <w:r>
              <w:rPr>
                <w:sz w:val="18"/>
                <w:szCs w:val="18"/>
                <w:lang w:bidi="ar"/>
              </w:rPr>
              <w:t xml:space="preserve"> </w:t>
            </w:r>
            <w:r>
              <w:rPr>
                <w:rFonts w:hint="eastAsia"/>
                <w:sz w:val="18"/>
                <w:szCs w:val="18"/>
                <w:lang w:bidi="ar"/>
              </w:rPr>
              <w:t>s）</w:t>
            </w:r>
          </w:p>
        </w:tc>
        <w:tc>
          <w:tcPr>
            <w:tcW w:w="2056" w:type="pct"/>
            <w:vMerge w:val="continue"/>
            <w:tcBorders>
              <w:left w:val="single" w:color="000000" w:sz="4" w:space="0"/>
              <w:bottom w:val="single" w:color="000000" w:sz="4" w:space="0"/>
              <w:right w:val="single" w:color="000000" w:sz="4" w:space="0"/>
            </w:tcBorders>
            <w:noWrap/>
            <w:vAlign w:val="center"/>
          </w:tcPr>
          <w:p>
            <w:pPr>
              <w:jc w:val="center"/>
              <w:textAlignment w:val="center"/>
              <w:rPr>
                <w:sz w:val="18"/>
                <w:szCs w:val="18"/>
                <w:lang w:bidi="ar"/>
              </w:rPr>
            </w:pPr>
          </w:p>
        </w:tc>
      </w:tr>
      <w:tr>
        <w:tblPrEx>
          <w:tblCellMar>
            <w:top w:w="0" w:type="dxa"/>
            <w:left w:w="108" w:type="dxa"/>
            <w:bottom w:w="0" w:type="dxa"/>
            <w:right w:w="108" w:type="dxa"/>
          </w:tblCellMar>
        </w:tblPrEx>
        <w:trPr>
          <w:trHeight w:val="326" w:hRule="atLeast"/>
          <w:jc w:val="center"/>
        </w:trPr>
        <w:tc>
          <w:tcPr>
            <w:tcW w:w="720" w:type="pc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sz w:val="18"/>
                <w:szCs w:val="18"/>
                <w:lang w:bidi="ar"/>
              </w:rPr>
            </w:pPr>
            <w:r>
              <w:rPr>
                <w:rFonts w:hint="eastAsia"/>
                <w:sz w:val="18"/>
                <w:szCs w:val="18"/>
                <w:lang w:bidi="ar"/>
              </w:rPr>
              <w:t>条件9</w:t>
            </w:r>
          </w:p>
        </w:tc>
        <w:tc>
          <w:tcPr>
            <w:tcW w:w="2223" w:type="pct"/>
            <w:tcBorders>
              <w:top w:val="single" w:color="000000" w:sz="4" w:space="0"/>
              <w:left w:val="single" w:color="000000" w:sz="4" w:space="0"/>
              <w:bottom w:val="single" w:color="000000" w:sz="4" w:space="0"/>
              <w:right w:val="single" w:color="000000" w:sz="4" w:space="0"/>
            </w:tcBorders>
            <w:noWrap/>
            <w:vAlign w:val="center"/>
          </w:tcPr>
          <w:p>
            <w:pPr>
              <w:textAlignment w:val="center"/>
              <w:rPr>
                <w:sz w:val="18"/>
                <w:szCs w:val="18"/>
                <w:lang w:bidi="ar"/>
              </w:rPr>
            </w:pPr>
            <w:r>
              <w:rPr>
                <w:rFonts w:hint="eastAsia"/>
                <w:sz w:val="18"/>
                <w:szCs w:val="18"/>
                <w:lang w:bidi="ar"/>
              </w:rPr>
              <w:t>U≥U</w:t>
            </w:r>
            <w:r>
              <w:rPr>
                <w:sz w:val="18"/>
                <w:szCs w:val="18"/>
                <w:vertAlign w:val="subscript"/>
                <w:lang w:bidi="ar"/>
              </w:rPr>
              <w:t xml:space="preserve">9 </w:t>
            </w:r>
            <w:r>
              <w:rPr>
                <w:rFonts w:hint="eastAsia"/>
                <w:sz w:val="18"/>
                <w:szCs w:val="18"/>
                <w:lang w:bidi="ar"/>
              </w:rPr>
              <w:t>（默认210</w:t>
            </w:r>
            <w:r>
              <w:rPr>
                <w:sz w:val="18"/>
                <w:szCs w:val="18"/>
                <w:lang w:bidi="ar"/>
              </w:rPr>
              <w:t xml:space="preserve"> </w:t>
            </w:r>
            <w:r>
              <w:rPr>
                <w:rFonts w:hint="eastAsia"/>
                <w:sz w:val="18"/>
                <w:szCs w:val="18"/>
                <w:lang w:bidi="ar"/>
              </w:rPr>
              <w:t>V）且T≥T</w:t>
            </w:r>
            <w:r>
              <w:rPr>
                <w:sz w:val="18"/>
                <w:szCs w:val="18"/>
                <w:vertAlign w:val="subscript"/>
                <w:lang w:bidi="ar"/>
              </w:rPr>
              <w:t>9</w:t>
            </w:r>
            <w:r>
              <w:rPr>
                <w:rFonts w:hint="eastAsia"/>
                <w:sz w:val="18"/>
                <w:szCs w:val="18"/>
                <w:lang w:bidi="ar"/>
              </w:rPr>
              <w:t>（默认60</w:t>
            </w:r>
            <w:r>
              <w:rPr>
                <w:sz w:val="18"/>
                <w:szCs w:val="18"/>
                <w:lang w:bidi="ar"/>
              </w:rPr>
              <w:t xml:space="preserve"> </w:t>
            </w:r>
            <w:r>
              <w:rPr>
                <w:rFonts w:hint="eastAsia"/>
                <w:sz w:val="18"/>
                <w:szCs w:val="18"/>
                <w:lang w:bidi="ar"/>
              </w:rPr>
              <w:t>min）</w:t>
            </w:r>
          </w:p>
        </w:tc>
        <w:tc>
          <w:tcPr>
            <w:tcW w:w="2056" w:type="pct"/>
            <w:tcBorders>
              <w:top w:val="single" w:color="000000" w:sz="4" w:space="0"/>
              <w:left w:val="single" w:color="000000" w:sz="4" w:space="0"/>
              <w:bottom w:val="single" w:color="auto" w:sz="4" w:space="0"/>
              <w:right w:val="single" w:color="000000" w:sz="4" w:space="0"/>
            </w:tcBorders>
            <w:noWrap/>
            <w:vAlign w:val="center"/>
          </w:tcPr>
          <w:p>
            <w:pPr>
              <w:jc w:val="center"/>
              <w:textAlignment w:val="center"/>
              <w:rPr>
                <w:sz w:val="18"/>
                <w:szCs w:val="18"/>
                <w:lang w:bidi="ar"/>
              </w:rPr>
            </w:pPr>
            <w:r>
              <w:rPr>
                <w:rFonts w:hint="eastAsia"/>
                <w:sz w:val="18"/>
                <w:szCs w:val="18"/>
                <w:lang w:bidi="ar"/>
              </w:rPr>
              <w:t>恢复被控设备</w:t>
            </w:r>
          </w:p>
        </w:tc>
      </w:tr>
      <w:tr>
        <w:tblPrEx>
          <w:tblCellMar>
            <w:top w:w="0" w:type="dxa"/>
            <w:left w:w="108" w:type="dxa"/>
            <w:bottom w:w="0" w:type="dxa"/>
            <w:right w:w="108" w:type="dxa"/>
          </w:tblCellMar>
        </w:tblPrEx>
        <w:trPr>
          <w:trHeight w:val="288" w:hRule="atLeast"/>
          <w:jc w:val="center"/>
        </w:trPr>
        <w:tc>
          <w:tcPr>
            <w:tcW w:w="720" w:type="pc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sz w:val="18"/>
                <w:szCs w:val="18"/>
                <w:lang w:bidi="ar"/>
              </w:rPr>
            </w:pPr>
            <w:r>
              <w:rPr>
                <w:rFonts w:hint="eastAsia"/>
                <w:sz w:val="18"/>
                <w:szCs w:val="18"/>
                <w:lang w:bidi="ar"/>
              </w:rPr>
              <w:t>条件10</w:t>
            </w:r>
          </w:p>
        </w:tc>
        <w:tc>
          <w:tcPr>
            <w:tcW w:w="2223" w:type="pct"/>
            <w:tcBorders>
              <w:top w:val="single" w:color="000000" w:sz="4" w:space="0"/>
              <w:left w:val="single" w:color="000000" w:sz="4" w:space="0"/>
              <w:bottom w:val="single" w:color="000000" w:sz="4" w:space="0"/>
              <w:right w:val="single" w:color="000000" w:sz="4" w:space="0"/>
            </w:tcBorders>
            <w:noWrap/>
            <w:vAlign w:val="center"/>
          </w:tcPr>
          <w:p>
            <w:pPr>
              <w:textAlignment w:val="center"/>
              <w:rPr>
                <w:sz w:val="18"/>
                <w:szCs w:val="18"/>
                <w:lang w:bidi="ar"/>
              </w:rPr>
            </w:pPr>
            <w:r>
              <w:rPr>
                <w:rFonts w:hint="eastAsia"/>
                <w:sz w:val="18"/>
                <w:szCs w:val="18"/>
                <w:lang w:bidi="ar"/>
              </w:rPr>
              <w:t>U≤U</w:t>
            </w:r>
            <w:r>
              <w:rPr>
                <w:sz w:val="18"/>
                <w:szCs w:val="18"/>
                <w:vertAlign w:val="subscript"/>
                <w:lang w:bidi="ar"/>
              </w:rPr>
              <w:t xml:space="preserve">10 </w:t>
            </w:r>
            <w:r>
              <w:rPr>
                <w:rFonts w:hint="eastAsia"/>
                <w:sz w:val="18"/>
                <w:szCs w:val="18"/>
                <w:lang w:bidi="ar"/>
              </w:rPr>
              <w:t>（默认</w:t>
            </w:r>
            <w:r>
              <w:rPr>
                <w:sz w:val="18"/>
                <w:szCs w:val="18"/>
                <w:lang w:bidi="ar"/>
              </w:rPr>
              <w:t>240 V</w:t>
            </w:r>
            <w:r>
              <w:rPr>
                <w:rFonts w:hint="eastAsia"/>
                <w:sz w:val="18"/>
                <w:szCs w:val="18"/>
                <w:lang w:bidi="ar"/>
              </w:rPr>
              <w:t>）且T≥T</w:t>
            </w:r>
            <w:r>
              <w:rPr>
                <w:sz w:val="18"/>
                <w:szCs w:val="18"/>
                <w:vertAlign w:val="subscript"/>
                <w:lang w:bidi="ar"/>
              </w:rPr>
              <w:t>10</w:t>
            </w:r>
            <w:r>
              <w:rPr>
                <w:rFonts w:hint="eastAsia"/>
                <w:sz w:val="18"/>
                <w:szCs w:val="18"/>
                <w:lang w:bidi="ar"/>
              </w:rPr>
              <w:t>（默认60</w:t>
            </w:r>
            <w:r>
              <w:rPr>
                <w:sz w:val="18"/>
                <w:szCs w:val="18"/>
                <w:lang w:bidi="ar"/>
              </w:rPr>
              <w:t xml:space="preserve"> </w:t>
            </w:r>
            <w:r>
              <w:rPr>
                <w:rFonts w:hint="eastAsia"/>
                <w:sz w:val="18"/>
                <w:szCs w:val="18"/>
                <w:lang w:bidi="ar"/>
              </w:rPr>
              <w:t>min）</w:t>
            </w:r>
          </w:p>
        </w:tc>
        <w:tc>
          <w:tcPr>
            <w:tcW w:w="2056" w:type="pct"/>
            <w:tcBorders>
              <w:top w:val="single" w:color="auto" w:sz="4" w:space="0"/>
              <w:left w:val="single" w:color="000000" w:sz="4" w:space="0"/>
              <w:bottom w:val="single" w:color="000000" w:sz="4" w:space="0"/>
              <w:right w:val="single" w:color="000000" w:sz="4" w:space="0"/>
            </w:tcBorders>
            <w:noWrap/>
            <w:vAlign w:val="center"/>
          </w:tcPr>
          <w:p>
            <w:pPr>
              <w:jc w:val="center"/>
              <w:textAlignment w:val="center"/>
              <w:rPr>
                <w:sz w:val="18"/>
                <w:szCs w:val="18"/>
                <w:lang w:bidi="ar"/>
              </w:rPr>
            </w:pPr>
            <w:r>
              <w:rPr>
                <w:rFonts w:hint="eastAsia"/>
                <w:sz w:val="18"/>
                <w:szCs w:val="18"/>
                <w:lang w:bidi="ar"/>
              </w:rPr>
              <w:t>恢复被控设备</w:t>
            </w:r>
          </w:p>
        </w:tc>
      </w:tr>
      <w:tr>
        <w:tblPrEx>
          <w:tblCellMar>
            <w:top w:w="0" w:type="dxa"/>
            <w:left w:w="108" w:type="dxa"/>
            <w:bottom w:w="0" w:type="dxa"/>
            <w:right w:w="108" w:type="dxa"/>
          </w:tblCellMar>
        </w:tblPrEx>
        <w:trPr>
          <w:trHeight w:val="288"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ign w:val="center"/>
          </w:tcPr>
          <w:p>
            <w:pPr>
              <w:textAlignment w:val="center"/>
              <w:rPr>
                <w:sz w:val="18"/>
                <w:szCs w:val="18"/>
                <w:lang w:bidi="ar"/>
              </w:rPr>
            </w:pPr>
            <w:r>
              <w:rPr>
                <w:rFonts w:hint="eastAsia"/>
                <w:sz w:val="18"/>
                <w:szCs w:val="18"/>
                <w:lang w:bidi="ar"/>
              </w:rPr>
              <w:t>注：U为产权分界点电压、T为持续时间。三相供电时，针对条件3/4/5/6/7/8，当某相电压大于设定电压且持续时间大于设定时间，则判定满足条件；针对条件1/2/9/10，当三相电压均超出设定电压且持续时间大于设定时间，则判定满足条件。</w:t>
            </w:r>
          </w:p>
        </w:tc>
      </w:tr>
    </w:tbl>
    <w:p>
      <w:pPr>
        <w:pStyle w:val="53"/>
        <w:numPr>
          <w:ilvl w:val="2"/>
          <w:numId w:val="9"/>
        </w:numPr>
        <w:spacing w:before="156" w:after="156"/>
        <w:outlineLvl w:val="2"/>
        <w:rPr>
          <w:rFonts w:ascii="Times New Roman"/>
        </w:rPr>
      </w:pPr>
      <w:bookmarkStart w:id="360" w:name="_Toc6886"/>
      <w:bookmarkStart w:id="361" w:name="_Toc149061368"/>
      <w:r>
        <w:rPr>
          <w:rFonts w:ascii="Times New Roman"/>
        </w:rPr>
        <w:t>协议转换</w:t>
      </w:r>
      <w:bookmarkEnd w:id="360"/>
      <w:bookmarkEnd w:id="361"/>
      <w:r>
        <w:rPr>
          <w:rFonts w:hint="eastAsia" w:ascii="Times New Roman"/>
        </w:rPr>
        <w:t xml:space="preserve"> </w:t>
      </w:r>
    </w:p>
    <w:p>
      <w:pPr>
        <w:ind w:firstLine="420" w:firstLineChars="200"/>
        <w:rPr>
          <w:color w:val="auto"/>
          <w:sz w:val="21"/>
        </w:rPr>
      </w:pPr>
      <w:r>
        <w:rPr>
          <w:rFonts w:hint="eastAsia"/>
          <w:color w:val="auto"/>
          <w:sz w:val="21"/>
        </w:rPr>
        <w:t>分布式电源接入单元支持采集终端与光伏逆变器的通信协议转换。分布式电源接入单元</w:t>
      </w:r>
      <w:r>
        <w:rPr>
          <w:rFonts w:hint="eastAsia"/>
          <w:color w:val="auto"/>
          <w:sz w:val="21"/>
          <w:szCs w:val="21"/>
        </w:rPr>
        <w:t>与采集终端通信应遵从</w:t>
      </w:r>
      <w:r>
        <w:rPr>
          <w:color w:val="auto"/>
          <w:sz w:val="21"/>
          <w:szCs w:val="21"/>
        </w:rPr>
        <w:t>DL/T 698.45</w:t>
      </w:r>
      <w:r>
        <w:rPr>
          <w:rFonts w:hint="eastAsia"/>
          <w:color w:val="auto"/>
          <w:sz w:val="21"/>
          <w:szCs w:val="21"/>
        </w:rPr>
        <w:t>或</w:t>
      </w:r>
      <w:r>
        <w:rPr>
          <w:color w:val="auto"/>
          <w:sz w:val="21"/>
          <w:szCs w:val="21"/>
        </w:rPr>
        <w:t>DL/T 645</w:t>
      </w:r>
      <w:r>
        <w:rPr>
          <w:rFonts w:hint="eastAsia"/>
          <w:color w:val="auto"/>
          <w:sz w:val="21"/>
          <w:szCs w:val="21"/>
        </w:rPr>
        <w:t>协议；</w:t>
      </w:r>
      <w:r>
        <w:rPr>
          <w:rFonts w:hint="eastAsia"/>
          <w:color w:val="auto"/>
          <w:sz w:val="21"/>
        </w:rPr>
        <w:t>分布式电源接入单元</w:t>
      </w:r>
      <w:r>
        <w:rPr>
          <w:rFonts w:hint="eastAsia"/>
          <w:color w:val="auto"/>
          <w:sz w:val="21"/>
          <w:szCs w:val="21"/>
        </w:rPr>
        <w:t>与光伏逆变器通信应遵从</w:t>
      </w:r>
      <w:r>
        <w:rPr>
          <w:color w:val="auto"/>
          <w:sz w:val="21"/>
          <w:szCs w:val="21"/>
        </w:rPr>
        <w:t>T/CIMA 0091</w:t>
      </w:r>
      <w:r>
        <w:rPr>
          <w:rFonts w:hint="eastAsia"/>
          <w:color w:val="auto"/>
          <w:sz w:val="21"/>
        </w:rPr>
        <w:t>。</w:t>
      </w:r>
    </w:p>
    <w:p>
      <w:pPr>
        <w:pStyle w:val="53"/>
        <w:numPr>
          <w:ilvl w:val="2"/>
          <w:numId w:val="9"/>
        </w:numPr>
        <w:spacing w:before="156" w:after="156"/>
        <w:outlineLvl w:val="2"/>
        <w:rPr>
          <w:rFonts w:ascii="Times New Roman"/>
        </w:rPr>
      </w:pPr>
      <w:bookmarkStart w:id="362" w:name="_Toc149061367"/>
      <w:bookmarkStart w:id="363" w:name="_Toc18017"/>
      <w:r>
        <w:rPr>
          <w:rFonts w:hint="eastAsia" w:ascii="Times New Roman"/>
        </w:rPr>
        <w:t>下行链路</w:t>
      </w:r>
      <w:bookmarkEnd w:id="362"/>
      <w:bookmarkEnd w:id="363"/>
      <w:r>
        <w:rPr>
          <w:rFonts w:hint="eastAsia" w:ascii="Times New Roman"/>
        </w:rPr>
        <w:t>检测</w:t>
      </w:r>
    </w:p>
    <w:p>
      <w:pPr>
        <w:ind w:firstLine="420" w:firstLineChars="200"/>
        <w:rPr>
          <w:color w:val="auto"/>
          <w:sz w:val="21"/>
        </w:rPr>
      </w:pPr>
      <w:r>
        <w:rPr>
          <w:rFonts w:hint="eastAsia"/>
          <w:color w:val="auto"/>
          <w:sz w:val="21"/>
        </w:rPr>
        <w:t>分布式电源接入单元应具备对光伏逆变器等设备的下行链路检测功能，通过定时抄读光伏逆变器等设备，判断下行链路是否通信正常。</w:t>
      </w:r>
    </w:p>
    <w:p>
      <w:pPr>
        <w:pStyle w:val="53"/>
        <w:numPr>
          <w:ilvl w:val="2"/>
          <w:numId w:val="9"/>
        </w:numPr>
        <w:spacing w:before="156" w:after="156"/>
        <w:outlineLvl w:val="2"/>
        <w:rPr>
          <w:rFonts w:ascii="Times New Roman"/>
        </w:rPr>
      </w:pPr>
      <w:r>
        <w:rPr>
          <w:rFonts w:hint="eastAsia" w:ascii="Times New Roman"/>
        </w:rPr>
        <w:t>通信转接</w:t>
      </w:r>
    </w:p>
    <w:p>
      <w:pPr>
        <w:ind w:firstLine="420" w:firstLineChars="200"/>
      </w:pPr>
      <w:r>
        <w:rPr>
          <w:rFonts w:hint="eastAsia"/>
          <w:color w:val="auto"/>
          <w:sz w:val="21"/>
        </w:rPr>
        <w:t>分布式电源接入单元应具备通信转接功能，可实现分布式电源接入单元、</w:t>
      </w:r>
      <w:r>
        <w:rPr>
          <w:rFonts w:hint="eastAsia"/>
          <w:color w:val="auto"/>
          <w:sz w:val="21"/>
          <w:szCs w:val="21"/>
        </w:rPr>
        <w:t>数据采集器与光伏逆变器通信通道切换，</w:t>
      </w:r>
      <w:r>
        <w:rPr>
          <w:rFonts w:hint="eastAsia"/>
          <w:color w:val="auto"/>
          <w:sz w:val="21"/>
        </w:rPr>
        <w:t>分布式电源接入单元采集光伏逆变器数据一次抄读成功率不低于</w:t>
      </w:r>
      <w:r>
        <w:rPr>
          <w:color w:val="auto"/>
          <w:sz w:val="21"/>
        </w:rPr>
        <w:t>99%</w:t>
      </w:r>
      <w:r>
        <w:rPr>
          <w:rFonts w:hint="eastAsia"/>
          <w:color w:val="auto"/>
          <w:sz w:val="21"/>
        </w:rPr>
        <w:t>。</w:t>
      </w:r>
    </w:p>
    <w:p>
      <w:pPr>
        <w:ind w:firstLine="420" w:firstLineChars="200"/>
        <w:rPr>
          <w:color w:val="auto"/>
          <w:sz w:val="21"/>
        </w:rPr>
      </w:pPr>
      <w:r>
        <w:rPr>
          <w:rFonts w:hint="eastAsia"/>
          <w:color w:val="auto"/>
          <w:sz w:val="21"/>
        </w:rPr>
        <w:t>按公式（</w:t>
      </w:r>
      <w:r>
        <w:rPr>
          <w:color w:val="auto"/>
          <w:sz w:val="21"/>
        </w:rPr>
        <w:t>1</w:t>
      </w:r>
      <w:r>
        <w:rPr>
          <w:rFonts w:hint="eastAsia"/>
          <w:color w:val="auto"/>
          <w:sz w:val="21"/>
        </w:rPr>
        <w:t>）计算分布式电源接入单元对光伏逆变器数据抄读的一次抄读成功率：</w:t>
      </w:r>
    </w:p>
    <w:p>
      <w:pPr>
        <w:pStyle w:val="51"/>
        <w:ind w:firstLine="2730" w:firstLineChars="1300"/>
        <w:jc w:val="right"/>
        <w:rPr>
          <w:rFonts w:ascii="Times New Roman"/>
          <w:szCs w:val="21"/>
        </w:rPr>
      </w:pPr>
      <w:r>
        <w:rPr>
          <w:rFonts w:ascii="Times New Roman"/>
          <w:szCs w:val="21"/>
        </w:rPr>
        <w:t>η</w:t>
      </w:r>
      <w:r>
        <w:rPr>
          <w:rFonts w:ascii="Times New Roman"/>
          <w:szCs w:val="21"/>
          <w:vertAlign w:val="subscript"/>
        </w:rPr>
        <w:t>s</w:t>
      </w:r>
      <w:r>
        <w:rPr>
          <w:rFonts w:ascii="Times New Roman"/>
          <w:szCs w:val="21"/>
        </w:rPr>
        <w:t xml:space="preserve">＝ </w:t>
      </w:r>
      <w:r>
        <w:rPr>
          <w:rFonts w:ascii="Times New Roman"/>
          <w:position w:val="-24"/>
          <w:szCs w:val="21"/>
        </w:rPr>
        <w:object>
          <v:shape id="_x0000_i1025" o:spt="75" type="#_x0000_t75" style="height:27.5pt;width:12.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r>
        <w:rPr>
          <w:rFonts w:ascii="Times New Roman"/>
          <w:szCs w:val="21"/>
        </w:rPr>
        <w:t>×100％                               （1）</w:t>
      </w:r>
    </w:p>
    <w:p>
      <w:pPr>
        <w:ind w:firstLine="400" w:firstLineChars="200"/>
        <w:rPr>
          <w:szCs w:val="21"/>
        </w:rPr>
      </w:pPr>
      <w:r>
        <w:rPr>
          <w:rFonts w:hint="eastAsia"/>
          <w:szCs w:val="21"/>
        </w:rPr>
        <w:t>式中：</w:t>
      </w:r>
    </w:p>
    <w:p>
      <w:pPr>
        <w:ind w:firstLine="400" w:firstLineChars="200"/>
        <w:rPr>
          <w:szCs w:val="21"/>
        </w:rPr>
      </w:pPr>
      <w:r>
        <w:rPr>
          <w:szCs w:val="21"/>
        </w:rPr>
        <w:t>η</w:t>
      </w:r>
      <w:r>
        <w:rPr>
          <w:szCs w:val="21"/>
          <w:vertAlign w:val="subscript"/>
        </w:rPr>
        <w:t>s</w:t>
      </w:r>
      <w:r>
        <w:rPr>
          <w:szCs w:val="21"/>
        </w:rPr>
        <w:t>——一次抄读成功率；</w:t>
      </w:r>
    </w:p>
    <w:p>
      <w:pPr>
        <w:ind w:firstLine="400" w:firstLineChars="200"/>
      </w:pPr>
      <w:r>
        <w:rPr>
          <w:position w:val="-6"/>
          <w:szCs w:val="21"/>
        </w:rPr>
        <w:object>
          <v:shape id="_x0000_i1026" o:spt="75" type="#_x0000_t75" style="height:11pt;width:10pt;" o:ole="t" filled="f" o:preferrelative="t" stroked="f" coordsize="21600,21600">
            <v:path/>
            <v:fill on="f" focussize="0,0"/>
            <v:stroke on="f" joinstyle="miter"/>
            <v:imagedata r:id="rId12" o:title=""/>
            <o:lock v:ext="edit" aspectratio="t"/>
            <w10:wrap type="none"/>
            <w10:anchorlock/>
          </v:shape>
          <o:OLEObject Type="Embed" ProgID="Equation.3" ShapeID="_x0000_i1026" DrawAspect="Content" ObjectID="_1468075726" r:id="rId11">
            <o:LockedField>false</o:LockedField>
          </o:OLEObject>
        </w:object>
      </w:r>
      <w:r>
        <w:rPr>
          <w:szCs w:val="21"/>
          <w:vertAlign w:val="subscript"/>
        </w:rPr>
        <w:t>1</w:t>
      </w:r>
      <w:r>
        <w:rPr>
          <w:szCs w:val="21"/>
        </w:rPr>
        <w:t>——一次抄读成功的次数；</w:t>
      </w:r>
    </w:p>
    <w:p>
      <w:pPr>
        <w:pStyle w:val="53"/>
        <w:numPr>
          <w:ilvl w:val="2"/>
          <w:numId w:val="9"/>
        </w:numPr>
        <w:spacing w:before="156" w:after="156"/>
        <w:outlineLvl w:val="2"/>
        <w:rPr>
          <w:rFonts w:ascii="Times New Roman"/>
        </w:rPr>
      </w:pPr>
      <w:r>
        <w:rPr>
          <w:rFonts w:hint="eastAsia" w:ascii="Times New Roman"/>
        </w:rPr>
        <w:t>协议自适应识别</w:t>
      </w:r>
    </w:p>
    <w:p>
      <w:pPr>
        <w:ind w:firstLine="420" w:firstLineChars="200"/>
        <w:rPr>
          <w:color w:val="auto"/>
          <w:sz w:val="21"/>
        </w:rPr>
      </w:pPr>
      <w:r>
        <w:rPr>
          <w:rFonts w:hint="eastAsia"/>
          <w:color w:val="auto"/>
          <w:sz w:val="21"/>
        </w:rPr>
        <w:t>分布式电源接入单元应具备下行光伏逆变器协议自动识别功能，分布式电源接入单元应能够自动识别下挂光伏逆变器协议。</w:t>
      </w:r>
    </w:p>
    <w:p>
      <w:pPr>
        <w:pStyle w:val="53"/>
        <w:numPr>
          <w:ilvl w:val="2"/>
          <w:numId w:val="9"/>
        </w:numPr>
        <w:spacing w:before="156" w:after="156"/>
        <w:outlineLvl w:val="2"/>
        <w:rPr>
          <w:rFonts w:ascii="Times New Roman"/>
        </w:rPr>
      </w:pPr>
      <w:bookmarkStart w:id="364" w:name="_Toc24586"/>
      <w:bookmarkStart w:id="365" w:name="_Toc149061369"/>
      <w:r>
        <w:rPr>
          <w:rFonts w:ascii="Times New Roman"/>
        </w:rPr>
        <w:t>初始化</w:t>
      </w:r>
      <w:bookmarkEnd w:id="364"/>
      <w:bookmarkEnd w:id="365"/>
    </w:p>
    <w:p>
      <w:pPr>
        <w:pStyle w:val="51"/>
        <w:spacing w:before="156" w:after="156"/>
        <w:rPr>
          <w:rFonts w:ascii="Times New Roman"/>
        </w:rPr>
      </w:pPr>
      <w:r>
        <w:rPr>
          <w:rFonts w:hint="eastAsia" w:ascii="Times New Roman"/>
        </w:rPr>
        <w:t>分布式电源接入单元</w:t>
      </w:r>
      <w:r>
        <w:rPr>
          <w:rFonts w:ascii="Times New Roman"/>
        </w:rPr>
        <w:t>接收到初始化命令，</w:t>
      </w:r>
      <w:r>
        <w:rPr>
          <w:rFonts w:hint="eastAsia" w:ascii="Times New Roman"/>
        </w:rPr>
        <w:t>经安全校验后</w:t>
      </w:r>
      <w:r>
        <w:rPr>
          <w:rFonts w:ascii="Times New Roman"/>
        </w:rPr>
        <w:t>分别对硬件、参数区、数据区进行初始化，参数区置为缺省值，数据区清零，初始化操作应作为事件永久记录，应有防止非授权人员操作的安全措施。</w:t>
      </w:r>
    </w:p>
    <w:p>
      <w:pPr>
        <w:pStyle w:val="53"/>
        <w:numPr>
          <w:ilvl w:val="2"/>
          <w:numId w:val="9"/>
        </w:numPr>
        <w:spacing w:before="156" w:after="156"/>
        <w:outlineLvl w:val="2"/>
        <w:rPr>
          <w:rFonts w:ascii="Times New Roman"/>
        </w:rPr>
      </w:pPr>
      <w:bookmarkStart w:id="366" w:name="_Toc888"/>
      <w:bookmarkStart w:id="367" w:name="_Toc149061370"/>
      <w:r>
        <w:rPr>
          <w:rFonts w:ascii="Times New Roman"/>
        </w:rPr>
        <w:t>软件升级</w:t>
      </w:r>
      <w:bookmarkEnd w:id="366"/>
      <w:bookmarkEnd w:id="367"/>
    </w:p>
    <w:p>
      <w:pPr>
        <w:pStyle w:val="51"/>
        <w:spacing w:before="156" w:after="156"/>
        <w:rPr>
          <w:rFonts w:ascii="Times New Roman"/>
        </w:rPr>
      </w:pPr>
      <w:r>
        <w:rPr>
          <w:rFonts w:hint="eastAsia" w:ascii="Times New Roman"/>
        </w:rPr>
        <w:t>分布式电源接入单元</w:t>
      </w:r>
      <w:r>
        <w:rPr>
          <w:rFonts w:ascii="Times New Roman"/>
        </w:rPr>
        <w:t>应支持远程和本地软件升级，并支持断点续传方式。升级须得到许可，并经ESAM认证后方可进行。</w:t>
      </w:r>
    </w:p>
    <w:p>
      <w:pPr>
        <w:pStyle w:val="50"/>
        <w:numPr>
          <w:ilvl w:val="1"/>
          <w:numId w:val="9"/>
        </w:numPr>
        <w:spacing w:before="156" w:after="156"/>
        <w:outlineLvl w:val="1"/>
        <w:rPr>
          <w:rFonts w:ascii="Times New Roman"/>
        </w:rPr>
      </w:pPr>
      <w:bookmarkStart w:id="368" w:name="_Toc32356"/>
      <w:bookmarkStart w:id="369" w:name="_Toc149061371"/>
      <w:r>
        <w:rPr>
          <w:rFonts w:ascii="Times New Roman"/>
        </w:rPr>
        <w:t>安全要求</w:t>
      </w:r>
      <w:bookmarkEnd w:id="368"/>
      <w:bookmarkEnd w:id="369"/>
    </w:p>
    <w:p>
      <w:pPr>
        <w:pStyle w:val="51"/>
        <w:rPr>
          <w:rFonts w:ascii="Times New Roman"/>
        </w:rPr>
      </w:pPr>
      <w:r>
        <w:rPr>
          <w:rFonts w:hint="eastAsia" w:ascii="Times New Roman"/>
        </w:rPr>
        <w:t>分布式电源接入单元</w:t>
      </w:r>
      <w:r>
        <w:rPr>
          <w:rFonts w:ascii="Times New Roman"/>
        </w:rPr>
        <w:t>安全防护应满足以下要求：</w:t>
      </w:r>
    </w:p>
    <w:p>
      <w:pPr>
        <w:pStyle w:val="62"/>
        <w:rPr>
          <w:rFonts w:ascii="Times New Roman"/>
        </w:rPr>
      </w:pPr>
      <w:r>
        <w:rPr>
          <w:rFonts w:hint="eastAsia" w:ascii="Times New Roman"/>
        </w:rPr>
        <w:t>分布式电源接入单元应嵌入硬件安全模块，硬件安全模块应使用符合国家密码管理政策的商用密码算法,</w:t>
      </w:r>
      <w:r>
        <w:rPr>
          <w:rFonts w:ascii="Times New Roman"/>
        </w:rPr>
        <w:t xml:space="preserve"> </w:t>
      </w:r>
      <w:r>
        <w:rPr>
          <w:rFonts w:hint="eastAsia" w:ascii="Times New Roman"/>
        </w:rPr>
        <w:t>实现</w:t>
      </w:r>
      <w:r>
        <w:rPr>
          <w:rFonts w:ascii="Times New Roman"/>
        </w:rPr>
        <w:t>I型分</w:t>
      </w:r>
      <w:r>
        <w:rPr>
          <w:rFonts w:hint="eastAsia" w:ascii="Times New Roman"/>
        </w:rPr>
        <w:t>布式电源接入单元数据安全交互和安全接入所用密钥的生成、存储和使用；</w:t>
      </w:r>
    </w:p>
    <w:p>
      <w:pPr>
        <w:pStyle w:val="62"/>
        <w:rPr>
          <w:rFonts w:ascii="Times New Roman"/>
        </w:rPr>
      </w:pPr>
      <w:r>
        <w:rPr>
          <w:rFonts w:hint="eastAsia" w:ascii="Times New Roman"/>
        </w:rPr>
        <w:t>分布式电源接入单元与主站、采集终端、电能表、断路器、运维工具等设备进行通信时，应实现身份认证和重要数据在传输过程中的机密性、完整性保护；</w:t>
      </w:r>
    </w:p>
    <w:p>
      <w:pPr>
        <w:pStyle w:val="62"/>
        <w:rPr>
          <w:rFonts w:ascii="Times New Roman"/>
        </w:rPr>
      </w:pPr>
      <w:r>
        <w:rPr>
          <w:rFonts w:hint="eastAsia" w:ascii="Times New Roman"/>
        </w:rPr>
        <w:t>分布式电源接入单元应实现对重要数据存储的机密性、完整性保护。</w:t>
      </w:r>
    </w:p>
    <w:p>
      <w:pPr>
        <w:pStyle w:val="50"/>
        <w:numPr>
          <w:ilvl w:val="1"/>
          <w:numId w:val="9"/>
        </w:numPr>
        <w:spacing w:before="156" w:after="156"/>
        <w:outlineLvl w:val="1"/>
        <w:rPr>
          <w:rFonts w:ascii="Times New Roman"/>
        </w:rPr>
      </w:pPr>
      <w:bookmarkStart w:id="370" w:name="_Toc149061372"/>
      <w:bookmarkStart w:id="371" w:name="_Toc22868"/>
      <w:bookmarkStart w:id="372" w:name="_Toc17755"/>
      <w:r>
        <w:rPr>
          <w:rFonts w:ascii="Times New Roman"/>
        </w:rPr>
        <w:t>外壳及其防护性能</w:t>
      </w:r>
      <w:bookmarkEnd w:id="370"/>
      <w:bookmarkEnd w:id="371"/>
      <w:bookmarkEnd w:id="372"/>
    </w:p>
    <w:p>
      <w:pPr>
        <w:pStyle w:val="53"/>
        <w:numPr>
          <w:ilvl w:val="255"/>
          <w:numId w:val="0"/>
        </w:numPr>
        <w:spacing w:before="156" w:after="156"/>
        <w:outlineLvl w:val="2"/>
      </w:pPr>
      <w:bookmarkStart w:id="373" w:name="_Toc1801"/>
      <w:bookmarkStart w:id="374" w:name="_Toc149061374"/>
      <w:r>
        <w:rPr>
          <w:rFonts w:hint="eastAsia"/>
        </w:rPr>
        <w:t xml:space="preserve">4.10.1 </w:t>
      </w:r>
      <w:r>
        <w:t>机械强度</w:t>
      </w:r>
    </w:p>
    <w:p>
      <w:pPr>
        <w:pStyle w:val="51"/>
        <w:spacing w:before="156" w:after="156"/>
        <w:rPr>
          <w:rFonts w:ascii="Times New Roman"/>
          <w:szCs w:val="21"/>
        </w:rPr>
      </w:pPr>
      <w:r>
        <w:rPr>
          <w:rFonts w:hint="eastAsia" w:ascii="Times New Roman"/>
          <w:szCs w:val="21"/>
        </w:rPr>
        <w:t>分布式电源接入单元的外壳应有足够的强度，外物撞击造成的变形应不影响其正常工作。</w:t>
      </w:r>
    </w:p>
    <w:p>
      <w:pPr>
        <w:pStyle w:val="53"/>
        <w:numPr>
          <w:ilvl w:val="255"/>
          <w:numId w:val="0"/>
        </w:numPr>
        <w:spacing w:before="156" w:after="156"/>
        <w:outlineLvl w:val="2"/>
        <w:rPr>
          <w:rFonts w:ascii="Times New Roman"/>
        </w:rPr>
      </w:pPr>
      <w:r>
        <w:rPr>
          <w:rFonts w:hAnsi="黑体" w:cs="黑体"/>
        </w:rPr>
        <w:t>4.10.2</w:t>
      </w:r>
      <w:r>
        <w:rPr>
          <w:rFonts w:hint="eastAsia" w:ascii="Times New Roman"/>
        </w:rPr>
        <w:t xml:space="preserve"> </w:t>
      </w:r>
      <w:r>
        <w:rPr>
          <w:rFonts w:ascii="Times New Roman"/>
        </w:rPr>
        <w:t>阻燃性能</w:t>
      </w:r>
      <w:bookmarkEnd w:id="373"/>
      <w:bookmarkEnd w:id="374"/>
    </w:p>
    <w:p>
      <w:pPr>
        <w:topLinePunct/>
        <w:spacing w:line="312" w:lineRule="exact"/>
        <w:ind w:firstLine="425"/>
        <w:rPr>
          <w:kern w:val="2"/>
          <w:sz w:val="21"/>
          <w:szCs w:val="21"/>
        </w:rPr>
      </w:pPr>
      <w:r>
        <w:rPr>
          <w:rFonts w:hint="eastAsia"/>
          <w:kern w:val="2"/>
          <w:sz w:val="21"/>
          <w:szCs w:val="21"/>
        </w:rPr>
        <w:t>分布式电源接入单元</w:t>
      </w:r>
      <w:r>
        <w:rPr>
          <w:kern w:val="2"/>
          <w:sz w:val="21"/>
          <w:szCs w:val="21"/>
        </w:rPr>
        <w:t>非金属外壳应符合GB/T 5169.11规定的V0级的阻燃要求。</w:t>
      </w:r>
    </w:p>
    <w:p>
      <w:pPr>
        <w:pStyle w:val="53"/>
        <w:numPr>
          <w:ilvl w:val="255"/>
          <w:numId w:val="0"/>
        </w:numPr>
        <w:spacing w:before="156" w:after="156"/>
        <w:outlineLvl w:val="2"/>
        <w:rPr>
          <w:rFonts w:ascii="Times New Roman"/>
        </w:rPr>
      </w:pPr>
      <w:bookmarkStart w:id="375" w:name="_Toc149061375"/>
      <w:bookmarkStart w:id="376" w:name="_Toc24939"/>
      <w:r>
        <w:rPr>
          <w:rFonts w:hAnsi="黑体" w:cs="黑体"/>
        </w:rPr>
        <w:t xml:space="preserve">4.10.3 </w:t>
      </w:r>
      <w:r>
        <w:rPr>
          <w:rFonts w:ascii="Times New Roman"/>
        </w:rPr>
        <w:t>防尘和防水性</w:t>
      </w:r>
      <w:bookmarkEnd w:id="375"/>
      <w:bookmarkEnd w:id="376"/>
    </w:p>
    <w:p>
      <w:pPr>
        <w:topLinePunct/>
        <w:spacing w:line="312" w:lineRule="exact"/>
        <w:ind w:firstLine="420" w:firstLineChars="200"/>
        <w:rPr>
          <w:sz w:val="21"/>
          <w:szCs w:val="21"/>
        </w:rPr>
      </w:pPr>
      <w:r>
        <w:rPr>
          <w:rFonts w:hint="eastAsia"/>
          <w:sz w:val="21"/>
          <w:szCs w:val="21"/>
        </w:rPr>
        <w:t>分布式电源接入单元</w:t>
      </w:r>
      <w:r>
        <w:rPr>
          <w:sz w:val="21"/>
          <w:szCs w:val="21"/>
        </w:rPr>
        <w:t>外壳的防护性能应符合 GB/T 4208规定的</w:t>
      </w:r>
      <w:r>
        <w:rPr>
          <w:rFonts w:hint="eastAsia"/>
          <w:sz w:val="21"/>
          <w:szCs w:val="21"/>
        </w:rPr>
        <w:t>I</w:t>
      </w:r>
      <w:r>
        <w:rPr>
          <w:sz w:val="21"/>
          <w:szCs w:val="21"/>
        </w:rPr>
        <w:t>P51级要求，即防尘和防滴水。</w:t>
      </w:r>
    </w:p>
    <w:p>
      <w:pPr>
        <w:pStyle w:val="50"/>
        <w:numPr>
          <w:ilvl w:val="1"/>
          <w:numId w:val="9"/>
        </w:numPr>
        <w:spacing w:before="156" w:after="156"/>
        <w:outlineLvl w:val="1"/>
        <w:rPr>
          <w:rFonts w:ascii="Times New Roman"/>
        </w:rPr>
      </w:pPr>
      <w:bookmarkStart w:id="377" w:name="_Toc149061376"/>
      <w:bookmarkStart w:id="378" w:name="_Toc27538"/>
      <w:bookmarkStart w:id="379" w:name="_Toc3260"/>
      <w:bookmarkStart w:id="380" w:name="_Toc4841"/>
      <w:bookmarkStart w:id="381" w:name="_Toc28911"/>
      <w:bookmarkStart w:id="382" w:name="_Toc35131706"/>
      <w:r>
        <w:rPr>
          <w:rFonts w:ascii="Times New Roman"/>
        </w:rPr>
        <w:t>电磁兼容性</w:t>
      </w:r>
      <w:bookmarkEnd w:id="377"/>
      <w:bookmarkEnd w:id="378"/>
    </w:p>
    <w:p>
      <w:pPr>
        <w:pStyle w:val="75"/>
        <w:rPr>
          <w:rFonts w:ascii="Times New Roman" w:hAnsi="Times New Roman" w:cs="Times New Roman"/>
        </w:rPr>
      </w:pPr>
      <w:r>
        <w:rPr>
          <w:rFonts w:ascii="Times New Roman" w:hAnsi="Times New Roman" w:cs="Times New Roman"/>
        </w:rPr>
        <w:t>试验结果应依据</w:t>
      </w:r>
      <w:r>
        <w:rPr>
          <w:rFonts w:hint="eastAsia" w:ascii="Times New Roman" w:hAnsi="Times New Roman" w:cs="Times New Roman"/>
        </w:rPr>
        <w:t>分布式电源接入单元</w:t>
      </w:r>
      <w:r>
        <w:rPr>
          <w:rFonts w:ascii="Times New Roman" w:hAnsi="Times New Roman" w:cs="Times New Roman"/>
        </w:rPr>
        <w:t>在试验中的功能丧失或性能降低现象进行分类，电磁兼容性试验结果评价等级见下表</w:t>
      </w:r>
      <w:r>
        <w:rPr>
          <w:rFonts w:hint="eastAsia" w:ascii="Times New Roman" w:hAnsi="Times New Roman" w:cs="Times New Roman"/>
        </w:rPr>
        <w:t>13</w:t>
      </w:r>
      <w:r>
        <w:rPr>
          <w:rFonts w:ascii="Times New Roman" w:hAnsi="Times New Roman" w:cs="Times New Roman"/>
        </w:rPr>
        <w:t xml:space="preserve">。 </w:t>
      </w:r>
    </w:p>
    <w:p>
      <w:pPr>
        <w:pStyle w:val="75"/>
        <w:rPr>
          <w:rFonts w:ascii="Times New Roman" w:hAnsi="Times New Roman" w:cs="Times New Roman"/>
        </w:rPr>
      </w:pPr>
      <w:r>
        <w:rPr>
          <w:rFonts w:ascii="Times New Roman" w:hAnsi="Times New Roman" w:cs="Times New Roman"/>
        </w:rPr>
        <w:t>A级：试验时和试验后</w:t>
      </w:r>
      <w:r>
        <w:rPr>
          <w:rFonts w:hint="eastAsia" w:ascii="Times New Roman" w:hAnsi="Times New Roman" w:cs="Times New Roman"/>
        </w:rPr>
        <w:t>分布式电源接入单元</w:t>
      </w:r>
      <w:r>
        <w:rPr>
          <w:rFonts w:ascii="Times New Roman" w:hAnsi="Times New Roman" w:cs="Times New Roman"/>
        </w:rPr>
        <w:t xml:space="preserve">均能正常工作，不应有任何误动作、损坏、死机、复位现象，数据采集应准确。 </w:t>
      </w:r>
    </w:p>
    <w:p>
      <w:pPr>
        <w:pStyle w:val="75"/>
        <w:rPr>
          <w:rFonts w:ascii="Times New Roman" w:hAnsi="Times New Roman" w:cs="Times New Roman"/>
        </w:rPr>
      </w:pPr>
      <w:r>
        <w:rPr>
          <w:rFonts w:ascii="Times New Roman" w:hAnsi="Times New Roman" w:cs="Times New Roman"/>
        </w:rPr>
        <w:t>B级：试验时</w:t>
      </w:r>
      <w:r>
        <w:rPr>
          <w:rFonts w:hint="eastAsia" w:ascii="Times New Roman" w:hAnsi="Times New Roman" w:cs="Times New Roman"/>
        </w:rPr>
        <w:t>分布式电源接入单元</w:t>
      </w:r>
      <w:r>
        <w:rPr>
          <w:rFonts w:ascii="Times New Roman" w:hAnsi="Times New Roman" w:cs="Times New Roman"/>
        </w:rPr>
        <w:t>可出现短时通信中断，其他功能和性能都应正常，试验后5</w:t>
      </w:r>
      <w:r>
        <w:rPr>
          <w:rFonts w:hint="eastAsia" w:ascii="Times New Roman" w:hAnsi="Times New Roman" w:cs="Times New Roman"/>
        </w:rPr>
        <w:t>min</w:t>
      </w:r>
      <w:r>
        <w:rPr>
          <w:rFonts w:ascii="Times New Roman" w:hAnsi="Times New Roman" w:cs="Times New Roman"/>
        </w:rPr>
        <w:t>内无需人工干预，终端应可自行恢复。</w:t>
      </w:r>
    </w:p>
    <w:p>
      <w:pPr>
        <w:pStyle w:val="70"/>
        <w:numPr>
          <w:ilvl w:val="0"/>
          <w:numId w:val="19"/>
        </w:numPr>
        <w:tabs>
          <w:tab w:val="left" w:pos="360"/>
        </w:tabs>
        <w:spacing w:before="156" w:after="156"/>
        <w:rPr>
          <w:rFonts w:ascii="Times New Roman"/>
          <w:snapToGrid w:val="0"/>
        </w:rPr>
      </w:pPr>
      <w:r>
        <w:rPr>
          <w:rFonts w:ascii="Times New Roman"/>
          <w:snapToGrid w:val="0"/>
        </w:rPr>
        <w:t>电磁兼容性试验结果评价等级</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Merge w:val="restart"/>
          </w:tcPr>
          <w:p>
            <w:pPr>
              <w:topLinePunct/>
              <w:snapToGrid w:val="0"/>
              <w:spacing w:before="60" w:after="60"/>
              <w:jc w:val="center"/>
              <w:rPr>
                <w:b/>
                <w:sz w:val="18"/>
                <w:szCs w:val="18"/>
              </w:rPr>
            </w:pPr>
            <w:r>
              <w:rPr>
                <w:b/>
                <w:sz w:val="18"/>
                <w:szCs w:val="18"/>
              </w:rPr>
              <w:t>试验项目</w:t>
            </w:r>
          </w:p>
        </w:tc>
        <w:tc>
          <w:tcPr>
            <w:tcW w:w="5531" w:type="dxa"/>
            <w:gridSpan w:val="2"/>
          </w:tcPr>
          <w:p>
            <w:pPr>
              <w:topLinePunct/>
              <w:snapToGrid w:val="0"/>
              <w:spacing w:before="60" w:after="60"/>
              <w:jc w:val="center"/>
              <w:rPr>
                <w:b/>
                <w:sz w:val="18"/>
                <w:szCs w:val="18"/>
              </w:rPr>
            </w:pPr>
            <w:r>
              <w:rPr>
                <w:b/>
                <w:sz w:val="18"/>
                <w:szCs w:val="18"/>
              </w:rPr>
              <w:t>实验结果评价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Merge w:val="continue"/>
          </w:tcPr>
          <w:p>
            <w:pPr>
              <w:topLinePunct/>
              <w:snapToGrid w:val="0"/>
              <w:spacing w:before="60" w:after="60"/>
              <w:jc w:val="center"/>
              <w:rPr>
                <w:b/>
                <w:sz w:val="18"/>
                <w:szCs w:val="18"/>
              </w:rPr>
            </w:pPr>
          </w:p>
        </w:tc>
        <w:tc>
          <w:tcPr>
            <w:tcW w:w="2765" w:type="dxa"/>
          </w:tcPr>
          <w:p>
            <w:pPr>
              <w:topLinePunct/>
              <w:snapToGrid w:val="0"/>
              <w:spacing w:before="60" w:after="60"/>
              <w:jc w:val="center"/>
              <w:rPr>
                <w:b/>
                <w:sz w:val="18"/>
                <w:szCs w:val="18"/>
              </w:rPr>
            </w:pPr>
            <w:r>
              <w:rPr>
                <w:b/>
                <w:sz w:val="18"/>
                <w:szCs w:val="18"/>
              </w:rPr>
              <w:t>试验时</w:t>
            </w:r>
          </w:p>
        </w:tc>
        <w:tc>
          <w:tcPr>
            <w:tcW w:w="2766" w:type="dxa"/>
          </w:tcPr>
          <w:p>
            <w:pPr>
              <w:topLinePunct/>
              <w:snapToGrid w:val="0"/>
              <w:spacing w:before="60" w:after="60"/>
              <w:jc w:val="center"/>
              <w:rPr>
                <w:b/>
                <w:sz w:val="18"/>
                <w:szCs w:val="18"/>
              </w:rPr>
            </w:pPr>
            <w:r>
              <w:rPr>
                <w:b/>
                <w:sz w:val="18"/>
                <w:szCs w:val="18"/>
              </w:rPr>
              <w:t>试验后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topLinePunct/>
              <w:snapToGrid w:val="0"/>
              <w:spacing w:before="60" w:after="60"/>
              <w:jc w:val="center"/>
              <w:rPr>
                <w:sz w:val="18"/>
                <w:szCs w:val="18"/>
              </w:rPr>
            </w:pPr>
            <w:r>
              <w:rPr>
                <w:sz w:val="18"/>
                <w:szCs w:val="18"/>
              </w:rPr>
              <w:t>电压暂降和短时中断</w:t>
            </w:r>
          </w:p>
        </w:tc>
        <w:tc>
          <w:tcPr>
            <w:tcW w:w="2765" w:type="dxa"/>
          </w:tcPr>
          <w:p>
            <w:pPr>
              <w:jc w:val="center"/>
              <w:rPr>
                <w:color w:val="000000"/>
                <w:sz w:val="18"/>
                <w:szCs w:val="18"/>
              </w:rPr>
            </w:pPr>
            <w:r>
              <w:rPr>
                <w:color w:val="000000"/>
                <w:sz w:val="18"/>
                <w:szCs w:val="18"/>
              </w:rPr>
              <w:t>-</w:t>
            </w:r>
          </w:p>
        </w:tc>
        <w:tc>
          <w:tcPr>
            <w:tcW w:w="2766" w:type="dxa"/>
          </w:tcPr>
          <w:p>
            <w:pPr>
              <w:jc w:val="center"/>
              <w:rPr>
                <w:color w:val="000000"/>
                <w:sz w:val="18"/>
                <w:szCs w:val="18"/>
              </w:rPr>
            </w:pPr>
            <w:r>
              <w:rPr>
                <w:color w:val="000000"/>
                <w:sz w:val="18"/>
                <w:szCs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topLinePunct/>
              <w:snapToGrid w:val="0"/>
              <w:spacing w:before="60" w:after="60"/>
              <w:jc w:val="center"/>
              <w:rPr>
                <w:sz w:val="18"/>
                <w:szCs w:val="18"/>
              </w:rPr>
            </w:pPr>
            <w:r>
              <w:rPr>
                <w:sz w:val="18"/>
                <w:szCs w:val="18"/>
              </w:rPr>
              <w:t>工频磁场抗扰度</w:t>
            </w:r>
          </w:p>
        </w:tc>
        <w:tc>
          <w:tcPr>
            <w:tcW w:w="2765" w:type="dxa"/>
          </w:tcPr>
          <w:p>
            <w:pPr>
              <w:jc w:val="center"/>
              <w:rPr>
                <w:color w:val="000000"/>
                <w:sz w:val="18"/>
                <w:szCs w:val="18"/>
              </w:rPr>
            </w:pPr>
            <w:r>
              <w:rPr>
                <w:color w:val="000000"/>
                <w:sz w:val="18"/>
                <w:szCs w:val="18"/>
              </w:rPr>
              <w:t>A</w:t>
            </w:r>
          </w:p>
        </w:tc>
        <w:tc>
          <w:tcPr>
            <w:tcW w:w="2766" w:type="dxa"/>
          </w:tcPr>
          <w:p>
            <w:pPr>
              <w:jc w:val="center"/>
              <w:rPr>
                <w:color w:val="000000"/>
                <w:sz w:val="18"/>
                <w:szCs w:val="18"/>
              </w:rPr>
            </w:pPr>
            <w:r>
              <w:rPr>
                <w:color w:val="000000"/>
                <w:sz w:val="18"/>
                <w:szCs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topLinePunct/>
              <w:snapToGrid w:val="0"/>
              <w:spacing w:before="60" w:after="60"/>
              <w:jc w:val="center"/>
              <w:rPr>
                <w:sz w:val="18"/>
                <w:szCs w:val="18"/>
              </w:rPr>
            </w:pPr>
            <w:r>
              <w:rPr>
                <w:sz w:val="18"/>
                <w:szCs w:val="18"/>
              </w:rPr>
              <w:t>射频电磁场辐射抗扰度</w:t>
            </w:r>
          </w:p>
        </w:tc>
        <w:tc>
          <w:tcPr>
            <w:tcW w:w="2765" w:type="dxa"/>
          </w:tcPr>
          <w:p>
            <w:pPr>
              <w:jc w:val="center"/>
              <w:rPr>
                <w:color w:val="000000"/>
                <w:sz w:val="18"/>
                <w:szCs w:val="18"/>
              </w:rPr>
            </w:pPr>
            <w:r>
              <w:rPr>
                <w:color w:val="000000"/>
                <w:sz w:val="18"/>
                <w:szCs w:val="18"/>
              </w:rPr>
              <w:t>A</w:t>
            </w:r>
          </w:p>
        </w:tc>
        <w:tc>
          <w:tcPr>
            <w:tcW w:w="2766" w:type="dxa"/>
          </w:tcPr>
          <w:p>
            <w:pPr>
              <w:jc w:val="center"/>
              <w:rPr>
                <w:color w:val="000000"/>
                <w:sz w:val="18"/>
                <w:szCs w:val="18"/>
              </w:rPr>
            </w:pPr>
            <w:r>
              <w:rPr>
                <w:color w:val="000000"/>
                <w:sz w:val="18"/>
                <w:szCs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topLinePunct/>
              <w:snapToGrid w:val="0"/>
              <w:spacing w:before="60" w:after="60"/>
              <w:jc w:val="center"/>
              <w:rPr>
                <w:sz w:val="18"/>
                <w:szCs w:val="18"/>
              </w:rPr>
            </w:pPr>
            <w:r>
              <w:rPr>
                <w:sz w:val="18"/>
                <w:szCs w:val="18"/>
              </w:rPr>
              <w:t>射频场感应的传导骚扰抗扰度</w:t>
            </w:r>
          </w:p>
        </w:tc>
        <w:tc>
          <w:tcPr>
            <w:tcW w:w="2765" w:type="dxa"/>
          </w:tcPr>
          <w:p>
            <w:pPr>
              <w:jc w:val="center"/>
              <w:rPr>
                <w:color w:val="000000"/>
                <w:sz w:val="18"/>
                <w:szCs w:val="18"/>
              </w:rPr>
            </w:pPr>
            <w:r>
              <w:rPr>
                <w:color w:val="000000"/>
                <w:sz w:val="18"/>
                <w:szCs w:val="18"/>
              </w:rPr>
              <w:t>A</w:t>
            </w:r>
          </w:p>
        </w:tc>
        <w:tc>
          <w:tcPr>
            <w:tcW w:w="2766" w:type="dxa"/>
          </w:tcPr>
          <w:p>
            <w:pPr>
              <w:jc w:val="center"/>
              <w:rPr>
                <w:color w:val="000000"/>
                <w:sz w:val="18"/>
                <w:szCs w:val="18"/>
              </w:rPr>
            </w:pPr>
            <w:r>
              <w:rPr>
                <w:color w:val="000000"/>
                <w:sz w:val="18"/>
                <w:szCs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topLinePunct/>
              <w:snapToGrid w:val="0"/>
              <w:spacing w:before="60" w:after="60"/>
              <w:jc w:val="center"/>
              <w:rPr>
                <w:sz w:val="18"/>
                <w:szCs w:val="18"/>
              </w:rPr>
            </w:pPr>
            <w:r>
              <w:rPr>
                <w:sz w:val="18"/>
                <w:szCs w:val="18"/>
              </w:rPr>
              <w:t>电快速瞬变脉冲群抗扰度</w:t>
            </w:r>
          </w:p>
        </w:tc>
        <w:tc>
          <w:tcPr>
            <w:tcW w:w="2765" w:type="dxa"/>
          </w:tcPr>
          <w:p>
            <w:pPr>
              <w:jc w:val="center"/>
              <w:rPr>
                <w:color w:val="000000"/>
                <w:sz w:val="18"/>
                <w:szCs w:val="18"/>
              </w:rPr>
            </w:pPr>
            <w:r>
              <w:rPr>
                <w:color w:val="000000"/>
                <w:sz w:val="18"/>
                <w:szCs w:val="18"/>
              </w:rPr>
              <w:t>A/B</w:t>
            </w:r>
          </w:p>
        </w:tc>
        <w:tc>
          <w:tcPr>
            <w:tcW w:w="2766" w:type="dxa"/>
          </w:tcPr>
          <w:p>
            <w:pPr>
              <w:jc w:val="center"/>
              <w:rPr>
                <w:color w:val="000000"/>
                <w:sz w:val="18"/>
                <w:szCs w:val="18"/>
              </w:rPr>
            </w:pPr>
            <w:r>
              <w:rPr>
                <w:color w:val="000000"/>
                <w:sz w:val="18"/>
                <w:szCs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topLinePunct/>
              <w:snapToGrid w:val="0"/>
              <w:spacing w:before="60" w:after="60"/>
              <w:jc w:val="center"/>
              <w:rPr>
                <w:sz w:val="18"/>
                <w:szCs w:val="18"/>
              </w:rPr>
            </w:pPr>
            <w:r>
              <w:rPr>
                <w:sz w:val="18"/>
                <w:szCs w:val="18"/>
              </w:rPr>
              <w:t>静电放电抗扰度</w:t>
            </w:r>
          </w:p>
        </w:tc>
        <w:tc>
          <w:tcPr>
            <w:tcW w:w="2765" w:type="dxa"/>
          </w:tcPr>
          <w:p>
            <w:pPr>
              <w:jc w:val="center"/>
              <w:rPr>
                <w:color w:val="000000"/>
                <w:sz w:val="18"/>
                <w:szCs w:val="18"/>
              </w:rPr>
            </w:pPr>
            <w:r>
              <w:rPr>
                <w:color w:val="000000"/>
                <w:sz w:val="18"/>
                <w:szCs w:val="18"/>
              </w:rPr>
              <w:t>A/B</w:t>
            </w:r>
          </w:p>
        </w:tc>
        <w:tc>
          <w:tcPr>
            <w:tcW w:w="2766" w:type="dxa"/>
          </w:tcPr>
          <w:p>
            <w:pPr>
              <w:jc w:val="center"/>
              <w:rPr>
                <w:color w:val="000000"/>
                <w:sz w:val="18"/>
                <w:szCs w:val="18"/>
              </w:rPr>
            </w:pPr>
            <w:r>
              <w:rPr>
                <w:color w:val="000000"/>
                <w:sz w:val="18"/>
                <w:szCs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topLinePunct/>
              <w:snapToGrid w:val="0"/>
              <w:spacing w:before="60" w:after="60"/>
              <w:jc w:val="center"/>
              <w:rPr>
                <w:sz w:val="18"/>
                <w:szCs w:val="18"/>
              </w:rPr>
            </w:pPr>
            <w:r>
              <w:rPr>
                <w:sz w:val="18"/>
                <w:szCs w:val="18"/>
              </w:rPr>
              <w:t>浪涌抗扰度</w:t>
            </w:r>
          </w:p>
        </w:tc>
        <w:tc>
          <w:tcPr>
            <w:tcW w:w="2765" w:type="dxa"/>
          </w:tcPr>
          <w:p>
            <w:pPr>
              <w:jc w:val="center"/>
              <w:rPr>
                <w:color w:val="000000"/>
                <w:sz w:val="18"/>
                <w:szCs w:val="18"/>
              </w:rPr>
            </w:pPr>
            <w:r>
              <w:rPr>
                <w:color w:val="000000"/>
                <w:sz w:val="18"/>
                <w:szCs w:val="18"/>
              </w:rPr>
              <w:t>A/B</w:t>
            </w:r>
          </w:p>
        </w:tc>
        <w:tc>
          <w:tcPr>
            <w:tcW w:w="2766" w:type="dxa"/>
          </w:tcPr>
          <w:p>
            <w:pPr>
              <w:jc w:val="center"/>
              <w:rPr>
                <w:color w:val="000000"/>
                <w:sz w:val="18"/>
                <w:szCs w:val="18"/>
              </w:rPr>
            </w:pPr>
            <w:r>
              <w:rPr>
                <w:color w:val="000000"/>
                <w:sz w:val="18"/>
                <w:szCs w:val="18"/>
              </w:rPr>
              <w:t>A</w:t>
            </w:r>
          </w:p>
        </w:tc>
      </w:tr>
    </w:tbl>
    <w:p>
      <w:pPr>
        <w:pStyle w:val="51"/>
        <w:rPr>
          <w:rFonts w:ascii="Times New Roman"/>
        </w:rPr>
      </w:pPr>
      <w:r>
        <w:rPr>
          <w:rFonts w:hint="eastAsia" w:ascii="Times New Roman"/>
        </w:rPr>
        <w:t>分布式电源接入单元</w:t>
      </w:r>
      <w:r>
        <w:rPr>
          <w:rFonts w:ascii="Times New Roman"/>
        </w:rPr>
        <w:t>应能承受表1</w:t>
      </w:r>
      <w:r>
        <w:rPr>
          <w:rFonts w:hint="eastAsia" w:ascii="Times New Roman"/>
        </w:rPr>
        <w:t>4</w:t>
      </w:r>
      <w:r>
        <w:rPr>
          <w:rFonts w:ascii="Times New Roman"/>
        </w:rPr>
        <w:t>的试验而不应发生死机、信息改变或设备损坏现象。</w:t>
      </w:r>
    </w:p>
    <w:p>
      <w:pPr>
        <w:pStyle w:val="70"/>
        <w:numPr>
          <w:ilvl w:val="0"/>
          <w:numId w:val="19"/>
        </w:numPr>
        <w:tabs>
          <w:tab w:val="left" w:pos="360"/>
        </w:tabs>
        <w:spacing w:before="156" w:after="156"/>
        <w:rPr>
          <w:rFonts w:ascii="Times New Roman"/>
          <w:snapToGrid w:val="0"/>
        </w:rPr>
      </w:pPr>
      <w:r>
        <w:rPr>
          <w:rFonts w:hint="eastAsia" w:ascii="Times New Roman"/>
          <w:snapToGrid w:val="0"/>
        </w:rPr>
        <w:t>电磁兼容试验等级、主要参数</w:t>
      </w:r>
    </w:p>
    <w:tbl>
      <w:tblPr>
        <w:tblStyle w:val="38"/>
        <w:tblW w:w="941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785"/>
        <w:gridCol w:w="966"/>
        <w:gridCol w:w="3000"/>
        <w:gridCol w:w="266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trPr>
        <w:tc>
          <w:tcPr>
            <w:tcW w:w="2785" w:type="dxa"/>
            <w:vAlign w:val="center"/>
          </w:tcPr>
          <w:p>
            <w:pPr>
              <w:topLinePunct/>
              <w:snapToGrid w:val="0"/>
              <w:spacing w:before="60" w:after="60"/>
              <w:jc w:val="center"/>
              <w:rPr>
                <w:b/>
                <w:sz w:val="18"/>
                <w:szCs w:val="18"/>
              </w:rPr>
            </w:pPr>
            <w:r>
              <w:rPr>
                <w:b/>
                <w:sz w:val="18"/>
                <w:szCs w:val="18"/>
              </w:rPr>
              <w:t>试验项目</w:t>
            </w:r>
          </w:p>
        </w:tc>
        <w:tc>
          <w:tcPr>
            <w:tcW w:w="966" w:type="dxa"/>
            <w:vAlign w:val="center"/>
          </w:tcPr>
          <w:p>
            <w:pPr>
              <w:topLinePunct/>
              <w:snapToGrid w:val="0"/>
              <w:spacing w:before="60" w:after="60"/>
              <w:jc w:val="center"/>
              <w:rPr>
                <w:b/>
                <w:sz w:val="18"/>
                <w:szCs w:val="18"/>
              </w:rPr>
            </w:pPr>
            <w:r>
              <w:rPr>
                <w:b/>
                <w:sz w:val="18"/>
                <w:szCs w:val="18"/>
              </w:rPr>
              <w:t>等级</w:t>
            </w:r>
          </w:p>
        </w:tc>
        <w:tc>
          <w:tcPr>
            <w:tcW w:w="3000" w:type="dxa"/>
            <w:vAlign w:val="center"/>
          </w:tcPr>
          <w:p>
            <w:pPr>
              <w:topLinePunct/>
              <w:snapToGrid w:val="0"/>
              <w:spacing w:before="60" w:after="60"/>
              <w:jc w:val="center"/>
              <w:rPr>
                <w:b/>
                <w:sz w:val="18"/>
                <w:szCs w:val="18"/>
              </w:rPr>
            </w:pPr>
            <w:r>
              <w:rPr>
                <w:b/>
                <w:sz w:val="18"/>
                <w:szCs w:val="18"/>
              </w:rPr>
              <w:t>试验值</w:t>
            </w:r>
          </w:p>
        </w:tc>
        <w:tc>
          <w:tcPr>
            <w:tcW w:w="2660" w:type="dxa"/>
            <w:vAlign w:val="center"/>
          </w:tcPr>
          <w:p>
            <w:pPr>
              <w:topLinePunct/>
              <w:snapToGrid w:val="0"/>
              <w:spacing w:before="60" w:after="60"/>
              <w:jc w:val="center"/>
              <w:rPr>
                <w:b/>
                <w:sz w:val="18"/>
                <w:szCs w:val="18"/>
              </w:rPr>
            </w:pPr>
            <w:r>
              <w:rPr>
                <w:b/>
                <w:sz w:val="18"/>
                <w:szCs w:val="18"/>
              </w:rPr>
              <w:t>试验回路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2785" w:type="dxa"/>
            <w:vAlign w:val="center"/>
          </w:tcPr>
          <w:p>
            <w:pPr>
              <w:topLinePunct/>
              <w:snapToGrid w:val="0"/>
              <w:spacing w:before="60" w:after="60"/>
              <w:jc w:val="center"/>
              <w:rPr>
                <w:sz w:val="18"/>
                <w:szCs w:val="18"/>
              </w:rPr>
            </w:pPr>
            <w:r>
              <w:rPr>
                <w:sz w:val="18"/>
                <w:szCs w:val="18"/>
              </w:rPr>
              <w:t>电压暂降和短时中断</w:t>
            </w:r>
          </w:p>
        </w:tc>
        <w:tc>
          <w:tcPr>
            <w:tcW w:w="966" w:type="dxa"/>
            <w:vAlign w:val="center"/>
          </w:tcPr>
          <w:p>
            <w:pPr>
              <w:topLinePunct/>
              <w:snapToGrid w:val="0"/>
              <w:spacing w:before="60" w:after="60"/>
              <w:jc w:val="center"/>
              <w:rPr>
                <w:sz w:val="18"/>
                <w:szCs w:val="18"/>
              </w:rPr>
            </w:pPr>
          </w:p>
        </w:tc>
        <w:tc>
          <w:tcPr>
            <w:tcW w:w="3000" w:type="dxa"/>
            <w:vAlign w:val="center"/>
          </w:tcPr>
          <w:p>
            <w:pPr>
              <w:topLinePunct/>
              <w:snapToGrid w:val="0"/>
              <w:spacing w:before="60" w:after="60"/>
              <w:jc w:val="center"/>
              <w:rPr>
                <w:sz w:val="18"/>
                <w:szCs w:val="18"/>
              </w:rPr>
            </w:pPr>
            <w:r>
              <w:rPr>
                <w:sz w:val="18"/>
                <w:szCs w:val="18"/>
              </w:rPr>
              <w:t>3000</w:t>
            </w:r>
            <w:r>
              <w:rPr>
                <w:position w:val="2"/>
                <w:sz w:val="18"/>
                <w:szCs w:val="18"/>
              </w:rPr>
              <w:t>:</w:t>
            </w:r>
            <w:r>
              <w:rPr>
                <w:sz w:val="18"/>
                <w:szCs w:val="18"/>
              </w:rPr>
              <w:t>1（60％），50</w:t>
            </w:r>
            <w:r>
              <w:rPr>
                <w:position w:val="2"/>
                <w:sz w:val="18"/>
                <w:szCs w:val="18"/>
              </w:rPr>
              <w:t>:</w:t>
            </w:r>
            <w:r>
              <w:rPr>
                <w:sz w:val="18"/>
                <w:szCs w:val="18"/>
              </w:rPr>
              <w:t>1，1</w:t>
            </w:r>
            <w:r>
              <w:rPr>
                <w:position w:val="2"/>
                <w:sz w:val="18"/>
                <w:szCs w:val="18"/>
              </w:rPr>
              <w:t>:</w:t>
            </w:r>
            <w:r>
              <w:rPr>
                <w:sz w:val="18"/>
                <w:szCs w:val="18"/>
              </w:rPr>
              <w:t>1</w:t>
            </w:r>
          </w:p>
        </w:tc>
        <w:tc>
          <w:tcPr>
            <w:tcW w:w="2660" w:type="dxa"/>
            <w:vAlign w:val="center"/>
          </w:tcPr>
          <w:p>
            <w:pPr>
              <w:topLinePunct/>
              <w:snapToGrid w:val="0"/>
              <w:spacing w:before="60" w:after="60"/>
              <w:jc w:val="center"/>
              <w:rPr>
                <w:sz w:val="18"/>
                <w:szCs w:val="18"/>
              </w:rPr>
            </w:pPr>
            <w:r>
              <w:rPr>
                <w:sz w:val="18"/>
                <w:szCs w:val="18"/>
              </w:rPr>
              <w:t>整机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2785" w:type="dxa"/>
            <w:vAlign w:val="center"/>
          </w:tcPr>
          <w:p>
            <w:pPr>
              <w:topLinePunct/>
              <w:snapToGrid w:val="0"/>
              <w:spacing w:before="60" w:after="60"/>
              <w:jc w:val="center"/>
              <w:rPr>
                <w:sz w:val="18"/>
                <w:szCs w:val="18"/>
              </w:rPr>
            </w:pPr>
            <w:r>
              <w:rPr>
                <w:sz w:val="18"/>
                <w:szCs w:val="18"/>
              </w:rPr>
              <w:t>工频磁场抗扰度</w:t>
            </w:r>
          </w:p>
        </w:tc>
        <w:tc>
          <w:tcPr>
            <w:tcW w:w="966" w:type="dxa"/>
            <w:vAlign w:val="center"/>
          </w:tcPr>
          <w:p>
            <w:pPr>
              <w:topLinePunct/>
              <w:snapToGrid w:val="0"/>
              <w:spacing w:before="60" w:after="60"/>
              <w:jc w:val="center"/>
              <w:rPr>
                <w:sz w:val="18"/>
                <w:szCs w:val="18"/>
              </w:rPr>
            </w:pPr>
          </w:p>
        </w:tc>
        <w:tc>
          <w:tcPr>
            <w:tcW w:w="3000" w:type="dxa"/>
            <w:vAlign w:val="center"/>
          </w:tcPr>
          <w:p>
            <w:pPr>
              <w:topLinePunct/>
              <w:snapToGrid w:val="0"/>
              <w:spacing w:before="60" w:after="60"/>
              <w:jc w:val="center"/>
              <w:rPr>
                <w:sz w:val="18"/>
                <w:szCs w:val="18"/>
              </w:rPr>
            </w:pPr>
            <w:r>
              <w:rPr>
                <w:sz w:val="18"/>
                <w:szCs w:val="18"/>
              </w:rPr>
              <w:t>400 A/m</w:t>
            </w:r>
          </w:p>
        </w:tc>
        <w:tc>
          <w:tcPr>
            <w:tcW w:w="2660" w:type="dxa"/>
            <w:vAlign w:val="center"/>
          </w:tcPr>
          <w:p>
            <w:pPr>
              <w:topLinePunct/>
              <w:snapToGrid w:val="0"/>
              <w:spacing w:before="60" w:after="60"/>
              <w:jc w:val="center"/>
              <w:rPr>
                <w:sz w:val="18"/>
                <w:szCs w:val="18"/>
              </w:rPr>
            </w:pPr>
            <w:r>
              <w:rPr>
                <w:sz w:val="18"/>
                <w:szCs w:val="18"/>
              </w:rPr>
              <w:t>整机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2785" w:type="dxa"/>
            <w:vMerge w:val="restart"/>
            <w:vAlign w:val="center"/>
          </w:tcPr>
          <w:p>
            <w:pPr>
              <w:topLinePunct/>
              <w:snapToGrid w:val="0"/>
              <w:spacing w:before="60" w:after="60"/>
              <w:jc w:val="center"/>
              <w:rPr>
                <w:sz w:val="18"/>
                <w:szCs w:val="18"/>
              </w:rPr>
            </w:pPr>
            <w:r>
              <w:rPr>
                <w:sz w:val="18"/>
                <w:szCs w:val="18"/>
              </w:rPr>
              <w:t>射频电磁场辐射抗扰度</w:t>
            </w:r>
          </w:p>
        </w:tc>
        <w:tc>
          <w:tcPr>
            <w:tcW w:w="966" w:type="dxa"/>
            <w:vAlign w:val="center"/>
          </w:tcPr>
          <w:p>
            <w:pPr>
              <w:topLinePunct/>
              <w:snapToGrid w:val="0"/>
              <w:spacing w:before="60" w:after="60"/>
              <w:jc w:val="center"/>
              <w:rPr>
                <w:sz w:val="18"/>
                <w:szCs w:val="18"/>
              </w:rPr>
            </w:pPr>
            <w:r>
              <w:rPr>
                <w:sz w:val="18"/>
                <w:szCs w:val="18"/>
              </w:rPr>
              <w:t>3</w:t>
            </w:r>
          </w:p>
        </w:tc>
        <w:tc>
          <w:tcPr>
            <w:tcW w:w="3000" w:type="dxa"/>
            <w:vAlign w:val="center"/>
          </w:tcPr>
          <w:p>
            <w:pPr>
              <w:topLinePunct/>
              <w:snapToGrid w:val="0"/>
              <w:spacing w:before="60" w:after="60"/>
              <w:jc w:val="center"/>
              <w:rPr>
                <w:sz w:val="18"/>
                <w:szCs w:val="18"/>
              </w:rPr>
            </w:pPr>
            <w:r>
              <w:rPr>
                <w:sz w:val="18"/>
                <w:szCs w:val="18"/>
              </w:rPr>
              <w:t>10 V/m（80 MHz～1000 MHz）</w:t>
            </w:r>
          </w:p>
        </w:tc>
        <w:tc>
          <w:tcPr>
            <w:tcW w:w="2660" w:type="dxa"/>
            <w:vAlign w:val="center"/>
          </w:tcPr>
          <w:p>
            <w:pPr>
              <w:topLinePunct/>
              <w:snapToGrid w:val="0"/>
              <w:spacing w:before="60" w:after="60"/>
              <w:jc w:val="center"/>
              <w:rPr>
                <w:sz w:val="18"/>
                <w:szCs w:val="18"/>
              </w:rPr>
            </w:pPr>
            <w:r>
              <w:rPr>
                <w:sz w:val="18"/>
                <w:szCs w:val="18"/>
              </w:rPr>
              <w:t>整机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2785" w:type="dxa"/>
            <w:vMerge w:val="continue"/>
            <w:vAlign w:val="center"/>
          </w:tcPr>
          <w:p>
            <w:pPr>
              <w:topLinePunct/>
              <w:snapToGrid w:val="0"/>
              <w:spacing w:before="60" w:after="60"/>
              <w:jc w:val="center"/>
              <w:rPr>
                <w:sz w:val="18"/>
                <w:szCs w:val="18"/>
              </w:rPr>
            </w:pPr>
          </w:p>
        </w:tc>
        <w:tc>
          <w:tcPr>
            <w:tcW w:w="966" w:type="dxa"/>
            <w:vAlign w:val="center"/>
          </w:tcPr>
          <w:p>
            <w:pPr>
              <w:topLinePunct/>
              <w:snapToGrid w:val="0"/>
              <w:spacing w:before="60" w:after="60"/>
              <w:jc w:val="center"/>
              <w:rPr>
                <w:sz w:val="18"/>
                <w:szCs w:val="18"/>
              </w:rPr>
            </w:pPr>
            <w:r>
              <w:rPr>
                <w:sz w:val="18"/>
                <w:szCs w:val="18"/>
              </w:rPr>
              <w:t>4</w:t>
            </w:r>
          </w:p>
        </w:tc>
        <w:tc>
          <w:tcPr>
            <w:tcW w:w="3000" w:type="dxa"/>
            <w:vAlign w:val="center"/>
          </w:tcPr>
          <w:p>
            <w:pPr>
              <w:topLinePunct/>
              <w:snapToGrid w:val="0"/>
              <w:spacing w:before="60" w:after="60"/>
              <w:jc w:val="center"/>
              <w:rPr>
                <w:sz w:val="18"/>
                <w:szCs w:val="18"/>
              </w:rPr>
            </w:pPr>
            <w:r>
              <w:rPr>
                <w:sz w:val="18"/>
                <w:szCs w:val="18"/>
              </w:rPr>
              <w:t>30 V/m（1.4 GHz～2 GHz）</w:t>
            </w:r>
          </w:p>
        </w:tc>
        <w:tc>
          <w:tcPr>
            <w:tcW w:w="2660" w:type="dxa"/>
            <w:vAlign w:val="center"/>
          </w:tcPr>
          <w:p>
            <w:pPr>
              <w:topLinePunct/>
              <w:snapToGrid w:val="0"/>
              <w:spacing w:before="60" w:after="60"/>
              <w:jc w:val="center"/>
              <w:rPr>
                <w:sz w:val="18"/>
                <w:szCs w:val="18"/>
              </w:rPr>
            </w:pPr>
            <w:r>
              <w:rPr>
                <w:sz w:val="18"/>
                <w:szCs w:val="18"/>
              </w:rPr>
              <w:t>整机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2785" w:type="dxa"/>
            <w:vAlign w:val="center"/>
          </w:tcPr>
          <w:p>
            <w:pPr>
              <w:topLinePunct/>
              <w:snapToGrid w:val="0"/>
              <w:spacing w:before="60" w:after="60"/>
              <w:jc w:val="center"/>
              <w:rPr>
                <w:sz w:val="18"/>
                <w:szCs w:val="18"/>
              </w:rPr>
            </w:pPr>
            <w:r>
              <w:rPr>
                <w:sz w:val="18"/>
                <w:szCs w:val="18"/>
              </w:rPr>
              <w:t>射频场感应的传导骚扰抗扰度</w:t>
            </w:r>
          </w:p>
        </w:tc>
        <w:tc>
          <w:tcPr>
            <w:tcW w:w="966" w:type="dxa"/>
            <w:vAlign w:val="center"/>
          </w:tcPr>
          <w:p>
            <w:pPr>
              <w:topLinePunct/>
              <w:snapToGrid w:val="0"/>
              <w:spacing w:before="60" w:after="60"/>
              <w:jc w:val="center"/>
              <w:rPr>
                <w:sz w:val="18"/>
                <w:szCs w:val="18"/>
              </w:rPr>
            </w:pPr>
            <w:r>
              <w:rPr>
                <w:sz w:val="18"/>
                <w:szCs w:val="18"/>
              </w:rPr>
              <w:t>3</w:t>
            </w:r>
          </w:p>
        </w:tc>
        <w:tc>
          <w:tcPr>
            <w:tcW w:w="3000" w:type="dxa"/>
            <w:vAlign w:val="center"/>
          </w:tcPr>
          <w:p>
            <w:pPr>
              <w:topLinePunct/>
              <w:snapToGrid w:val="0"/>
              <w:spacing w:before="60" w:after="60"/>
              <w:jc w:val="center"/>
              <w:rPr>
                <w:sz w:val="18"/>
                <w:szCs w:val="18"/>
              </w:rPr>
            </w:pPr>
            <w:r>
              <w:rPr>
                <w:sz w:val="18"/>
                <w:szCs w:val="18"/>
              </w:rPr>
              <w:t>10V（150 kHz～80 MHz）</w:t>
            </w:r>
          </w:p>
        </w:tc>
        <w:tc>
          <w:tcPr>
            <w:tcW w:w="2660" w:type="dxa"/>
            <w:vAlign w:val="center"/>
          </w:tcPr>
          <w:p>
            <w:pPr>
              <w:topLinePunct/>
              <w:snapToGrid w:val="0"/>
              <w:spacing w:before="60" w:after="60"/>
              <w:jc w:val="center"/>
              <w:rPr>
                <w:sz w:val="18"/>
                <w:szCs w:val="18"/>
              </w:rPr>
            </w:pPr>
            <w:r>
              <w:rPr>
                <w:sz w:val="18"/>
                <w:szCs w:val="18"/>
              </w:rPr>
              <w:t>电源回路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2785" w:type="dxa"/>
            <w:vMerge w:val="restart"/>
            <w:vAlign w:val="center"/>
          </w:tcPr>
          <w:p>
            <w:pPr>
              <w:topLinePunct/>
              <w:snapToGrid w:val="0"/>
              <w:spacing w:before="60" w:after="60"/>
              <w:jc w:val="center"/>
              <w:rPr>
                <w:sz w:val="18"/>
                <w:szCs w:val="18"/>
              </w:rPr>
            </w:pPr>
            <w:r>
              <w:rPr>
                <w:sz w:val="18"/>
                <w:szCs w:val="18"/>
              </w:rPr>
              <w:t>电快速瞬变脉冲群抗扰度</w:t>
            </w:r>
          </w:p>
        </w:tc>
        <w:tc>
          <w:tcPr>
            <w:tcW w:w="966" w:type="dxa"/>
            <w:vAlign w:val="center"/>
          </w:tcPr>
          <w:p>
            <w:pPr>
              <w:topLinePunct/>
              <w:snapToGrid w:val="0"/>
              <w:spacing w:before="60" w:after="60"/>
              <w:jc w:val="center"/>
              <w:rPr>
                <w:sz w:val="18"/>
                <w:szCs w:val="18"/>
              </w:rPr>
            </w:pPr>
            <w:r>
              <w:rPr>
                <w:sz w:val="18"/>
                <w:szCs w:val="18"/>
              </w:rPr>
              <w:t>3</w:t>
            </w:r>
          </w:p>
        </w:tc>
        <w:tc>
          <w:tcPr>
            <w:tcW w:w="3000" w:type="dxa"/>
            <w:vAlign w:val="center"/>
          </w:tcPr>
          <w:p>
            <w:pPr>
              <w:topLinePunct/>
              <w:snapToGrid w:val="0"/>
              <w:spacing w:before="60" w:after="60"/>
              <w:jc w:val="center"/>
              <w:rPr>
                <w:sz w:val="18"/>
                <w:szCs w:val="18"/>
              </w:rPr>
            </w:pPr>
            <w:r>
              <w:rPr>
                <w:sz w:val="18"/>
                <w:szCs w:val="18"/>
              </w:rPr>
              <w:t xml:space="preserve">1.0 kV（耦合） </w:t>
            </w:r>
          </w:p>
        </w:tc>
        <w:tc>
          <w:tcPr>
            <w:tcW w:w="2660" w:type="dxa"/>
            <w:vAlign w:val="center"/>
          </w:tcPr>
          <w:p>
            <w:pPr>
              <w:topLinePunct/>
              <w:snapToGrid w:val="0"/>
              <w:spacing w:before="60" w:after="60"/>
              <w:jc w:val="center"/>
              <w:rPr>
                <w:sz w:val="18"/>
                <w:szCs w:val="18"/>
              </w:rPr>
            </w:pPr>
            <w:r>
              <w:rPr>
                <w:sz w:val="18"/>
                <w:szCs w:val="18"/>
              </w:rPr>
              <w:t>通信线</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2785" w:type="dxa"/>
            <w:vMerge w:val="continue"/>
            <w:vAlign w:val="center"/>
          </w:tcPr>
          <w:p>
            <w:pPr>
              <w:topLinePunct/>
              <w:snapToGrid w:val="0"/>
              <w:spacing w:before="60" w:after="60"/>
              <w:jc w:val="center"/>
              <w:rPr>
                <w:sz w:val="18"/>
                <w:szCs w:val="18"/>
              </w:rPr>
            </w:pPr>
          </w:p>
        </w:tc>
        <w:tc>
          <w:tcPr>
            <w:tcW w:w="966" w:type="dxa"/>
            <w:vAlign w:val="center"/>
          </w:tcPr>
          <w:p>
            <w:pPr>
              <w:topLinePunct/>
              <w:snapToGrid w:val="0"/>
              <w:spacing w:before="60" w:after="60"/>
              <w:jc w:val="center"/>
              <w:rPr>
                <w:sz w:val="18"/>
                <w:szCs w:val="18"/>
              </w:rPr>
            </w:pPr>
            <w:r>
              <w:rPr>
                <w:sz w:val="18"/>
                <w:szCs w:val="18"/>
              </w:rPr>
              <w:t>4</w:t>
            </w:r>
          </w:p>
        </w:tc>
        <w:tc>
          <w:tcPr>
            <w:tcW w:w="3000" w:type="dxa"/>
            <w:vAlign w:val="center"/>
          </w:tcPr>
          <w:p>
            <w:pPr>
              <w:topLinePunct/>
              <w:snapToGrid w:val="0"/>
              <w:spacing w:before="60" w:after="60"/>
              <w:jc w:val="center"/>
              <w:rPr>
                <w:sz w:val="18"/>
                <w:szCs w:val="18"/>
              </w:rPr>
            </w:pPr>
            <w:r>
              <w:rPr>
                <w:sz w:val="18"/>
                <w:szCs w:val="18"/>
              </w:rPr>
              <w:t>4.0 kV</w:t>
            </w:r>
          </w:p>
        </w:tc>
        <w:tc>
          <w:tcPr>
            <w:tcW w:w="2660" w:type="dxa"/>
            <w:vAlign w:val="center"/>
          </w:tcPr>
          <w:p>
            <w:pPr>
              <w:topLinePunct/>
              <w:snapToGrid w:val="0"/>
              <w:spacing w:before="60" w:after="60"/>
              <w:jc w:val="center"/>
              <w:rPr>
                <w:sz w:val="18"/>
                <w:szCs w:val="18"/>
              </w:rPr>
            </w:pPr>
            <w:r>
              <w:rPr>
                <w:sz w:val="18"/>
                <w:szCs w:val="18"/>
              </w:rPr>
              <w:t>电源回路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2785" w:type="dxa"/>
            <w:vAlign w:val="center"/>
          </w:tcPr>
          <w:p>
            <w:pPr>
              <w:topLinePunct/>
              <w:snapToGrid w:val="0"/>
              <w:spacing w:before="60" w:after="60"/>
              <w:jc w:val="center"/>
              <w:rPr>
                <w:sz w:val="18"/>
                <w:szCs w:val="18"/>
              </w:rPr>
            </w:pPr>
            <w:r>
              <w:rPr>
                <w:sz w:val="18"/>
                <w:szCs w:val="18"/>
              </w:rPr>
              <w:t>静电放电抗扰度</w:t>
            </w:r>
          </w:p>
        </w:tc>
        <w:tc>
          <w:tcPr>
            <w:tcW w:w="966" w:type="dxa"/>
            <w:vAlign w:val="center"/>
          </w:tcPr>
          <w:p>
            <w:pPr>
              <w:topLinePunct/>
              <w:snapToGrid w:val="0"/>
              <w:spacing w:before="60" w:after="60"/>
              <w:jc w:val="center"/>
              <w:rPr>
                <w:sz w:val="18"/>
                <w:szCs w:val="18"/>
              </w:rPr>
            </w:pPr>
            <w:r>
              <w:rPr>
                <w:sz w:val="18"/>
                <w:szCs w:val="18"/>
              </w:rPr>
              <w:t>4</w:t>
            </w:r>
          </w:p>
        </w:tc>
        <w:tc>
          <w:tcPr>
            <w:tcW w:w="3000" w:type="dxa"/>
            <w:vAlign w:val="center"/>
          </w:tcPr>
          <w:p>
            <w:pPr>
              <w:topLinePunct/>
              <w:snapToGrid w:val="0"/>
              <w:spacing w:before="60" w:after="60"/>
              <w:jc w:val="center"/>
              <w:rPr>
                <w:sz w:val="18"/>
                <w:szCs w:val="18"/>
              </w:rPr>
            </w:pPr>
            <w:r>
              <w:rPr>
                <w:sz w:val="18"/>
                <w:szCs w:val="18"/>
              </w:rPr>
              <w:t>8 kV，接触放电；15 kV，空气放电</w:t>
            </w:r>
          </w:p>
        </w:tc>
        <w:tc>
          <w:tcPr>
            <w:tcW w:w="2660" w:type="dxa"/>
            <w:vAlign w:val="center"/>
          </w:tcPr>
          <w:p>
            <w:pPr>
              <w:topLinePunct/>
              <w:snapToGrid w:val="0"/>
              <w:spacing w:before="60" w:after="60"/>
              <w:jc w:val="center"/>
              <w:rPr>
                <w:sz w:val="18"/>
                <w:szCs w:val="18"/>
              </w:rPr>
            </w:pPr>
            <w:r>
              <w:rPr>
                <w:sz w:val="18"/>
                <w:szCs w:val="18"/>
              </w:rPr>
              <w:t>通信回路与外壳</w:t>
            </w:r>
          </w:p>
          <w:p>
            <w:pPr>
              <w:topLinePunct/>
              <w:snapToGrid w:val="0"/>
              <w:spacing w:before="60" w:after="60"/>
              <w:jc w:val="center"/>
              <w:rPr>
                <w:sz w:val="18"/>
                <w:szCs w:val="18"/>
              </w:rPr>
            </w:pPr>
            <w:r>
              <w:rPr>
                <w:rFonts w:hint="eastAsia"/>
                <w:sz w:val="18"/>
                <w:szCs w:val="18"/>
              </w:rPr>
              <w:t>电源回路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2785" w:type="dxa"/>
            <w:vAlign w:val="center"/>
          </w:tcPr>
          <w:p>
            <w:pPr>
              <w:topLinePunct/>
              <w:snapToGrid w:val="0"/>
              <w:spacing w:before="60" w:after="60"/>
              <w:jc w:val="center"/>
              <w:rPr>
                <w:sz w:val="18"/>
                <w:szCs w:val="18"/>
              </w:rPr>
            </w:pPr>
            <w:r>
              <w:rPr>
                <w:sz w:val="18"/>
                <w:szCs w:val="18"/>
              </w:rPr>
              <w:t>浪涌抗扰度</w:t>
            </w:r>
          </w:p>
        </w:tc>
        <w:tc>
          <w:tcPr>
            <w:tcW w:w="966" w:type="dxa"/>
            <w:vAlign w:val="center"/>
          </w:tcPr>
          <w:p>
            <w:pPr>
              <w:topLinePunct/>
              <w:snapToGrid w:val="0"/>
              <w:spacing w:before="60" w:after="60"/>
              <w:jc w:val="center"/>
              <w:rPr>
                <w:sz w:val="18"/>
                <w:szCs w:val="18"/>
              </w:rPr>
            </w:pPr>
            <w:r>
              <w:rPr>
                <w:sz w:val="18"/>
                <w:szCs w:val="18"/>
              </w:rPr>
              <w:t>4</w:t>
            </w:r>
          </w:p>
        </w:tc>
        <w:tc>
          <w:tcPr>
            <w:tcW w:w="3000" w:type="dxa"/>
            <w:vAlign w:val="center"/>
          </w:tcPr>
          <w:p>
            <w:pPr>
              <w:topLinePunct/>
              <w:snapToGrid w:val="0"/>
              <w:spacing w:before="60" w:after="60"/>
              <w:jc w:val="center"/>
              <w:rPr>
                <w:sz w:val="18"/>
                <w:szCs w:val="18"/>
              </w:rPr>
            </w:pPr>
            <w:r>
              <w:rPr>
                <w:sz w:val="18"/>
                <w:szCs w:val="18"/>
              </w:rPr>
              <w:t>4.0</w:t>
            </w:r>
            <w:r>
              <w:rPr>
                <w:rFonts w:eastAsia="MS Mincho"/>
                <w:sz w:val="18"/>
                <w:szCs w:val="18"/>
              </w:rPr>
              <w:t> </w:t>
            </w:r>
            <w:r>
              <w:rPr>
                <w:sz w:val="18"/>
                <w:szCs w:val="18"/>
              </w:rPr>
              <w:t>kV（共模）</w:t>
            </w:r>
          </w:p>
          <w:p>
            <w:pPr>
              <w:topLinePunct/>
              <w:snapToGrid w:val="0"/>
              <w:spacing w:before="60" w:after="60"/>
              <w:jc w:val="center"/>
              <w:rPr>
                <w:sz w:val="18"/>
                <w:szCs w:val="18"/>
              </w:rPr>
            </w:pPr>
            <w:r>
              <w:rPr>
                <w:sz w:val="18"/>
                <w:szCs w:val="18"/>
              </w:rPr>
              <w:t>2.0</w:t>
            </w:r>
            <w:r>
              <w:rPr>
                <w:rFonts w:eastAsia="MS Mincho"/>
                <w:sz w:val="18"/>
                <w:szCs w:val="18"/>
              </w:rPr>
              <w:t> </w:t>
            </w:r>
            <w:r>
              <w:rPr>
                <w:sz w:val="18"/>
                <w:szCs w:val="18"/>
              </w:rPr>
              <w:t>kV（差模）</w:t>
            </w:r>
          </w:p>
        </w:tc>
        <w:tc>
          <w:tcPr>
            <w:tcW w:w="2660" w:type="dxa"/>
            <w:vAlign w:val="center"/>
          </w:tcPr>
          <w:p>
            <w:pPr>
              <w:topLinePunct/>
              <w:snapToGrid w:val="0"/>
              <w:spacing w:before="60" w:after="60"/>
              <w:jc w:val="center"/>
              <w:rPr>
                <w:sz w:val="18"/>
                <w:szCs w:val="18"/>
              </w:rPr>
            </w:pPr>
            <w:r>
              <w:rPr>
                <w:sz w:val="18"/>
                <w:szCs w:val="18"/>
              </w:rPr>
              <w:t>电源回路</w:t>
            </w:r>
          </w:p>
        </w:tc>
      </w:tr>
    </w:tbl>
    <w:p>
      <w:pPr>
        <w:pStyle w:val="50"/>
        <w:numPr>
          <w:ilvl w:val="1"/>
          <w:numId w:val="9"/>
        </w:numPr>
        <w:spacing w:before="156" w:after="156"/>
        <w:outlineLvl w:val="1"/>
        <w:rPr>
          <w:rFonts w:ascii="Times New Roman"/>
        </w:rPr>
      </w:pPr>
      <w:bookmarkStart w:id="383" w:name="_Toc149061377"/>
      <w:bookmarkStart w:id="384" w:name="_Toc14597"/>
      <w:r>
        <w:rPr>
          <w:rFonts w:ascii="Times New Roman"/>
        </w:rPr>
        <w:t>可靠性指标</w:t>
      </w:r>
      <w:bookmarkEnd w:id="383"/>
      <w:bookmarkEnd w:id="384"/>
    </w:p>
    <w:p>
      <w:pPr>
        <w:pStyle w:val="51"/>
        <w:rPr>
          <w:rFonts w:ascii="Times New Roman"/>
        </w:rPr>
      </w:pPr>
      <w:r>
        <w:rPr>
          <w:rFonts w:hint="eastAsia" w:ascii="Times New Roman"/>
        </w:rPr>
        <w:t>分布式电源接入单元</w:t>
      </w:r>
      <w:r>
        <w:rPr>
          <w:rFonts w:ascii="Times New Roman"/>
        </w:rPr>
        <w:t>的平均无故障工作时间（MTBF）不低于8.76×10</w:t>
      </w:r>
      <w:r>
        <w:rPr>
          <w:rFonts w:ascii="Times New Roman"/>
          <w:vertAlign w:val="superscript"/>
        </w:rPr>
        <w:t xml:space="preserve">4 </w:t>
      </w:r>
      <w:r>
        <w:rPr>
          <w:rFonts w:ascii="Times New Roman"/>
        </w:rPr>
        <w:t>h。</w:t>
      </w:r>
    </w:p>
    <w:bookmarkEnd w:id="379"/>
    <w:bookmarkEnd w:id="380"/>
    <w:bookmarkEnd w:id="381"/>
    <w:bookmarkEnd w:id="382"/>
    <w:p>
      <w:pPr>
        <w:pStyle w:val="52"/>
        <w:numPr>
          <w:ilvl w:val="0"/>
          <w:numId w:val="9"/>
        </w:numPr>
        <w:spacing w:before="312" w:after="312"/>
        <w:outlineLvl w:val="0"/>
        <w:rPr>
          <w:rFonts w:ascii="Times New Roman"/>
        </w:rPr>
      </w:pPr>
      <w:bookmarkStart w:id="385" w:name="_Toc23979"/>
      <w:bookmarkStart w:id="386" w:name="_Toc149061378"/>
      <w:r>
        <w:rPr>
          <w:rFonts w:ascii="Times New Roman"/>
        </w:rPr>
        <w:t>检验规则</w:t>
      </w:r>
      <w:bookmarkEnd w:id="385"/>
      <w:bookmarkEnd w:id="386"/>
    </w:p>
    <w:p>
      <w:pPr>
        <w:pStyle w:val="50"/>
        <w:numPr>
          <w:ilvl w:val="1"/>
          <w:numId w:val="9"/>
        </w:numPr>
        <w:spacing w:before="156" w:after="156"/>
        <w:outlineLvl w:val="1"/>
        <w:rPr>
          <w:rFonts w:ascii="Times New Roman"/>
        </w:rPr>
      </w:pPr>
      <w:bookmarkStart w:id="387" w:name="_Toc6657"/>
      <w:bookmarkStart w:id="388" w:name="_Toc27911"/>
      <w:bookmarkStart w:id="389" w:name="_Toc75360037"/>
      <w:bookmarkStart w:id="390" w:name="_Toc14884"/>
      <w:bookmarkStart w:id="391" w:name="_Toc343852807"/>
      <w:bookmarkStart w:id="392" w:name="_Toc21098"/>
      <w:bookmarkStart w:id="393" w:name="_Toc29327"/>
      <w:bookmarkStart w:id="394" w:name="_Toc21366"/>
      <w:bookmarkStart w:id="395" w:name="_Toc342573865"/>
      <w:bookmarkStart w:id="396" w:name="_Toc23199"/>
      <w:bookmarkStart w:id="397" w:name="_Toc12424"/>
      <w:bookmarkStart w:id="398" w:name="_Toc342673626"/>
      <w:bookmarkStart w:id="399" w:name="_Toc342573649"/>
      <w:bookmarkStart w:id="400" w:name="_Toc28963978"/>
      <w:bookmarkStart w:id="401" w:name="_Toc26729"/>
      <w:bookmarkStart w:id="402" w:name="_Toc27671"/>
      <w:bookmarkStart w:id="403" w:name="_Toc342648890"/>
      <w:bookmarkStart w:id="404" w:name="_Toc4945"/>
      <w:bookmarkStart w:id="405" w:name="_Toc29693"/>
      <w:bookmarkStart w:id="406" w:name="_Toc149061379"/>
      <w:bookmarkStart w:id="407" w:name="_Toc7851"/>
      <w:r>
        <w:rPr>
          <w:rFonts w:ascii="Times New Roman"/>
        </w:rPr>
        <w:t>检验</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Pr>
          <w:rFonts w:ascii="Times New Roman"/>
        </w:rPr>
        <w:t>分类</w:t>
      </w:r>
      <w:bookmarkEnd w:id="406"/>
      <w:bookmarkEnd w:id="407"/>
    </w:p>
    <w:p>
      <w:pPr>
        <w:pStyle w:val="51"/>
        <w:spacing w:before="156" w:after="156"/>
        <w:rPr>
          <w:rFonts w:ascii="Times New Roman"/>
        </w:rPr>
      </w:pPr>
      <w:r>
        <w:rPr>
          <w:rFonts w:ascii="Times New Roman"/>
        </w:rPr>
        <w:t>检验分为出厂检验、型式试验、验收检验三类。</w:t>
      </w:r>
    </w:p>
    <w:p>
      <w:pPr>
        <w:pStyle w:val="50"/>
        <w:numPr>
          <w:ilvl w:val="1"/>
          <w:numId w:val="9"/>
        </w:numPr>
        <w:spacing w:before="156" w:after="156"/>
        <w:outlineLvl w:val="1"/>
        <w:rPr>
          <w:rFonts w:ascii="Times New Roman"/>
        </w:rPr>
      </w:pPr>
      <w:bookmarkStart w:id="408" w:name="_Toc7986"/>
      <w:bookmarkStart w:id="409" w:name="_Toc149061380"/>
      <w:r>
        <w:rPr>
          <w:rFonts w:ascii="Times New Roman"/>
        </w:rPr>
        <w:t>检验周期</w:t>
      </w:r>
      <w:bookmarkEnd w:id="408"/>
      <w:bookmarkEnd w:id="409"/>
    </w:p>
    <w:p>
      <w:pPr>
        <w:pStyle w:val="51"/>
        <w:rPr>
          <w:rFonts w:ascii="Times New Roman"/>
        </w:rPr>
      </w:pPr>
      <w:r>
        <w:rPr>
          <w:rFonts w:hint="eastAsia" w:ascii="Times New Roman"/>
        </w:rPr>
        <w:t>分布式电源接入单元</w:t>
      </w:r>
      <w:r>
        <w:rPr>
          <w:rFonts w:ascii="Times New Roman"/>
        </w:rPr>
        <w:t>新产品或老产品恢复生产以及设计和工艺有重大改进时，应进行型式试验。批量生产或连续生产的终端，每两年至少进行一次型式试验，由</w:t>
      </w:r>
      <w:r>
        <w:rPr>
          <w:rFonts w:hint="eastAsia" w:ascii="Times New Roman"/>
        </w:rPr>
        <w:t>国家权威计量检定机构</w:t>
      </w:r>
      <w:r>
        <w:rPr>
          <w:rFonts w:ascii="Times New Roman"/>
        </w:rPr>
        <w:t>对样品进行检验。</w:t>
      </w:r>
    </w:p>
    <w:p>
      <w:pPr>
        <w:pStyle w:val="51"/>
        <w:rPr>
          <w:rFonts w:ascii="Times New Roman"/>
        </w:rPr>
      </w:pPr>
      <w:r>
        <w:rPr>
          <w:rFonts w:ascii="Times New Roman"/>
        </w:rPr>
        <w:t>可靠性验证试验在生产定型时进行，或按客户要求，在系统试运行时进行。</w:t>
      </w:r>
    </w:p>
    <w:p>
      <w:pPr>
        <w:pStyle w:val="50"/>
        <w:numPr>
          <w:ilvl w:val="1"/>
          <w:numId w:val="9"/>
        </w:numPr>
        <w:spacing w:before="156" w:after="156"/>
        <w:outlineLvl w:val="1"/>
        <w:rPr>
          <w:rFonts w:ascii="Times New Roman"/>
        </w:rPr>
      </w:pPr>
      <w:bookmarkStart w:id="410" w:name="_Toc149061381"/>
      <w:bookmarkStart w:id="411" w:name="_Toc28789"/>
      <w:r>
        <w:rPr>
          <w:rFonts w:ascii="Times New Roman"/>
        </w:rPr>
        <w:t>抽样规则</w:t>
      </w:r>
      <w:bookmarkEnd w:id="410"/>
      <w:bookmarkEnd w:id="411"/>
    </w:p>
    <w:p>
      <w:pPr>
        <w:pStyle w:val="51"/>
        <w:spacing w:before="156" w:after="156"/>
        <w:rPr>
          <w:rFonts w:ascii="Times New Roman"/>
        </w:rPr>
      </w:pPr>
      <w:r>
        <w:rPr>
          <w:rFonts w:ascii="Times New Roman"/>
        </w:rPr>
        <w:t>型式试验的样品应在出厂检验合格的终端中随机抽取。按GB/T 2829选择判别水平</w:t>
      </w:r>
      <w:r>
        <w:rPr>
          <w:rFonts w:hint="eastAsia" w:ascii="Times New Roman"/>
        </w:rPr>
        <w:t>I</w:t>
      </w:r>
      <w:r>
        <w:rPr>
          <w:rFonts w:ascii="Times New Roman"/>
        </w:rPr>
        <w:t>，不合格质量水平（RQL）为30的一次抽样方案，见式（1</w:t>
      </w:r>
      <w:r>
        <w:rPr>
          <w:rFonts w:hint="eastAsia" w:ascii="Times New Roman"/>
        </w:rPr>
        <w:t>5</w:t>
      </w:r>
      <w:r>
        <w:rPr>
          <w:rFonts w:ascii="Times New Roman"/>
        </w:rPr>
        <w:t>）。</w:t>
      </w:r>
    </w:p>
    <w:p>
      <w:pPr>
        <w:tabs>
          <w:tab w:val="center" w:pos="4706"/>
          <w:tab w:val="right" w:pos="9412"/>
        </w:tabs>
        <w:topLinePunct/>
        <w:snapToGrid w:val="0"/>
        <w:rPr>
          <w:szCs w:val="21"/>
        </w:rPr>
      </w:pPr>
      <w:r>
        <w:rPr>
          <w:szCs w:val="21"/>
        </w:rPr>
        <w:tab/>
      </w:r>
      <w:r>
        <w:object>
          <v:shape id="_x0000_i1027" o:spt="75" type="#_x0000_t75" style="height:16.5pt;width:106.55pt;" o:ole="t" filled="f" o:preferrelative="t" stroked="f" coordsize="21600,21600">
            <v:path/>
            <v:fill on="f" focussize="0,0"/>
            <v:stroke on="f" joinstyle="miter"/>
            <v:imagedata r:id="rId14" o:title=""/>
            <o:lock v:ext="edit" aspectratio="t"/>
            <w10:wrap type="none"/>
            <w10:anchorlock/>
          </v:shape>
          <o:OLEObject Type="Embed" ProgID="Equation.DSMT4" ShapeID="_x0000_i1027" DrawAspect="Content" ObjectID="_1468075727" r:id="rId13">
            <o:LockedField>false</o:LockedField>
          </o:OLEObject>
        </w:object>
      </w:r>
      <w:r>
        <w:rPr>
          <w:szCs w:val="21"/>
        </w:rPr>
        <w:tab/>
      </w:r>
      <w:r>
        <w:rPr>
          <w:sz w:val="21"/>
          <w:szCs w:val="21"/>
        </w:rPr>
        <w:t>（1</w:t>
      </w:r>
      <w:r>
        <w:rPr>
          <w:rFonts w:hint="eastAsia"/>
          <w:sz w:val="21"/>
          <w:szCs w:val="21"/>
        </w:rPr>
        <w:t>5</w:t>
      </w:r>
      <w:r>
        <w:rPr>
          <w:sz w:val="21"/>
          <w:szCs w:val="21"/>
        </w:rPr>
        <w:t>）</w:t>
      </w:r>
    </w:p>
    <w:p>
      <w:pPr>
        <w:topLinePunct/>
        <w:ind w:firstLine="420" w:firstLineChars="200"/>
        <w:rPr>
          <w:szCs w:val="21"/>
        </w:rPr>
      </w:pPr>
      <w:r>
        <w:rPr>
          <w:sz w:val="21"/>
          <w:szCs w:val="21"/>
        </w:rPr>
        <w:t>式中：</w:t>
      </w:r>
    </w:p>
    <w:p>
      <w:pPr>
        <w:tabs>
          <w:tab w:val="left" w:pos="686"/>
        </w:tabs>
        <w:topLinePunct/>
        <w:ind w:firstLine="420" w:firstLineChars="200"/>
        <w:rPr>
          <w:szCs w:val="21"/>
        </w:rPr>
      </w:pPr>
      <w:r>
        <w:rPr>
          <w:i/>
          <w:sz w:val="21"/>
          <w:szCs w:val="21"/>
        </w:rPr>
        <w:t>n</w:t>
      </w:r>
      <w:r>
        <w:rPr>
          <w:i/>
          <w:sz w:val="21"/>
          <w:szCs w:val="21"/>
        </w:rPr>
        <w:tab/>
      </w:r>
      <w:r>
        <w:rPr>
          <w:sz w:val="21"/>
          <w:szCs w:val="21"/>
        </w:rPr>
        <w:t>——样本大小；</w:t>
      </w:r>
    </w:p>
    <w:p>
      <w:pPr>
        <w:tabs>
          <w:tab w:val="left" w:pos="686"/>
        </w:tabs>
        <w:topLinePunct/>
        <w:ind w:firstLine="420" w:firstLineChars="200"/>
        <w:rPr>
          <w:szCs w:val="21"/>
        </w:rPr>
      </w:pPr>
      <w:r>
        <w:rPr>
          <w:i/>
          <w:sz w:val="21"/>
          <w:szCs w:val="21"/>
        </w:rPr>
        <w:t>Ac</w:t>
      </w:r>
      <w:r>
        <w:rPr>
          <w:sz w:val="21"/>
          <w:szCs w:val="21"/>
        </w:rPr>
        <w:t>——合格判定数；</w:t>
      </w:r>
    </w:p>
    <w:p>
      <w:pPr>
        <w:tabs>
          <w:tab w:val="left" w:pos="686"/>
        </w:tabs>
        <w:topLinePunct/>
        <w:ind w:firstLine="420" w:firstLineChars="200"/>
      </w:pPr>
      <w:r>
        <w:rPr>
          <w:i/>
          <w:sz w:val="21"/>
          <w:szCs w:val="21"/>
        </w:rPr>
        <w:t>Re</w:t>
      </w:r>
      <w:r>
        <w:rPr>
          <w:sz w:val="21"/>
          <w:szCs w:val="21"/>
        </w:rPr>
        <w:t>——不合格判定数。</w:t>
      </w:r>
    </w:p>
    <w:p>
      <w:pPr>
        <w:pStyle w:val="50"/>
        <w:numPr>
          <w:ilvl w:val="1"/>
          <w:numId w:val="9"/>
        </w:numPr>
        <w:spacing w:before="156" w:after="156"/>
        <w:outlineLvl w:val="1"/>
        <w:rPr>
          <w:rFonts w:ascii="Times New Roman"/>
        </w:rPr>
      </w:pPr>
      <w:bookmarkStart w:id="412" w:name="_Toc19559"/>
      <w:bookmarkStart w:id="413" w:name="_Toc149061384"/>
      <w:r>
        <w:rPr>
          <w:rFonts w:ascii="Times New Roman"/>
        </w:rPr>
        <w:t>试验项目列表</w:t>
      </w:r>
      <w:bookmarkEnd w:id="412"/>
      <w:bookmarkEnd w:id="413"/>
    </w:p>
    <w:p>
      <w:pPr>
        <w:pStyle w:val="51"/>
        <w:rPr>
          <w:rFonts w:ascii="Times New Roman"/>
        </w:rPr>
      </w:pPr>
      <w:r>
        <w:rPr>
          <w:rFonts w:ascii="Times New Roman"/>
        </w:rPr>
        <w:t>试验项目列表见表1</w:t>
      </w:r>
      <w:r>
        <w:rPr>
          <w:rFonts w:hint="eastAsia" w:ascii="Times New Roman"/>
        </w:rPr>
        <w:t>5</w:t>
      </w:r>
      <w:r>
        <w:rPr>
          <w:rFonts w:ascii="Times New Roman"/>
        </w:rPr>
        <w:t>。</w:t>
      </w:r>
    </w:p>
    <w:p>
      <w:pPr>
        <w:pStyle w:val="70"/>
        <w:numPr>
          <w:ilvl w:val="0"/>
          <w:numId w:val="19"/>
        </w:numPr>
        <w:tabs>
          <w:tab w:val="left" w:pos="360"/>
        </w:tabs>
        <w:spacing w:before="156" w:after="156"/>
        <w:rPr>
          <w:rFonts w:ascii="Times New Roman"/>
          <w:snapToGrid w:val="0"/>
        </w:rPr>
      </w:pPr>
      <w:r>
        <w:rPr>
          <w:rFonts w:ascii="Times New Roman"/>
          <w:snapToGrid w:val="0"/>
        </w:rPr>
        <w:t>试验项目表</w:t>
      </w:r>
    </w:p>
    <w:tbl>
      <w:tblPr>
        <w:tblStyle w:val="38"/>
        <w:tblW w:w="9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1758"/>
        <w:gridCol w:w="1332"/>
        <w:gridCol w:w="1682"/>
        <w:gridCol w:w="1016"/>
        <w:gridCol w:w="1016"/>
        <w:gridCol w:w="1019"/>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23" w:type="dxa"/>
            <w:tcBorders>
              <w:top w:val="single" w:color="auto" w:sz="4" w:space="0"/>
              <w:left w:val="single" w:color="auto" w:sz="4" w:space="0"/>
              <w:bottom w:val="single" w:color="auto" w:sz="4" w:space="0"/>
              <w:right w:val="single" w:color="auto" w:sz="4" w:space="0"/>
            </w:tcBorders>
            <w:vAlign w:val="center"/>
          </w:tcPr>
          <w:p>
            <w:pPr>
              <w:pStyle w:val="12"/>
              <w:jc w:val="center"/>
              <w:rPr>
                <w:b/>
                <w:sz w:val="18"/>
                <w:szCs w:val="18"/>
              </w:rPr>
            </w:pPr>
            <w:r>
              <w:rPr>
                <w:rFonts w:hint="eastAsia"/>
                <w:b/>
                <w:sz w:val="18"/>
                <w:szCs w:val="18"/>
              </w:rPr>
              <w:t>序号</w:t>
            </w:r>
          </w:p>
        </w:tc>
        <w:tc>
          <w:tcPr>
            <w:tcW w:w="4772" w:type="dxa"/>
            <w:gridSpan w:val="3"/>
            <w:tcBorders>
              <w:top w:val="single" w:color="auto" w:sz="4" w:space="0"/>
              <w:left w:val="single" w:color="auto" w:sz="4" w:space="0"/>
              <w:bottom w:val="single" w:color="auto" w:sz="4" w:space="0"/>
              <w:right w:val="single" w:color="auto" w:sz="4" w:space="0"/>
            </w:tcBorders>
            <w:vAlign w:val="center"/>
          </w:tcPr>
          <w:p>
            <w:pPr>
              <w:pStyle w:val="12"/>
              <w:jc w:val="center"/>
              <w:rPr>
                <w:b/>
                <w:sz w:val="18"/>
                <w:szCs w:val="18"/>
              </w:rPr>
            </w:pPr>
            <w:r>
              <w:rPr>
                <w:rFonts w:hint="eastAsia"/>
                <w:b/>
                <w:sz w:val="18"/>
                <w:szCs w:val="18"/>
              </w:rPr>
              <w:t>试　验　项　目</w:t>
            </w:r>
          </w:p>
        </w:tc>
        <w:tc>
          <w:tcPr>
            <w:tcW w:w="1016" w:type="dxa"/>
            <w:tcBorders>
              <w:top w:val="single" w:color="auto" w:sz="4" w:space="0"/>
              <w:left w:val="single" w:color="auto" w:sz="4" w:space="0"/>
              <w:bottom w:val="single" w:color="auto" w:sz="4" w:space="0"/>
              <w:right w:val="single" w:color="auto" w:sz="4" w:space="0"/>
            </w:tcBorders>
            <w:vAlign w:val="center"/>
          </w:tcPr>
          <w:p>
            <w:pPr>
              <w:pStyle w:val="12"/>
              <w:jc w:val="center"/>
              <w:rPr>
                <w:b/>
                <w:sz w:val="18"/>
                <w:szCs w:val="18"/>
                <w:lang w:val="en-US"/>
              </w:rPr>
            </w:pPr>
            <w:r>
              <w:rPr>
                <w:rFonts w:hint="eastAsia"/>
                <w:b/>
                <w:sz w:val="18"/>
                <w:szCs w:val="18"/>
                <w:lang w:val="en-US"/>
              </w:rPr>
              <w:t>出厂试验</w:t>
            </w:r>
          </w:p>
        </w:tc>
        <w:tc>
          <w:tcPr>
            <w:tcW w:w="1016" w:type="dxa"/>
            <w:tcBorders>
              <w:top w:val="single" w:color="auto" w:sz="4" w:space="0"/>
              <w:left w:val="single" w:color="auto" w:sz="4" w:space="0"/>
              <w:bottom w:val="single" w:color="auto" w:sz="4" w:space="0"/>
              <w:right w:val="single" w:color="auto" w:sz="4" w:space="0"/>
            </w:tcBorders>
            <w:vAlign w:val="center"/>
          </w:tcPr>
          <w:p>
            <w:pPr>
              <w:pStyle w:val="12"/>
              <w:jc w:val="center"/>
              <w:rPr>
                <w:b/>
                <w:sz w:val="18"/>
                <w:szCs w:val="18"/>
                <w:lang w:val="en-US"/>
              </w:rPr>
            </w:pPr>
            <w:r>
              <w:rPr>
                <w:rFonts w:hint="eastAsia"/>
                <w:b/>
                <w:sz w:val="18"/>
                <w:szCs w:val="18"/>
              </w:rPr>
              <w:t>型式试验</w:t>
            </w:r>
          </w:p>
        </w:tc>
        <w:tc>
          <w:tcPr>
            <w:tcW w:w="1019" w:type="dxa"/>
            <w:tcBorders>
              <w:top w:val="single" w:color="auto" w:sz="4" w:space="0"/>
              <w:left w:val="single" w:color="auto" w:sz="4" w:space="0"/>
              <w:bottom w:val="single" w:color="auto" w:sz="4" w:space="0"/>
              <w:right w:val="single" w:color="auto" w:sz="4" w:space="0"/>
            </w:tcBorders>
            <w:vAlign w:val="center"/>
          </w:tcPr>
          <w:p>
            <w:pPr>
              <w:pStyle w:val="12"/>
              <w:jc w:val="center"/>
              <w:rPr>
                <w:b/>
                <w:sz w:val="18"/>
                <w:szCs w:val="18"/>
              </w:rPr>
            </w:pPr>
            <w:r>
              <w:rPr>
                <w:rFonts w:hint="eastAsia"/>
                <w:b/>
                <w:sz w:val="18"/>
                <w:szCs w:val="18"/>
              </w:rPr>
              <w:t>验收试验</w:t>
            </w:r>
          </w:p>
        </w:tc>
        <w:tc>
          <w:tcPr>
            <w:tcW w:w="851" w:type="dxa"/>
            <w:tcBorders>
              <w:top w:val="single" w:color="auto" w:sz="4" w:space="0"/>
              <w:left w:val="single" w:color="auto" w:sz="4" w:space="0"/>
              <w:bottom w:val="single" w:color="auto" w:sz="4" w:space="0"/>
              <w:right w:val="single" w:color="auto" w:sz="4" w:space="0"/>
            </w:tcBorders>
            <w:vAlign w:val="center"/>
          </w:tcPr>
          <w:p>
            <w:pPr>
              <w:pStyle w:val="12"/>
              <w:jc w:val="center"/>
              <w:rPr>
                <w:b/>
                <w:sz w:val="18"/>
                <w:szCs w:val="18"/>
              </w:rPr>
            </w:pPr>
            <w:r>
              <w:rPr>
                <w:rFonts w:hint="eastAsia"/>
                <w:b/>
                <w:sz w:val="18"/>
                <w:szCs w:val="18"/>
              </w:rPr>
              <w:t>不合格类别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sz w:val="18"/>
                <w:szCs w:val="18"/>
              </w:rPr>
              <w:t>1</w:t>
            </w:r>
          </w:p>
        </w:tc>
        <w:tc>
          <w:tcPr>
            <w:tcW w:w="1758" w:type="dxa"/>
            <w:tcBorders>
              <w:top w:val="single" w:color="auto" w:sz="4" w:space="0"/>
              <w:left w:val="single" w:color="auto" w:sz="4" w:space="0"/>
              <w:bottom w:val="single" w:color="auto" w:sz="4" w:space="0"/>
              <w:right w:val="single" w:color="auto" w:sz="4" w:space="0"/>
            </w:tcBorders>
            <w:vAlign w:val="center"/>
          </w:tcPr>
          <w:p>
            <w:pPr>
              <w:pStyle w:val="12"/>
              <w:rPr>
                <w:kern w:val="2"/>
                <w:sz w:val="18"/>
                <w:szCs w:val="18"/>
                <w:lang w:val="en-US" w:bidi="ar-SA"/>
              </w:rPr>
            </w:pPr>
            <w:r>
              <w:rPr>
                <w:rFonts w:hint="eastAsia"/>
                <w:sz w:val="18"/>
                <w:szCs w:val="18"/>
              </w:rPr>
              <w:t>一般检查</w:t>
            </w:r>
          </w:p>
        </w:tc>
        <w:tc>
          <w:tcPr>
            <w:tcW w:w="3014" w:type="dxa"/>
            <w:gridSpan w:val="2"/>
            <w:tcBorders>
              <w:top w:val="single" w:color="auto" w:sz="4" w:space="0"/>
              <w:left w:val="single" w:color="auto" w:sz="4" w:space="0"/>
              <w:bottom w:val="single" w:color="auto" w:sz="4" w:space="0"/>
              <w:right w:val="single" w:color="auto" w:sz="4" w:space="0"/>
            </w:tcBorders>
            <w:vAlign w:val="bottom"/>
          </w:tcPr>
          <w:p>
            <w:pPr>
              <w:pStyle w:val="12"/>
              <w:rPr>
                <w:kern w:val="2"/>
                <w:sz w:val="18"/>
                <w:szCs w:val="18"/>
                <w:lang w:val="en-US" w:bidi="ar-SA"/>
              </w:rPr>
            </w:pPr>
            <w:r>
              <w:rPr>
                <w:rFonts w:hint="eastAsia"/>
                <w:sz w:val="18"/>
                <w:szCs w:val="18"/>
              </w:rPr>
              <w:t>一般检查试验</w:t>
            </w:r>
          </w:p>
        </w:tc>
        <w:tc>
          <w:tcPr>
            <w:tcW w:w="1016" w:type="dxa"/>
            <w:tcBorders>
              <w:top w:val="single" w:color="auto" w:sz="4" w:space="0"/>
              <w:left w:val="single" w:color="auto" w:sz="4" w:space="0"/>
              <w:bottom w:val="single" w:color="auto" w:sz="4" w:space="0"/>
              <w:right w:val="single" w:color="auto" w:sz="4" w:space="0"/>
            </w:tcBorders>
            <w:vAlign w:val="center"/>
          </w:tcPr>
          <w:p>
            <w:pPr>
              <w:pStyle w:val="12"/>
              <w:jc w:val="center"/>
              <w:rPr>
                <w:sz w:val="18"/>
              </w:rPr>
            </w:pPr>
            <w:r>
              <w:rPr>
                <w:sz w:val="18"/>
              </w:rPr>
              <w:t>√</w:t>
            </w:r>
          </w:p>
        </w:tc>
        <w:tc>
          <w:tcPr>
            <w:tcW w:w="1016" w:type="dxa"/>
            <w:tcBorders>
              <w:top w:val="single" w:color="auto" w:sz="4" w:space="0"/>
              <w:left w:val="single" w:color="auto" w:sz="4" w:space="0"/>
              <w:bottom w:val="single" w:color="auto" w:sz="4" w:space="0"/>
              <w:right w:val="single" w:color="auto" w:sz="4" w:space="0"/>
            </w:tcBorders>
            <w:vAlign w:val="center"/>
          </w:tcPr>
          <w:p>
            <w:pPr>
              <w:pStyle w:val="12"/>
              <w:jc w:val="center"/>
              <w:rPr>
                <w:strike/>
                <w:kern w:val="2"/>
                <w:sz w:val="18"/>
                <w:szCs w:val="18"/>
                <w:lang w:bidi="ar-SA"/>
              </w:rPr>
            </w:pPr>
            <w:r>
              <w:rPr>
                <w:sz w:val="18"/>
              </w:rPr>
              <w:t>√</w:t>
            </w:r>
          </w:p>
        </w:tc>
        <w:tc>
          <w:tcPr>
            <w:tcW w:w="1019"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sz w:val="18"/>
              </w:rPr>
              <w:t>√</w:t>
            </w:r>
          </w:p>
        </w:tc>
        <w:tc>
          <w:tcPr>
            <w:tcW w:w="851"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sz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623"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sz w:val="18"/>
                <w:szCs w:val="18"/>
              </w:rPr>
              <w:t>2</w:t>
            </w:r>
          </w:p>
        </w:tc>
        <w:tc>
          <w:tcPr>
            <w:tcW w:w="1758" w:type="dxa"/>
            <w:vMerge w:val="restart"/>
            <w:tcBorders>
              <w:top w:val="single" w:color="auto" w:sz="4" w:space="0"/>
              <w:left w:val="single" w:color="auto" w:sz="4" w:space="0"/>
              <w:right w:val="single" w:color="auto" w:sz="4" w:space="0"/>
            </w:tcBorders>
            <w:vAlign w:val="center"/>
          </w:tcPr>
          <w:p>
            <w:pPr>
              <w:rPr>
                <w:sz w:val="18"/>
                <w:szCs w:val="18"/>
                <w:lang w:val="zh-CN" w:bidi="zh-CN"/>
              </w:rPr>
            </w:pPr>
            <w:r>
              <w:rPr>
                <w:rFonts w:hint="eastAsia"/>
                <w:sz w:val="18"/>
                <w:szCs w:val="18"/>
                <w:lang w:val="zh-CN" w:bidi="zh-CN"/>
              </w:rPr>
              <w:t>外壳及其防护性能试验</w:t>
            </w:r>
          </w:p>
        </w:tc>
        <w:tc>
          <w:tcPr>
            <w:tcW w:w="3014" w:type="dxa"/>
            <w:gridSpan w:val="2"/>
            <w:tcBorders>
              <w:top w:val="single" w:color="auto" w:sz="4" w:space="0"/>
              <w:left w:val="single" w:color="auto" w:sz="4" w:space="0"/>
              <w:bottom w:val="single" w:color="auto" w:sz="4" w:space="0"/>
              <w:right w:val="single" w:color="auto" w:sz="4" w:space="0"/>
            </w:tcBorders>
            <w:vAlign w:val="center"/>
          </w:tcPr>
          <w:p>
            <w:pPr>
              <w:pStyle w:val="12"/>
              <w:rPr>
                <w:sz w:val="18"/>
                <w:szCs w:val="18"/>
              </w:rPr>
            </w:pPr>
            <w:r>
              <w:rPr>
                <w:rFonts w:hint="eastAsia"/>
                <w:sz w:val="18"/>
                <w:szCs w:val="18"/>
              </w:rPr>
              <w:t>防尘防水试验</w:t>
            </w:r>
          </w:p>
        </w:tc>
        <w:tc>
          <w:tcPr>
            <w:tcW w:w="1016" w:type="dxa"/>
            <w:tcBorders>
              <w:top w:val="single" w:color="auto" w:sz="4" w:space="0"/>
              <w:left w:val="single" w:color="auto" w:sz="4" w:space="0"/>
              <w:bottom w:val="single" w:color="auto" w:sz="4" w:space="0"/>
              <w:right w:val="single" w:color="auto" w:sz="4" w:space="0"/>
            </w:tcBorders>
            <w:vAlign w:val="center"/>
          </w:tcPr>
          <w:p>
            <w:pPr>
              <w:pStyle w:val="12"/>
              <w:jc w:val="center"/>
              <w:rPr>
                <w:sz w:val="18"/>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sz w:val="18"/>
              </w:rPr>
              <w:t>√</w:t>
            </w:r>
          </w:p>
        </w:tc>
        <w:tc>
          <w:tcPr>
            <w:tcW w:w="1019" w:type="dxa"/>
            <w:tcBorders>
              <w:top w:val="single" w:color="auto" w:sz="4" w:space="0"/>
              <w:left w:val="single" w:color="auto" w:sz="4" w:space="0"/>
              <w:bottom w:val="single" w:color="auto" w:sz="4" w:space="0"/>
              <w:right w:val="single" w:color="auto" w:sz="4" w:space="0"/>
            </w:tcBorders>
            <w:vAlign w:val="center"/>
          </w:tcPr>
          <w:p>
            <w:pPr>
              <w:pStyle w:val="12"/>
              <w:jc w:val="center"/>
              <w:rPr>
                <w:sz w:val="18"/>
                <w:szCs w:val="18"/>
                <w:lang w:val="en-US"/>
              </w:rPr>
            </w:pPr>
            <w:r>
              <w:rPr>
                <w:rFonts w:hint="eastAsia"/>
                <w:sz w:val="18"/>
                <w:szCs w:val="18"/>
                <w:lang w:val="en-US"/>
              </w:rPr>
              <w:t>-</w:t>
            </w:r>
          </w:p>
        </w:tc>
        <w:tc>
          <w:tcPr>
            <w:tcW w:w="851" w:type="dxa"/>
            <w:tcBorders>
              <w:top w:val="single" w:color="auto" w:sz="4" w:space="0"/>
              <w:left w:val="single" w:color="auto" w:sz="4" w:space="0"/>
              <w:bottom w:val="single" w:color="auto" w:sz="4" w:space="0"/>
              <w:right w:val="single" w:color="auto" w:sz="4" w:space="0"/>
            </w:tcBorders>
            <w:vAlign w:val="center"/>
          </w:tcPr>
          <w:p>
            <w:pPr>
              <w:pStyle w:val="12"/>
              <w:jc w:val="center"/>
              <w:rPr>
                <w:sz w:val="18"/>
                <w:szCs w:val="18"/>
              </w:rPr>
            </w:pPr>
            <w:r>
              <w:rPr>
                <w:sz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sz w:val="18"/>
                <w:szCs w:val="18"/>
              </w:rPr>
              <w:t>3</w:t>
            </w:r>
          </w:p>
        </w:tc>
        <w:tc>
          <w:tcPr>
            <w:tcW w:w="1758" w:type="dxa"/>
            <w:vMerge w:val="continue"/>
            <w:tcBorders>
              <w:left w:val="single" w:color="auto" w:sz="4" w:space="0"/>
              <w:bottom w:val="single" w:color="auto" w:sz="4" w:space="0"/>
              <w:right w:val="single" w:color="auto" w:sz="4" w:space="0"/>
            </w:tcBorders>
            <w:vAlign w:val="center"/>
          </w:tcPr>
          <w:p>
            <w:pPr>
              <w:rPr>
                <w:sz w:val="18"/>
                <w:szCs w:val="18"/>
                <w:lang w:val="zh-CN" w:bidi="zh-CN"/>
              </w:rPr>
            </w:pPr>
          </w:p>
        </w:tc>
        <w:tc>
          <w:tcPr>
            <w:tcW w:w="3014" w:type="dxa"/>
            <w:gridSpan w:val="2"/>
            <w:tcBorders>
              <w:top w:val="single" w:color="auto" w:sz="4" w:space="0"/>
              <w:left w:val="single" w:color="auto" w:sz="4" w:space="0"/>
              <w:bottom w:val="single" w:color="auto" w:sz="4" w:space="0"/>
              <w:right w:val="single" w:color="auto" w:sz="4" w:space="0"/>
            </w:tcBorders>
            <w:vAlign w:val="center"/>
          </w:tcPr>
          <w:p>
            <w:pPr>
              <w:pStyle w:val="12"/>
              <w:rPr>
                <w:sz w:val="18"/>
                <w:szCs w:val="18"/>
              </w:rPr>
            </w:pPr>
            <w:r>
              <w:rPr>
                <w:rFonts w:hint="eastAsia"/>
                <w:sz w:val="18"/>
                <w:szCs w:val="18"/>
              </w:rPr>
              <w:t>阻燃性试验</w:t>
            </w:r>
          </w:p>
        </w:tc>
        <w:tc>
          <w:tcPr>
            <w:tcW w:w="1016" w:type="dxa"/>
            <w:tcBorders>
              <w:top w:val="single" w:color="auto" w:sz="4" w:space="0"/>
              <w:left w:val="single" w:color="auto" w:sz="4" w:space="0"/>
              <w:bottom w:val="single" w:color="auto" w:sz="4" w:space="0"/>
              <w:right w:val="single" w:color="auto" w:sz="4" w:space="0"/>
            </w:tcBorders>
            <w:vAlign w:val="center"/>
          </w:tcPr>
          <w:p>
            <w:pPr>
              <w:pStyle w:val="12"/>
              <w:jc w:val="center"/>
              <w:rPr>
                <w:sz w:val="18"/>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sz w:val="18"/>
              </w:rPr>
              <w:t>√</w:t>
            </w:r>
          </w:p>
        </w:tc>
        <w:tc>
          <w:tcPr>
            <w:tcW w:w="1019" w:type="dxa"/>
            <w:tcBorders>
              <w:top w:val="single" w:color="auto" w:sz="4" w:space="0"/>
              <w:left w:val="single" w:color="auto" w:sz="4" w:space="0"/>
              <w:bottom w:val="single" w:color="auto" w:sz="4" w:space="0"/>
              <w:right w:val="single" w:color="auto" w:sz="4" w:space="0"/>
            </w:tcBorders>
            <w:vAlign w:val="center"/>
          </w:tcPr>
          <w:p>
            <w:pPr>
              <w:pStyle w:val="12"/>
              <w:jc w:val="center"/>
              <w:rPr>
                <w:sz w:val="18"/>
                <w:szCs w:val="18"/>
                <w:lang w:val="en-US"/>
              </w:rPr>
            </w:pPr>
            <w:r>
              <w:rPr>
                <w:sz w:val="18"/>
              </w:rPr>
              <w:t>√</w:t>
            </w:r>
          </w:p>
        </w:tc>
        <w:tc>
          <w:tcPr>
            <w:tcW w:w="851" w:type="dxa"/>
            <w:tcBorders>
              <w:top w:val="single" w:color="auto" w:sz="4" w:space="0"/>
              <w:left w:val="single" w:color="auto" w:sz="4" w:space="0"/>
              <w:bottom w:val="single" w:color="auto" w:sz="4" w:space="0"/>
              <w:right w:val="single" w:color="auto" w:sz="4" w:space="0"/>
            </w:tcBorders>
            <w:vAlign w:val="center"/>
          </w:tcPr>
          <w:p>
            <w:pPr>
              <w:pStyle w:val="12"/>
              <w:jc w:val="center"/>
              <w:rPr>
                <w:sz w:val="18"/>
                <w:szCs w:val="18"/>
              </w:rPr>
            </w:pPr>
            <w:r>
              <w:rPr>
                <w:sz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sz w:val="18"/>
                <w:szCs w:val="18"/>
              </w:rPr>
              <w:t>4</w:t>
            </w:r>
          </w:p>
        </w:tc>
        <w:tc>
          <w:tcPr>
            <w:tcW w:w="1758" w:type="dxa"/>
            <w:tcBorders>
              <w:top w:val="single" w:color="auto" w:sz="4" w:space="0"/>
              <w:left w:val="single" w:color="auto" w:sz="4" w:space="0"/>
              <w:bottom w:val="single" w:color="auto" w:sz="4" w:space="0"/>
              <w:right w:val="single" w:color="auto" w:sz="4" w:space="0"/>
            </w:tcBorders>
            <w:vAlign w:val="center"/>
          </w:tcPr>
          <w:p>
            <w:pPr>
              <w:pStyle w:val="12"/>
              <w:rPr>
                <w:kern w:val="2"/>
                <w:sz w:val="18"/>
                <w:szCs w:val="18"/>
                <w:lang w:bidi="ar-SA"/>
              </w:rPr>
            </w:pPr>
            <w:r>
              <w:rPr>
                <w:rFonts w:hint="eastAsia"/>
                <w:sz w:val="18"/>
                <w:szCs w:val="18"/>
              </w:rPr>
              <w:t>机械试验</w:t>
            </w:r>
          </w:p>
        </w:tc>
        <w:tc>
          <w:tcPr>
            <w:tcW w:w="3014" w:type="dxa"/>
            <w:gridSpan w:val="2"/>
            <w:tcBorders>
              <w:top w:val="single" w:color="auto" w:sz="4" w:space="0"/>
              <w:left w:val="single" w:color="auto" w:sz="4" w:space="0"/>
              <w:bottom w:val="single" w:color="auto" w:sz="4" w:space="0"/>
              <w:right w:val="single" w:color="auto" w:sz="4" w:space="0"/>
            </w:tcBorders>
            <w:vAlign w:val="center"/>
          </w:tcPr>
          <w:p>
            <w:pPr>
              <w:pStyle w:val="12"/>
              <w:rPr>
                <w:kern w:val="2"/>
                <w:sz w:val="18"/>
                <w:szCs w:val="18"/>
                <w:lang w:val="en-US" w:bidi="ar-SA"/>
              </w:rPr>
            </w:pPr>
            <w:r>
              <w:rPr>
                <w:rFonts w:hint="eastAsia"/>
                <w:sz w:val="18"/>
                <w:szCs w:val="18"/>
              </w:rPr>
              <w:t>振动试验</w:t>
            </w:r>
          </w:p>
        </w:tc>
        <w:tc>
          <w:tcPr>
            <w:tcW w:w="1016" w:type="dxa"/>
            <w:tcBorders>
              <w:top w:val="single" w:color="auto" w:sz="4" w:space="0"/>
              <w:left w:val="single" w:color="auto" w:sz="4" w:space="0"/>
              <w:bottom w:val="single" w:color="auto" w:sz="4" w:space="0"/>
              <w:right w:val="single" w:color="auto" w:sz="4" w:space="0"/>
            </w:tcBorders>
            <w:vAlign w:val="center"/>
          </w:tcPr>
          <w:p>
            <w:pPr>
              <w:pStyle w:val="12"/>
              <w:jc w:val="center"/>
              <w:rPr>
                <w:sz w:val="18"/>
              </w:rPr>
            </w:pPr>
            <w:r>
              <w:rPr>
                <w:sz w:val="18"/>
              </w:rPr>
              <w:t>√</w:t>
            </w:r>
          </w:p>
        </w:tc>
        <w:tc>
          <w:tcPr>
            <w:tcW w:w="1016"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bidi="ar-SA"/>
              </w:rPr>
            </w:pPr>
            <w:r>
              <w:rPr>
                <w:sz w:val="18"/>
              </w:rPr>
              <w:t>√</w:t>
            </w:r>
          </w:p>
        </w:tc>
        <w:tc>
          <w:tcPr>
            <w:tcW w:w="1019"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sz w:val="18"/>
              </w:rPr>
              <w:t>√</w:t>
            </w:r>
          </w:p>
        </w:tc>
        <w:tc>
          <w:tcPr>
            <w:tcW w:w="851"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sz w:val="18"/>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rFonts w:hint="eastAsia"/>
                <w:kern w:val="2"/>
                <w:sz w:val="18"/>
                <w:szCs w:val="18"/>
                <w:lang w:val="en-US" w:bidi="ar-SA"/>
              </w:rPr>
              <w:t>5</w:t>
            </w:r>
          </w:p>
        </w:tc>
        <w:tc>
          <w:tcPr>
            <w:tcW w:w="1758" w:type="dxa"/>
            <w:vMerge w:val="restart"/>
            <w:tcBorders>
              <w:top w:val="single" w:color="auto" w:sz="4" w:space="0"/>
              <w:left w:val="single" w:color="auto" w:sz="4" w:space="0"/>
              <w:right w:val="single" w:color="auto" w:sz="4" w:space="0"/>
            </w:tcBorders>
            <w:vAlign w:val="center"/>
          </w:tcPr>
          <w:p>
            <w:pPr>
              <w:pStyle w:val="12"/>
              <w:rPr>
                <w:kern w:val="2"/>
                <w:sz w:val="18"/>
                <w:szCs w:val="18"/>
                <w:lang w:bidi="ar-SA"/>
              </w:rPr>
            </w:pPr>
            <w:r>
              <w:rPr>
                <w:rFonts w:hint="eastAsia"/>
                <w:sz w:val="18"/>
                <w:szCs w:val="18"/>
              </w:rPr>
              <w:t>气候影响试验</w:t>
            </w:r>
          </w:p>
        </w:tc>
        <w:tc>
          <w:tcPr>
            <w:tcW w:w="3014" w:type="dxa"/>
            <w:gridSpan w:val="2"/>
            <w:tcBorders>
              <w:top w:val="single" w:color="auto" w:sz="4" w:space="0"/>
              <w:left w:val="single" w:color="auto" w:sz="4" w:space="0"/>
              <w:bottom w:val="single" w:color="auto" w:sz="4" w:space="0"/>
              <w:right w:val="single" w:color="auto" w:sz="4" w:space="0"/>
            </w:tcBorders>
            <w:vAlign w:val="center"/>
          </w:tcPr>
          <w:p>
            <w:pPr>
              <w:pStyle w:val="12"/>
              <w:rPr>
                <w:kern w:val="2"/>
                <w:sz w:val="18"/>
                <w:szCs w:val="18"/>
                <w:lang w:val="en-US" w:bidi="ar-SA"/>
              </w:rPr>
            </w:pPr>
            <w:r>
              <w:rPr>
                <w:rFonts w:hint="eastAsia"/>
                <w:sz w:val="18"/>
                <w:szCs w:val="18"/>
              </w:rPr>
              <w:t>高温试验</w:t>
            </w:r>
          </w:p>
        </w:tc>
        <w:tc>
          <w:tcPr>
            <w:tcW w:w="1016" w:type="dxa"/>
            <w:tcBorders>
              <w:top w:val="single" w:color="auto" w:sz="4" w:space="0"/>
              <w:left w:val="single" w:color="auto" w:sz="4" w:space="0"/>
              <w:bottom w:val="single" w:color="auto" w:sz="4" w:space="0"/>
              <w:right w:val="single" w:color="auto" w:sz="4" w:space="0"/>
            </w:tcBorders>
            <w:vAlign w:val="center"/>
          </w:tcPr>
          <w:p>
            <w:pPr>
              <w:pStyle w:val="12"/>
              <w:jc w:val="center"/>
              <w:rPr>
                <w:sz w:val="18"/>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lang w:bidi="ar-SA"/>
              </w:rPr>
            </w:pPr>
            <w:r>
              <w:rPr>
                <w:sz w:val="18"/>
              </w:rPr>
              <w:t>√</w:t>
            </w:r>
          </w:p>
        </w:tc>
        <w:tc>
          <w:tcPr>
            <w:tcW w:w="1019"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24"/>
                <w:lang w:val="en-US" w:bidi="ar-SA"/>
              </w:rPr>
            </w:pPr>
            <w:r>
              <w:rPr>
                <w:sz w:val="18"/>
              </w:rPr>
              <w:t>√*</w:t>
            </w:r>
          </w:p>
        </w:tc>
        <w:tc>
          <w:tcPr>
            <w:tcW w:w="851"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24"/>
                <w:lang w:val="en-US" w:bidi="ar-SA"/>
              </w:rPr>
            </w:pPr>
            <w:r>
              <w:rPr>
                <w:sz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sz w:val="18"/>
                <w:szCs w:val="18"/>
              </w:rPr>
              <w:t>6</w:t>
            </w:r>
          </w:p>
        </w:tc>
        <w:tc>
          <w:tcPr>
            <w:tcW w:w="1758" w:type="dxa"/>
            <w:vMerge w:val="continue"/>
            <w:tcBorders>
              <w:left w:val="single" w:color="auto" w:sz="4" w:space="0"/>
              <w:right w:val="single" w:color="auto" w:sz="4" w:space="0"/>
            </w:tcBorders>
            <w:vAlign w:val="center"/>
          </w:tcPr>
          <w:p>
            <w:pPr>
              <w:pStyle w:val="12"/>
              <w:rPr>
                <w:sz w:val="18"/>
                <w:szCs w:val="18"/>
              </w:rPr>
            </w:pPr>
          </w:p>
        </w:tc>
        <w:tc>
          <w:tcPr>
            <w:tcW w:w="3014" w:type="dxa"/>
            <w:gridSpan w:val="2"/>
            <w:tcBorders>
              <w:top w:val="single" w:color="auto" w:sz="4" w:space="0"/>
              <w:left w:val="single" w:color="auto" w:sz="4" w:space="0"/>
              <w:bottom w:val="single" w:color="auto" w:sz="4" w:space="0"/>
              <w:right w:val="single" w:color="auto" w:sz="4" w:space="0"/>
            </w:tcBorders>
            <w:vAlign w:val="center"/>
          </w:tcPr>
          <w:p>
            <w:pPr>
              <w:pStyle w:val="12"/>
              <w:rPr>
                <w:kern w:val="2"/>
                <w:sz w:val="18"/>
                <w:szCs w:val="18"/>
                <w:lang w:val="en-US" w:bidi="ar-SA"/>
              </w:rPr>
            </w:pPr>
            <w:r>
              <w:rPr>
                <w:rFonts w:hint="eastAsia"/>
                <w:sz w:val="18"/>
                <w:szCs w:val="18"/>
              </w:rPr>
              <w:t>低温试验</w:t>
            </w:r>
          </w:p>
        </w:tc>
        <w:tc>
          <w:tcPr>
            <w:tcW w:w="1016" w:type="dxa"/>
            <w:tcBorders>
              <w:top w:val="single" w:color="auto" w:sz="4" w:space="0"/>
              <w:left w:val="single" w:color="auto" w:sz="4" w:space="0"/>
              <w:bottom w:val="single" w:color="auto" w:sz="4" w:space="0"/>
              <w:right w:val="single" w:color="auto" w:sz="4" w:space="0"/>
            </w:tcBorders>
            <w:vAlign w:val="center"/>
          </w:tcPr>
          <w:p>
            <w:pPr>
              <w:pStyle w:val="12"/>
              <w:jc w:val="center"/>
              <w:rPr>
                <w:sz w:val="18"/>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12"/>
              <w:jc w:val="center"/>
              <w:rPr>
                <w:strike/>
                <w:kern w:val="2"/>
                <w:sz w:val="18"/>
                <w:szCs w:val="18"/>
                <w:lang w:bidi="ar-SA"/>
              </w:rPr>
            </w:pPr>
            <w:r>
              <w:rPr>
                <w:sz w:val="18"/>
              </w:rPr>
              <w:t>√</w:t>
            </w:r>
          </w:p>
        </w:tc>
        <w:tc>
          <w:tcPr>
            <w:tcW w:w="1019"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sz w:val="18"/>
              </w:rPr>
              <w:t>√*</w:t>
            </w:r>
          </w:p>
        </w:tc>
        <w:tc>
          <w:tcPr>
            <w:tcW w:w="851"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sz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rFonts w:hint="eastAsia"/>
                <w:kern w:val="2"/>
                <w:sz w:val="18"/>
                <w:szCs w:val="18"/>
                <w:lang w:val="en-US" w:bidi="ar-SA"/>
              </w:rPr>
              <w:t>7</w:t>
            </w:r>
          </w:p>
        </w:tc>
        <w:tc>
          <w:tcPr>
            <w:tcW w:w="1758" w:type="dxa"/>
            <w:vMerge w:val="continue"/>
            <w:tcBorders>
              <w:left w:val="single" w:color="auto" w:sz="4" w:space="0"/>
              <w:right w:val="single" w:color="auto" w:sz="4" w:space="0"/>
            </w:tcBorders>
            <w:vAlign w:val="center"/>
          </w:tcPr>
          <w:p>
            <w:pPr>
              <w:pStyle w:val="12"/>
              <w:rPr>
                <w:sz w:val="18"/>
                <w:szCs w:val="18"/>
              </w:rPr>
            </w:pPr>
          </w:p>
        </w:tc>
        <w:tc>
          <w:tcPr>
            <w:tcW w:w="3014" w:type="dxa"/>
            <w:gridSpan w:val="2"/>
            <w:tcBorders>
              <w:top w:val="single" w:color="auto" w:sz="4" w:space="0"/>
              <w:left w:val="single" w:color="auto" w:sz="4" w:space="0"/>
              <w:bottom w:val="single" w:color="auto" w:sz="4" w:space="0"/>
              <w:right w:val="single" w:color="auto" w:sz="4" w:space="0"/>
            </w:tcBorders>
            <w:vAlign w:val="center"/>
          </w:tcPr>
          <w:p>
            <w:pPr>
              <w:pStyle w:val="12"/>
              <w:rPr>
                <w:kern w:val="2"/>
                <w:sz w:val="18"/>
                <w:szCs w:val="18"/>
                <w:lang w:val="en-US" w:bidi="ar-SA"/>
              </w:rPr>
            </w:pPr>
            <w:r>
              <w:rPr>
                <w:rFonts w:hint="eastAsia"/>
                <w:sz w:val="18"/>
                <w:szCs w:val="18"/>
              </w:rPr>
              <w:t>恒定湿热试验</w:t>
            </w:r>
          </w:p>
        </w:tc>
        <w:tc>
          <w:tcPr>
            <w:tcW w:w="1016" w:type="dxa"/>
            <w:tcBorders>
              <w:top w:val="single" w:color="auto" w:sz="4" w:space="0"/>
              <w:left w:val="single" w:color="auto" w:sz="4" w:space="0"/>
              <w:bottom w:val="single" w:color="auto" w:sz="4" w:space="0"/>
              <w:right w:val="single" w:color="auto" w:sz="4" w:space="0"/>
            </w:tcBorders>
            <w:vAlign w:val="center"/>
          </w:tcPr>
          <w:p>
            <w:pPr>
              <w:pStyle w:val="12"/>
              <w:jc w:val="center"/>
              <w:rPr>
                <w:sz w:val="18"/>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12"/>
              <w:jc w:val="center"/>
              <w:rPr>
                <w:strike/>
                <w:kern w:val="2"/>
                <w:sz w:val="18"/>
                <w:szCs w:val="18"/>
                <w:lang w:bidi="ar-SA"/>
              </w:rPr>
            </w:pPr>
            <w:r>
              <w:rPr>
                <w:sz w:val="18"/>
              </w:rPr>
              <w:t>√</w:t>
            </w:r>
          </w:p>
        </w:tc>
        <w:tc>
          <w:tcPr>
            <w:tcW w:w="1019"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sz w:val="18"/>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rFonts w:hint="eastAsia"/>
                <w:kern w:val="2"/>
                <w:sz w:val="18"/>
                <w:szCs w:val="18"/>
                <w:lang w:val="en-US" w:bidi="ar-SA"/>
              </w:rPr>
              <w:t>8</w:t>
            </w:r>
          </w:p>
        </w:tc>
        <w:tc>
          <w:tcPr>
            <w:tcW w:w="1758" w:type="dxa"/>
            <w:vMerge w:val="continue"/>
            <w:tcBorders>
              <w:left w:val="single" w:color="auto" w:sz="4" w:space="0"/>
              <w:bottom w:val="single" w:color="auto" w:sz="4" w:space="0"/>
              <w:right w:val="single" w:color="auto" w:sz="4" w:space="0"/>
            </w:tcBorders>
            <w:vAlign w:val="center"/>
          </w:tcPr>
          <w:p>
            <w:pPr>
              <w:pStyle w:val="12"/>
              <w:rPr>
                <w:sz w:val="18"/>
                <w:szCs w:val="18"/>
              </w:rPr>
            </w:pPr>
          </w:p>
        </w:tc>
        <w:tc>
          <w:tcPr>
            <w:tcW w:w="3014" w:type="dxa"/>
            <w:gridSpan w:val="2"/>
            <w:tcBorders>
              <w:top w:val="single" w:color="auto" w:sz="4" w:space="0"/>
              <w:left w:val="single" w:color="auto" w:sz="4" w:space="0"/>
              <w:bottom w:val="single" w:color="auto" w:sz="4" w:space="0"/>
              <w:right w:val="single" w:color="auto" w:sz="4" w:space="0"/>
            </w:tcBorders>
            <w:vAlign w:val="center"/>
          </w:tcPr>
          <w:p>
            <w:pPr>
              <w:pStyle w:val="12"/>
              <w:rPr>
                <w:kern w:val="2"/>
                <w:sz w:val="18"/>
                <w:szCs w:val="18"/>
                <w:lang w:val="en-US" w:bidi="ar-SA"/>
              </w:rPr>
            </w:pPr>
            <w:r>
              <w:rPr>
                <w:rFonts w:hint="eastAsia"/>
                <w:sz w:val="18"/>
                <w:szCs w:val="18"/>
                <w:lang w:val="en-US"/>
              </w:rPr>
              <w:t>温升</w:t>
            </w:r>
          </w:p>
        </w:tc>
        <w:tc>
          <w:tcPr>
            <w:tcW w:w="1016" w:type="dxa"/>
            <w:tcBorders>
              <w:top w:val="single" w:color="auto" w:sz="4" w:space="0"/>
              <w:left w:val="single" w:color="auto" w:sz="4" w:space="0"/>
              <w:bottom w:val="single" w:color="auto" w:sz="4" w:space="0"/>
              <w:right w:val="single" w:color="auto" w:sz="4" w:space="0"/>
            </w:tcBorders>
            <w:vAlign w:val="center"/>
          </w:tcPr>
          <w:p>
            <w:pPr>
              <w:pStyle w:val="12"/>
              <w:jc w:val="center"/>
              <w:rPr>
                <w:sz w:val="18"/>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12"/>
              <w:jc w:val="center"/>
              <w:rPr>
                <w:strike/>
                <w:kern w:val="2"/>
                <w:sz w:val="18"/>
                <w:szCs w:val="18"/>
                <w:lang w:bidi="ar-SA"/>
              </w:rPr>
            </w:pPr>
            <w:r>
              <w:rPr>
                <w:sz w:val="18"/>
              </w:rPr>
              <w:t>√</w:t>
            </w:r>
          </w:p>
        </w:tc>
        <w:tc>
          <w:tcPr>
            <w:tcW w:w="1019"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sz w:val="18"/>
              </w:rPr>
              <w:t>√*</w:t>
            </w:r>
          </w:p>
        </w:tc>
        <w:tc>
          <w:tcPr>
            <w:tcW w:w="851"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rFonts w:hint="eastAsia"/>
                <w:sz w:val="18"/>
                <w:lang w:val="en-US"/>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sz w:val="18"/>
                <w:szCs w:val="18"/>
              </w:rPr>
              <w:t>9</w:t>
            </w:r>
          </w:p>
        </w:tc>
        <w:tc>
          <w:tcPr>
            <w:tcW w:w="1758" w:type="dxa"/>
            <w:vMerge w:val="restart"/>
            <w:tcBorders>
              <w:top w:val="single" w:color="auto" w:sz="4" w:space="0"/>
              <w:left w:val="single" w:color="auto" w:sz="4" w:space="0"/>
              <w:right w:val="single" w:color="auto" w:sz="4" w:space="0"/>
            </w:tcBorders>
            <w:vAlign w:val="center"/>
          </w:tcPr>
          <w:p>
            <w:pPr>
              <w:pStyle w:val="12"/>
              <w:rPr>
                <w:sz w:val="18"/>
                <w:szCs w:val="18"/>
              </w:rPr>
            </w:pPr>
            <w:r>
              <w:rPr>
                <w:rFonts w:hint="eastAsia"/>
                <w:sz w:val="18"/>
                <w:szCs w:val="18"/>
              </w:rPr>
              <w:t>电气</w:t>
            </w:r>
            <w:r>
              <w:rPr>
                <w:rFonts w:hint="eastAsia"/>
                <w:sz w:val="18"/>
                <w:szCs w:val="18"/>
                <w:lang w:val="en-US"/>
              </w:rPr>
              <w:t>试验</w:t>
            </w:r>
          </w:p>
        </w:tc>
        <w:tc>
          <w:tcPr>
            <w:tcW w:w="1332" w:type="dxa"/>
            <w:vMerge w:val="restart"/>
            <w:tcBorders>
              <w:top w:val="single" w:color="auto" w:sz="4" w:space="0"/>
              <w:left w:val="single" w:color="auto" w:sz="4" w:space="0"/>
              <w:right w:val="single" w:color="auto" w:sz="4" w:space="0"/>
            </w:tcBorders>
            <w:vAlign w:val="center"/>
          </w:tcPr>
          <w:p>
            <w:pPr>
              <w:pStyle w:val="12"/>
              <w:rPr>
                <w:sz w:val="18"/>
                <w:szCs w:val="18"/>
              </w:rPr>
            </w:pPr>
            <w:r>
              <w:rPr>
                <w:rFonts w:hint="eastAsia"/>
                <w:sz w:val="18"/>
                <w:szCs w:val="18"/>
              </w:rPr>
              <w:t>绝缘性能试验</w:t>
            </w:r>
          </w:p>
        </w:tc>
        <w:tc>
          <w:tcPr>
            <w:tcW w:w="1682" w:type="dxa"/>
            <w:tcBorders>
              <w:top w:val="single" w:color="auto" w:sz="4" w:space="0"/>
              <w:left w:val="single" w:color="auto" w:sz="4" w:space="0"/>
              <w:bottom w:val="single" w:color="auto" w:sz="4" w:space="0"/>
              <w:right w:val="single" w:color="auto" w:sz="4" w:space="0"/>
            </w:tcBorders>
            <w:vAlign w:val="center"/>
          </w:tcPr>
          <w:p>
            <w:pPr>
              <w:pStyle w:val="12"/>
              <w:rPr>
                <w:kern w:val="2"/>
                <w:sz w:val="18"/>
                <w:szCs w:val="18"/>
                <w:lang w:val="en-US" w:bidi="ar-SA"/>
              </w:rPr>
            </w:pPr>
            <w:r>
              <w:rPr>
                <w:rFonts w:hint="eastAsia"/>
                <w:sz w:val="18"/>
                <w:szCs w:val="18"/>
              </w:rPr>
              <w:t>绝缘电阻试验</w:t>
            </w:r>
          </w:p>
        </w:tc>
        <w:tc>
          <w:tcPr>
            <w:tcW w:w="1016" w:type="dxa"/>
            <w:tcBorders>
              <w:top w:val="single" w:color="auto" w:sz="4" w:space="0"/>
              <w:left w:val="single" w:color="auto" w:sz="4" w:space="0"/>
              <w:bottom w:val="single" w:color="auto" w:sz="4" w:space="0"/>
              <w:right w:val="single" w:color="auto" w:sz="4" w:space="0"/>
            </w:tcBorders>
            <w:vAlign w:val="center"/>
          </w:tcPr>
          <w:p>
            <w:pPr>
              <w:pStyle w:val="12"/>
              <w:jc w:val="center"/>
              <w:rPr>
                <w:sz w:val="18"/>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sz w:val="18"/>
              </w:rPr>
              <w:t>√</w:t>
            </w:r>
          </w:p>
        </w:tc>
        <w:tc>
          <w:tcPr>
            <w:tcW w:w="1019"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sz w:val="18"/>
              </w:rPr>
              <w:t>√*</w:t>
            </w:r>
          </w:p>
        </w:tc>
        <w:tc>
          <w:tcPr>
            <w:tcW w:w="851"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sz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sz w:val="18"/>
                <w:szCs w:val="18"/>
              </w:rPr>
              <w:t>10</w:t>
            </w:r>
          </w:p>
        </w:tc>
        <w:tc>
          <w:tcPr>
            <w:tcW w:w="1758" w:type="dxa"/>
            <w:vMerge w:val="continue"/>
            <w:tcBorders>
              <w:left w:val="single" w:color="auto" w:sz="4" w:space="0"/>
              <w:right w:val="single" w:color="auto" w:sz="4" w:space="0"/>
            </w:tcBorders>
            <w:vAlign w:val="center"/>
          </w:tcPr>
          <w:p>
            <w:pPr>
              <w:pStyle w:val="12"/>
              <w:rPr>
                <w:sz w:val="18"/>
                <w:szCs w:val="18"/>
              </w:rPr>
            </w:pPr>
          </w:p>
        </w:tc>
        <w:tc>
          <w:tcPr>
            <w:tcW w:w="1332" w:type="dxa"/>
            <w:vMerge w:val="continue"/>
            <w:tcBorders>
              <w:left w:val="single" w:color="auto" w:sz="4" w:space="0"/>
              <w:right w:val="single" w:color="auto" w:sz="4" w:space="0"/>
            </w:tcBorders>
            <w:vAlign w:val="center"/>
          </w:tcPr>
          <w:p>
            <w:pPr>
              <w:pStyle w:val="12"/>
              <w:rPr>
                <w:sz w:val="18"/>
                <w:szCs w:val="18"/>
              </w:rPr>
            </w:pPr>
          </w:p>
        </w:tc>
        <w:tc>
          <w:tcPr>
            <w:tcW w:w="1682" w:type="dxa"/>
            <w:tcBorders>
              <w:top w:val="single" w:color="auto" w:sz="4" w:space="0"/>
              <w:left w:val="single" w:color="auto" w:sz="4" w:space="0"/>
              <w:bottom w:val="single" w:color="auto" w:sz="4" w:space="0"/>
              <w:right w:val="single" w:color="auto" w:sz="4" w:space="0"/>
            </w:tcBorders>
            <w:vAlign w:val="center"/>
          </w:tcPr>
          <w:p>
            <w:pPr>
              <w:pStyle w:val="12"/>
              <w:rPr>
                <w:kern w:val="2"/>
                <w:sz w:val="18"/>
                <w:szCs w:val="18"/>
                <w:lang w:val="en-US" w:bidi="ar-SA"/>
              </w:rPr>
            </w:pPr>
            <w:r>
              <w:rPr>
                <w:rFonts w:hint="eastAsia"/>
                <w:sz w:val="18"/>
                <w:szCs w:val="18"/>
              </w:rPr>
              <w:t>绝缘强度试验</w:t>
            </w:r>
          </w:p>
        </w:tc>
        <w:tc>
          <w:tcPr>
            <w:tcW w:w="1016" w:type="dxa"/>
            <w:tcBorders>
              <w:top w:val="single" w:color="auto" w:sz="4" w:space="0"/>
              <w:left w:val="single" w:color="auto" w:sz="4" w:space="0"/>
              <w:bottom w:val="single" w:color="auto" w:sz="4" w:space="0"/>
              <w:right w:val="single" w:color="auto" w:sz="4" w:space="0"/>
            </w:tcBorders>
            <w:vAlign w:val="center"/>
          </w:tcPr>
          <w:p>
            <w:pPr>
              <w:pStyle w:val="12"/>
              <w:jc w:val="center"/>
              <w:rPr>
                <w:sz w:val="18"/>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sz w:val="18"/>
              </w:rPr>
              <w:t>√</w:t>
            </w:r>
          </w:p>
        </w:tc>
        <w:tc>
          <w:tcPr>
            <w:tcW w:w="1019"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sz w:val="18"/>
              </w:rPr>
              <w:t>√*</w:t>
            </w:r>
          </w:p>
        </w:tc>
        <w:tc>
          <w:tcPr>
            <w:tcW w:w="851"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sz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sz w:val="18"/>
                <w:szCs w:val="18"/>
              </w:rPr>
              <w:t>11</w:t>
            </w:r>
          </w:p>
        </w:tc>
        <w:tc>
          <w:tcPr>
            <w:tcW w:w="1758" w:type="dxa"/>
            <w:vMerge w:val="continue"/>
            <w:tcBorders>
              <w:left w:val="single" w:color="auto" w:sz="4" w:space="0"/>
              <w:right w:val="single" w:color="auto" w:sz="4" w:space="0"/>
            </w:tcBorders>
            <w:vAlign w:val="center"/>
          </w:tcPr>
          <w:p>
            <w:pPr>
              <w:pStyle w:val="12"/>
              <w:rPr>
                <w:sz w:val="18"/>
                <w:szCs w:val="18"/>
              </w:rPr>
            </w:pPr>
          </w:p>
        </w:tc>
        <w:tc>
          <w:tcPr>
            <w:tcW w:w="1332" w:type="dxa"/>
            <w:vMerge w:val="continue"/>
            <w:tcBorders>
              <w:left w:val="single" w:color="auto" w:sz="4" w:space="0"/>
              <w:bottom w:val="single" w:color="auto" w:sz="4" w:space="0"/>
              <w:right w:val="single" w:color="auto" w:sz="4" w:space="0"/>
            </w:tcBorders>
            <w:vAlign w:val="center"/>
          </w:tcPr>
          <w:p>
            <w:pPr>
              <w:pStyle w:val="12"/>
              <w:rPr>
                <w:sz w:val="18"/>
                <w:szCs w:val="18"/>
              </w:rPr>
            </w:pPr>
          </w:p>
        </w:tc>
        <w:tc>
          <w:tcPr>
            <w:tcW w:w="1682" w:type="dxa"/>
            <w:tcBorders>
              <w:top w:val="single" w:color="auto" w:sz="4" w:space="0"/>
              <w:left w:val="single" w:color="auto" w:sz="4" w:space="0"/>
              <w:bottom w:val="single" w:color="auto" w:sz="4" w:space="0"/>
              <w:right w:val="single" w:color="auto" w:sz="4" w:space="0"/>
            </w:tcBorders>
            <w:vAlign w:val="center"/>
          </w:tcPr>
          <w:p>
            <w:pPr>
              <w:pStyle w:val="12"/>
              <w:rPr>
                <w:kern w:val="2"/>
                <w:sz w:val="18"/>
                <w:szCs w:val="18"/>
                <w:lang w:val="en-US" w:bidi="ar-SA"/>
              </w:rPr>
            </w:pPr>
            <w:r>
              <w:rPr>
                <w:rFonts w:hint="eastAsia"/>
                <w:sz w:val="18"/>
                <w:szCs w:val="18"/>
              </w:rPr>
              <w:t>额定脉冲电压试验</w:t>
            </w:r>
          </w:p>
        </w:tc>
        <w:tc>
          <w:tcPr>
            <w:tcW w:w="1016" w:type="dxa"/>
            <w:tcBorders>
              <w:top w:val="single" w:color="auto" w:sz="4" w:space="0"/>
              <w:left w:val="single" w:color="auto" w:sz="4" w:space="0"/>
              <w:bottom w:val="single" w:color="auto" w:sz="4" w:space="0"/>
              <w:right w:val="single" w:color="auto" w:sz="4" w:space="0"/>
            </w:tcBorders>
            <w:vAlign w:val="center"/>
          </w:tcPr>
          <w:p>
            <w:pPr>
              <w:pStyle w:val="12"/>
              <w:jc w:val="center"/>
              <w:rPr>
                <w:sz w:val="18"/>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sz w:val="18"/>
              </w:rPr>
              <w:t>√</w:t>
            </w:r>
          </w:p>
        </w:tc>
        <w:tc>
          <w:tcPr>
            <w:tcW w:w="1019"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sz w:val="18"/>
              </w:rPr>
              <w:t>√*</w:t>
            </w:r>
          </w:p>
        </w:tc>
        <w:tc>
          <w:tcPr>
            <w:tcW w:w="851"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sz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sz w:val="18"/>
                <w:szCs w:val="18"/>
              </w:rPr>
              <w:t>12</w:t>
            </w:r>
          </w:p>
        </w:tc>
        <w:tc>
          <w:tcPr>
            <w:tcW w:w="1758" w:type="dxa"/>
            <w:vMerge w:val="continue"/>
            <w:tcBorders>
              <w:left w:val="single" w:color="auto" w:sz="4" w:space="0"/>
              <w:right w:val="single" w:color="auto" w:sz="4" w:space="0"/>
            </w:tcBorders>
            <w:vAlign w:val="center"/>
          </w:tcPr>
          <w:p>
            <w:pPr>
              <w:pStyle w:val="12"/>
              <w:rPr>
                <w:sz w:val="18"/>
                <w:szCs w:val="18"/>
              </w:rPr>
            </w:pPr>
          </w:p>
        </w:tc>
        <w:tc>
          <w:tcPr>
            <w:tcW w:w="3014" w:type="dxa"/>
            <w:gridSpan w:val="2"/>
            <w:tcBorders>
              <w:top w:val="single" w:color="auto" w:sz="4" w:space="0"/>
              <w:left w:val="single" w:color="auto" w:sz="4" w:space="0"/>
              <w:bottom w:val="single" w:color="auto" w:sz="4" w:space="0"/>
              <w:right w:val="single" w:color="auto" w:sz="4" w:space="0"/>
            </w:tcBorders>
            <w:vAlign w:val="center"/>
          </w:tcPr>
          <w:p>
            <w:pPr>
              <w:pStyle w:val="12"/>
              <w:rPr>
                <w:sz w:val="18"/>
                <w:szCs w:val="18"/>
              </w:rPr>
            </w:pPr>
            <w:r>
              <w:rPr>
                <w:rFonts w:hint="eastAsia"/>
                <w:sz w:val="18"/>
                <w:szCs w:val="18"/>
              </w:rPr>
              <w:t>电气间隙及爬电距离试验</w:t>
            </w:r>
          </w:p>
        </w:tc>
        <w:tc>
          <w:tcPr>
            <w:tcW w:w="1016" w:type="dxa"/>
            <w:tcBorders>
              <w:top w:val="single" w:color="auto" w:sz="4" w:space="0"/>
              <w:left w:val="single" w:color="auto" w:sz="4" w:space="0"/>
              <w:bottom w:val="single" w:color="auto" w:sz="4" w:space="0"/>
              <w:right w:val="single" w:color="auto" w:sz="4" w:space="0"/>
            </w:tcBorders>
            <w:vAlign w:val="center"/>
          </w:tcPr>
          <w:p>
            <w:pPr>
              <w:pStyle w:val="12"/>
              <w:jc w:val="center"/>
              <w:rPr>
                <w:sz w:val="18"/>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sz w:val="18"/>
              </w:rPr>
              <w:t>√</w:t>
            </w:r>
          </w:p>
        </w:tc>
        <w:tc>
          <w:tcPr>
            <w:tcW w:w="1019"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sz w:val="18"/>
              </w:rPr>
              <w:t>√</w:t>
            </w:r>
          </w:p>
        </w:tc>
        <w:tc>
          <w:tcPr>
            <w:tcW w:w="851"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lang w:val="en-US" w:bidi="ar-SA"/>
              </w:rPr>
            </w:pPr>
            <w:r>
              <w:rPr>
                <w:sz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rFonts w:hint="eastAsia"/>
                <w:sz w:val="18"/>
                <w:szCs w:val="18"/>
                <w:lang w:val="en-US"/>
              </w:rPr>
              <w:t>13</w:t>
            </w:r>
          </w:p>
        </w:tc>
        <w:tc>
          <w:tcPr>
            <w:tcW w:w="1758" w:type="dxa"/>
            <w:vMerge w:val="restart"/>
            <w:tcBorders>
              <w:top w:val="single" w:color="auto" w:sz="4" w:space="0"/>
              <w:left w:val="single" w:color="auto" w:sz="4" w:space="0"/>
              <w:right w:val="single" w:color="auto" w:sz="4" w:space="0"/>
            </w:tcBorders>
            <w:vAlign w:val="center"/>
          </w:tcPr>
          <w:p>
            <w:pPr>
              <w:pStyle w:val="12"/>
              <w:rPr>
                <w:kern w:val="2"/>
                <w:sz w:val="18"/>
                <w:szCs w:val="18"/>
                <w:lang w:val="en-US" w:bidi="ar-SA"/>
              </w:rPr>
            </w:pPr>
            <w:r>
              <w:rPr>
                <w:rFonts w:hint="eastAsia"/>
                <w:sz w:val="18"/>
                <w:szCs w:val="18"/>
              </w:rPr>
              <w:t>电源影响试验</w:t>
            </w:r>
          </w:p>
          <w:p>
            <w:pPr>
              <w:pStyle w:val="12"/>
              <w:rPr>
                <w:sz w:val="18"/>
                <w:szCs w:val="18"/>
              </w:rPr>
            </w:pPr>
          </w:p>
        </w:tc>
        <w:tc>
          <w:tcPr>
            <w:tcW w:w="3014" w:type="dxa"/>
            <w:gridSpan w:val="2"/>
            <w:tcBorders>
              <w:top w:val="single" w:color="auto" w:sz="4" w:space="0"/>
              <w:left w:val="single" w:color="auto" w:sz="4" w:space="0"/>
              <w:bottom w:val="single" w:color="auto" w:sz="4" w:space="0"/>
              <w:right w:val="single" w:color="auto" w:sz="4" w:space="0"/>
            </w:tcBorders>
            <w:vAlign w:val="center"/>
          </w:tcPr>
          <w:p>
            <w:pPr>
              <w:pStyle w:val="12"/>
              <w:rPr>
                <w:kern w:val="2"/>
                <w:sz w:val="18"/>
                <w:szCs w:val="18"/>
                <w:lang w:val="en-US" w:bidi="ar-SA"/>
              </w:rPr>
            </w:pPr>
            <w:r>
              <w:rPr>
                <w:rFonts w:hint="eastAsia"/>
                <w:sz w:val="18"/>
                <w:szCs w:val="18"/>
              </w:rPr>
              <w:t>电源断相试验</w:t>
            </w:r>
          </w:p>
        </w:tc>
        <w:tc>
          <w:tcPr>
            <w:tcW w:w="1016" w:type="dxa"/>
            <w:tcBorders>
              <w:top w:val="single" w:color="auto" w:sz="4" w:space="0"/>
              <w:left w:val="single" w:color="auto" w:sz="4" w:space="0"/>
              <w:bottom w:val="single" w:color="auto" w:sz="4" w:space="0"/>
              <w:right w:val="single" w:color="auto" w:sz="4" w:space="0"/>
            </w:tcBorders>
            <w:vAlign w:val="center"/>
          </w:tcPr>
          <w:p>
            <w:pPr>
              <w:pStyle w:val="12"/>
              <w:jc w:val="center"/>
              <w:rPr>
                <w:sz w:val="18"/>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sz w:val="18"/>
              </w:rPr>
              <w:t>√</w:t>
            </w:r>
          </w:p>
        </w:tc>
        <w:tc>
          <w:tcPr>
            <w:tcW w:w="1019"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sz w:val="18"/>
              </w:rPr>
              <w:t>√*</w:t>
            </w:r>
          </w:p>
        </w:tc>
        <w:tc>
          <w:tcPr>
            <w:tcW w:w="851"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sz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rFonts w:hint="eastAsia"/>
                <w:kern w:val="2"/>
                <w:sz w:val="18"/>
                <w:szCs w:val="18"/>
                <w:lang w:val="en-US" w:bidi="ar-SA"/>
              </w:rPr>
              <w:t>14</w:t>
            </w:r>
          </w:p>
        </w:tc>
        <w:tc>
          <w:tcPr>
            <w:tcW w:w="1758" w:type="dxa"/>
            <w:vMerge w:val="continue"/>
            <w:tcBorders>
              <w:left w:val="single" w:color="auto" w:sz="4" w:space="0"/>
              <w:right w:val="single" w:color="auto" w:sz="4" w:space="0"/>
            </w:tcBorders>
            <w:vAlign w:val="center"/>
          </w:tcPr>
          <w:p>
            <w:pPr>
              <w:pStyle w:val="12"/>
              <w:rPr>
                <w:sz w:val="18"/>
                <w:szCs w:val="18"/>
              </w:rPr>
            </w:pPr>
          </w:p>
        </w:tc>
        <w:tc>
          <w:tcPr>
            <w:tcW w:w="3014" w:type="dxa"/>
            <w:gridSpan w:val="2"/>
            <w:tcBorders>
              <w:top w:val="single" w:color="auto" w:sz="4" w:space="0"/>
              <w:left w:val="single" w:color="auto" w:sz="4" w:space="0"/>
              <w:bottom w:val="single" w:color="auto" w:sz="4" w:space="0"/>
              <w:right w:val="single" w:color="auto" w:sz="4" w:space="0"/>
            </w:tcBorders>
            <w:vAlign w:val="center"/>
          </w:tcPr>
          <w:p>
            <w:pPr>
              <w:pStyle w:val="12"/>
              <w:rPr>
                <w:kern w:val="2"/>
                <w:sz w:val="18"/>
                <w:szCs w:val="18"/>
                <w:lang w:val="en-US" w:bidi="ar-SA"/>
              </w:rPr>
            </w:pPr>
            <w:r>
              <w:rPr>
                <w:rFonts w:hint="eastAsia"/>
                <w:sz w:val="18"/>
                <w:szCs w:val="18"/>
              </w:rPr>
              <w:t>电源电压变化试验</w:t>
            </w:r>
          </w:p>
        </w:tc>
        <w:tc>
          <w:tcPr>
            <w:tcW w:w="1016" w:type="dxa"/>
            <w:tcBorders>
              <w:top w:val="single" w:color="auto" w:sz="4" w:space="0"/>
              <w:left w:val="single" w:color="auto" w:sz="4" w:space="0"/>
              <w:bottom w:val="single" w:color="auto" w:sz="4" w:space="0"/>
              <w:right w:val="single" w:color="auto" w:sz="4" w:space="0"/>
            </w:tcBorders>
            <w:vAlign w:val="center"/>
          </w:tcPr>
          <w:p>
            <w:pPr>
              <w:pStyle w:val="12"/>
              <w:jc w:val="center"/>
              <w:rPr>
                <w:sz w:val="18"/>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sz w:val="18"/>
              </w:rPr>
              <w:t>√</w:t>
            </w:r>
          </w:p>
        </w:tc>
        <w:tc>
          <w:tcPr>
            <w:tcW w:w="1019"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sz w:val="18"/>
              </w:rPr>
              <w:t>√*</w:t>
            </w:r>
          </w:p>
        </w:tc>
        <w:tc>
          <w:tcPr>
            <w:tcW w:w="851"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sz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rFonts w:hint="eastAsia"/>
                <w:kern w:val="2"/>
                <w:sz w:val="18"/>
                <w:szCs w:val="18"/>
                <w:lang w:val="en-US" w:bidi="ar-SA"/>
              </w:rPr>
              <w:t>15</w:t>
            </w:r>
          </w:p>
        </w:tc>
        <w:tc>
          <w:tcPr>
            <w:tcW w:w="1758" w:type="dxa"/>
            <w:vMerge w:val="continue"/>
            <w:tcBorders>
              <w:left w:val="single" w:color="auto" w:sz="4" w:space="0"/>
              <w:right w:val="single" w:color="auto" w:sz="4" w:space="0"/>
            </w:tcBorders>
            <w:vAlign w:val="center"/>
          </w:tcPr>
          <w:p>
            <w:pPr>
              <w:pStyle w:val="12"/>
              <w:rPr>
                <w:sz w:val="18"/>
                <w:szCs w:val="18"/>
              </w:rPr>
            </w:pPr>
          </w:p>
        </w:tc>
        <w:tc>
          <w:tcPr>
            <w:tcW w:w="3014" w:type="dxa"/>
            <w:gridSpan w:val="2"/>
            <w:tcBorders>
              <w:top w:val="single" w:color="auto" w:sz="4" w:space="0"/>
              <w:left w:val="single" w:color="auto" w:sz="4" w:space="0"/>
              <w:bottom w:val="single" w:color="auto" w:sz="4" w:space="0"/>
              <w:right w:val="single" w:color="auto" w:sz="4" w:space="0"/>
            </w:tcBorders>
            <w:vAlign w:val="center"/>
          </w:tcPr>
          <w:p>
            <w:pPr>
              <w:pStyle w:val="12"/>
              <w:rPr>
                <w:kern w:val="2"/>
                <w:sz w:val="18"/>
                <w:szCs w:val="18"/>
                <w:lang w:val="en-US" w:bidi="ar-SA"/>
              </w:rPr>
            </w:pPr>
            <w:r>
              <w:rPr>
                <w:rFonts w:hint="eastAsia"/>
                <w:sz w:val="18"/>
                <w:szCs w:val="18"/>
              </w:rPr>
              <w:t>功率消耗试验</w:t>
            </w:r>
          </w:p>
        </w:tc>
        <w:tc>
          <w:tcPr>
            <w:tcW w:w="1016" w:type="dxa"/>
            <w:tcBorders>
              <w:top w:val="single" w:color="auto" w:sz="4" w:space="0"/>
              <w:left w:val="single" w:color="auto" w:sz="4" w:space="0"/>
              <w:bottom w:val="single" w:color="auto" w:sz="4" w:space="0"/>
              <w:right w:val="single" w:color="auto" w:sz="4" w:space="0"/>
            </w:tcBorders>
            <w:vAlign w:val="center"/>
          </w:tcPr>
          <w:p>
            <w:pPr>
              <w:pStyle w:val="12"/>
              <w:jc w:val="center"/>
              <w:rPr>
                <w:sz w:val="18"/>
              </w:rPr>
            </w:pPr>
            <w:r>
              <w:rPr>
                <w:sz w:val="18"/>
              </w:rPr>
              <w:t>√</w:t>
            </w:r>
          </w:p>
        </w:tc>
        <w:tc>
          <w:tcPr>
            <w:tcW w:w="1016"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sz w:val="18"/>
              </w:rPr>
              <w:t>√</w:t>
            </w:r>
          </w:p>
        </w:tc>
        <w:tc>
          <w:tcPr>
            <w:tcW w:w="1019"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sz w:val="18"/>
              </w:rPr>
              <w:t>√*</w:t>
            </w:r>
          </w:p>
        </w:tc>
        <w:tc>
          <w:tcPr>
            <w:tcW w:w="851"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sz w:val="18"/>
                <w:szCs w:val="18"/>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rFonts w:hint="eastAsia"/>
                <w:kern w:val="2"/>
                <w:sz w:val="18"/>
                <w:szCs w:val="18"/>
                <w:lang w:val="en-US" w:bidi="ar-SA"/>
              </w:rPr>
              <w:t>16</w:t>
            </w:r>
          </w:p>
        </w:tc>
        <w:tc>
          <w:tcPr>
            <w:tcW w:w="1758" w:type="dxa"/>
            <w:vMerge w:val="continue"/>
            <w:tcBorders>
              <w:left w:val="single" w:color="auto" w:sz="4" w:space="0"/>
              <w:right w:val="single" w:color="auto" w:sz="4" w:space="0"/>
            </w:tcBorders>
            <w:vAlign w:val="center"/>
          </w:tcPr>
          <w:p>
            <w:pPr>
              <w:rPr>
                <w:sz w:val="18"/>
                <w:szCs w:val="18"/>
                <w:lang w:val="zh-CN" w:bidi="zh-CN"/>
              </w:rPr>
            </w:pPr>
          </w:p>
        </w:tc>
        <w:tc>
          <w:tcPr>
            <w:tcW w:w="3014" w:type="dxa"/>
            <w:gridSpan w:val="2"/>
            <w:tcBorders>
              <w:top w:val="single" w:color="auto" w:sz="4" w:space="0"/>
              <w:left w:val="single" w:color="auto" w:sz="4" w:space="0"/>
              <w:bottom w:val="single" w:color="auto" w:sz="4" w:space="0"/>
              <w:right w:val="single" w:color="auto" w:sz="4" w:space="0"/>
            </w:tcBorders>
            <w:vAlign w:val="center"/>
          </w:tcPr>
          <w:p>
            <w:pPr>
              <w:pStyle w:val="12"/>
              <w:rPr>
                <w:kern w:val="2"/>
                <w:sz w:val="18"/>
                <w:szCs w:val="18"/>
                <w:lang w:val="en-US" w:bidi="ar-SA"/>
              </w:rPr>
            </w:pPr>
            <w:r>
              <w:rPr>
                <w:rFonts w:hint="eastAsia"/>
                <w:sz w:val="18"/>
                <w:szCs w:val="18"/>
                <w:lang w:val="en-US"/>
              </w:rPr>
              <w:t>后备电源试验</w:t>
            </w:r>
          </w:p>
        </w:tc>
        <w:tc>
          <w:tcPr>
            <w:tcW w:w="1016" w:type="dxa"/>
            <w:tcBorders>
              <w:top w:val="single" w:color="auto" w:sz="4" w:space="0"/>
              <w:left w:val="single" w:color="auto" w:sz="4" w:space="0"/>
              <w:bottom w:val="single" w:color="auto" w:sz="4" w:space="0"/>
              <w:right w:val="single" w:color="auto" w:sz="4" w:space="0"/>
            </w:tcBorders>
            <w:vAlign w:val="center"/>
          </w:tcPr>
          <w:p>
            <w:pPr>
              <w:pStyle w:val="12"/>
              <w:jc w:val="center"/>
              <w:rPr>
                <w:sz w:val="18"/>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sz w:val="18"/>
              </w:rPr>
              <w:t>√</w:t>
            </w:r>
          </w:p>
        </w:tc>
        <w:tc>
          <w:tcPr>
            <w:tcW w:w="1019"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sz w:val="18"/>
              </w:rPr>
              <w:t>√*</w:t>
            </w:r>
          </w:p>
        </w:tc>
        <w:tc>
          <w:tcPr>
            <w:tcW w:w="851"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rFonts w:hint="eastAsia"/>
                <w:sz w:val="18"/>
                <w:szCs w:val="18"/>
                <w:lang w:val="en-US"/>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3"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rFonts w:hint="eastAsia"/>
                <w:kern w:val="2"/>
                <w:sz w:val="18"/>
                <w:szCs w:val="18"/>
                <w:lang w:val="en-US" w:bidi="ar-SA"/>
              </w:rPr>
              <w:t>17</w:t>
            </w:r>
          </w:p>
        </w:tc>
        <w:tc>
          <w:tcPr>
            <w:tcW w:w="1758" w:type="dxa"/>
            <w:vMerge w:val="continue"/>
            <w:tcBorders>
              <w:left w:val="single" w:color="auto" w:sz="4" w:space="0"/>
              <w:right w:val="single" w:color="auto" w:sz="4" w:space="0"/>
            </w:tcBorders>
            <w:vAlign w:val="center"/>
          </w:tcPr>
          <w:p>
            <w:pPr>
              <w:rPr>
                <w:sz w:val="18"/>
                <w:szCs w:val="18"/>
                <w:lang w:val="zh-CN" w:bidi="zh-CN"/>
              </w:rPr>
            </w:pPr>
          </w:p>
        </w:tc>
        <w:tc>
          <w:tcPr>
            <w:tcW w:w="3014" w:type="dxa"/>
            <w:gridSpan w:val="2"/>
            <w:tcBorders>
              <w:top w:val="single" w:color="auto" w:sz="4" w:space="0"/>
              <w:left w:val="single" w:color="auto" w:sz="4" w:space="0"/>
              <w:bottom w:val="single" w:color="auto" w:sz="4" w:space="0"/>
              <w:right w:val="single" w:color="auto" w:sz="4" w:space="0"/>
            </w:tcBorders>
            <w:vAlign w:val="center"/>
          </w:tcPr>
          <w:p>
            <w:pPr>
              <w:pStyle w:val="12"/>
              <w:rPr>
                <w:kern w:val="2"/>
                <w:sz w:val="18"/>
                <w:szCs w:val="18"/>
                <w:lang w:val="en-US" w:bidi="ar-SA"/>
              </w:rPr>
            </w:pPr>
            <w:r>
              <w:rPr>
                <w:rFonts w:hint="eastAsia"/>
                <w:sz w:val="18"/>
                <w:szCs w:val="18"/>
                <w:lang w:val="en-US"/>
              </w:rPr>
              <w:t>失电数据和时钟保持试验</w:t>
            </w:r>
          </w:p>
        </w:tc>
        <w:tc>
          <w:tcPr>
            <w:tcW w:w="1016" w:type="dxa"/>
            <w:tcBorders>
              <w:top w:val="single" w:color="auto" w:sz="4" w:space="0"/>
              <w:left w:val="single" w:color="auto" w:sz="4" w:space="0"/>
              <w:bottom w:val="single" w:color="auto" w:sz="4" w:space="0"/>
              <w:right w:val="single" w:color="auto" w:sz="4" w:space="0"/>
            </w:tcBorders>
            <w:vAlign w:val="center"/>
          </w:tcPr>
          <w:p>
            <w:pPr>
              <w:pStyle w:val="12"/>
              <w:jc w:val="center"/>
              <w:rPr>
                <w:sz w:val="18"/>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sz w:val="18"/>
              </w:rPr>
              <w:t>√</w:t>
            </w:r>
          </w:p>
        </w:tc>
        <w:tc>
          <w:tcPr>
            <w:tcW w:w="1019"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sz w:val="18"/>
              </w:rPr>
              <w:t>√*</w:t>
            </w:r>
          </w:p>
        </w:tc>
        <w:tc>
          <w:tcPr>
            <w:tcW w:w="851"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rFonts w:hint="eastAsia"/>
                <w:sz w:val="18"/>
                <w:szCs w:val="18"/>
                <w:lang w:val="en-US"/>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3"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rFonts w:hint="eastAsia"/>
                <w:kern w:val="2"/>
                <w:sz w:val="18"/>
                <w:szCs w:val="18"/>
                <w:lang w:val="en-US" w:bidi="ar-SA"/>
              </w:rPr>
              <w:t>18</w:t>
            </w:r>
          </w:p>
        </w:tc>
        <w:tc>
          <w:tcPr>
            <w:tcW w:w="1758" w:type="dxa"/>
            <w:vMerge w:val="continue"/>
            <w:tcBorders>
              <w:left w:val="single" w:color="auto" w:sz="4" w:space="0"/>
              <w:bottom w:val="single" w:color="auto" w:sz="4" w:space="0"/>
              <w:right w:val="single" w:color="auto" w:sz="4" w:space="0"/>
            </w:tcBorders>
            <w:vAlign w:val="center"/>
          </w:tcPr>
          <w:p>
            <w:pPr>
              <w:rPr>
                <w:sz w:val="18"/>
                <w:szCs w:val="18"/>
                <w:lang w:val="zh-CN" w:bidi="zh-CN"/>
              </w:rPr>
            </w:pPr>
          </w:p>
        </w:tc>
        <w:tc>
          <w:tcPr>
            <w:tcW w:w="3014" w:type="dxa"/>
            <w:gridSpan w:val="2"/>
            <w:tcBorders>
              <w:top w:val="single" w:color="auto" w:sz="4" w:space="0"/>
              <w:left w:val="single" w:color="auto" w:sz="4" w:space="0"/>
              <w:bottom w:val="single" w:color="auto" w:sz="4" w:space="0"/>
              <w:right w:val="single" w:color="auto" w:sz="4" w:space="0"/>
            </w:tcBorders>
            <w:vAlign w:val="center"/>
          </w:tcPr>
          <w:p>
            <w:pPr>
              <w:pStyle w:val="12"/>
              <w:rPr>
                <w:kern w:val="2"/>
                <w:sz w:val="18"/>
                <w:szCs w:val="18"/>
                <w:lang w:val="en-US" w:bidi="ar-SA"/>
              </w:rPr>
            </w:pPr>
            <w:r>
              <w:rPr>
                <w:rFonts w:hint="eastAsia"/>
                <w:sz w:val="18"/>
                <w:szCs w:val="18"/>
              </w:rPr>
              <w:t>抗接地故障能力试验</w:t>
            </w:r>
          </w:p>
        </w:tc>
        <w:tc>
          <w:tcPr>
            <w:tcW w:w="1016" w:type="dxa"/>
            <w:tcBorders>
              <w:top w:val="single" w:color="auto" w:sz="4" w:space="0"/>
              <w:left w:val="single" w:color="auto" w:sz="4" w:space="0"/>
              <w:bottom w:val="single" w:color="auto" w:sz="4" w:space="0"/>
              <w:right w:val="single" w:color="auto" w:sz="4" w:space="0"/>
            </w:tcBorders>
            <w:vAlign w:val="center"/>
          </w:tcPr>
          <w:p>
            <w:pPr>
              <w:pStyle w:val="12"/>
              <w:jc w:val="center"/>
              <w:rPr>
                <w:sz w:val="18"/>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sz w:val="18"/>
              </w:rPr>
              <w:t>√</w:t>
            </w:r>
          </w:p>
        </w:tc>
        <w:tc>
          <w:tcPr>
            <w:tcW w:w="1019"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rFonts w:hint="eastAsia"/>
                <w:kern w:val="2"/>
                <w:sz w:val="18"/>
                <w:szCs w:val="18"/>
                <w:lang w:val="en-US" w:bidi="ar-SA"/>
              </w:rPr>
              <w:t>-</w:t>
            </w:r>
          </w:p>
        </w:tc>
        <w:tc>
          <w:tcPr>
            <w:tcW w:w="851"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sz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rFonts w:hint="eastAsia"/>
                <w:kern w:val="2"/>
                <w:sz w:val="18"/>
                <w:szCs w:val="18"/>
                <w:lang w:val="en-US" w:bidi="ar-SA"/>
              </w:rPr>
              <w:t>19</w:t>
            </w:r>
          </w:p>
        </w:tc>
        <w:tc>
          <w:tcPr>
            <w:tcW w:w="4772" w:type="dxa"/>
            <w:gridSpan w:val="3"/>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rFonts w:hint="eastAsia"/>
                <w:sz w:val="18"/>
                <w:szCs w:val="18"/>
              </w:rPr>
              <w:t>安全</w:t>
            </w:r>
            <w:r>
              <w:rPr>
                <w:rFonts w:hint="eastAsia"/>
                <w:sz w:val="18"/>
                <w:szCs w:val="18"/>
                <w:lang w:val="en-US"/>
              </w:rPr>
              <w:t>要求</w:t>
            </w:r>
            <w:r>
              <w:rPr>
                <w:rFonts w:hint="eastAsia"/>
                <w:sz w:val="18"/>
                <w:szCs w:val="18"/>
              </w:rPr>
              <w:t>试验</w:t>
            </w:r>
          </w:p>
        </w:tc>
        <w:tc>
          <w:tcPr>
            <w:tcW w:w="1016" w:type="dxa"/>
            <w:tcBorders>
              <w:top w:val="single" w:color="auto" w:sz="4" w:space="0"/>
              <w:left w:val="single" w:color="auto" w:sz="4" w:space="0"/>
              <w:bottom w:val="single" w:color="auto" w:sz="4" w:space="0"/>
              <w:right w:val="single" w:color="auto" w:sz="4" w:space="0"/>
            </w:tcBorders>
            <w:vAlign w:val="center"/>
          </w:tcPr>
          <w:p>
            <w:pPr>
              <w:pStyle w:val="12"/>
              <w:jc w:val="center"/>
              <w:rPr>
                <w:sz w:val="18"/>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bidi="ar-SA"/>
              </w:rPr>
            </w:pPr>
            <w:r>
              <w:rPr>
                <w:sz w:val="18"/>
              </w:rPr>
              <w:t>√</w:t>
            </w:r>
          </w:p>
        </w:tc>
        <w:tc>
          <w:tcPr>
            <w:tcW w:w="1019" w:type="dxa"/>
            <w:tcBorders>
              <w:top w:val="single" w:color="auto" w:sz="4" w:space="0"/>
              <w:left w:val="single" w:color="auto" w:sz="4" w:space="0"/>
              <w:bottom w:val="single" w:color="auto" w:sz="4" w:space="0"/>
              <w:right w:val="single" w:color="auto" w:sz="4" w:space="0"/>
            </w:tcBorders>
            <w:vAlign w:val="center"/>
          </w:tcPr>
          <w:p>
            <w:pPr>
              <w:jc w:val="center"/>
              <w:rPr>
                <w:kern w:val="2"/>
                <w:sz w:val="18"/>
                <w:szCs w:val="21"/>
              </w:rPr>
            </w:pPr>
            <w:r>
              <w:rPr>
                <w:sz w:val="18"/>
                <w:szCs w:val="21"/>
              </w:rPr>
              <w:t>√*</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kern w:val="2"/>
                <w:sz w:val="18"/>
                <w:szCs w:val="21"/>
              </w:rPr>
            </w:pPr>
            <w:r>
              <w:rPr>
                <w:sz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sz w:val="18"/>
                <w:szCs w:val="18"/>
              </w:rPr>
              <w:t>20</w:t>
            </w:r>
          </w:p>
        </w:tc>
        <w:tc>
          <w:tcPr>
            <w:tcW w:w="1758" w:type="dxa"/>
            <w:vMerge w:val="restart"/>
            <w:tcBorders>
              <w:top w:val="single" w:color="auto" w:sz="4" w:space="0"/>
              <w:left w:val="single" w:color="auto" w:sz="4" w:space="0"/>
              <w:right w:val="single" w:color="auto" w:sz="4" w:space="0"/>
            </w:tcBorders>
            <w:vAlign w:val="center"/>
          </w:tcPr>
          <w:p>
            <w:pPr>
              <w:rPr>
                <w:sz w:val="18"/>
                <w:szCs w:val="18"/>
                <w:lang w:val="zh-CN" w:bidi="zh-CN"/>
              </w:rPr>
            </w:pPr>
            <w:r>
              <w:rPr>
                <w:rFonts w:hint="eastAsia"/>
                <w:sz w:val="18"/>
                <w:szCs w:val="18"/>
              </w:rPr>
              <w:t>数据传输信道试验</w:t>
            </w:r>
          </w:p>
        </w:tc>
        <w:tc>
          <w:tcPr>
            <w:tcW w:w="3014" w:type="dxa"/>
            <w:gridSpan w:val="2"/>
            <w:tcBorders>
              <w:top w:val="single" w:color="auto" w:sz="4" w:space="0"/>
              <w:left w:val="single" w:color="auto" w:sz="4" w:space="0"/>
              <w:bottom w:val="single" w:color="auto" w:sz="4" w:space="0"/>
              <w:right w:val="single" w:color="auto" w:sz="4" w:space="0"/>
            </w:tcBorders>
            <w:vAlign w:val="center"/>
          </w:tcPr>
          <w:p>
            <w:pPr>
              <w:pStyle w:val="12"/>
              <w:rPr>
                <w:kern w:val="2"/>
                <w:sz w:val="18"/>
                <w:szCs w:val="18"/>
                <w:lang w:val="en-US" w:bidi="ar-SA"/>
              </w:rPr>
            </w:pPr>
            <w:r>
              <w:rPr>
                <w:rFonts w:hint="eastAsia"/>
                <w:sz w:val="18"/>
                <w:szCs w:val="18"/>
              </w:rPr>
              <w:t>数据传输性能试验</w:t>
            </w:r>
          </w:p>
        </w:tc>
        <w:tc>
          <w:tcPr>
            <w:tcW w:w="1016" w:type="dxa"/>
            <w:tcBorders>
              <w:top w:val="single" w:color="auto" w:sz="4" w:space="0"/>
              <w:left w:val="single" w:color="auto" w:sz="4" w:space="0"/>
              <w:bottom w:val="single" w:color="auto" w:sz="4" w:space="0"/>
              <w:right w:val="single" w:color="auto" w:sz="4" w:space="0"/>
            </w:tcBorders>
            <w:vAlign w:val="center"/>
          </w:tcPr>
          <w:p>
            <w:pPr>
              <w:pStyle w:val="12"/>
              <w:jc w:val="center"/>
              <w:rPr>
                <w:sz w:val="18"/>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sz w:val="18"/>
              </w:rPr>
              <w:t>√</w:t>
            </w:r>
          </w:p>
        </w:tc>
        <w:tc>
          <w:tcPr>
            <w:tcW w:w="1019"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sz w:val="18"/>
              </w:rPr>
              <w:t>√*</w:t>
            </w:r>
          </w:p>
        </w:tc>
        <w:tc>
          <w:tcPr>
            <w:tcW w:w="851"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sz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sz w:val="18"/>
                <w:szCs w:val="18"/>
              </w:rPr>
              <w:t>21</w:t>
            </w:r>
          </w:p>
        </w:tc>
        <w:tc>
          <w:tcPr>
            <w:tcW w:w="1758" w:type="dxa"/>
            <w:vMerge w:val="continue"/>
            <w:tcBorders>
              <w:left w:val="single" w:color="auto" w:sz="4" w:space="0"/>
              <w:right w:val="single" w:color="auto" w:sz="4" w:space="0"/>
            </w:tcBorders>
            <w:vAlign w:val="center"/>
          </w:tcPr>
          <w:p>
            <w:pPr>
              <w:rPr>
                <w:sz w:val="18"/>
                <w:szCs w:val="18"/>
                <w:lang w:val="zh-CN" w:bidi="zh-CN"/>
              </w:rPr>
            </w:pPr>
          </w:p>
        </w:tc>
        <w:tc>
          <w:tcPr>
            <w:tcW w:w="3014" w:type="dxa"/>
            <w:gridSpan w:val="2"/>
            <w:tcBorders>
              <w:top w:val="single" w:color="auto" w:sz="4" w:space="0"/>
              <w:left w:val="single" w:color="auto" w:sz="4" w:space="0"/>
              <w:bottom w:val="single" w:color="auto" w:sz="4" w:space="0"/>
              <w:right w:val="single" w:color="auto" w:sz="4" w:space="0"/>
            </w:tcBorders>
            <w:vAlign w:val="center"/>
          </w:tcPr>
          <w:p>
            <w:pPr>
              <w:pStyle w:val="12"/>
              <w:rPr>
                <w:kern w:val="2"/>
                <w:sz w:val="18"/>
                <w:szCs w:val="18"/>
                <w:lang w:val="en-US" w:bidi="ar-SA"/>
              </w:rPr>
            </w:pPr>
            <w:r>
              <w:rPr>
                <w:rFonts w:hint="eastAsia"/>
                <w:sz w:val="18"/>
                <w:szCs w:val="18"/>
              </w:rPr>
              <w:t>通信协议一致性试验</w:t>
            </w:r>
          </w:p>
        </w:tc>
        <w:tc>
          <w:tcPr>
            <w:tcW w:w="1016" w:type="dxa"/>
            <w:tcBorders>
              <w:top w:val="single" w:color="auto" w:sz="4" w:space="0"/>
              <w:left w:val="single" w:color="auto" w:sz="4" w:space="0"/>
              <w:bottom w:val="single" w:color="auto" w:sz="4" w:space="0"/>
              <w:right w:val="single" w:color="auto" w:sz="4" w:space="0"/>
            </w:tcBorders>
            <w:vAlign w:val="center"/>
          </w:tcPr>
          <w:p>
            <w:pPr>
              <w:pStyle w:val="12"/>
              <w:jc w:val="center"/>
              <w:rPr>
                <w:sz w:val="18"/>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sz w:val="18"/>
              </w:rPr>
              <w:t>√</w:t>
            </w:r>
          </w:p>
        </w:tc>
        <w:tc>
          <w:tcPr>
            <w:tcW w:w="1019"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sz w:val="18"/>
              </w:rPr>
              <w:t>√</w:t>
            </w:r>
          </w:p>
        </w:tc>
        <w:tc>
          <w:tcPr>
            <w:tcW w:w="851"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sz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sz w:val="18"/>
                <w:szCs w:val="18"/>
              </w:rPr>
              <w:t>22</w:t>
            </w:r>
          </w:p>
        </w:tc>
        <w:tc>
          <w:tcPr>
            <w:tcW w:w="1758" w:type="dxa"/>
            <w:vMerge w:val="continue"/>
            <w:tcBorders>
              <w:left w:val="single" w:color="auto" w:sz="4" w:space="0"/>
              <w:right w:val="single" w:color="auto" w:sz="4" w:space="0"/>
            </w:tcBorders>
            <w:vAlign w:val="center"/>
          </w:tcPr>
          <w:p>
            <w:pPr>
              <w:rPr>
                <w:sz w:val="18"/>
                <w:szCs w:val="18"/>
                <w:lang w:val="zh-CN" w:bidi="zh-CN"/>
              </w:rPr>
            </w:pPr>
          </w:p>
        </w:tc>
        <w:tc>
          <w:tcPr>
            <w:tcW w:w="3014" w:type="dxa"/>
            <w:gridSpan w:val="2"/>
            <w:tcBorders>
              <w:top w:val="single" w:color="auto" w:sz="4" w:space="0"/>
              <w:left w:val="single" w:color="auto" w:sz="4" w:space="0"/>
              <w:bottom w:val="single" w:color="auto" w:sz="4" w:space="0"/>
              <w:right w:val="single" w:color="auto" w:sz="4" w:space="0"/>
            </w:tcBorders>
            <w:vAlign w:val="center"/>
          </w:tcPr>
          <w:p>
            <w:pPr>
              <w:pStyle w:val="12"/>
              <w:rPr>
                <w:kern w:val="2"/>
                <w:sz w:val="18"/>
                <w:szCs w:val="18"/>
                <w:lang w:val="en-US" w:bidi="ar-SA"/>
              </w:rPr>
            </w:pPr>
            <w:r>
              <w:rPr>
                <w:rFonts w:hint="eastAsia"/>
                <w:sz w:val="18"/>
                <w:szCs w:val="18"/>
              </w:rPr>
              <w:t>互换能力试验</w:t>
            </w:r>
          </w:p>
        </w:tc>
        <w:tc>
          <w:tcPr>
            <w:tcW w:w="1016" w:type="dxa"/>
            <w:tcBorders>
              <w:top w:val="single" w:color="auto" w:sz="4" w:space="0"/>
              <w:left w:val="single" w:color="auto" w:sz="4" w:space="0"/>
              <w:bottom w:val="single" w:color="auto" w:sz="4" w:space="0"/>
              <w:right w:val="single" w:color="auto" w:sz="4" w:space="0"/>
            </w:tcBorders>
            <w:vAlign w:val="center"/>
          </w:tcPr>
          <w:p>
            <w:pPr>
              <w:pStyle w:val="12"/>
              <w:jc w:val="center"/>
              <w:rPr>
                <w:sz w:val="18"/>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sz w:val="18"/>
              </w:rPr>
              <w:t>√</w:t>
            </w:r>
          </w:p>
        </w:tc>
        <w:tc>
          <w:tcPr>
            <w:tcW w:w="1019"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sz w:val="18"/>
              </w:rPr>
              <w:t>√*</w:t>
            </w:r>
          </w:p>
        </w:tc>
        <w:tc>
          <w:tcPr>
            <w:tcW w:w="851"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sz w:val="18"/>
              </w:rPr>
              <w:t>A</w:t>
            </w:r>
            <w:r>
              <w:rPr>
                <w:sz w:val="18"/>
                <w:vertAlign w:val="superscript"/>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sz w:val="18"/>
                <w:szCs w:val="18"/>
              </w:rPr>
              <w:t>23</w:t>
            </w:r>
          </w:p>
        </w:tc>
        <w:tc>
          <w:tcPr>
            <w:tcW w:w="1758" w:type="dxa"/>
            <w:vMerge w:val="continue"/>
            <w:tcBorders>
              <w:left w:val="single" w:color="auto" w:sz="4" w:space="0"/>
              <w:bottom w:val="single" w:color="auto" w:sz="4" w:space="0"/>
              <w:right w:val="single" w:color="auto" w:sz="4" w:space="0"/>
            </w:tcBorders>
            <w:vAlign w:val="center"/>
          </w:tcPr>
          <w:p>
            <w:pPr>
              <w:rPr>
                <w:sz w:val="18"/>
                <w:szCs w:val="18"/>
                <w:lang w:val="zh-CN" w:bidi="zh-CN"/>
              </w:rPr>
            </w:pPr>
          </w:p>
        </w:tc>
        <w:tc>
          <w:tcPr>
            <w:tcW w:w="3014" w:type="dxa"/>
            <w:gridSpan w:val="2"/>
            <w:tcBorders>
              <w:top w:val="single" w:color="auto" w:sz="4" w:space="0"/>
              <w:left w:val="single" w:color="auto" w:sz="4" w:space="0"/>
              <w:bottom w:val="single" w:color="auto" w:sz="4" w:space="0"/>
              <w:right w:val="single" w:color="auto" w:sz="4" w:space="0"/>
            </w:tcBorders>
            <w:vAlign w:val="center"/>
          </w:tcPr>
          <w:p>
            <w:pPr>
              <w:pStyle w:val="12"/>
              <w:rPr>
                <w:kern w:val="2"/>
                <w:sz w:val="18"/>
                <w:szCs w:val="18"/>
                <w:lang w:val="en-US" w:bidi="ar-SA"/>
              </w:rPr>
            </w:pPr>
            <w:r>
              <w:rPr>
                <w:rFonts w:hint="eastAsia"/>
                <w:sz w:val="18"/>
                <w:szCs w:val="18"/>
              </w:rPr>
              <w:t>带载能力试验</w:t>
            </w:r>
          </w:p>
        </w:tc>
        <w:tc>
          <w:tcPr>
            <w:tcW w:w="1016" w:type="dxa"/>
            <w:tcBorders>
              <w:top w:val="single" w:color="auto" w:sz="4" w:space="0"/>
              <w:left w:val="single" w:color="auto" w:sz="4" w:space="0"/>
              <w:bottom w:val="single" w:color="auto" w:sz="4" w:space="0"/>
              <w:right w:val="single" w:color="auto" w:sz="4" w:space="0"/>
            </w:tcBorders>
            <w:vAlign w:val="center"/>
          </w:tcPr>
          <w:p>
            <w:pPr>
              <w:pStyle w:val="12"/>
              <w:jc w:val="center"/>
              <w:rPr>
                <w:sz w:val="18"/>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sz w:val="18"/>
              </w:rPr>
              <w:t>√</w:t>
            </w:r>
          </w:p>
        </w:tc>
        <w:tc>
          <w:tcPr>
            <w:tcW w:w="1019"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sz w:val="18"/>
              </w:rPr>
              <w:t>√*</w:t>
            </w:r>
          </w:p>
        </w:tc>
        <w:tc>
          <w:tcPr>
            <w:tcW w:w="851"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sz w:val="18"/>
              </w:rPr>
              <w:t>A</w:t>
            </w:r>
            <w:r>
              <w:rPr>
                <w:sz w:val="18"/>
                <w:vertAlign w:val="superscript"/>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3"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rFonts w:hint="eastAsia"/>
                <w:kern w:val="2"/>
                <w:sz w:val="18"/>
                <w:szCs w:val="18"/>
                <w:lang w:val="en-US" w:bidi="ar-SA"/>
              </w:rPr>
              <w:t>24</w:t>
            </w:r>
          </w:p>
        </w:tc>
        <w:tc>
          <w:tcPr>
            <w:tcW w:w="1758" w:type="dxa"/>
            <w:vMerge w:val="restart"/>
            <w:tcBorders>
              <w:top w:val="single" w:color="auto" w:sz="4" w:space="0"/>
              <w:left w:val="single" w:color="auto" w:sz="4" w:space="0"/>
              <w:right w:val="single" w:color="auto" w:sz="4" w:space="0"/>
            </w:tcBorders>
            <w:vAlign w:val="center"/>
          </w:tcPr>
          <w:p>
            <w:pPr>
              <w:pStyle w:val="12"/>
              <w:rPr>
                <w:sz w:val="18"/>
                <w:szCs w:val="18"/>
              </w:rPr>
            </w:pPr>
            <w:r>
              <w:rPr>
                <w:rFonts w:hint="eastAsia"/>
                <w:sz w:val="18"/>
                <w:szCs w:val="18"/>
              </w:rPr>
              <w:t>功能测试</w:t>
            </w:r>
          </w:p>
        </w:tc>
        <w:tc>
          <w:tcPr>
            <w:tcW w:w="1332" w:type="dxa"/>
            <w:vMerge w:val="restart"/>
            <w:tcBorders>
              <w:top w:val="single" w:color="auto" w:sz="4" w:space="0"/>
              <w:left w:val="single" w:color="auto" w:sz="4" w:space="0"/>
              <w:right w:val="single" w:color="auto" w:sz="4" w:space="0"/>
            </w:tcBorders>
            <w:vAlign w:val="center"/>
          </w:tcPr>
          <w:p>
            <w:pPr>
              <w:pStyle w:val="12"/>
              <w:rPr>
                <w:sz w:val="18"/>
                <w:szCs w:val="18"/>
                <w:lang w:val="en-US"/>
              </w:rPr>
            </w:pPr>
            <w:r>
              <w:rPr>
                <w:rFonts w:hint="eastAsia"/>
                <w:sz w:val="18"/>
                <w:szCs w:val="18"/>
                <w:lang w:val="en-US"/>
              </w:rPr>
              <w:t>测量要求试验</w:t>
            </w:r>
          </w:p>
        </w:tc>
        <w:tc>
          <w:tcPr>
            <w:tcW w:w="1682" w:type="dxa"/>
            <w:tcBorders>
              <w:top w:val="single" w:color="auto" w:sz="4" w:space="0"/>
              <w:left w:val="single" w:color="auto" w:sz="4" w:space="0"/>
              <w:bottom w:val="single" w:color="auto" w:sz="4" w:space="0"/>
              <w:right w:val="single" w:color="auto" w:sz="4" w:space="0"/>
            </w:tcBorders>
            <w:vAlign w:val="center"/>
          </w:tcPr>
          <w:p>
            <w:pPr>
              <w:pStyle w:val="12"/>
              <w:rPr>
                <w:sz w:val="18"/>
                <w:szCs w:val="18"/>
                <w:lang w:val="en-US"/>
              </w:rPr>
            </w:pPr>
            <w:r>
              <w:rPr>
                <w:rFonts w:hint="eastAsia"/>
                <w:sz w:val="18"/>
                <w:szCs w:val="18"/>
                <w:lang w:val="en-US"/>
              </w:rPr>
              <w:t>电压、电流准确度试验</w:t>
            </w:r>
          </w:p>
        </w:tc>
        <w:tc>
          <w:tcPr>
            <w:tcW w:w="1016" w:type="dxa"/>
            <w:tcBorders>
              <w:top w:val="single" w:color="auto" w:sz="4" w:space="0"/>
              <w:left w:val="single" w:color="auto" w:sz="4" w:space="0"/>
              <w:bottom w:val="single" w:color="auto" w:sz="4" w:space="0"/>
              <w:right w:val="single" w:color="auto" w:sz="4" w:space="0"/>
            </w:tcBorders>
            <w:vAlign w:val="center"/>
          </w:tcPr>
          <w:p>
            <w:pPr>
              <w:jc w:val="center"/>
              <w:rPr>
                <w:sz w:val="18"/>
              </w:rPr>
            </w:pPr>
            <w:r>
              <w:rPr>
                <w:sz w:val="18"/>
              </w:rPr>
              <w:t>√</w:t>
            </w:r>
          </w:p>
        </w:tc>
        <w:tc>
          <w:tcPr>
            <w:tcW w:w="1016" w:type="dxa"/>
            <w:tcBorders>
              <w:top w:val="single" w:color="auto" w:sz="4" w:space="0"/>
              <w:left w:val="single" w:color="auto" w:sz="4" w:space="0"/>
              <w:bottom w:val="single" w:color="auto" w:sz="4" w:space="0"/>
              <w:right w:val="single" w:color="auto" w:sz="4" w:space="0"/>
            </w:tcBorders>
            <w:vAlign w:val="center"/>
          </w:tcPr>
          <w:p>
            <w:pPr>
              <w:jc w:val="center"/>
              <w:rPr>
                <w:kern w:val="2"/>
                <w:sz w:val="18"/>
                <w:szCs w:val="24"/>
                <w:lang w:val="zh-CN"/>
              </w:rPr>
            </w:pPr>
            <w:r>
              <w:rPr>
                <w:sz w:val="18"/>
              </w:rPr>
              <w:t>√</w:t>
            </w:r>
          </w:p>
        </w:tc>
        <w:tc>
          <w:tcPr>
            <w:tcW w:w="1019" w:type="dxa"/>
            <w:tcBorders>
              <w:top w:val="single" w:color="auto" w:sz="4" w:space="0"/>
              <w:left w:val="single" w:color="auto" w:sz="4" w:space="0"/>
              <w:bottom w:val="single" w:color="auto" w:sz="4" w:space="0"/>
              <w:right w:val="single" w:color="auto" w:sz="4" w:space="0"/>
            </w:tcBorders>
            <w:vAlign w:val="center"/>
          </w:tcPr>
          <w:p>
            <w:pPr>
              <w:jc w:val="center"/>
              <w:rPr>
                <w:kern w:val="2"/>
                <w:sz w:val="18"/>
                <w:szCs w:val="21"/>
              </w:rPr>
            </w:pPr>
            <w:r>
              <w:rPr>
                <w:sz w:val="18"/>
                <w:szCs w:val="21"/>
              </w:rPr>
              <w:t>√*</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kern w:val="2"/>
                <w:sz w:val="18"/>
                <w:szCs w:val="24"/>
              </w:rPr>
            </w:pPr>
            <w:r>
              <w:rPr>
                <w:sz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3"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rFonts w:hint="eastAsia"/>
                <w:kern w:val="2"/>
                <w:sz w:val="18"/>
                <w:szCs w:val="18"/>
                <w:lang w:val="en-US" w:bidi="ar-SA"/>
              </w:rPr>
              <w:t>25</w:t>
            </w:r>
          </w:p>
        </w:tc>
        <w:tc>
          <w:tcPr>
            <w:tcW w:w="1758" w:type="dxa"/>
            <w:vMerge w:val="continue"/>
            <w:tcBorders>
              <w:left w:val="single" w:color="auto" w:sz="4" w:space="0"/>
              <w:right w:val="single" w:color="auto" w:sz="4" w:space="0"/>
            </w:tcBorders>
            <w:vAlign w:val="center"/>
          </w:tcPr>
          <w:p>
            <w:pPr>
              <w:pStyle w:val="12"/>
              <w:rPr>
                <w:sz w:val="18"/>
                <w:szCs w:val="18"/>
              </w:rPr>
            </w:pPr>
          </w:p>
        </w:tc>
        <w:tc>
          <w:tcPr>
            <w:tcW w:w="1332" w:type="dxa"/>
            <w:vMerge w:val="continue"/>
            <w:tcBorders>
              <w:left w:val="single" w:color="auto" w:sz="4" w:space="0"/>
              <w:right w:val="single" w:color="auto" w:sz="4" w:space="0"/>
            </w:tcBorders>
            <w:vAlign w:val="center"/>
          </w:tcPr>
          <w:p>
            <w:pPr>
              <w:pStyle w:val="12"/>
              <w:rPr>
                <w:sz w:val="18"/>
                <w:szCs w:val="18"/>
                <w:lang w:val="en-US"/>
              </w:rPr>
            </w:pPr>
          </w:p>
        </w:tc>
        <w:tc>
          <w:tcPr>
            <w:tcW w:w="1682" w:type="dxa"/>
            <w:tcBorders>
              <w:top w:val="single" w:color="auto" w:sz="4" w:space="0"/>
              <w:left w:val="single" w:color="auto" w:sz="4" w:space="0"/>
              <w:bottom w:val="single" w:color="auto" w:sz="4" w:space="0"/>
              <w:right w:val="single" w:color="auto" w:sz="4" w:space="0"/>
            </w:tcBorders>
            <w:vAlign w:val="center"/>
          </w:tcPr>
          <w:p>
            <w:pPr>
              <w:pStyle w:val="12"/>
              <w:rPr>
                <w:sz w:val="18"/>
                <w:szCs w:val="18"/>
                <w:lang w:val="en-US"/>
              </w:rPr>
            </w:pPr>
            <w:r>
              <w:rPr>
                <w:rFonts w:hint="eastAsia"/>
                <w:sz w:val="18"/>
                <w:szCs w:val="18"/>
                <w:lang w:val="en-US"/>
              </w:rPr>
              <w:t>有功功率、无功功率准确度试验</w:t>
            </w:r>
          </w:p>
        </w:tc>
        <w:tc>
          <w:tcPr>
            <w:tcW w:w="1016" w:type="dxa"/>
            <w:tcBorders>
              <w:top w:val="single" w:color="auto" w:sz="4" w:space="0"/>
              <w:left w:val="single" w:color="auto" w:sz="4" w:space="0"/>
              <w:bottom w:val="single" w:color="auto" w:sz="4" w:space="0"/>
              <w:right w:val="single" w:color="auto" w:sz="4" w:space="0"/>
            </w:tcBorders>
            <w:vAlign w:val="center"/>
          </w:tcPr>
          <w:p>
            <w:pPr>
              <w:jc w:val="center"/>
              <w:rPr>
                <w:sz w:val="18"/>
              </w:rPr>
            </w:pPr>
          </w:p>
        </w:tc>
        <w:tc>
          <w:tcPr>
            <w:tcW w:w="1016" w:type="dxa"/>
            <w:tcBorders>
              <w:top w:val="single" w:color="auto" w:sz="4" w:space="0"/>
              <w:left w:val="single" w:color="auto" w:sz="4" w:space="0"/>
              <w:bottom w:val="single" w:color="auto" w:sz="4" w:space="0"/>
              <w:right w:val="single" w:color="auto" w:sz="4" w:space="0"/>
            </w:tcBorders>
            <w:vAlign w:val="center"/>
          </w:tcPr>
          <w:p>
            <w:pPr>
              <w:jc w:val="center"/>
              <w:rPr>
                <w:kern w:val="2"/>
                <w:sz w:val="18"/>
                <w:szCs w:val="24"/>
                <w:lang w:val="zh-CN"/>
              </w:rPr>
            </w:pPr>
            <w:r>
              <w:rPr>
                <w:sz w:val="18"/>
              </w:rPr>
              <w:t>√</w:t>
            </w:r>
          </w:p>
        </w:tc>
        <w:tc>
          <w:tcPr>
            <w:tcW w:w="1019" w:type="dxa"/>
            <w:tcBorders>
              <w:top w:val="single" w:color="auto" w:sz="4" w:space="0"/>
              <w:left w:val="single" w:color="auto" w:sz="4" w:space="0"/>
              <w:bottom w:val="single" w:color="auto" w:sz="4" w:space="0"/>
              <w:right w:val="single" w:color="auto" w:sz="4" w:space="0"/>
            </w:tcBorders>
            <w:vAlign w:val="center"/>
          </w:tcPr>
          <w:p>
            <w:pPr>
              <w:jc w:val="center"/>
              <w:rPr>
                <w:kern w:val="2"/>
                <w:sz w:val="18"/>
                <w:szCs w:val="21"/>
              </w:rPr>
            </w:pPr>
            <w:r>
              <w:rPr>
                <w:sz w:val="18"/>
                <w:szCs w:val="21"/>
              </w:rPr>
              <w:t>√*</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kern w:val="2"/>
                <w:sz w:val="18"/>
                <w:szCs w:val="24"/>
              </w:rPr>
            </w:pPr>
            <w:r>
              <w:rPr>
                <w:sz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3"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rFonts w:hint="eastAsia"/>
                <w:kern w:val="2"/>
                <w:sz w:val="18"/>
                <w:szCs w:val="18"/>
                <w:lang w:val="en-US" w:bidi="ar-SA"/>
              </w:rPr>
              <w:t>26</w:t>
            </w:r>
          </w:p>
        </w:tc>
        <w:tc>
          <w:tcPr>
            <w:tcW w:w="1758" w:type="dxa"/>
            <w:vMerge w:val="continue"/>
            <w:tcBorders>
              <w:left w:val="single" w:color="auto" w:sz="4" w:space="0"/>
              <w:right w:val="single" w:color="auto" w:sz="4" w:space="0"/>
            </w:tcBorders>
            <w:vAlign w:val="center"/>
          </w:tcPr>
          <w:p>
            <w:pPr>
              <w:pStyle w:val="12"/>
              <w:rPr>
                <w:sz w:val="18"/>
                <w:szCs w:val="18"/>
              </w:rPr>
            </w:pPr>
          </w:p>
        </w:tc>
        <w:tc>
          <w:tcPr>
            <w:tcW w:w="1332" w:type="dxa"/>
            <w:vMerge w:val="continue"/>
            <w:tcBorders>
              <w:left w:val="single" w:color="auto" w:sz="4" w:space="0"/>
              <w:bottom w:val="single" w:color="auto" w:sz="4" w:space="0"/>
              <w:right w:val="single" w:color="auto" w:sz="4" w:space="0"/>
            </w:tcBorders>
            <w:vAlign w:val="center"/>
          </w:tcPr>
          <w:p>
            <w:pPr>
              <w:pStyle w:val="12"/>
              <w:rPr>
                <w:sz w:val="18"/>
                <w:szCs w:val="18"/>
                <w:lang w:val="en-US"/>
              </w:rPr>
            </w:pPr>
          </w:p>
        </w:tc>
        <w:tc>
          <w:tcPr>
            <w:tcW w:w="1682" w:type="dxa"/>
            <w:tcBorders>
              <w:top w:val="single" w:color="auto" w:sz="4" w:space="0"/>
              <w:left w:val="single" w:color="auto" w:sz="4" w:space="0"/>
              <w:bottom w:val="single" w:color="auto" w:sz="4" w:space="0"/>
              <w:right w:val="single" w:color="auto" w:sz="4" w:space="0"/>
            </w:tcBorders>
            <w:vAlign w:val="center"/>
          </w:tcPr>
          <w:p>
            <w:pPr>
              <w:pStyle w:val="12"/>
              <w:rPr>
                <w:sz w:val="18"/>
                <w:szCs w:val="18"/>
                <w:lang w:val="en-US"/>
              </w:rPr>
            </w:pPr>
            <w:r>
              <w:rPr>
                <w:rFonts w:hint="eastAsia"/>
                <w:sz w:val="18"/>
                <w:szCs w:val="18"/>
                <w:lang w:val="en-US"/>
              </w:rPr>
              <w:t>功率因数准确度试验</w:t>
            </w:r>
          </w:p>
        </w:tc>
        <w:tc>
          <w:tcPr>
            <w:tcW w:w="1016" w:type="dxa"/>
            <w:tcBorders>
              <w:top w:val="single" w:color="auto" w:sz="4" w:space="0"/>
              <w:left w:val="single" w:color="auto" w:sz="4" w:space="0"/>
              <w:bottom w:val="single" w:color="auto" w:sz="4" w:space="0"/>
              <w:right w:val="single" w:color="auto" w:sz="4" w:space="0"/>
            </w:tcBorders>
            <w:vAlign w:val="center"/>
          </w:tcPr>
          <w:p>
            <w:pPr>
              <w:jc w:val="center"/>
              <w:rPr>
                <w:sz w:val="18"/>
              </w:rPr>
            </w:pPr>
          </w:p>
        </w:tc>
        <w:tc>
          <w:tcPr>
            <w:tcW w:w="1016" w:type="dxa"/>
            <w:tcBorders>
              <w:top w:val="single" w:color="auto" w:sz="4" w:space="0"/>
              <w:left w:val="single" w:color="auto" w:sz="4" w:space="0"/>
              <w:bottom w:val="single" w:color="auto" w:sz="4" w:space="0"/>
              <w:right w:val="single" w:color="auto" w:sz="4" w:space="0"/>
            </w:tcBorders>
            <w:vAlign w:val="center"/>
          </w:tcPr>
          <w:p>
            <w:pPr>
              <w:jc w:val="center"/>
              <w:rPr>
                <w:kern w:val="2"/>
                <w:sz w:val="18"/>
                <w:szCs w:val="24"/>
                <w:lang w:val="zh-CN"/>
              </w:rPr>
            </w:pPr>
            <w:r>
              <w:rPr>
                <w:sz w:val="18"/>
              </w:rPr>
              <w:t>√</w:t>
            </w:r>
          </w:p>
        </w:tc>
        <w:tc>
          <w:tcPr>
            <w:tcW w:w="1019" w:type="dxa"/>
            <w:tcBorders>
              <w:top w:val="single" w:color="auto" w:sz="4" w:space="0"/>
              <w:left w:val="single" w:color="auto" w:sz="4" w:space="0"/>
              <w:bottom w:val="single" w:color="auto" w:sz="4" w:space="0"/>
              <w:right w:val="single" w:color="auto" w:sz="4" w:space="0"/>
            </w:tcBorders>
            <w:vAlign w:val="center"/>
          </w:tcPr>
          <w:p>
            <w:pPr>
              <w:jc w:val="center"/>
              <w:rPr>
                <w:kern w:val="2"/>
                <w:sz w:val="18"/>
                <w:szCs w:val="21"/>
              </w:rPr>
            </w:pPr>
            <w:r>
              <w:rPr>
                <w:sz w:val="18"/>
                <w:szCs w:val="21"/>
              </w:rPr>
              <w:t>√*</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kern w:val="2"/>
                <w:sz w:val="18"/>
                <w:szCs w:val="24"/>
              </w:rPr>
            </w:pPr>
            <w:r>
              <w:rPr>
                <w:sz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3"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rFonts w:hint="eastAsia"/>
                <w:kern w:val="2"/>
                <w:sz w:val="18"/>
                <w:szCs w:val="18"/>
                <w:lang w:val="en-US" w:bidi="ar-SA"/>
              </w:rPr>
              <w:t>27</w:t>
            </w:r>
          </w:p>
        </w:tc>
        <w:tc>
          <w:tcPr>
            <w:tcW w:w="1758" w:type="dxa"/>
            <w:vMerge w:val="continue"/>
            <w:tcBorders>
              <w:left w:val="single" w:color="auto" w:sz="4" w:space="0"/>
              <w:right w:val="single" w:color="auto" w:sz="4" w:space="0"/>
            </w:tcBorders>
            <w:vAlign w:val="center"/>
          </w:tcPr>
          <w:p>
            <w:pPr>
              <w:pStyle w:val="12"/>
              <w:rPr>
                <w:sz w:val="18"/>
                <w:szCs w:val="18"/>
              </w:rPr>
            </w:pPr>
          </w:p>
        </w:tc>
        <w:tc>
          <w:tcPr>
            <w:tcW w:w="3014" w:type="dxa"/>
            <w:gridSpan w:val="2"/>
            <w:tcBorders>
              <w:top w:val="single" w:color="auto" w:sz="4" w:space="0"/>
              <w:left w:val="single" w:color="auto" w:sz="4" w:space="0"/>
              <w:bottom w:val="single" w:color="auto" w:sz="4" w:space="0"/>
              <w:right w:val="single" w:color="auto" w:sz="4" w:space="0"/>
            </w:tcBorders>
            <w:vAlign w:val="center"/>
          </w:tcPr>
          <w:p>
            <w:pPr>
              <w:pStyle w:val="12"/>
              <w:rPr>
                <w:kern w:val="2"/>
                <w:sz w:val="18"/>
                <w:szCs w:val="18"/>
                <w:lang w:val="en-US" w:bidi="ar-SA"/>
              </w:rPr>
            </w:pPr>
            <w:r>
              <w:rPr>
                <w:rFonts w:hint="eastAsia"/>
                <w:sz w:val="18"/>
                <w:szCs w:val="18"/>
              </w:rPr>
              <w:t>事件记录</w:t>
            </w:r>
          </w:p>
        </w:tc>
        <w:tc>
          <w:tcPr>
            <w:tcW w:w="1016" w:type="dxa"/>
            <w:tcBorders>
              <w:top w:val="single" w:color="auto" w:sz="4" w:space="0"/>
              <w:left w:val="single" w:color="auto" w:sz="4" w:space="0"/>
              <w:bottom w:val="single" w:color="auto" w:sz="4" w:space="0"/>
              <w:right w:val="single" w:color="auto" w:sz="4" w:space="0"/>
            </w:tcBorders>
            <w:vAlign w:val="center"/>
          </w:tcPr>
          <w:p>
            <w:pPr>
              <w:jc w:val="center"/>
              <w:rPr>
                <w:sz w:val="18"/>
              </w:rPr>
            </w:pPr>
          </w:p>
        </w:tc>
        <w:tc>
          <w:tcPr>
            <w:tcW w:w="1016" w:type="dxa"/>
            <w:tcBorders>
              <w:top w:val="single" w:color="auto" w:sz="4" w:space="0"/>
              <w:left w:val="single" w:color="auto" w:sz="4" w:space="0"/>
              <w:bottom w:val="single" w:color="auto" w:sz="4" w:space="0"/>
              <w:right w:val="single" w:color="auto" w:sz="4" w:space="0"/>
            </w:tcBorders>
            <w:vAlign w:val="center"/>
          </w:tcPr>
          <w:p>
            <w:pPr>
              <w:jc w:val="center"/>
              <w:rPr>
                <w:kern w:val="2"/>
                <w:sz w:val="18"/>
                <w:szCs w:val="18"/>
              </w:rPr>
            </w:pPr>
            <w:r>
              <w:rPr>
                <w:sz w:val="18"/>
              </w:rPr>
              <w:t>√</w:t>
            </w:r>
          </w:p>
        </w:tc>
        <w:tc>
          <w:tcPr>
            <w:tcW w:w="1019" w:type="dxa"/>
            <w:tcBorders>
              <w:top w:val="single" w:color="auto" w:sz="4" w:space="0"/>
              <w:left w:val="single" w:color="auto" w:sz="4" w:space="0"/>
              <w:bottom w:val="single" w:color="auto" w:sz="4" w:space="0"/>
              <w:right w:val="single" w:color="auto" w:sz="4" w:space="0"/>
            </w:tcBorders>
            <w:vAlign w:val="center"/>
          </w:tcPr>
          <w:p>
            <w:pPr>
              <w:jc w:val="center"/>
              <w:rPr>
                <w:kern w:val="2"/>
                <w:sz w:val="18"/>
                <w:szCs w:val="18"/>
              </w:rPr>
            </w:pPr>
            <w:r>
              <w:rPr>
                <w:sz w:val="18"/>
                <w:szCs w:val="21"/>
              </w:rPr>
              <w:t>√*</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kern w:val="2"/>
                <w:sz w:val="18"/>
                <w:szCs w:val="18"/>
              </w:rPr>
            </w:pPr>
            <w:r>
              <w:rPr>
                <w:sz w:val="18"/>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3"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sz w:val="18"/>
                <w:szCs w:val="18"/>
              </w:rPr>
              <w:t>28</w:t>
            </w:r>
          </w:p>
        </w:tc>
        <w:tc>
          <w:tcPr>
            <w:tcW w:w="1758" w:type="dxa"/>
            <w:vMerge w:val="continue"/>
            <w:tcBorders>
              <w:left w:val="single" w:color="auto" w:sz="4" w:space="0"/>
              <w:right w:val="single" w:color="auto" w:sz="4" w:space="0"/>
            </w:tcBorders>
            <w:vAlign w:val="center"/>
          </w:tcPr>
          <w:p>
            <w:pPr>
              <w:pStyle w:val="12"/>
              <w:rPr>
                <w:sz w:val="18"/>
                <w:szCs w:val="18"/>
              </w:rPr>
            </w:pPr>
          </w:p>
        </w:tc>
        <w:tc>
          <w:tcPr>
            <w:tcW w:w="3014" w:type="dxa"/>
            <w:gridSpan w:val="2"/>
            <w:tcBorders>
              <w:top w:val="single" w:color="auto" w:sz="4" w:space="0"/>
              <w:left w:val="single" w:color="auto" w:sz="4" w:space="0"/>
              <w:bottom w:val="single" w:color="auto" w:sz="4" w:space="0"/>
              <w:right w:val="single" w:color="auto" w:sz="4" w:space="0"/>
            </w:tcBorders>
            <w:vAlign w:val="center"/>
          </w:tcPr>
          <w:p>
            <w:pPr>
              <w:pStyle w:val="12"/>
              <w:rPr>
                <w:kern w:val="2"/>
                <w:sz w:val="18"/>
                <w:szCs w:val="18"/>
                <w:lang w:val="en-US" w:bidi="ar-SA"/>
              </w:rPr>
            </w:pPr>
            <w:r>
              <w:rPr>
                <w:rFonts w:hint="eastAsia"/>
                <w:sz w:val="18"/>
                <w:szCs w:val="18"/>
              </w:rPr>
              <w:t>参数设置与查询</w:t>
            </w:r>
          </w:p>
        </w:tc>
        <w:tc>
          <w:tcPr>
            <w:tcW w:w="1016" w:type="dxa"/>
            <w:tcBorders>
              <w:top w:val="single" w:color="auto" w:sz="4" w:space="0"/>
              <w:left w:val="single" w:color="auto" w:sz="4" w:space="0"/>
              <w:bottom w:val="single" w:color="auto" w:sz="4" w:space="0"/>
              <w:right w:val="single" w:color="auto" w:sz="4" w:space="0"/>
            </w:tcBorders>
            <w:vAlign w:val="center"/>
          </w:tcPr>
          <w:p>
            <w:pPr>
              <w:jc w:val="center"/>
              <w:rPr>
                <w:sz w:val="18"/>
              </w:rPr>
            </w:pPr>
            <w:r>
              <w:rPr>
                <w:sz w:val="18"/>
              </w:rPr>
              <w:t>√</w:t>
            </w:r>
          </w:p>
        </w:tc>
        <w:tc>
          <w:tcPr>
            <w:tcW w:w="1016" w:type="dxa"/>
            <w:tcBorders>
              <w:top w:val="single" w:color="auto" w:sz="4" w:space="0"/>
              <w:left w:val="single" w:color="auto" w:sz="4" w:space="0"/>
              <w:bottom w:val="single" w:color="auto" w:sz="4" w:space="0"/>
              <w:right w:val="single" w:color="auto" w:sz="4" w:space="0"/>
            </w:tcBorders>
            <w:vAlign w:val="center"/>
          </w:tcPr>
          <w:p>
            <w:pPr>
              <w:jc w:val="center"/>
              <w:rPr>
                <w:kern w:val="2"/>
                <w:sz w:val="18"/>
                <w:szCs w:val="18"/>
              </w:rPr>
            </w:pPr>
            <w:r>
              <w:rPr>
                <w:sz w:val="18"/>
              </w:rPr>
              <w:t>√</w:t>
            </w:r>
          </w:p>
        </w:tc>
        <w:tc>
          <w:tcPr>
            <w:tcW w:w="1019" w:type="dxa"/>
            <w:tcBorders>
              <w:top w:val="single" w:color="auto" w:sz="4" w:space="0"/>
              <w:left w:val="single" w:color="auto" w:sz="4" w:space="0"/>
              <w:bottom w:val="single" w:color="auto" w:sz="4" w:space="0"/>
              <w:right w:val="single" w:color="auto" w:sz="4" w:space="0"/>
            </w:tcBorders>
            <w:vAlign w:val="center"/>
          </w:tcPr>
          <w:p>
            <w:pPr>
              <w:jc w:val="center"/>
              <w:rPr>
                <w:kern w:val="2"/>
                <w:sz w:val="18"/>
                <w:szCs w:val="18"/>
              </w:rPr>
            </w:pPr>
            <w:r>
              <w:rPr>
                <w:sz w:val="18"/>
                <w:szCs w:val="21"/>
              </w:rPr>
              <w:t>√*</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kern w:val="2"/>
                <w:sz w:val="18"/>
                <w:szCs w:val="18"/>
              </w:rPr>
            </w:pPr>
            <w:r>
              <w:rPr>
                <w:sz w:val="18"/>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sz w:val="18"/>
                <w:szCs w:val="18"/>
              </w:rPr>
              <w:t>29</w:t>
            </w:r>
          </w:p>
        </w:tc>
        <w:tc>
          <w:tcPr>
            <w:tcW w:w="1758" w:type="dxa"/>
            <w:vMerge w:val="continue"/>
            <w:tcBorders>
              <w:left w:val="single" w:color="auto" w:sz="4" w:space="0"/>
              <w:right w:val="single" w:color="auto" w:sz="4" w:space="0"/>
            </w:tcBorders>
            <w:vAlign w:val="center"/>
          </w:tcPr>
          <w:p>
            <w:pPr>
              <w:pStyle w:val="12"/>
              <w:rPr>
                <w:sz w:val="18"/>
                <w:szCs w:val="18"/>
              </w:rPr>
            </w:pPr>
          </w:p>
        </w:tc>
        <w:tc>
          <w:tcPr>
            <w:tcW w:w="3014" w:type="dxa"/>
            <w:gridSpan w:val="2"/>
            <w:tcBorders>
              <w:top w:val="single" w:color="auto" w:sz="4" w:space="0"/>
              <w:left w:val="single" w:color="auto" w:sz="4" w:space="0"/>
              <w:bottom w:val="single" w:color="auto" w:sz="4" w:space="0"/>
              <w:right w:val="single" w:color="auto" w:sz="4" w:space="0"/>
            </w:tcBorders>
            <w:vAlign w:val="center"/>
          </w:tcPr>
          <w:p>
            <w:pPr>
              <w:pStyle w:val="12"/>
              <w:rPr>
                <w:kern w:val="2"/>
                <w:sz w:val="18"/>
                <w:szCs w:val="18"/>
                <w:lang w:val="en-US" w:bidi="ar-SA"/>
              </w:rPr>
            </w:pPr>
            <w:r>
              <w:rPr>
                <w:rFonts w:hint="eastAsia"/>
                <w:sz w:val="18"/>
                <w:szCs w:val="18"/>
              </w:rPr>
              <w:t>本地功能测试</w:t>
            </w:r>
          </w:p>
        </w:tc>
        <w:tc>
          <w:tcPr>
            <w:tcW w:w="1016" w:type="dxa"/>
            <w:tcBorders>
              <w:top w:val="single" w:color="auto" w:sz="4" w:space="0"/>
              <w:left w:val="single" w:color="auto" w:sz="4" w:space="0"/>
              <w:bottom w:val="single" w:color="auto" w:sz="4" w:space="0"/>
              <w:right w:val="single" w:color="auto" w:sz="4" w:space="0"/>
            </w:tcBorders>
            <w:vAlign w:val="center"/>
          </w:tcPr>
          <w:p>
            <w:pPr>
              <w:jc w:val="center"/>
              <w:rPr>
                <w:sz w:val="18"/>
              </w:rPr>
            </w:pPr>
          </w:p>
        </w:tc>
        <w:tc>
          <w:tcPr>
            <w:tcW w:w="1016" w:type="dxa"/>
            <w:tcBorders>
              <w:top w:val="single" w:color="auto" w:sz="4" w:space="0"/>
              <w:left w:val="single" w:color="auto" w:sz="4" w:space="0"/>
              <w:bottom w:val="single" w:color="auto" w:sz="4" w:space="0"/>
              <w:right w:val="single" w:color="auto" w:sz="4" w:space="0"/>
            </w:tcBorders>
            <w:vAlign w:val="center"/>
          </w:tcPr>
          <w:p>
            <w:pPr>
              <w:jc w:val="center"/>
              <w:rPr>
                <w:kern w:val="2"/>
                <w:sz w:val="18"/>
                <w:szCs w:val="18"/>
              </w:rPr>
            </w:pPr>
            <w:r>
              <w:rPr>
                <w:sz w:val="18"/>
              </w:rPr>
              <w:t>√</w:t>
            </w:r>
          </w:p>
        </w:tc>
        <w:tc>
          <w:tcPr>
            <w:tcW w:w="1019" w:type="dxa"/>
            <w:tcBorders>
              <w:top w:val="single" w:color="auto" w:sz="4" w:space="0"/>
              <w:left w:val="single" w:color="auto" w:sz="4" w:space="0"/>
              <w:bottom w:val="single" w:color="auto" w:sz="4" w:space="0"/>
              <w:right w:val="single" w:color="auto" w:sz="4" w:space="0"/>
            </w:tcBorders>
            <w:vAlign w:val="center"/>
          </w:tcPr>
          <w:p>
            <w:pPr>
              <w:jc w:val="center"/>
              <w:rPr>
                <w:kern w:val="2"/>
                <w:sz w:val="18"/>
                <w:szCs w:val="18"/>
              </w:rPr>
            </w:pPr>
            <w:r>
              <w:rPr>
                <w:sz w:val="18"/>
                <w:szCs w:val="21"/>
              </w:rPr>
              <w:t>√*</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kern w:val="2"/>
                <w:sz w:val="18"/>
                <w:szCs w:val="18"/>
              </w:rPr>
            </w:pPr>
            <w:r>
              <w:rPr>
                <w:sz w:val="18"/>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sz w:val="18"/>
                <w:szCs w:val="18"/>
              </w:rPr>
              <w:t>30</w:t>
            </w:r>
          </w:p>
        </w:tc>
        <w:tc>
          <w:tcPr>
            <w:tcW w:w="1758" w:type="dxa"/>
            <w:vMerge w:val="continue"/>
            <w:tcBorders>
              <w:left w:val="single" w:color="auto" w:sz="4" w:space="0"/>
              <w:right w:val="single" w:color="auto" w:sz="4" w:space="0"/>
            </w:tcBorders>
            <w:vAlign w:val="center"/>
          </w:tcPr>
          <w:p>
            <w:pPr>
              <w:rPr>
                <w:sz w:val="18"/>
                <w:szCs w:val="18"/>
                <w:lang w:val="zh-CN" w:bidi="zh-CN"/>
              </w:rPr>
            </w:pPr>
          </w:p>
        </w:tc>
        <w:tc>
          <w:tcPr>
            <w:tcW w:w="3014" w:type="dxa"/>
            <w:gridSpan w:val="2"/>
            <w:tcBorders>
              <w:top w:val="single" w:color="auto" w:sz="4" w:space="0"/>
              <w:left w:val="single" w:color="auto" w:sz="4" w:space="0"/>
              <w:bottom w:val="single" w:color="auto" w:sz="4" w:space="0"/>
              <w:right w:val="single" w:color="auto" w:sz="4" w:space="0"/>
            </w:tcBorders>
            <w:vAlign w:val="center"/>
          </w:tcPr>
          <w:p>
            <w:pPr>
              <w:pStyle w:val="12"/>
              <w:rPr>
                <w:kern w:val="2"/>
                <w:sz w:val="18"/>
                <w:szCs w:val="18"/>
                <w:lang w:val="en-US" w:bidi="ar-SA"/>
              </w:rPr>
            </w:pPr>
            <w:r>
              <w:rPr>
                <w:rFonts w:hint="eastAsia"/>
                <w:sz w:val="18"/>
                <w:szCs w:val="18"/>
                <w:lang w:val="en-US"/>
              </w:rPr>
              <w:t>数据采集试验</w:t>
            </w:r>
          </w:p>
        </w:tc>
        <w:tc>
          <w:tcPr>
            <w:tcW w:w="1016" w:type="dxa"/>
            <w:tcBorders>
              <w:top w:val="single" w:color="auto" w:sz="4" w:space="0"/>
              <w:left w:val="single" w:color="auto" w:sz="4" w:space="0"/>
              <w:bottom w:val="single" w:color="auto" w:sz="4" w:space="0"/>
              <w:right w:val="single" w:color="auto" w:sz="4" w:space="0"/>
            </w:tcBorders>
            <w:vAlign w:val="center"/>
          </w:tcPr>
          <w:p>
            <w:pPr>
              <w:jc w:val="center"/>
              <w:rPr>
                <w:sz w:val="18"/>
              </w:rPr>
            </w:pPr>
          </w:p>
        </w:tc>
        <w:tc>
          <w:tcPr>
            <w:tcW w:w="1016" w:type="dxa"/>
            <w:tcBorders>
              <w:top w:val="single" w:color="auto" w:sz="4" w:space="0"/>
              <w:left w:val="single" w:color="auto" w:sz="4" w:space="0"/>
              <w:bottom w:val="single" w:color="auto" w:sz="4" w:space="0"/>
              <w:right w:val="single" w:color="auto" w:sz="4" w:space="0"/>
            </w:tcBorders>
            <w:vAlign w:val="center"/>
          </w:tcPr>
          <w:p>
            <w:pPr>
              <w:jc w:val="center"/>
              <w:rPr>
                <w:kern w:val="2"/>
                <w:sz w:val="18"/>
                <w:szCs w:val="18"/>
              </w:rPr>
            </w:pPr>
            <w:r>
              <w:rPr>
                <w:sz w:val="18"/>
              </w:rPr>
              <w:t>√</w:t>
            </w:r>
          </w:p>
        </w:tc>
        <w:tc>
          <w:tcPr>
            <w:tcW w:w="1019" w:type="dxa"/>
            <w:tcBorders>
              <w:top w:val="single" w:color="auto" w:sz="4" w:space="0"/>
              <w:left w:val="single" w:color="auto" w:sz="4" w:space="0"/>
              <w:bottom w:val="single" w:color="auto" w:sz="4" w:space="0"/>
              <w:right w:val="single" w:color="auto" w:sz="4" w:space="0"/>
            </w:tcBorders>
            <w:vAlign w:val="center"/>
          </w:tcPr>
          <w:p>
            <w:pPr>
              <w:jc w:val="center"/>
              <w:rPr>
                <w:kern w:val="2"/>
                <w:sz w:val="18"/>
                <w:szCs w:val="18"/>
              </w:rPr>
            </w:pPr>
            <w:r>
              <w:rPr>
                <w:sz w:val="18"/>
                <w:szCs w:val="21"/>
              </w:rPr>
              <w:t>√*</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kern w:val="2"/>
                <w:sz w:val="18"/>
                <w:szCs w:val="18"/>
              </w:rPr>
            </w:pPr>
            <w:r>
              <w:rPr>
                <w:sz w:val="18"/>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sz w:val="18"/>
                <w:szCs w:val="18"/>
              </w:rPr>
              <w:t>31</w:t>
            </w:r>
          </w:p>
        </w:tc>
        <w:tc>
          <w:tcPr>
            <w:tcW w:w="1758" w:type="dxa"/>
            <w:vMerge w:val="continue"/>
            <w:tcBorders>
              <w:left w:val="single" w:color="auto" w:sz="4" w:space="0"/>
              <w:right w:val="single" w:color="auto" w:sz="4" w:space="0"/>
            </w:tcBorders>
            <w:vAlign w:val="center"/>
          </w:tcPr>
          <w:p>
            <w:pPr>
              <w:rPr>
                <w:sz w:val="18"/>
                <w:szCs w:val="18"/>
                <w:lang w:val="zh-CN" w:bidi="zh-CN"/>
              </w:rPr>
            </w:pPr>
          </w:p>
        </w:tc>
        <w:tc>
          <w:tcPr>
            <w:tcW w:w="3014" w:type="dxa"/>
            <w:gridSpan w:val="2"/>
            <w:tcBorders>
              <w:top w:val="single" w:color="auto" w:sz="4" w:space="0"/>
              <w:left w:val="single" w:color="auto" w:sz="4" w:space="0"/>
              <w:bottom w:val="single" w:color="auto" w:sz="4" w:space="0"/>
              <w:right w:val="single" w:color="auto" w:sz="4" w:space="0"/>
            </w:tcBorders>
            <w:vAlign w:val="center"/>
          </w:tcPr>
          <w:p>
            <w:pPr>
              <w:pStyle w:val="12"/>
              <w:rPr>
                <w:sz w:val="18"/>
                <w:szCs w:val="18"/>
                <w:lang w:val="en-US"/>
              </w:rPr>
            </w:pPr>
            <w:r>
              <w:rPr>
                <w:rFonts w:hint="eastAsia"/>
                <w:sz w:val="18"/>
                <w:szCs w:val="18"/>
                <w:lang w:val="en-US"/>
              </w:rPr>
              <w:t>数据冻结试验</w:t>
            </w:r>
          </w:p>
        </w:tc>
        <w:tc>
          <w:tcPr>
            <w:tcW w:w="1016" w:type="dxa"/>
            <w:tcBorders>
              <w:top w:val="single" w:color="auto" w:sz="4" w:space="0"/>
              <w:left w:val="single" w:color="auto" w:sz="4" w:space="0"/>
              <w:bottom w:val="single" w:color="auto" w:sz="4" w:space="0"/>
              <w:right w:val="single" w:color="auto" w:sz="4" w:space="0"/>
            </w:tcBorders>
            <w:vAlign w:val="center"/>
          </w:tcPr>
          <w:p>
            <w:pPr>
              <w:jc w:val="center"/>
              <w:rPr>
                <w:sz w:val="18"/>
              </w:rPr>
            </w:pPr>
          </w:p>
        </w:tc>
        <w:tc>
          <w:tcPr>
            <w:tcW w:w="1016" w:type="dxa"/>
            <w:tcBorders>
              <w:top w:val="single" w:color="auto" w:sz="4" w:space="0"/>
              <w:left w:val="single" w:color="auto" w:sz="4" w:space="0"/>
              <w:bottom w:val="single" w:color="auto" w:sz="4" w:space="0"/>
              <w:right w:val="single" w:color="auto" w:sz="4" w:space="0"/>
            </w:tcBorders>
            <w:vAlign w:val="center"/>
          </w:tcPr>
          <w:p>
            <w:pPr>
              <w:jc w:val="center"/>
              <w:rPr>
                <w:kern w:val="2"/>
                <w:sz w:val="18"/>
                <w:szCs w:val="18"/>
              </w:rPr>
            </w:pPr>
            <w:r>
              <w:rPr>
                <w:sz w:val="18"/>
              </w:rPr>
              <w:t>√</w:t>
            </w:r>
          </w:p>
        </w:tc>
        <w:tc>
          <w:tcPr>
            <w:tcW w:w="1019" w:type="dxa"/>
            <w:tcBorders>
              <w:top w:val="single" w:color="auto" w:sz="4" w:space="0"/>
              <w:left w:val="single" w:color="auto" w:sz="4" w:space="0"/>
              <w:bottom w:val="single" w:color="auto" w:sz="4" w:space="0"/>
              <w:right w:val="single" w:color="auto" w:sz="4" w:space="0"/>
            </w:tcBorders>
            <w:vAlign w:val="center"/>
          </w:tcPr>
          <w:p>
            <w:pPr>
              <w:jc w:val="center"/>
              <w:rPr>
                <w:kern w:val="2"/>
                <w:sz w:val="18"/>
                <w:szCs w:val="18"/>
              </w:rPr>
            </w:pPr>
            <w:r>
              <w:rPr>
                <w:sz w:val="18"/>
                <w:szCs w:val="21"/>
              </w:rPr>
              <w:t>√*</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kern w:val="2"/>
                <w:sz w:val="18"/>
                <w:szCs w:val="18"/>
              </w:rPr>
            </w:pPr>
            <w:r>
              <w:rPr>
                <w:sz w:val="18"/>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sz w:val="18"/>
                <w:szCs w:val="18"/>
              </w:rPr>
              <w:t>32</w:t>
            </w:r>
          </w:p>
        </w:tc>
        <w:tc>
          <w:tcPr>
            <w:tcW w:w="1758" w:type="dxa"/>
            <w:vMerge w:val="continue"/>
            <w:tcBorders>
              <w:left w:val="single" w:color="auto" w:sz="4" w:space="0"/>
              <w:right w:val="single" w:color="auto" w:sz="4" w:space="0"/>
            </w:tcBorders>
            <w:vAlign w:val="center"/>
          </w:tcPr>
          <w:p>
            <w:pPr>
              <w:rPr>
                <w:sz w:val="18"/>
                <w:szCs w:val="18"/>
                <w:lang w:val="zh-CN" w:bidi="zh-CN"/>
              </w:rPr>
            </w:pPr>
          </w:p>
        </w:tc>
        <w:tc>
          <w:tcPr>
            <w:tcW w:w="3014" w:type="dxa"/>
            <w:gridSpan w:val="2"/>
            <w:tcBorders>
              <w:top w:val="single" w:color="auto" w:sz="4" w:space="0"/>
              <w:left w:val="single" w:color="auto" w:sz="4" w:space="0"/>
              <w:bottom w:val="single" w:color="auto" w:sz="4" w:space="0"/>
              <w:right w:val="single" w:color="auto" w:sz="4" w:space="0"/>
            </w:tcBorders>
            <w:vAlign w:val="center"/>
          </w:tcPr>
          <w:p>
            <w:pPr>
              <w:pStyle w:val="12"/>
              <w:rPr>
                <w:sz w:val="18"/>
                <w:szCs w:val="18"/>
              </w:rPr>
            </w:pPr>
            <w:r>
              <w:rPr>
                <w:rFonts w:hint="eastAsia"/>
                <w:sz w:val="18"/>
                <w:szCs w:val="18"/>
              </w:rPr>
              <w:t>数据保持试验</w:t>
            </w:r>
          </w:p>
        </w:tc>
        <w:tc>
          <w:tcPr>
            <w:tcW w:w="1016" w:type="dxa"/>
            <w:tcBorders>
              <w:top w:val="single" w:color="auto" w:sz="4" w:space="0"/>
              <w:left w:val="single" w:color="auto" w:sz="4" w:space="0"/>
              <w:bottom w:val="single" w:color="auto" w:sz="4" w:space="0"/>
              <w:right w:val="single" w:color="auto" w:sz="4" w:space="0"/>
            </w:tcBorders>
            <w:vAlign w:val="center"/>
          </w:tcPr>
          <w:p>
            <w:pPr>
              <w:jc w:val="center"/>
              <w:rPr>
                <w:sz w:val="18"/>
              </w:rPr>
            </w:pPr>
          </w:p>
        </w:tc>
        <w:tc>
          <w:tcPr>
            <w:tcW w:w="1016" w:type="dxa"/>
            <w:tcBorders>
              <w:top w:val="single" w:color="auto" w:sz="4" w:space="0"/>
              <w:left w:val="single" w:color="auto" w:sz="4" w:space="0"/>
              <w:bottom w:val="single" w:color="auto" w:sz="4" w:space="0"/>
              <w:right w:val="single" w:color="auto" w:sz="4" w:space="0"/>
            </w:tcBorders>
            <w:vAlign w:val="center"/>
          </w:tcPr>
          <w:p>
            <w:pPr>
              <w:jc w:val="center"/>
              <w:rPr>
                <w:kern w:val="2"/>
                <w:sz w:val="18"/>
                <w:szCs w:val="18"/>
                <w:lang w:val="zh-CN"/>
              </w:rPr>
            </w:pPr>
            <w:r>
              <w:rPr>
                <w:sz w:val="18"/>
              </w:rPr>
              <w:t>√</w:t>
            </w:r>
          </w:p>
        </w:tc>
        <w:tc>
          <w:tcPr>
            <w:tcW w:w="1019"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21"/>
              </w:rPr>
              <w:t>√*</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sz w:val="18"/>
                <w:szCs w:val="18"/>
              </w:rPr>
              <w:t>33</w:t>
            </w:r>
          </w:p>
        </w:tc>
        <w:tc>
          <w:tcPr>
            <w:tcW w:w="1758" w:type="dxa"/>
            <w:vMerge w:val="continue"/>
            <w:tcBorders>
              <w:left w:val="single" w:color="auto" w:sz="4" w:space="0"/>
              <w:right w:val="single" w:color="auto" w:sz="4" w:space="0"/>
            </w:tcBorders>
            <w:vAlign w:val="center"/>
          </w:tcPr>
          <w:p>
            <w:pPr>
              <w:rPr>
                <w:sz w:val="18"/>
                <w:szCs w:val="18"/>
                <w:lang w:val="zh-CN" w:bidi="zh-CN"/>
              </w:rPr>
            </w:pPr>
          </w:p>
        </w:tc>
        <w:tc>
          <w:tcPr>
            <w:tcW w:w="3014" w:type="dxa"/>
            <w:gridSpan w:val="2"/>
            <w:tcBorders>
              <w:top w:val="single" w:color="auto" w:sz="4" w:space="0"/>
              <w:left w:val="single" w:color="auto" w:sz="4" w:space="0"/>
              <w:bottom w:val="single" w:color="auto" w:sz="4" w:space="0"/>
              <w:right w:val="single" w:color="auto" w:sz="4" w:space="0"/>
            </w:tcBorders>
            <w:vAlign w:val="center"/>
          </w:tcPr>
          <w:p>
            <w:pPr>
              <w:pStyle w:val="12"/>
              <w:rPr>
                <w:sz w:val="18"/>
                <w:szCs w:val="18"/>
              </w:rPr>
            </w:pPr>
            <w:r>
              <w:rPr>
                <w:rFonts w:hint="eastAsia"/>
                <w:sz w:val="18"/>
                <w:szCs w:val="18"/>
              </w:rPr>
              <w:t>数据传输试验</w:t>
            </w:r>
          </w:p>
        </w:tc>
        <w:tc>
          <w:tcPr>
            <w:tcW w:w="1016" w:type="dxa"/>
            <w:tcBorders>
              <w:top w:val="single" w:color="auto" w:sz="4" w:space="0"/>
              <w:left w:val="single" w:color="auto" w:sz="4" w:space="0"/>
              <w:bottom w:val="single" w:color="auto" w:sz="4" w:space="0"/>
              <w:right w:val="single" w:color="auto" w:sz="4" w:space="0"/>
            </w:tcBorders>
            <w:vAlign w:val="center"/>
          </w:tcPr>
          <w:p>
            <w:pPr>
              <w:jc w:val="center"/>
              <w:rPr>
                <w:sz w:val="18"/>
              </w:rPr>
            </w:pPr>
          </w:p>
        </w:tc>
        <w:tc>
          <w:tcPr>
            <w:tcW w:w="1016" w:type="dxa"/>
            <w:tcBorders>
              <w:top w:val="single" w:color="auto" w:sz="4" w:space="0"/>
              <w:left w:val="single" w:color="auto" w:sz="4" w:space="0"/>
              <w:bottom w:val="single" w:color="auto" w:sz="4" w:space="0"/>
              <w:right w:val="single" w:color="auto" w:sz="4" w:space="0"/>
            </w:tcBorders>
            <w:vAlign w:val="center"/>
          </w:tcPr>
          <w:p>
            <w:pPr>
              <w:jc w:val="center"/>
              <w:rPr>
                <w:kern w:val="2"/>
                <w:sz w:val="18"/>
                <w:szCs w:val="24"/>
                <w:lang w:val="zh-CN"/>
              </w:rPr>
            </w:pPr>
            <w:r>
              <w:rPr>
                <w:sz w:val="18"/>
              </w:rPr>
              <w:t>√</w:t>
            </w:r>
          </w:p>
        </w:tc>
        <w:tc>
          <w:tcPr>
            <w:tcW w:w="1019" w:type="dxa"/>
            <w:tcBorders>
              <w:top w:val="single" w:color="auto" w:sz="4" w:space="0"/>
              <w:left w:val="single" w:color="auto" w:sz="4" w:space="0"/>
              <w:bottom w:val="single" w:color="auto" w:sz="4" w:space="0"/>
              <w:right w:val="single" w:color="auto" w:sz="4" w:space="0"/>
            </w:tcBorders>
            <w:vAlign w:val="center"/>
          </w:tcPr>
          <w:p>
            <w:pPr>
              <w:jc w:val="center"/>
              <w:rPr>
                <w:sz w:val="18"/>
                <w:szCs w:val="21"/>
              </w:rPr>
            </w:pPr>
            <w:r>
              <w:rPr>
                <w:sz w:val="18"/>
                <w:szCs w:val="21"/>
              </w:rPr>
              <w:t>√*</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sz w:val="18"/>
                <w:szCs w:val="21"/>
              </w:rPr>
            </w:pPr>
            <w:r>
              <w:rPr>
                <w:sz w:val="18"/>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sz w:val="18"/>
                <w:szCs w:val="18"/>
              </w:rPr>
              <w:t>34</w:t>
            </w:r>
          </w:p>
        </w:tc>
        <w:tc>
          <w:tcPr>
            <w:tcW w:w="1758" w:type="dxa"/>
            <w:vMerge w:val="continue"/>
            <w:tcBorders>
              <w:left w:val="single" w:color="auto" w:sz="4" w:space="0"/>
              <w:right w:val="single" w:color="auto" w:sz="4" w:space="0"/>
            </w:tcBorders>
            <w:vAlign w:val="center"/>
          </w:tcPr>
          <w:p>
            <w:pPr>
              <w:rPr>
                <w:sz w:val="18"/>
                <w:szCs w:val="18"/>
                <w:lang w:val="zh-CN" w:bidi="zh-CN"/>
              </w:rPr>
            </w:pPr>
          </w:p>
        </w:tc>
        <w:tc>
          <w:tcPr>
            <w:tcW w:w="3014" w:type="dxa"/>
            <w:gridSpan w:val="2"/>
            <w:tcBorders>
              <w:top w:val="single" w:color="auto" w:sz="4" w:space="0"/>
              <w:left w:val="single" w:color="auto" w:sz="4" w:space="0"/>
              <w:bottom w:val="single" w:color="auto" w:sz="4" w:space="0"/>
              <w:right w:val="single" w:color="auto" w:sz="4" w:space="0"/>
            </w:tcBorders>
            <w:vAlign w:val="center"/>
          </w:tcPr>
          <w:p>
            <w:pPr>
              <w:pStyle w:val="12"/>
              <w:rPr>
                <w:sz w:val="18"/>
                <w:szCs w:val="18"/>
              </w:rPr>
            </w:pPr>
            <w:r>
              <w:rPr>
                <w:rFonts w:hint="eastAsia"/>
                <w:sz w:val="18"/>
                <w:szCs w:val="18"/>
              </w:rPr>
              <w:t>控制试验</w:t>
            </w:r>
          </w:p>
        </w:tc>
        <w:tc>
          <w:tcPr>
            <w:tcW w:w="1016" w:type="dxa"/>
            <w:tcBorders>
              <w:top w:val="single" w:color="auto" w:sz="4" w:space="0"/>
              <w:left w:val="single" w:color="auto" w:sz="4" w:space="0"/>
              <w:bottom w:val="single" w:color="auto" w:sz="4" w:space="0"/>
              <w:right w:val="single" w:color="auto" w:sz="4" w:space="0"/>
            </w:tcBorders>
            <w:vAlign w:val="center"/>
          </w:tcPr>
          <w:p>
            <w:pPr>
              <w:jc w:val="center"/>
              <w:rPr>
                <w:sz w:val="18"/>
              </w:rPr>
            </w:pPr>
          </w:p>
        </w:tc>
        <w:tc>
          <w:tcPr>
            <w:tcW w:w="1016" w:type="dxa"/>
            <w:tcBorders>
              <w:top w:val="single" w:color="auto" w:sz="4" w:space="0"/>
              <w:left w:val="single" w:color="auto" w:sz="4" w:space="0"/>
              <w:bottom w:val="single" w:color="auto" w:sz="4" w:space="0"/>
              <w:right w:val="single" w:color="auto" w:sz="4" w:space="0"/>
            </w:tcBorders>
            <w:vAlign w:val="center"/>
          </w:tcPr>
          <w:p>
            <w:pPr>
              <w:jc w:val="center"/>
              <w:rPr>
                <w:kern w:val="2"/>
                <w:sz w:val="18"/>
                <w:szCs w:val="18"/>
                <w:lang w:val="zh-CN"/>
              </w:rPr>
            </w:pPr>
            <w:r>
              <w:rPr>
                <w:sz w:val="18"/>
              </w:rPr>
              <w:t>√</w:t>
            </w:r>
          </w:p>
        </w:tc>
        <w:tc>
          <w:tcPr>
            <w:tcW w:w="1019"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21"/>
              </w:rPr>
              <w:t>√*</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sz w:val="18"/>
                <w:szCs w:val="18"/>
              </w:rPr>
              <w:t>35</w:t>
            </w:r>
          </w:p>
        </w:tc>
        <w:tc>
          <w:tcPr>
            <w:tcW w:w="1758" w:type="dxa"/>
            <w:vMerge w:val="continue"/>
            <w:tcBorders>
              <w:left w:val="single" w:color="auto" w:sz="4" w:space="0"/>
              <w:right w:val="single" w:color="auto" w:sz="4" w:space="0"/>
            </w:tcBorders>
            <w:vAlign w:val="center"/>
          </w:tcPr>
          <w:p>
            <w:pPr>
              <w:rPr>
                <w:sz w:val="18"/>
                <w:szCs w:val="18"/>
                <w:lang w:val="zh-CN" w:bidi="zh-CN"/>
              </w:rPr>
            </w:pPr>
          </w:p>
        </w:tc>
        <w:tc>
          <w:tcPr>
            <w:tcW w:w="3014" w:type="dxa"/>
            <w:gridSpan w:val="2"/>
            <w:tcBorders>
              <w:top w:val="single" w:color="auto" w:sz="4" w:space="0"/>
              <w:left w:val="single" w:color="auto" w:sz="4" w:space="0"/>
              <w:bottom w:val="single" w:color="auto" w:sz="4" w:space="0"/>
              <w:right w:val="single" w:color="auto" w:sz="4" w:space="0"/>
            </w:tcBorders>
            <w:vAlign w:val="center"/>
          </w:tcPr>
          <w:p>
            <w:pPr>
              <w:pStyle w:val="12"/>
              <w:rPr>
                <w:sz w:val="18"/>
                <w:szCs w:val="18"/>
              </w:rPr>
            </w:pPr>
            <w:r>
              <w:rPr>
                <w:rFonts w:hint="eastAsia"/>
                <w:sz w:val="18"/>
                <w:szCs w:val="18"/>
              </w:rPr>
              <w:t>协议转换试验</w:t>
            </w:r>
          </w:p>
        </w:tc>
        <w:tc>
          <w:tcPr>
            <w:tcW w:w="1016" w:type="dxa"/>
            <w:tcBorders>
              <w:top w:val="single" w:color="auto" w:sz="4" w:space="0"/>
              <w:left w:val="single" w:color="auto" w:sz="4" w:space="0"/>
              <w:bottom w:val="single" w:color="auto" w:sz="4" w:space="0"/>
              <w:right w:val="single" w:color="auto" w:sz="4" w:space="0"/>
            </w:tcBorders>
            <w:vAlign w:val="center"/>
          </w:tcPr>
          <w:p>
            <w:pPr>
              <w:jc w:val="center"/>
              <w:rPr>
                <w:sz w:val="18"/>
              </w:rPr>
            </w:pPr>
            <w:r>
              <w:rPr>
                <w:sz w:val="18"/>
              </w:rPr>
              <w:t>√</w:t>
            </w:r>
          </w:p>
        </w:tc>
        <w:tc>
          <w:tcPr>
            <w:tcW w:w="1016" w:type="dxa"/>
            <w:tcBorders>
              <w:top w:val="single" w:color="auto" w:sz="4" w:space="0"/>
              <w:left w:val="single" w:color="auto" w:sz="4" w:space="0"/>
              <w:bottom w:val="single" w:color="auto" w:sz="4" w:space="0"/>
              <w:right w:val="single" w:color="auto" w:sz="4" w:space="0"/>
            </w:tcBorders>
            <w:vAlign w:val="center"/>
          </w:tcPr>
          <w:p>
            <w:pPr>
              <w:jc w:val="center"/>
              <w:rPr>
                <w:kern w:val="2"/>
                <w:sz w:val="18"/>
                <w:szCs w:val="24"/>
                <w:lang w:val="zh-CN"/>
              </w:rPr>
            </w:pPr>
            <w:r>
              <w:rPr>
                <w:sz w:val="18"/>
              </w:rPr>
              <w:t>√</w:t>
            </w:r>
          </w:p>
        </w:tc>
        <w:tc>
          <w:tcPr>
            <w:tcW w:w="1019" w:type="dxa"/>
            <w:tcBorders>
              <w:top w:val="single" w:color="auto" w:sz="4" w:space="0"/>
              <w:left w:val="single" w:color="auto" w:sz="4" w:space="0"/>
              <w:bottom w:val="single" w:color="auto" w:sz="4" w:space="0"/>
              <w:right w:val="single" w:color="auto" w:sz="4" w:space="0"/>
            </w:tcBorders>
            <w:vAlign w:val="center"/>
          </w:tcPr>
          <w:p>
            <w:pPr>
              <w:jc w:val="center"/>
              <w:rPr>
                <w:sz w:val="18"/>
                <w:szCs w:val="21"/>
              </w:rPr>
            </w:pPr>
            <w:r>
              <w:rPr>
                <w:sz w:val="18"/>
                <w:szCs w:val="21"/>
              </w:rPr>
              <w:t>√*</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sz w:val="18"/>
                <w:szCs w:val="21"/>
              </w:rPr>
            </w:pPr>
            <w:r>
              <w:rPr>
                <w:sz w:val="18"/>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sz w:val="18"/>
                <w:szCs w:val="18"/>
              </w:rPr>
              <w:t>36</w:t>
            </w:r>
          </w:p>
        </w:tc>
        <w:tc>
          <w:tcPr>
            <w:tcW w:w="1758" w:type="dxa"/>
            <w:vMerge w:val="continue"/>
            <w:tcBorders>
              <w:left w:val="single" w:color="auto" w:sz="4" w:space="0"/>
              <w:right w:val="single" w:color="auto" w:sz="4" w:space="0"/>
            </w:tcBorders>
            <w:vAlign w:val="center"/>
          </w:tcPr>
          <w:p>
            <w:pPr>
              <w:rPr>
                <w:sz w:val="18"/>
                <w:szCs w:val="18"/>
                <w:lang w:val="zh-CN" w:bidi="zh-CN"/>
              </w:rPr>
            </w:pPr>
          </w:p>
        </w:tc>
        <w:tc>
          <w:tcPr>
            <w:tcW w:w="3014" w:type="dxa"/>
            <w:gridSpan w:val="2"/>
            <w:tcBorders>
              <w:top w:val="single" w:color="auto" w:sz="4" w:space="0"/>
              <w:left w:val="single" w:color="auto" w:sz="4" w:space="0"/>
              <w:bottom w:val="single" w:color="auto" w:sz="4" w:space="0"/>
              <w:right w:val="single" w:color="auto" w:sz="4" w:space="0"/>
            </w:tcBorders>
            <w:vAlign w:val="center"/>
          </w:tcPr>
          <w:p>
            <w:pPr>
              <w:pStyle w:val="12"/>
              <w:rPr>
                <w:sz w:val="18"/>
                <w:szCs w:val="18"/>
              </w:rPr>
            </w:pPr>
            <w:r>
              <w:rPr>
                <w:rFonts w:hint="eastAsia"/>
                <w:sz w:val="18"/>
                <w:szCs w:val="18"/>
              </w:rPr>
              <w:t>下行链路检测试验</w:t>
            </w:r>
          </w:p>
        </w:tc>
        <w:tc>
          <w:tcPr>
            <w:tcW w:w="1016" w:type="dxa"/>
            <w:tcBorders>
              <w:top w:val="single" w:color="auto" w:sz="4" w:space="0"/>
              <w:left w:val="single" w:color="auto" w:sz="4" w:space="0"/>
              <w:bottom w:val="single" w:color="auto" w:sz="4" w:space="0"/>
              <w:right w:val="single" w:color="auto" w:sz="4" w:space="0"/>
            </w:tcBorders>
            <w:vAlign w:val="center"/>
          </w:tcPr>
          <w:p>
            <w:pPr>
              <w:jc w:val="center"/>
              <w:rPr>
                <w:sz w:val="18"/>
              </w:rPr>
            </w:pPr>
          </w:p>
        </w:tc>
        <w:tc>
          <w:tcPr>
            <w:tcW w:w="1016" w:type="dxa"/>
            <w:tcBorders>
              <w:top w:val="single" w:color="auto" w:sz="4" w:space="0"/>
              <w:left w:val="single" w:color="auto" w:sz="4" w:space="0"/>
              <w:bottom w:val="single" w:color="auto" w:sz="4" w:space="0"/>
              <w:right w:val="single" w:color="auto" w:sz="4" w:space="0"/>
            </w:tcBorders>
            <w:vAlign w:val="center"/>
          </w:tcPr>
          <w:p>
            <w:pPr>
              <w:jc w:val="center"/>
              <w:rPr>
                <w:kern w:val="2"/>
                <w:sz w:val="18"/>
                <w:szCs w:val="18"/>
                <w:lang w:val="zh-CN"/>
              </w:rPr>
            </w:pPr>
            <w:r>
              <w:rPr>
                <w:sz w:val="18"/>
              </w:rPr>
              <w:t>√</w:t>
            </w:r>
          </w:p>
        </w:tc>
        <w:tc>
          <w:tcPr>
            <w:tcW w:w="1019"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21"/>
              </w:rPr>
              <w:t>√*</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sz w:val="18"/>
                <w:szCs w:val="18"/>
              </w:rPr>
              <w:t>37</w:t>
            </w:r>
          </w:p>
        </w:tc>
        <w:tc>
          <w:tcPr>
            <w:tcW w:w="1758" w:type="dxa"/>
            <w:vMerge w:val="continue"/>
            <w:tcBorders>
              <w:left w:val="single" w:color="auto" w:sz="4" w:space="0"/>
              <w:right w:val="single" w:color="auto" w:sz="4" w:space="0"/>
            </w:tcBorders>
            <w:vAlign w:val="center"/>
          </w:tcPr>
          <w:p>
            <w:pPr>
              <w:rPr>
                <w:sz w:val="18"/>
                <w:szCs w:val="18"/>
                <w:lang w:val="zh-CN" w:bidi="zh-CN"/>
              </w:rPr>
            </w:pPr>
          </w:p>
        </w:tc>
        <w:tc>
          <w:tcPr>
            <w:tcW w:w="3014" w:type="dxa"/>
            <w:gridSpan w:val="2"/>
            <w:tcBorders>
              <w:top w:val="single" w:color="auto" w:sz="4" w:space="0"/>
              <w:left w:val="single" w:color="auto" w:sz="4" w:space="0"/>
              <w:bottom w:val="single" w:color="auto" w:sz="4" w:space="0"/>
              <w:right w:val="single" w:color="auto" w:sz="4" w:space="0"/>
            </w:tcBorders>
            <w:vAlign w:val="center"/>
          </w:tcPr>
          <w:p>
            <w:pPr>
              <w:pStyle w:val="12"/>
              <w:rPr>
                <w:sz w:val="18"/>
                <w:szCs w:val="18"/>
                <w:lang w:val="en-US"/>
              </w:rPr>
            </w:pPr>
            <w:r>
              <w:rPr>
                <w:rFonts w:hint="eastAsia"/>
                <w:sz w:val="18"/>
                <w:szCs w:val="18"/>
                <w:lang w:val="en-US"/>
              </w:rPr>
              <w:t>通信转接试验</w:t>
            </w:r>
          </w:p>
        </w:tc>
        <w:tc>
          <w:tcPr>
            <w:tcW w:w="1016" w:type="dxa"/>
            <w:tcBorders>
              <w:top w:val="single" w:color="auto" w:sz="4" w:space="0"/>
              <w:left w:val="single" w:color="auto" w:sz="4" w:space="0"/>
              <w:bottom w:val="single" w:color="auto" w:sz="4" w:space="0"/>
              <w:right w:val="single" w:color="auto" w:sz="4" w:space="0"/>
            </w:tcBorders>
            <w:vAlign w:val="center"/>
          </w:tcPr>
          <w:p>
            <w:pPr>
              <w:jc w:val="center"/>
              <w:rPr>
                <w:sz w:val="18"/>
              </w:rPr>
            </w:pPr>
          </w:p>
        </w:tc>
        <w:tc>
          <w:tcPr>
            <w:tcW w:w="1016" w:type="dxa"/>
            <w:tcBorders>
              <w:top w:val="single" w:color="auto" w:sz="4" w:space="0"/>
              <w:left w:val="single" w:color="auto" w:sz="4" w:space="0"/>
              <w:bottom w:val="single" w:color="auto" w:sz="4" w:space="0"/>
              <w:right w:val="single" w:color="auto" w:sz="4" w:space="0"/>
            </w:tcBorders>
            <w:vAlign w:val="center"/>
          </w:tcPr>
          <w:p>
            <w:pPr>
              <w:jc w:val="center"/>
              <w:rPr>
                <w:kern w:val="2"/>
                <w:sz w:val="18"/>
                <w:szCs w:val="18"/>
              </w:rPr>
            </w:pPr>
            <w:r>
              <w:rPr>
                <w:sz w:val="18"/>
              </w:rPr>
              <w:t>√</w:t>
            </w:r>
          </w:p>
        </w:tc>
        <w:tc>
          <w:tcPr>
            <w:tcW w:w="1019" w:type="dxa"/>
            <w:tcBorders>
              <w:top w:val="single" w:color="auto" w:sz="4" w:space="0"/>
              <w:left w:val="single" w:color="auto" w:sz="4" w:space="0"/>
              <w:bottom w:val="single" w:color="auto" w:sz="4" w:space="0"/>
              <w:right w:val="single" w:color="auto" w:sz="4" w:space="0"/>
            </w:tcBorders>
            <w:vAlign w:val="center"/>
          </w:tcPr>
          <w:p>
            <w:pPr>
              <w:jc w:val="center"/>
              <w:rPr>
                <w:kern w:val="2"/>
                <w:sz w:val="18"/>
                <w:szCs w:val="18"/>
              </w:rPr>
            </w:pPr>
            <w:r>
              <w:rPr>
                <w:sz w:val="18"/>
                <w:szCs w:val="21"/>
              </w:rPr>
              <w:t>√*</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kern w:val="2"/>
                <w:sz w:val="18"/>
                <w:szCs w:val="18"/>
              </w:rPr>
            </w:pPr>
            <w:r>
              <w:rPr>
                <w:sz w:val="18"/>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rFonts w:hint="eastAsia"/>
                <w:kern w:val="2"/>
                <w:sz w:val="18"/>
                <w:szCs w:val="18"/>
                <w:lang w:val="en-US" w:bidi="ar-SA"/>
              </w:rPr>
              <w:t>38</w:t>
            </w:r>
          </w:p>
        </w:tc>
        <w:tc>
          <w:tcPr>
            <w:tcW w:w="1758" w:type="dxa"/>
            <w:vMerge w:val="continue"/>
            <w:tcBorders>
              <w:left w:val="single" w:color="auto" w:sz="4" w:space="0"/>
              <w:right w:val="single" w:color="auto" w:sz="4" w:space="0"/>
            </w:tcBorders>
            <w:vAlign w:val="center"/>
          </w:tcPr>
          <w:p>
            <w:pPr>
              <w:rPr>
                <w:sz w:val="18"/>
                <w:szCs w:val="18"/>
                <w:lang w:val="zh-CN" w:bidi="zh-CN"/>
              </w:rPr>
            </w:pPr>
          </w:p>
        </w:tc>
        <w:tc>
          <w:tcPr>
            <w:tcW w:w="3014" w:type="dxa"/>
            <w:gridSpan w:val="2"/>
            <w:tcBorders>
              <w:top w:val="single" w:color="auto" w:sz="4" w:space="0"/>
              <w:left w:val="single" w:color="auto" w:sz="4" w:space="0"/>
              <w:bottom w:val="single" w:color="auto" w:sz="4" w:space="0"/>
              <w:right w:val="single" w:color="auto" w:sz="4" w:space="0"/>
            </w:tcBorders>
            <w:vAlign w:val="center"/>
          </w:tcPr>
          <w:p>
            <w:pPr>
              <w:pStyle w:val="12"/>
              <w:rPr>
                <w:sz w:val="18"/>
                <w:szCs w:val="18"/>
                <w:lang w:val="en-US"/>
              </w:rPr>
            </w:pPr>
            <w:r>
              <w:rPr>
                <w:rFonts w:hint="eastAsia"/>
                <w:sz w:val="18"/>
                <w:szCs w:val="18"/>
                <w:lang w:val="en-US"/>
              </w:rPr>
              <w:t>协议自适应识别试验</w:t>
            </w:r>
          </w:p>
        </w:tc>
        <w:tc>
          <w:tcPr>
            <w:tcW w:w="1016" w:type="dxa"/>
            <w:tcBorders>
              <w:top w:val="single" w:color="auto" w:sz="4" w:space="0"/>
              <w:left w:val="single" w:color="auto" w:sz="4" w:space="0"/>
              <w:bottom w:val="single" w:color="auto" w:sz="4" w:space="0"/>
              <w:right w:val="single" w:color="auto" w:sz="4" w:space="0"/>
            </w:tcBorders>
            <w:vAlign w:val="center"/>
          </w:tcPr>
          <w:p>
            <w:pPr>
              <w:jc w:val="center"/>
              <w:rPr>
                <w:sz w:val="18"/>
              </w:rPr>
            </w:pPr>
          </w:p>
        </w:tc>
        <w:tc>
          <w:tcPr>
            <w:tcW w:w="1016" w:type="dxa"/>
            <w:tcBorders>
              <w:top w:val="single" w:color="auto" w:sz="4" w:space="0"/>
              <w:left w:val="single" w:color="auto" w:sz="4" w:space="0"/>
              <w:bottom w:val="single" w:color="auto" w:sz="4" w:space="0"/>
              <w:right w:val="single" w:color="auto" w:sz="4" w:space="0"/>
            </w:tcBorders>
            <w:vAlign w:val="center"/>
          </w:tcPr>
          <w:p>
            <w:pPr>
              <w:jc w:val="center"/>
              <w:rPr>
                <w:kern w:val="2"/>
                <w:sz w:val="18"/>
                <w:szCs w:val="18"/>
              </w:rPr>
            </w:pPr>
            <w:r>
              <w:rPr>
                <w:sz w:val="18"/>
              </w:rPr>
              <w:t>√</w:t>
            </w:r>
          </w:p>
        </w:tc>
        <w:tc>
          <w:tcPr>
            <w:tcW w:w="1019" w:type="dxa"/>
            <w:tcBorders>
              <w:top w:val="single" w:color="auto" w:sz="4" w:space="0"/>
              <w:left w:val="single" w:color="auto" w:sz="4" w:space="0"/>
              <w:bottom w:val="single" w:color="auto" w:sz="4" w:space="0"/>
              <w:right w:val="single" w:color="auto" w:sz="4" w:space="0"/>
            </w:tcBorders>
            <w:vAlign w:val="center"/>
          </w:tcPr>
          <w:p>
            <w:pPr>
              <w:jc w:val="center"/>
              <w:rPr>
                <w:kern w:val="2"/>
                <w:sz w:val="18"/>
                <w:szCs w:val="18"/>
              </w:rPr>
            </w:pPr>
            <w:r>
              <w:rPr>
                <w:sz w:val="18"/>
                <w:szCs w:val="21"/>
              </w:rPr>
              <w:t>√*</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kern w:val="2"/>
                <w:sz w:val="18"/>
                <w:szCs w:val="18"/>
              </w:rPr>
            </w:pPr>
            <w:r>
              <w:rPr>
                <w:sz w:val="18"/>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rFonts w:hint="eastAsia"/>
                <w:kern w:val="2"/>
                <w:sz w:val="18"/>
                <w:szCs w:val="18"/>
                <w:lang w:val="en-US" w:bidi="ar-SA"/>
              </w:rPr>
              <w:t>39</w:t>
            </w:r>
          </w:p>
        </w:tc>
        <w:tc>
          <w:tcPr>
            <w:tcW w:w="1758" w:type="dxa"/>
            <w:vMerge w:val="continue"/>
            <w:tcBorders>
              <w:left w:val="single" w:color="auto" w:sz="4" w:space="0"/>
              <w:right w:val="single" w:color="auto" w:sz="4" w:space="0"/>
            </w:tcBorders>
            <w:vAlign w:val="center"/>
          </w:tcPr>
          <w:p>
            <w:pPr>
              <w:rPr>
                <w:sz w:val="18"/>
                <w:szCs w:val="18"/>
                <w:lang w:val="zh-CN" w:bidi="zh-CN"/>
              </w:rPr>
            </w:pPr>
          </w:p>
        </w:tc>
        <w:tc>
          <w:tcPr>
            <w:tcW w:w="3014" w:type="dxa"/>
            <w:gridSpan w:val="2"/>
            <w:tcBorders>
              <w:top w:val="single" w:color="auto" w:sz="4" w:space="0"/>
              <w:left w:val="single" w:color="auto" w:sz="4" w:space="0"/>
              <w:bottom w:val="single" w:color="auto" w:sz="4" w:space="0"/>
              <w:right w:val="single" w:color="auto" w:sz="4" w:space="0"/>
            </w:tcBorders>
            <w:vAlign w:val="center"/>
          </w:tcPr>
          <w:p>
            <w:pPr>
              <w:pStyle w:val="12"/>
              <w:rPr>
                <w:sz w:val="18"/>
                <w:szCs w:val="18"/>
                <w:lang w:val="en-US"/>
              </w:rPr>
            </w:pPr>
            <w:r>
              <w:rPr>
                <w:rFonts w:hint="eastAsia"/>
                <w:sz w:val="18"/>
                <w:szCs w:val="18"/>
                <w:lang w:val="en-US"/>
              </w:rPr>
              <w:t>定位试验</w:t>
            </w:r>
          </w:p>
        </w:tc>
        <w:tc>
          <w:tcPr>
            <w:tcW w:w="1016" w:type="dxa"/>
            <w:tcBorders>
              <w:top w:val="single" w:color="auto" w:sz="4" w:space="0"/>
              <w:left w:val="single" w:color="auto" w:sz="4" w:space="0"/>
              <w:bottom w:val="single" w:color="auto" w:sz="4" w:space="0"/>
              <w:right w:val="single" w:color="auto" w:sz="4" w:space="0"/>
            </w:tcBorders>
            <w:vAlign w:val="center"/>
          </w:tcPr>
          <w:p>
            <w:pPr>
              <w:jc w:val="center"/>
              <w:rPr>
                <w:sz w:val="18"/>
              </w:rPr>
            </w:pPr>
          </w:p>
        </w:tc>
        <w:tc>
          <w:tcPr>
            <w:tcW w:w="1016" w:type="dxa"/>
            <w:tcBorders>
              <w:top w:val="single" w:color="auto" w:sz="4" w:space="0"/>
              <w:left w:val="single" w:color="auto" w:sz="4" w:space="0"/>
              <w:bottom w:val="single" w:color="auto" w:sz="4" w:space="0"/>
              <w:right w:val="single" w:color="auto" w:sz="4" w:space="0"/>
            </w:tcBorders>
            <w:vAlign w:val="center"/>
          </w:tcPr>
          <w:p>
            <w:pPr>
              <w:jc w:val="center"/>
              <w:rPr>
                <w:kern w:val="2"/>
                <w:sz w:val="18"/>
                <w:szCs w:val="18"/>
              </w:rPr>
            </w:pPr>
            <w:r>
              <w:rPr>
                <w:sz w:val="18"/>
              </w:rPr>
              <w:t>√</w:t>
            </w:r>
          </w:p>
        </w:tc>
        <w:tc>
          <w:tcPr>
            <w:tcW w:w="1019" w:type="dxa"/>
            <w:tcBorders>
              <w:top w:val="single" w:color="auto" w:sz="4" w:space="0"/>
              <w:left w:val="single" w:color="auto" w:sz="4" w:space="0"/>
              <w:bottom w:val="single" w:color="auto" w:sz="4" w:space="0"/>
              <w:right w:val="single" w:color="auto" w:sz="4" w:space="0"/>
            </w:tcBorders>
            <w:vAlign w:val="center"/>
          </w:tcPr>
          <w:p>
            <w:pPr>
              <w:jc w:val="center"/>
              <w:rPr>
                <w:kern w:val="2"/>
                <w:sz w:val="18"/>
                <w:szCs w:val="18"/>
              </w:rPr>
            </w:pPr>
            <w:r>
              <w:rPr>
                <w:sz w:val="18"/>
                <w:szCs w:val="21"/>
              </w:rPr>
              <w:t>√*</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kern w:val="2"/>
                <w:sz w:val="18"/>
                <w:szCs w:val="18"/>
              </w:rPr>
            </w:pPr>
            <w:r>
              <w:rPr>
                <w:sz w:val="18"/>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23"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rFonts w:hint="eastAsia"/>
                <w:kern w:val="2"/>
                <w:sz w:val="18"/>
                <w:szCs w:val="18"/>
                <w:lang w:val="en-US" w:bidi="ar-SA"/>
              </w:rPr>
              <w:t>40</w:t>
            </w:r>
          </w:p>
        </w:tc>
        <w:tc>
          <w:tcPr>
            <w:tcW w:w="1758" w:type="dxa"/>
            <w:vMerge w:val="continue"/>
            <w:tcBorders>
              <w:left w:val="single" w:color="auto" w:sz="4" w:space="0"/>
              <w:right w:val="single" w:color="auto" w:sz="4" w:space="0"/>
            </w:tcBorders>
            <w:vAlign w:val="center"/>
          </w:tcPr>
          <w:p>
            <w:pPr>
              <w:rPr>
                <w:sz w:val="18"/>
                <w:szCs w:val="18"/>
                <w:lang w:val="zh-CN" w:bidi="zh-CN"/>
              </w:rPr>
            </w:pPr>
          </w:p>
        </w:tc>
        <w:tc>
          <w:tcPr>
            <w:tcW w:w="3014" w:type="dxa"/>
            <w:gridSpan w:val="2"/>
            <w:tcBorders>
              <w:top w:val="single" w:color="auto" w:sz="4" w:space="0"/>
              <w:left w:val="single" w:color="auto" w:sz="4" w:space="0"/>
              <w:bottom w:val="single" w:color="auto" w:sz="4" w:space="0"/>
              <w:right w:val="single" w:color="auto" w:sz="4" w:space="0"/>
            </w:tcBorders>
            <w:vAlign w:val="center"/>
          </w:tcPr>
          <w:p>
            <w:pPr>
              <w:pStyle w:val="12"/>
              <w:rPr>
                <w:sz w:val="18"/>
                <w:szCs w:val="18"/>
              </w:rPr>
            </w:pPr>
            <w:r>
              <w:rPr>
                <w:rFonts w:hint="eastAsia"/>
                <w:sz w:val="18"/>
                <w:szCs w:val="18"/>
              </w:rPr>
              <w:t>初始化试验</w:t>
            </w:r>
          </w:p>
        </w:tc>
        <w:tc>
          <w:tcPr>
            <w:tcW w:w="1016" w:type="dxa"/>
            <w:tcBorders>
              <w:top w:val="single" w:color="auto" w:sz="4" w:space="0"/>
              <w:left w:val="single" w:color="auto" w:sz="4" w:space="0"/>
              <w:bottom w:val="single" w:color="auto" w:sz="4" w:space="0"/>
              <w:right w:val="single" w:color="auto" w:sz="4" w:space="0"/>
            </w:tcBorders>
            <w:vAlign w:val="center"/>
          </w:tcPr>
          <w:p>
            <w:pPr>
              <w:jc w:val="center"/>
              <w:rPr>
                <w:sz w:val="18"/>
              </w:rPr>
            </w:pPr>
          </w:p>
        </w:tc>
        <w:tc>
          <w:tcPr>
            <w:tcW w:w="1016" w:type="dxa"/>
            <w:tcBorders>
              <w:top w:val="single" w:color="auto" w:sz="4" w:space="0"/>
              <w:left w:val="single" w:color="auto" w:sz="4" w:space="0"/>
              <w:bottom w:val="single" w:color="auto" w:sz="4" w:space="0"/>
              <w:right w:val="single" w:color="auto" w:sz="4" w:space="0"/>
            </w:tcBorders>
            <w:vAlign w:val="center"/>
          </w:tcPr>
          <w:p>
            <w:pPr>
              <w:jc w:val="center"/>
              <w:rPr>
                <w:kern w:val="2"/>
                <w:sz w:val="18"/>
                <w:szCs w:val="18"/>
              </w:rPr>
            </w:pPr>
            <w:r>
              <w:rPr>
                <w:sz w:val="18"/>
              </w:rPr>
              <w:t>√</w:t>
            </w:r>
          </w:p>
        </w:tc>
        <w:tc>
          <w:tcPr>
            <w:tcW w:w="1019"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21"/>
              </w:rPr>
              <w:t>√*</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sz w:val="18"/>
                <w:szCs w:val="18"/>
              </w:rPr>
              <w:t>41</w:t>
            </w:r>
          </w:p>
        </w:tc>
        <w:tc>
          <w:tcPr>
            <w:tcW w:w="1758" w:type="dxa"/>
            <w:vMerge w:val="continue"/>
            <w:tcBorders>
              <w:left w:val="single" w:color="auto" w:sz="4" w:space="0"/>
              <w:right w:val="single" w:color="auto" w:sz="4" w:space="0"/>
            </w:tcBorders>
            <w:vAlign w:val="center"/>
          </w:tcPr>
          <w:p>
            <w:pPr>
              <w:rPr>
                <w:sz w:val="18"/>
                <w:szCs w:val="18"/>
                <w:lang w:val="zh-CN" w:bidi="zh-CN"/>
              </w:rPr>
            </w:pPr>
          </w:p>
        </w:tc>
        <w:tc>
          <w:tcPr>
            <w:tcW w:w="3014" w:type="dxa"/>
            <w:gridSpan w:val="2"/>
            <w:tcBorders>
              <w:top w:val="single" w:color="auto" w:sz="4" w:space="0"/>
              <w:left w:val="single" w:color="auto" w:sz="4" w:space="0"/>
              <w:bottom w:val="single" w:color="auto" w:sz="4" w:space="0"/>
              <w:right w:val="single" w:color="auto" w:sz="4" w:space="0"/>
            </w:tcBorders>
            <w:vAlign w:val="center"/>
          </w:tcPr>
          <w:p>
            <w:pPr>
              <w:pStyle w:val="12"/>
              <w:rPr>
                <w:sz w:val="18"/>
                <w:szCs w:val="18"/>
              </w:rPr>
            </w:pPr>
            <w:r>
              <w:rPr>
                <w:rFonts w:hint="eastAsia"/>
                <w:sz w:val="18"/>
                <w:szCs w:val="18"/>
              </w:rPr>
              <w:t>软件升级试验</w:t>
            </w:r>
          </w:p>
        </w:tc>
        <w:tc>
          <w:tcPr>
            <w:tcW w:w="1016" w:type="dxa"/>
            <w:tcBorders>
              <w:top w:val="single" w:color="auto" w:sz="4" w:space="0"/>
              <w:left w:val="single" w:color="auto" w:sz="4" w:space="0"/>
              <w:bottom w:val="single" w:color="auto" w:sz="4" w:space="0"/>
              <w:right w:val="single" w:color="auto" w:sz="4" w:space="0"/>
            </w:tcBorders>
            <w:vAlign w:val="center"/>
          </w:tcPr>
          <w:p>
            <w:pPr>
              <w:jc w:val="center"/>
              <w:rPr>
                <w:sz w:val="18"/>
              </w:rPr>
            </w:pPr>
          </w:p>
        </w:tc>
        <w:tc>
          <w:tcPr>
            <w:tcW w:w="1016" w:type="dxa"/>
            <w:tcBorders>
              <w:top w:val="single" w:color="auto" w:sz="4" w:space="0"/>
              <w:left w:val="single" w:color="auto" w:sz="4" w:space="0"/>
              <w:bottom w:val="single" w:color="auto" w:sz="4" w:space="0"/>
              <w:right w:val="single" w:color="auto" w:sz="4" w:space="0"/>
            </w:tcBorders>
            <w:vAlign w:val="center"/>
          </w:tcPr>
          <w:p>
            <w:pPr>
              <w:jc w:val="center"/>
              <w:rPr>
                <w:kern w:val="2"/>
                <w:sz w:val="18"/>
                <w:szCs w:val="18"/>
                <w:lang w:val="zh-CN"/>
              </w:rPr>
            </w:pPr>
            <w:r>
              <w:rPr>
                <w:sz w:val="18"/>
              </w:rPr>
              <w:t>√</w:t>
            </w:r>
          </w:p>
        </w:tc>
        <w:tc>
          <w:tcPr>
            <w:tcW w:w="1019"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21"/>
              </w:rPr>
              <w:t>√*</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sz w:val="18"/>
                <w:szCs w:val="18"/>
              </w:rPr>
              <w:t>42</w:t>
            </w:r>
          </w:p>
        </w:tc>
        <w:tc>
          <w:tcPr>
            <w:tcW w:w="1758" w:type="dxa"/>
            <w:vMerge w:val="restart"/>
            <w:tcBorders>
              <w:top w:val="single" w:color="auto" w:sz="4" w:space="0"/>
              <w:left w:val="single" w:color="auto" w:sz="4" w:space="0"/>
              <w:right w:val="single" w:color="auto" w:sz="4" w:space="0"/>
            </w:tcBorders>
            <w:vAlign w:val="center"/>
          </w:tcPr>
          <w:p>
            <w:pPr>
              <w:pStyle w:val="12"/>
              <w:rPr>
                <w:sz w:val="18"/>
                <w:szCs w:val="18"/>
              </w:rPr>
            </w:pPr>
            <w:r>
              <w:rPr>
                <w:rFonts w:hint="eastAsia"/>
                <w:sz w:val="18"/>
                <w:szCs w:val="18"/>
              </w:rPr>
              <w:t>电能质量试验</w:t>
            </w:r>
          </w:p>
        </w:tc>
        <w:tc>
          <w:tcPr>
            <w:tcW w:w="3014" w:type="dxa"/>
            <w:gridSpan w:val="2"/>
            <w:tcBorders>
              <w:top w:val="single" w:color="auto" w:sz="4" w:space="0"/>
              <w:left w:val="single" w:color="auto" w:sz="4" w:space="0"/>
              <w:bottom w:val="single" w:color="auto" w:sz="4" w:space="0"/>
              <w:right w:val="single" w:color="auto" w:sz="4" w:space="0"/>
            </w:tcBorders>
            <w:vAlign w:val="center"/>
          </w:tcPr>
          <w:p>
            <w:pPr>
              <w:pStyle w:val="12"/>
              <w:widowControl w:val="0"/>
              <w:rPr>
                <w:kern w:val="2"/>
                <w:sz w:val="18"/>
                <w:szCs w:val="18"/>
                <w:lang w:bidi="ar-SA"/>
              </w:rPr>
            </w:pPr>
            <w:r>
              <w:rPr>
                <w:sz w:val="18"/>
                <w:szCs w:val="18"/>
              </w:rPr>
              <w:t>电压偏差</w:t>
            </w:r>
          </w:p>
        </w:tc>
        <w:tc>
          <w:tcPr>
            <w:tcW w:w="1016" w:type="dxa"/>
            <w:tcBorders>
              <w:top w:val="single" w:color="auto" w:sz="4" w:space="0"/>
              <w:left w:val="single" w:color="auto" w:sz="4" w:space="0"/>
              <w:bottom w:val="single" w:color="auto" w:sz="4" w:space="0"/>
              <w:right w:val="single" w:color="auto" w:sz="4" w:space="0"/>
            </w:tcBorders>
            <w:vAlign w:val="center"/>
          </w:tcPr>
          <w:p>
            <w:pPr>
              <w:jc w:val="center"/>
              <w:rPr>
                <w:sz w:val="18"/>
              </w:rPr>
            </w:pPr>
          </w:p>
        </w:tc>
        <w:tc>
          <w:tcPr>
            <w:tcW w:w="1016" w:type="dxa"/>
            <w:tcBorders>
              <w:top w:val="single" w:color="auto" w:sz="4" w:space="0"/>
              <w:left w:val="single" w:color="auto" w:sz="4" w:space="0"/>
              <w:bottom w:val="single" w:color="auto" w:sz="4" w:space="0"/>
              <w:right w:val="single" w:color="auto" w:sz="4" w:space="0"/>
            </w:tcBorders>
            <w:vAlign w:val="center"/>
          </w:tcPr>
          <w:p>
            <w:pPr>
              <w:jc w:val="center"/>
              <w:rPr>
                <w:kern w:val="2"/>
                <w:sz w:val="18"/>
                <w:szCs w:val="24"/>
              </w:rPr>
            </w:pPr>
            <w:r>
              <w:rPr>
                <w:sz w:val="18"/>
              </w:rPr>
              <w:t>√</w:t>
            </w:r>
          </w:p>
        </w:tc>
        <w:tc>
          <w:tcPr>
            <w:tcW w:w="1019" w:type="dxa"/>
            <w:tcBorders>
              <w:top w:val="single" w:color="auto" w:sz="4" w:space="0"/>
              <w:left w:val="single" w:color="auto" w:sz="4" w:space="0"/>
              <w:bottom w:val="single" w:color="auto" w:sz="4" w:space="0"/>
              <w:right w:val="single" w:color="auto" w:sz="4" w:space="0"/>
            </w:tcBorders>
            <w:vAlign w:val="center"/>
          </w:tcPr>
          <w:p>
            <w:pPr>
              <w:jc w:val="center"/>
              <w:rPr>
                <w:sz w:val="18"/>
                <w:szCs w:val="21"/>
              </w:rPr>
            </w:pPr>
            <w:r>
              <w:rPr>
                <w:rFonts w:hint="eastAsia"/>
                <w:sz w:val="18"/>
                <w:szCs w:val="21"/>
              </w:rPr>
              <w:t>-</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sz w:val="18"/>
                <w:szCs w:val="21"/>
              </w:rPr>
            </w:pPr>
            <w:r>
              <w:rPr>
                <w:sz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sz w:val="18"/>
                <w:szCs w:val="18"/>
              </w:rPr>
              <w:t>43</w:t>
            </w:r>
          </w:p>
        </w:tc>
        <w:tc>
          <w:tcPr>
            <w:tcW w:w="1758" w:type="dxa"/>
            <w:vMerge w:val="continue"/>
            <w:tcBorders>
              <w:left w:val="single" w:color="auto" w:sz="4" w:space="0"/>
              <w:right w:val="single" w:color="auto" w:sz="4" w:space="0"/>
            </w:tcBorders>
            <w:vAlign w:val="center"/>
          </w:tcPr>
          <w:p>
            <w:pPr>
              <w:rPr>
                <w:sz w:val="18"/>
                <w:szCs w:val="18"/>
                <w:lang w:bidi="zh-CN"/>
              </w:rPr>
            </w:pPr>
          </w:p>
        </w:tc>
        <w:tc>
          <w:tcPr>
            <w:tcW w:w="3014" w:type="dxa"/>
            <w:gridSpan w:val="2"/>
            <w:tcBorders>
              <w:top w:val="single" w:color="auto" w:sz="4" w:space="0"/>
              <w:left w:val="single" w:color="auto" w:sz="4" w:space="0"/>
              <w:bottom w:val="single" w:color="auto" w:sz="4" w:space="0"/>
              <w:right w:val="single" w:color="auto" w:sz="4" w:space="0"/>
            </w:tcBorders>
            <w:vAlign w:val="center"/>
          </w:tcPr>
          <w:p>
            <w:pPr>
              <w:pStyle w:val="12"/>
              <w:widowControl w:val="0"/>
              <w:rPr>
                <w:kern w:val="2"/>
                <w:sz w:val="18"/>
                <w:szCs w:val="18"/>
                <w:lang w:bidi="ar-SA"/>
              </w:rPr>
            </w:pPr>
            <w:r>
              <w:rPr>
                <w:sz w:val="18"/>
                <w:szCs w:val="18"/>
              </w:rPr>
              <w:t>频率偏差</w:t>
            </w:r>
          </w:p>
        </w:tc>
        <w:tc>
          <w:tcPr>
            <w:tcW w:w="1016" w:type="dxa"/>
            <w:tcBorders>
              <w:top w:val="single" w:color="auto" w:sz="4" w:space="0"/>
              <w:left w:val="single" w:color="auto" w:sz="4" w:space="0"/>
              <w:bottom w:val="single" w:color="auto" w:sz="4" w:space="0"/>
              <w:right w:val="single" w:color="auto" w:sz="4" w:space="0"/>
            </w:tcBorders>
            <w:vAlign w:val="center"/>
          </w:tcPr>
          <w:p>
            <w:pPr>
              <w:jc w:val="center"/>
              <w:rPr>
                <w:sz w:val="18"/>
              </w:rPr>
            </w:pPr>
          </w:p>
        </w:tc>
        <w:tc>
          <w:tcPr>
            <w:tcW w:w="1016" w:type="dxa"/>
            <w:tcBorders>
              <w:top w:val="single" w:color="auto" w:sz="4" w:space="0"/>
              <w:left w:val="single" w:color="auto" w:sz="4" w:space="0"/>
              <w:bottom w:val="single" w:color="auto" w:sz="4" w:space="0"/>
              <w:right w:val="single" w:color="auto" w:sz="4" w:space="0"/>
            </w:tcBorders>
            <w:vAlign w:val="center"/>
          </w:tcPr>
          <w:p>
            <w:pPr>
              <w:jc w:val="center"/>
              <w:rPr>
                <w:kern w:val="2"/>
                <w:sz w:val="18"/>
                <w:szCs w:val="24"/>
              </w:rPr>
            </w:pPr>
            <w:r>
              <w:rPr>
                <w:sz w:val="18"/>
              </w:rPr>
              <w:t>√</w:t>
            </w:r>
          </w:p>
        </w:tc>
        <w:tc>
          <w:tcPr>
            <w:tcW w:w="1019" w:type="dxa"/>
            <w:tcBorders>
              <w:top w:val="single" w:color="auto" w:sz="4" w:space="0"/>
              <w:left w:val="single" w:color="auto" w:sz="4" w:space="0"/>
              <w:bottom w:val="single" w:color="auto" w:sz="4" w:space="0"/>
              <w:right w:val="single" w:color="auto" w:sz="4" w:space="0"/>
            </w:tcBorders>
            <w:vAlign w:val="center"/>
          </w:tcPr>
          <w:p>
            <w:pPr>
              <w:jc w:val="center"/>
              <w:rPr>
                <w:sz w:val="18"/>
                <w:szCs w:val="21"/>
              </w:rPr>
            </w:pPr>
            <w:r>
              <w:rPr>
                <w:rFonts w:hint="eastAsia"/>
                <w:sz w:val="18"/>
                <w:szCs w:val="21"/>
              </w:rPr>
              <w:t>-</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sz w:val="18"/>
                <w:szCs w:val="21"/>
              </w:rPr>
            </w:pPr>
            <w:r>
              <w:rPr>
                <w:sz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sz w:val="18"/>
                <w:szCs w:val="18"/>
              </w:rPr>
              <w:t>44</w:t>
            </w:r>
          </w:p>
        </w:tc>
        <w:tc>
          <w:tcPr>
            <w:tcW w:w="1758" w:type="dxa"/>
            <w:vMerge w:val="continue"/>
            <w:tcBorders>
              <w:left w:val="single" w:color="auto" w:sz="4" w:space="0"/>
              <w:right w:val="single" w:color="auto" w:sz="4" w:space="0"/>
            </w:tcBorders>
            <w:vAlign w:val="center"/>
          </w:tcPr>
          <w:p>
            <w:pPr>
              <w:rPr>
                <w:sz w:val="18"/>
                <w:szCs w:val="18"/>
                <w:lang w:bidi="zh-CN"/>
              </w:rPr>
            </w:pPr>
          </w:p>
        </w:tc>
        <w:tc>
          <w:tcPr>
            <w:tcW w:w="3014" w:type="dxa"/>
            <w:gridSpan w:val="2"/>
            <w:tcBorders>
              <w:top w:val="single" w:color="auto" w:sz="4" w:space="0"/>
              <w:left w:val="single" w:color="auto" w:sz="4" w:space="0"/>
              <w:bottom w:val="single" w:color="auto" w:sz="4" w:space="0"/>
              <w:right w:val="single" w:color="auto" w:sz="4" w:space="0"/>
            </w:tcBorders>
            <w:vAlign w:val="center"/>
          </w:tcPr>
          <w:p>
            <w:pPr>
              <w:pStyle w:val="12"/>
              <w:widowControl w:val="0"/>
              <w:rPr>
                <w:kern w:val="2"/>
                <w:sz w:val="18"/>
                <w:szCs w:val="18"/>
                <w:lang w:bidi="ar-SA"/>
              </w:rPr>
            </w:pPr>
            <w:r>
              <w:rPr>
                <w:rFonts w:hint="eastAsia"/>
                <w:sz w:val="18"/>
                <w:szCs w:val="18"/>
              </w:rPr>
              <w:t>三相不平衡度</w:t>
            </w:r>
          </w:p>
        </w:tc>
        <w:tc>
          <w:tcPr>
            <w:tcW w:w="1016" w:type="dxa"/>
            <w:tcBorders>
              <w:top w:val="single" w:color="auto" w:sz="4" w:space="0"/>
              <w:left w:val="single" w:color="auto" w:sz="4" w:space="0"/>
              <w:bottom w:val="single" w:color="auto" w:sz="4" w:space="0"/>
              <w:right w:val="single" w:color="auto" w:sz="4" w:space="0"/>
            </w:tcBorders>
            <w:vAlign w:val="center"/>
          </w:tcPr>
          <w:p>
            <w:pPr>
              <w:jc w:val="center"/>
              <w:rPr>
                <w:sz w:val="18"/>
              </w:rPr>
            </w:pPr>
          </w:p>
        </w:tc>
        <w:tc>
          <w:tcPr>
            <w:tcW w:w="1016" w:type="dxa"/>
            <w:tcBorders>
              <w:top w:val="single" w:color="auto" w:sz="4" w:space="0"/>
              <w:left w:val="single" w:color="auto" w:sz="4" w:space="0"/>
              <w:bottom w:val="single" w:color="auto" w:sz="4" w:space="0"/>
              <w:right w:val="single" w:color="auto" w:sz="4" w:space="0"/>
            </w:tcBorders>
            <w:vAlign w:val="center"/>
          </w:tcPr>
          <w:p>
            <w:pPr>
              <w:jc w:val="center"/>
              <w:rPr>
                <w:kern w:val="2"/>
                <w:sz w:val="18"/>
                <w:szCs w:val="24"/>
              </w:rPr>
            </w:pPr>
            <w:r>
              <w:rPr>
                <w:sz w:val="18"/>
              </w:rPr>
              <w:t>√</w:t>
            </w:r>
          </w:p>
        </w:tc>
        <w:tc>
          <w:tcPr>
            <w:tcW w:w="1019" w:type="dxa"/>
            <w:tcBorders>
              <w:top w:val="single" w:color="auto" w:sz="4" w:space="0"/>
              <w:left w:val="single" w:color="auto" w:sz="4" w:space="0"/>
              <w:bottom w:val="single" w:color="auto" w:sz="4" w:space="0"/>
              <w:right w:val="single" w:color="auto" w:sz="4" w:space="0"/>
            </w:tcBorders>
            <w:vAlign w:val="center"/>
          </w:tcPr>
          <w:p>
            <w:pPr>
              <w:jc w:val="center"/>
              <w:rPr>
                <w:sz w:val="18"/>
                <w:szCs w:val="21"/>
              </w:rPr>
            </w:pPr>
            <w:r>
              <w:rPr>
                <w:rFonts w:hint="eastAsia"/>
                <w:sz w:val="18"/>
                <w:szCs w:val="21"/>
              </w:rPr>
              <w:t>-</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sz w:val="18"/>
                <w:szCs w:val="21"/>
              </w:rPr>
            </w:pPr>
            <w:r>
              <w:rPr>
                <w:sz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rFonts w:hint="eastAsia"/>
                <w:kern w:val="2"/>
                <w:sz w:val="18"/>
                <w:szCs w:val="18"/>
                <w:lang w:val="en-US" w:bidi="ar-SA"/>
              </w:rPr>
              <w:t>45</w:t>
            </w:r>
          </w:p>
        </w:tc>
        <w:tc>
          <w:tcPr>
            <w:tcW w:w="1758" w:type="dxa"/>
            <w:vMerge w:val="continue"/>
            <w:tcBorders>
              <w:left w:val="single" w:color="auto" w:sz="4" w:space="0"/>
              <w:right w:val="single" w:color="auto" w:sz="4" w:space="0"/>
            </w:tcBorders>
            <w:vAlign w:val="center"/>
          </w:tcPr>
          <w:p>
            <w:pPr>
              <w:rPr>
                <w:sz w:val="18"/>
                <w:szCs w:val="18"/>
                <w:lang w:bidi="zh-CN"/>
              </w:rPr>
            </w:pPr>
          </w:p>
        </w:tc>
        <w:tc>
          <w:tcPr>
            <w:tcW w:w="3014" w:type="dxa"/>
            <w:gridSpan w:val="2"/>
            <w:tcBorders>
              <w:top w:val="single" w:color="auto" w:sz="4" w:space="0"/>
              <w:left w:val="single" w:color="auto" w:sz="4" w:space="0"/>
              <w:bottom w:val="single" w:color="auto" w:sz="4" w:space="0"/>
              <w:right w:val="single" w:color="auto" w:sz="4" w:space="0"/>
            </w:tcBorders>
            <w:vAlign w:val="center"/>
          </w:tcPr>
          <w:p>
            <w:pPr>
              <w:pStyle w:val="12"/>
              <w:widowControl w:val="0"/>
              <w:rPr>
                <w:kern w:val="2"/>
                <w:sz w:val="18"/>
                <w:szCs w:val="18"/>
                <w:lang w:bidi="ar-SA"/>
              </w:rPr>
            </w:pPr>
            <w:r>
              <w:rPr>
                <w:rFonts w:hint="eastAsia"/>
                <w:sz w:val="18"/>
                <w:szCs w:val="18"/>
              </w:rPr>
              <w:t>闪变</w:t>
            </w:r>
          </w:p>
        </w:tc>
        <w:tc>
          <w:tcPr>
            <w:tcW w:w="1016" w:type="dxa"/>
            <w:tcBorders>
              <w:top w:val="single" w:color="auto" w:sz="4" w:space="0"/>
              <w:left w:val="single" w:color="auto" w:sz="4" w:space="0"/>
              <w:bottom w:val="single" w:color="auto" w:sz="4" w:space="0"/>
              <w:right w:val="single" w:color="auto" w:sz="4" w:space="0"/>
            </w:tcBorders>
            <w:vAlign w:val="center"/>
          </w:tcPr>
          <w:p>
            <w:pPr>
              <w:jc w:val="center"/>
              <w:rPr>
                <w:sz w:val="18"/>
              </w:rPr>
            </w:pPr>
          </w:p>
        </w:tc>
        <w:tc>
          <w:tcPr>
            <w:tcW w:w="1016" w:type="dxa"/>
            <w:tcBorders>
              <w:top w:val="single" w:color="auto" w:sz="4" w:space="0"/>
              <w:left w:val="single" w:color="auto" w:sz="4" w:space="0"/>
              <w:bottom w:val="single" w:color="auto" w:sz="4" w:space="0"/>
              <w:right w:val="single" w:color="auto" w:sz="4" w:space="0"/>
            </w:tcBorders>
            <w:vAlign w:val="center"/>
          </w:tcPr>
          <w:p>
            <w:pPr>
              <w:jc w:val="center"/>
              <w:rPr>
                <w:kern w:val="2"/>
                <w:sz w:val="18"/>
                <w:szCs w:val="24"/>
              </w:rPr>
            </w:pPr>
            <w:r>
              <w:rPr>
                <w:sz w:val="18"/>
              </w:rPr>
              <w:t>√</w:t>
            </w:r>
          </w:p>
        </w:tc>
        <w:tc>
          <w:tcPr>
            <w:tcW w:w="1019" w:type="dxa"/>
            <w:tcBorders>
              <w:top w:val="single" w:color="auto" w:sz="4" w:space="0"/>
              <w:left w:val="single" w:color="auto" w:sz="4" w:space="0"/>
              <w:bottom w:val="single" w:color="auto" w:sz="4" w:space="0"/>
              <w:right w:val="single" w:color="auto" w:sz="4" w:space="0"/>
            </w:tcBorders>
            <w:vAlign w:val="center"/>
          </w:tcPr>
          <w:p>
            <w:pPr>
              <w:jc w:val="center"/>
              <w:rPr>
                <w:sz w:val="18"/>
                <w:szCs w:val="21"/>
              </w:rPr>
            </w:pPr>
            <w:r>
              <w:rPr>
                <w:rFonts w:hint="eastAsia"/>
                <w:sz w:val="18"/>
                <w:szCs w:val="21"/>
              </w:rPr>
              <w:t>-</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sz w:val="18"/>
                <w:szCs w:val="21"/>
              </w:rPr>
            </w:pPr>
            <w:r>
              <w:rPr>
                <w:sz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3"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rFonts w:hint="eastAsia"/>
                <w:sz w:val="18"/>
                <w:szCs w:val="18"/>
                <w:lang w:val="en-US"/>
              </w:rPr>
              <w:t>46</w:t>
            </w:r>
          </w:p>
        </w:tc>
        <w:tc>
          <w:tcPr>
            <w:tcW w:w="1758" w:type="dxa"/>
            <w:vMerge w:val="continue"/>
            <w:tcBorders>
              <w:left w:val="single" w:color="auto" w:sz="4" w:space="0"/>
              <w:right w:val="single" w:color="auto" w:sz="4" w:space="0"/>
            </w:tcBorders>
            <w:vAlign w:val="center"/>
          </w:tcPr>
          <w:p>
            <w:pPr>
              <w:rPr>
                <w:sz w:val="18"/>
                <w:szCs w:val="18"/>
                <w:lang w:bidi="zh-CN"/>
              </w:rPr>
            </w:pPr>
          </w:p>
        </w:tc>
        <w:tc>
          <w:tcPr>
            <w:tcW w:w="3014" w:type="dxa"/>
            <w:gridSpan w:val="2"/>
            <w:tcBorders>
              <w:top w:val="single" w:color="auto" w:sz="4" w:space="0"/>
              <w:left w:val="single" w:color="auto" w:sz="4" w:space="0"/>
              <w:bottom w:val="single" w:color="auto" w:sz="4" w:space="0"/>
              <w:right w:val="single" w:color="auto" w:sz="4" w:space="0"/>
            </w:tcBorders>
            <w:vAlign w:val="center"/>
          </w:tcPr>
          <w:p>
            <w:pPr>
              <w:pStyle w:val="12"/>
              <w:widowControl w:val="0"/>
              <w:rPr>
                <w:kern w:val="2"/>
                <w:sz w:val="18"/>
                <w:szCs w:val="18"/>
                <w:lang w:val="en-US" w:bidi="ar-SA"/>
              </w:rPr>
            </w:pPr>
            <w:r>
              <w:rPr>
                <w:rFonts w:hint="eastAsia"/>
                <w:sz w:val="18"/>
                <w:szCs w:val="18"/>
              </w:rPr>
              <w:t>电压波动</w:t>
            </w:r>
          </w:p>
        </w:tc>
        <w:tc>
          <w:tcPr>
            <w:tcW w:w="1016" w:type="dxa"/>
            <w:tcBorders>
              <w:top w:val="single" w:color="auto" w:sz="4" w:space="0"/>
              <w:left w:val="single" w:color="auto" w:sz="4" w:space="0"/>
              <w:bottom w:val="single" w:color="auto" w:sz="4" w:space="0"/>
              <w:right w:val="single" w:color="auto" w:sz="4" w:space="0"/>
            </w:tcBorders>
            <w:vAlign w:val="center"/>
          </w:tcPr>
          <w:p>
            <w:pPr>
              <w:jc w:val="center"/>
              <w:rPr>
                <w:sz w:val="18"/>
              </w:rPr>
            </w:pPr>
          </w:p>
        </w:tc>
        <w:tc>
          <w:tcPr>
            <w:tcW w:w="1016" w:type="dxa"/>
            <w:tcBorders>
              <w:top w:val="single" w:color="auto" w:sz="4" w:space="0"/>
              <w:left w:val="single" w:color="auto" w:sz="4" w:space="0"/>
              <w:bottom w:val="single" w:color="auto" w:sz="4" w:space="0"/>
              <w:right w:val="single" w:color="auto" w:sz="4" w:space="0"/>
            </w:tcBorders>
            <w:vAlign w:val="center"/>
          </w:tcPr>
          <w:p>
            <w:pPr>
              <w:jc w:val="center"/>
              <w:rPr>
                <w:kern w:val="2"/>
                <w:sz w:val="18"/>
                <w:szCs w:val="24"/>
              </w:rPr>
            </w:pPr>
            <w:r>
              <w:rPr>
                <w:sz w:val="18"/>
              </w:rPr>
              <w:t>√</w:t>
            </w:r>
          </w:p>
        </w:tc>
        <w:tc>
          <w:tcPr>
            <w:tcW w:w="1019" w:type="dxa"/>
            <w:tcBorders>
              <w:top w:val="single" w:color="auto" w:sz="4" w:space="0"/>
              <w:left w:val="single" w:color="auto" w:sz="4" w:space="0"/>
              <w:bottom w:val="single" w:color="auto" w:sz="4" w:space="0"/>
              <w:right w:val="single" w:color="auto" w:sz="4" w:space="0"/>
            </w:tcBorders>
            <w:vAlign w:val="center"/>
          </w:tcPr>
          <w:p>
            <w:pPr>
              <w:jc w:val="center"/>
              <w:rPr>
                <w:kern w:val="2"/>
                <w:sz w:val="18"/>
                <w:szCs w:val="21"/>
              </w:rPr>
            </w:pPr>
            <w:r>
              <w:rPr>
                <w:rFonts w:hint="eastAsia"/>
                <w:kern w:val="2"/>
                <w:sz w:val="18"/>
                <w:szCs w:val="21"/>
              </w:rPr>
              <w:t>-</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kern w:val="2"/>
                <w:sz w:val="18"/>
                <w:szCs w:val="21"/>
              </w:rPr>
            </w:pPr>
            <w:r>
              <w:rPr>
                <w:sz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rFonts w:hint="eastAsia"/>
                <w:sz w:val="18"/>
                <w:szCs w:val="18"/>
                <w:lang w:val="en-US"/>
              </w:rPr>
              <w:t>47</w:t>
            </w:r>
          </w:p>
        </w:tc>
        <w:tc>
          <w:tcPr>
            <w:tcW w:w="1758" w:type="dxa"/>
            <w:vMerge w:val="continue"/>
            <w:tcBorders>
              <w:left w:val="single" w:color="auto" w:sz="4" w:space="0"/>
              <w:right w:val="single" w:color="auto" w:sz="4" w:space="0"/>
            </w:tcBorders>
            <w:vAlign w:val="center"/>
          </w:tcPr>
          <w:p>
            <w:pPr>
              <w:rPr>
                <w:sz w:val="18"/>
                <w:szCs w:val="18"/>
                <w:lang w:bidi="zh-CN"/>
              </w:rPr>
            </w:pPr>
          </w:p>
        </w:tc>
        <w:tc>
          <w:tcPr>
            <w:tcW w:w="3014" w:type="dxa"/>
            <w:gridSpan w:val="2"/>
            <w:tcBorders>
              <w:top w:val="single" w:color="auto" w:sz="4" w:space="0"/>
              <w:left w:val="single" w:color="auto" w:sz="4" w:space="0"/>
              <w:bottom w:val="single" w:color="auto" w:sz="4" w:space="0"/>
              <w:right w:val="single" w:color="auto" w:sz="4" w:space="0"/>
            </w:tcBorders>
            <w:vAlign w:val="center"/>
          </w:tcPr>
          <w:p>
            <w:pPr>
              <w:pStyle w:val="12"/>
              <w:widowControl w:val="0"/>
              <w:rPr>
                <w:kern w:val="2"/>
                <w:sz w:val="18"/>
                <w:szCs w:val="18"/>
                <w:lang w:val="en-US" w:bidi="ar-SA"/>
              </w:rPr>
            </w:pPr>
            <w:r>
              <w:rPr>
                <w:sz w:val="18"/>
                <w:szCs w:val="18"/>
              </w:rPr>
              <w:t>谐波</w:t>
            </w:r>
            <w:r>
              <w:rPr>
                <w:rFonts w:hint="eastAsia"/>
                <w:sz w:val="18"/>
                <w:szCs w:val="18"/>
              </w:rPr>
              <w:t>、</w:t>
            </w:r>
            <w:r>
              <w:rPr>
                <w:rFonts w:hint="eastAsia"/>
                <w:sz w:val="18"/>
                <w:szCs w:val="18"/>
                <w:lang w:val="en-US"/>
              </w:rPr>
              <w:t>间谐波</w:t>
            </w:r>
          </w:p>
        </w:tc>
        <w:tc>
          <w:tcPr>
            <w:tcW w:w="1016" w:type="dxa"/>
            <w:tcBorders>
              <w:top w:val="single" w:color="auto" w:sz="4" w:space="0"/>
              <w:left w:val="single" w:color="auto" w:sz="4" w:space="0"/>
              <w:bottom w:val="single" w:color="auto" w:sz="4" w:space="0"/>
              <w:right w:val="single" w:color="auto" w:sz="4" w:space="0"/>
            </w:tcBorders>
            <w:vAlign w:val="center"/>
          </w:tcPr>
          <w:p>
            <w:pPr>
              <w:jc w:val="center"/>
              <w:rPr>
                <w:sz w:val="18"/>
              </w:rPr>
            </w:pPr>
          </w:p>
        </w:tc>
        <w:tc>
          <w:tcPr>
            <w:tcW w:w="1016" w:type="dxa"/>
            <w:tcBorders>
              <w:top w:val="single" w:color="auto" w:sz="4" w:space="0"/>
              <w:left w:val="single" w:color="auto" w:sz="4" w:space="0"/>
              <w:bottom w:val="single" w:color="auto" w:sz="4" w:space="0"/>
              <w:right w:val="single" w:color="auto" w:sz="4" w:space="0"/>
            </w:tcBorders>
            <w:vAlign w:val="center"/>
          </w:tcPr>
          <w:p>
            <w:pPr>
              <w:jc w:val="center"/>
              <w:rPr>
                <w:kern w:val="2"/>
                <w:sz w:val="18"/>
                <w:szCs w:val="24"/>
              </w:rPr>
            </w:pPr>
            <w:r>
              <w:rPr>
                <w:sz w:val="18"/>
              </w:rPr>
              <w:t>√</w:t>
            </w:r>
          </w:p>
        </w:tc>
        <w:tc>
          <w:tcPr>
            <w:tcW w:w="1019" w:type="dxa"/>
            <w:tcBorders>
              <w:top w:val="single" w:color="auto" w:sz="4" w:space="0"/>
              <w:left w:val="single" w:color="auto" w:sz="4" w:space="0"/>
              <w:bottom w:val="single" w:color="auto" w:sz="4" w:space="0"/>
              <w:right w:val="single" w:color="auto" w:sz="4" w:space="0"/>
            </w:tcBorders>
            <w:vAlign w:val="center"/>
          </w:tcPr>
          <w:p>
            <w:pPr>
              <w:jc w:val="center"/>
              <w:rPr>
                <w:kern w:val="2"/>
                <w:sz w:val="18"/>
                <w:szCs w:val="21"/>
              </w:rPr>
            </w:pPr>
            <w:r>
              <w:rPr>
                <w:rFonts w:hint="eastAsia"/>
                <w:kern w:val="2"/>
                <w:sz w:val="18"/>
                <w:szCs w:val="21"/>
              </w:rPr>
              <w:t>-</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kern w:val="2"/>
                <w:sz w:val="18"/>
                <w:szCs w:val="21"/>
              </w:rPr>
            </w:pPr>
            <w:r>
              <w:rPr>
                <w:sz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rFonts w:hint="eastAsia"/>
                <w:sz w:val="18"/>
                <w:szCs w:val="18"/>
                <w:lang w:val="en-US"/>
              </w:rPr>
              <w:t>48</w:t>
            </w:r>
          </w:p>
        </w:tc>
        <w:tc>
          <w:tcPr>
            <w:tcW w:w="1758" w:type="dxa"/>
            <w:vMerge w:val="continue"/>
            <w:tcBorders>
              <w:left w:val="single" w:color="auto" w:sz="4" w:space="0"/>
              <w:bottom w:val="single" w:color="auto" w:sz="4" w:space="0"/>
              <w:right w:val="single" w:color="auto" w:sz="4" w:space="0"/>
            </w:tcBorders>
            <w:vAlign w:val="center"/>
          </w:tcPr>
          <w:p>
            <w:pPr>
              <w:rPr>
                <w:sz w:val="18"/>
                <w:szCs w:val="18"/>
                <w:lang w:bidi="zh-CN"/>
              </w:rPr>
            </w:pPr>
          </w:p>
        </w:tc>
        <w:tc>
          <w:tcPr>
            <w:tcW w:w="3014" w:type="dxa"/>
            <w:gridSpan w:val="2"/>
            <w:tcBorders>
              <w:top w:val="single" w:color="auto" w:sz="4" w:space="0"/>
              <w:left w:val="single" w:color="auto" w:sz="4" w:space="0"/>
              <w:bottom w:val="single" w:color="auto" w:sz="4" w:space="0"/>
              <w:right w:val="single" w:color="auto" w:sz="4" w:space="0"/>
            </w:tcBorders>
            <w:vAlign w:val="center"/>
          </w:tcPr>
          <w:p>
            <w:pPr>
              <w:widowControl w:val="0"/>
              <w:rPr>
                <w:kern w:val="2"/>
                <w:sz w:val="18"/>
                <w:szCs w:val="18"/>
              </w:rPr>
            </w:pPr>
            <w:r>
              <w:rPr>
                <w:rFonts w:hint="eastAsia"/>
                <w:sz w:val="18"/>
                <w:szCs w:val="18"/>
                <w:lang w:bidi="zh-CN"/>
              </w:rPr>
              <w:t>电压暂降、电压暂升和短时中断</w:t>
            </w:r>
          </w:p>
        </w:tc>
        <w:tc>
          <w:tcPr>
            <w:tcW w:w="1016" w:type="dxa"/>
            <w:tcBorders>
              <w:top w:val="single" w:color="auto" w:sz="4" w:space="0"/>
              <w:left w:val="single" w:color="auto" w:sz="4" w:space="0"/>
              <w:bottom w:val="single" w:color="auto" w:sz="4" w:space="0"/>
              <w:right w:val="single" w:color="auto" w:sz="4" w:space="0"/>
            </w:tcBorders>
            <w:vAlign w:val="center"/>
          </w:tcPr>
          <w:p>
            <w:pPr>
              <w:jc w:val="center"/>
              <w:rPr>
                <w:sz w:val="18"/>
              </w:rPr>
            </w:pPr>
          </w:p>
        </w:tc>
        <w:tc>
          <w:tcPr>
            <w:tcW w:w="1016" w:type="dxa"/>
            <w:tcBorders>
              <w:top w:val="single" w:color="auto" w:sz="4" w:space="0"/>
              <w:left w:val="single" w:color="auto" w:sz="4" w:space="0"/>
              <w:bottom w:val="single" w:color="auto" w:sz="4" w:space="0"/>
              <w:right w:val="single" w:color="auto" w:sz="4" w:space="0"/>
            </w:tcBorders>
            <w:vAlign w:val="center"/>
          </w:tcPr>
          <w:p>
            <w:pPr>
              <w:jc w:val="center"/>
              <w:rPr>
                <w:kern w:val="2"/>
                <w:sz w:val="18"/>
                <w:szCs w:val="24"/>
              </w:rPr>
            </w:pPr>
            <w:r>
              <w:rPr>
                <w:sz w:val="18"/>
              </w:rPr>
              <w:t>√</w:t>
            </w:r>
          </w:p>
        </w:tc>
        <w:tc>
          <w:tcPr>
            <w:tcW w:w="1019" w:type="dxa"/>
            <w:tcBorders>
              <w:top w:val="single" w:color="auto" w:sz="4" w:space="0"/>
              <w:left w:val="single" w:color="auto" w:sz="4" w:space="0"/>
              <w:bottom w:val="single" w:color="auto" w:sz="4" w:space="0"/>
              <w:right w:val="single" w:color="auto" w:sz="4" w:space="0"/>
            </w:tcBorders>
            <w:vAlign w:val="center"/>
          </w:tcPr>
          <w:p>
            <w:pPr>
              <w:jc w:val="center"/>
              <w:rPr>
                <w:kern w:val="2"/>
                <w:sz w:val="18"/>
                <w:szCs w:val="21"/>
              </w:rPr>
            </w:pPr>
            <w:r>
              <w:rPr>
                <w:rFonts w:hint="eastAsia"/>
                <w:kern w:val="2"/>
                <w:sz w:val="18"/>
                <w:szCs w:val="21"/>
              </w:rPr>
              <w:t>-</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kern w:val="2"/>
                <w:sz w:val="18"/>
                <w:szCs w:val="21"/>
              </w:rPr>
            </w:pPr>
            <w:r>
              <w:rPr>
                <w:sz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rFonts w:hint="eastAsia"/>
                <w:sz w:val="18"/>
                <w:szCs w:val="18"/>
                <w:lang w:val="en-US"/>
              </w:rPr>
              <w:t>49</w:t>
            </w:r>
          </w:p>
        </w:tc>
        <w:tc>
          <w:tcPr>
            <w:tcW w:w="1758" w:type="dxa"/>
            <w:vMerge w:val="restart"/>
            <w:tcBorders>
              <w:left w:val="single" w:color="auto" w:sz="4" w:space="0"/>
              <w:right w:val="single" w:color="auto" w:sz="4" w:space="0"/>
            </w:tcBorders>
            <w:vAlign w:val="center"/>
          </w:tcPr>
          <w:p>
            <w:pPr>
              <w:pStyle w:val="12"/>
              <w:rPr>
                <w:kern w:val="2"/>
                <w:sz w:val="18"/>
                <w:szCs w:val="18"/>
                <w:lang w:val="en-US" w:bidi="ar-SA"/>
              </w:rPr>
            </w:pPr>
            <w:r>
              <w:rPr>
                <w:rFonts w:hint="eastAsia"/>
                <w:sz w:val="18"/>
                <w:szCs w:val="18"/>
              </w:rPr>
              <w:t>电磁兼容性试验</w:t>
            </w:r>
          </w:p>
        </w:tc>
        <w:tc>
          <w:tcPr>
            <w:tcW w:w="3014" w:type="dxa"/>
            <w:gridSpan w:val="2"/>
            <w:tcBorders>
              <w:top w:val="single" w:color="auto" w:sz="4" w:space="0"/>
              <w:left w:val="single" w:color="auto" w:sz="4" w:space="0"/>
              <w:bottom w:val="single" w:color="auto" w:sz="4" w:space="0"/>
              <w:right w:val="single" w:color="auto" w:sz="4" w:space="0"/>
            </w:tcBorders>
            <w:vAlign w:val="center"/>
          </w:tcPr>
          <w:p>
            <w:pPr>
              <w:pStyle w:val="12"/>
              <w:rPr>
                <w:kern w:val="2"/>
                <w:sz w:val="18"/>
                <w:szCs w:val="18"/>
                <w:lang w:val="en-US" w:bidi="ar-SA"/>
              </w:rPr>
            </w:pPr>
            <w:r>
              <w:rPr>
                <w:rFonts w:hint="eastAsia"/>
                <w:sz w:val="18"/>
                <w:szCs w:val="18"/>
              </w:rPr>
              <w:t>工频磁场抗扰度试验</w:t>
            </w:r>
          </w:p>
        </w:tc>
        <w:tc>
          <w:tcPr>
            <w:tcW w:w="1016" w:type="dxa"/>
            <w:tcBorders>
              <w:top w:val="single" w:color="auto" w:sz="4" w:space="0"/>
              <w:left w:val="single" w:color="auto" w:sz="4" w:space="0"/>
              <w:bottom w:val="single" w:color="auto" w:sz="4" w:space="0"/>
              <w:right w:val="single" w:color="auto" w:sz="4" w:space="0"/>
            </w:tcBorders>
            <w:vAlign w:val="center"/>
          </w:tcPr>
          <w:p>
            <w:pPr>
              <w:pStyle w:val="12"/>
              <w:jc w:val="center"/>
              <w:rPr>
                <w:sz w:val="18"/>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sz w:val="18"/>
              </w:rPr>
              <w:t>√</w:t>
            </w:r>
          </w:p>
        </w:tc>
        <w:tc>
          <w:tcPr>
            <w:tcW w:w="1019" w:type="dxa"/>
            <w:tcBorders>
              <w:top w:val="single" w:color="auto" w:sz="4" w:space="0"/>
              <w:left w:val="single" w:color="auto" w:sz="4" w:space="0"/>
              <w:bottom w:val="single" w:color="auto" w:sz="4" w:space="0"/>
              <w:right w:val="single" w:color="auto" w:sz="4" w:space="0"/>
            </w:tcBorders>
            <w:vAlign w:val="center"/>
          </w:tcPr>
          <w:p>
            <w:pPr>
              <w:jc w:val="center"/>
              <w:rPr>
                <w:kern w:val="2"/>
                <w:sz w:val="18"/>
                <w:szCs w:val="18"/>
              </w:rPr>
            </w:pPr>
            <w:r>
              <w:rPr>
                <w:rFonts w:hint="eastAsia"/>
                <w:kern w:val="2"/>
                <w:sz w:val="18"/>
                <w:szCs w:val="18"/>
              </w:rPr>
              <w:t>-</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kern w:val="2"/>
                <w:sz w:val="18"/>
                <w:szCs w:val="18"/>
              </w:rPr>
            </w:pPr>
            <w:r>
              <w:rPr>
                <w:sz w:val="18"/>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rFonts w:hint="eastAsia"/>
                <w:sz w:val="18"/>
                <w:szCs w:val="18"/>
                <w:lang w:val="en-US"/>
              </w:rPr>
              <w:t>50</w:t>
            </w:r>
          </w:p>
        </w:tc>
        <w:tc>
          <w:tcPr>
            <w:tcW w:w="1758" w:type="dxa"/>
            <w:vMerge w:val="continue"/>
            <w:tcBorders>
              <w:left w:val="single" w:color="auto" w:sz="4" w:space="0"/>
              <w:right w:val="single" w:color="auto" w:sz="4" w:space="0"/>
            </w:tcBorders>
            <w:vAlign w:val="center"/>
          </w:tcPr>
          <w:p>
            <w:pPr>
              <w:rPr>
                <w:sz w:val="18"/>
                <w:szCs w:val="18"/>
                <w:lang w:bidi="zh-CN"/>
              </w:rPr>
            </w:pPr>
          </w:p>
        </w:tc>
        <w:tc>
          <w:tcPr>
            <w:tcW w:w="3014" w:type="dxa"/>
            <w:gridSpan w:val="2"/>
            <w:tcBorders>
              <w:top w:val="single" w:color="auto" w:sz="4" w:space="0"/>
              <w:left w:val="single" w:color="auto" w:sz="4" w:space="0"/>
              <w:bottom w:val="single" w:color="auto" w:sz="4" w:space="0"/>
              <w:right w:val="single" w:color="auto" w:sz="4" w:space="0"/>
            </w:tcBorders>
            <w:vAlign w:val="center"/>
          </w:tcPr>
          <w:p>
            <w:pPr>
              <w:pStyle w:val="12"/>
              <w:rPr>
                <w:kern w:val="2"/>
                <w:sz w:val="18"/>
                <w:szCs w:val="18"/>
                <w:lang w:bidi="ar-SA"/>
              </w:rPr>
            </w:pPr>
            <w:r>
              <w:rPr>
                <w:rFonts w:hint="eastAsia"/>
                <w:sz w:val="18"/>
                <w:szCs w:val="18"/>
              </w:rPr>
              <w:t>射频电磁场辐射抗扰度试验</w:t>
            </w:r>
          </w:p>
        </w:tc>
        <w:tc>
          <w:tcPr>
            <w:tcW w:w="1016" w:type="dxa"/>
            <w:tcBorders>
              <w:top w:val="single" w:color="auto" w:sz="4" w:space="0"/>
              <w:left w:val="single" w:color="auto" w:sz="4" w:space="0"/>
              <w:bottom w:val="single" w:color="auto" w:sz="4" w:space="0"/>
              <w:right w:val="single" w:color="auto" w:sz="4" w:space="0"/>
            </w:tcBorders>
            <w:vAlign w:val="center"/>
          </w:tcPr>
          <w:p>
            <w:pPr>
              <w:pStyle w:val="12"/>
              <w:jc w:val="center"/>
              <w:rPr>
                <w:sz w:val="18"/>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sz w:val="18"/>
              </w:rPr>
              <w:t>√</w:t>
            </w:r>
          </w:p>
        </w:tc>
        <w:tc>
          <w:tcPr>
            <w:tcW w:w="1019" w:type="dxa"/>
            <w:tcBorders>
              <w:top w:val="single" w:color="auto" w:sz="4" w:space="0"/>
              <w:left w:val="single" w:color="auto" w:sz="4" w:space="0"/>
              <w:bottom w:val="single" w:color="auto" w:sz="4" w:space="0"/>
              <w:right w:val="single" w:color="auto" w:sz="4" w:space="0"/>
            </w:tcBorders>
            <w:vAlign w:val="center"/>
          </w:tcPr>
          <w:p>
            <w:pPr>
              <w:jc w:val="center"/>
              <w:rPr>
                <w:kern w:val="2"/>
                <w:sz w:val="18"/>
                <w:szCs w:val="18"/>
              </w:rPr>
            </w:pPr>
            <w:r>
              <w:rPr>
                <w:rFonts w:hint="eastAsia"/>
                <w:kern w:val="2"/>
                <w:sz w:val="18"/>
                <w:szCs w:val="18"/>
              </w:rPr>
              <w:t>-</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kern w:val="2"/>
                <w:sz w:val="18"/>
                <w:szCs w:val="18"/>
              </w:rPr>
            </w:pPr>
            <w:r>
              <w:rPr>
                <w:sz w:val="18"/>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rFonts w:hint="eastAsia"/>
                <w:sz w:val="18"/>
                <w:szCs w:val="18"/>
                <w:lang w:val="en-US"/>
              </w:rPr>
              <w:t>51</w:t>
            </w:r>
          </w:p>
        </w:tc>
        <w:tc>
          <w:tcPr>
            <w:tcW w:w="1758" w:type="dxa"/>
            <w:vMerge w:val="continue"/>
            <w:tcBorders>
              <w:left w:val="single" w:color="auto" w:sz="4" w:space="0"/>
              <w:right w:val="single" w:color="auto" w:sz="4" w:space="0"/>
            </w:tcBorders>
            <w:vAlign w:val="center"/>
          </w:tcPr>
          <w:p>
            <w:pPr>
              <w:rPr>
                <w:sz w:val="18"/>
                <w:szCs w:val="18"/>
                <w:lang w:bidi="zh-CN"/>
              </w:rPr>
            </w:pPr>
          </w:p>
        </w:tc>
        <w:tc>
          <w:tcPr>
            <w:tcW w:w="3014" w:type="dxa"/>
            <w:gridSpan w:val="2"/>
            <w:tcBorders>
              <w:top w:val="single" w:color="auto" w:sz="4" w:space="0"/>
              <w:left w:val="single" w:color="auto" w:sz="4" w:space="0"/>
              <w:bottom w:val="single" w:color="auto" w:sz="4" w:space="0"/>
              <w:right w:val="single" w:color="auto" w:sz="4" w:space="0"/>
            </w:tcBorders>
            <w:vAlign w:val="center"/>
          </w:tcPr>
          <w:p>
            <w:pPr>
              <w:pStyle w:val="12"/>
              <w:rPr>
                <w:kern w:val="2"/>
                <w:sz w:val="18"/>
                <w:szCs w:val="18"/>
                <w:lang w:val="en-US" w:bidi="ar-SA"/>
              </w:rPr>
            </w:pPr>
            <w:r>
              <w:rPr>
                <w:rFonts w:hint="eastAsia"/>
                <w:sz w:val="18"/>
                <w:szCs w:val="18"/>
              </w:rPr>
              <w:t>射频场感应的传导骚扰抗扰度</w:t>
            </w:r>
          </w:p>
        </w:tc>
        <w:tc>
          <w:tcPr>
            <w:tcW w:w="1016" w:type="dxa"/>
            <w:tcBorders>
              <w:top w:val="single" w:color="auto" w:sz="4" w:space="0"/>
              <w:left w:val="single" w:color="auto" w:sz="4" w:space="0"/>
              <w:bottom w:val="single" w:color="auto" w:sz="4" w:space="0"/>
              <w:right w:val="single" w:color="auto" w:sz="4" w:space="0"/>
            </w:tcBorders>
            <w:vAlign w:val="center"/>
          </w:tcPr>
          <w:p>
            <w:pPr>
              <w:pStyle w:val="12"/>
              <w:jc w:val="center"/>
              <w:rPr>
                <w:sz w:val="18"/>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bidi="ar-SA"/>
              </w:rPr>
            </w:pPr>
            <w:r>
              <w:rPr>
                <w:sz w:val="18"/>
              </w:rPr>
              <w:t>√</w:t>
            </w:r>
          </w:p>
        </w:tc>
        <w:tc>
          <w:tcPr>
            <w:tcW w:w="1019" w:type="dxa"/>
            <w:tcBorders>
              <w:top w:val="single" w:color="auto" w:sz="4" w:space="0"/>
              <w:left w:val="single" w:color="auto" w:sz="4" w:space="0"/>
              <w:bottom w:val="single" w:color="auto" w:sz="4" w:space="0"/>
              <w:right w:val="single" w:color="auto" w:sz="4" w:space="0"/>
            </w:tcBorders>
            <w:vAlign w:val="center"/>
          </w:tcPr>
          <w:p>
            <w:pPr>
              <w:jc w:val="center"/>
              <w:rPr>
                <w:kern w:val="2"/>
                <w:sz w:val="18"/>
                <w:szCs w:val="18"/>
              </w:rPr>
            </w:pPr>
            <w:r>
              <w:rPr>
                <w:rFonts w:hint="eastAsia"/>
                <w:kern w:val="2"/>
                <w:sz w:val="18"/>
                <w:szCs w:val="18"/>
              </w:rPr>
              <w:t>-</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kern w:val="2"/>
                <w:sz w:val="18"/>
                <w:szCs w:val="18"/>
              </w:rPr>
            </w:pPr>
            <w:r>
              <w:rPr>
                <w:sz w:val="18"/>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rFonts w:hint="eastAsia"/>
                <w:kern w:val="2"/>
                <w:sz w:val="18"/>
                <w:szCs w:val="18"/>
                <w:lang w:val="en-US" w:bidi="ar-SA"/>
              </w:rPr>
              <w:t>52</w:t>
            </w:r>
          </w:p>
        </w:tc>
        <w:tc>
          <w:tcPr>
            <w:tcW w:w="1758" w:type="dxa"/>
            <w:vMerge w:val="continue"/>
            <w:tcBorders>
              <w:left w:val="single" w:color="auto" w:sz="4" w:space="0"/>
              <w:right w:val="single" w:color="auto" w:sz="4" w:space="0"/>
            </w:tcBorders>
            <w:vAlign w:val="center"/>
          </w:tcPr>
          <w:p>
            <w:pPr>
              <w:rPr>
                <w:sz w:val="18"/>
                <w:szCs w:val="18"/>
                <w:lang w:bidi="zh-CN"/>
              </w:rPr>
            </w:pPr>
          </w:p>
        </w:tc>
        <w:tc>
          <w:tcPr>
            <w:tcW w:w="3014" w:type="dxa"/>
            <w:gridSpan w:val="2"/>
            <w:tcBorders>
              <w:top w:val="single" w:color="auto" w:sz="4" w:space="0"/>
              <w:left w:val="single" w:color="auto" w:sz="4" w:space="0"/>
              <w:bottom w:val="single" w:color="auto" w:sz="4" w:space="0"/>
              <w:right w:val="single" w:color="auto" w:sz="4" w:space="0"/>
            </w:tcBorders>
            <w:vAlign w:val="center"/>
          </w:tcPr>
          <w:p>
            <w:pPr>
              <w:pStyle w:val="12"/>
              <w:rPr>
                <w:kern w:val="2"/>
                <w:sz w:val="18"/>
                <w:szCs w:val="18"/>
                <w:lang w:bidi="ar-SA"/>
              </w:rPr>
            </w:pPr>
            <w:r>
              <w:rPr>
                <w:rFonts w:hint="eastAsia"/>
                <w:sz w:val="18"/>
                <w:szCs w:val="18"/>
              </w:rPr>
              <w:t>电快速瞬变脉冲群抗扰度试验</w:t>
            </w:r>
          </w:p>
        </w:tc>
        <w:tc>
          <w:tcPr>
            <w:tcW w:w="1016" w:type="dxa"/>
            <w:tcBorders>
              <w:top w:val="single" w:color="auto" w:sz="4" w:space="0"/>
              <w:left w:val="single" w:color="auto" w:sz="4" w:space="0"/>
              <w:bottom w:val="single" w:color="auto" w:sz="4" w:space="0"/>
              <w:right w:val="single" w:color="auto" w:sz="4" w:space="0"/>
            </w:tcBorders>
            <w:vAlign w:val="center"/>
          </w:tcPr>
          <w:p>
            <w:pPr>
              <w:pStyle w:val="12"/>
              <w:jc w:val="center"/>
              <w:rPr>
                <w:sz w:val="18"/>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sz w:val="18"/>
              </w:rPr>
              <w:t>√</w:t>
            </w:r>
          </w:p>
        </w:tc>
        <w:tc>
          <w:tcPr>
            <w:tcW w:w="1019" w:type="dxa"/>
            <w:tcBorders>
              <w:top w:val="single" w:color="auto" w:sz="4" w:space="0"/>
              <w:left w:val="single" w:color="auto" w:sz="4" w:space="0"/>
              <w:bottom w:val="single" w:color="auto" w:sz="4" w:space="0"/>
              <w:right w:val="single" w:color="auto" w:sz="4" w:space="0"/>
            </w:tcBorders>
            <w:vAlign w:val="center"/>
          </w:tcPr>
          <w:p>
            <w:pPr>
              <w:jc w:val="center"/>
              <w:rPr>
                <w:kern w:val="2"/>
                <w:sz w:val="18"/>
                <w:szCs w:val="18"/>
              </w:rPr>
            </w:pPr>
            <w:r>
              <w:rPr>
                <w:rFonts w:hint="eastAsia"/>
                <w:kern w:val="2"/>
                <w:sz w:val="18"/>
                <w:szCs w:val="18"/>
              </w:rPr>
              <w:t>-</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kern w:val="2"/>
                <w:sz w:val="18"/>
                <w:szCs w:val="18"/>
              </w:rPr>
            </w:pPr>
            <w:r>
              <w:rPr>
                <w:sz w:val="18"/>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rFonts w:hint="eastAsia"/>
                <w:sz w:val="18"/>
                <w:szCs w:val="18"/>
                <w:lang w:val="en-US"/>
              </w:rPr>
              <w:t>53</w:t>
            </w:r>
          </w:p>
        </w:tc>
        <w:tc>
          <w:tcPr>
            <w:tcW w:w="1758" w:type="dxa"/>
            <w:vMerge w:val="continue"/>
            <w:tcBorders>
              <w:left w:val="single" w:color="auto" w:sz="4" w:space="0"/>
              <w:right w:val="single" w:color="auto" w:sz="4" w:space="0"/>
            </w:tcBorders>
            <w:vAlign w:val="center"/>
          </w:tcPr>
          <w:p>
            <w:pPr>
              <w:rPr>
                <w:sz w:val="18"/>
                <w:szCs w:val="18"/>
                <w:lang w:bidi="zh-CN"/>
              </w:rPr>
            </w:pPr>
          </w:p>
        </w:tc>
        <w:tc>
          <w:tcPr>
            <w:tcW w:w="3014" w:type="dxa"/>
            <w:gridSpan w:val="2"/>
            <w:tcBorders>
              <w:top w:val="single" w:color="auto" w:sz="4" w:space="0"/>
              <w:left w:val="single" w:color="auto" w:sz="4" w:space="0"/>
              <w:bottom w:val="single" w:color="auto" w:sz="4" w:space="0"/>
              <w:right w:val="single" w:color="auto" w:sz="4" w:space="0"/>
            </w:tcBorders>
            <w:vAlign w:val="center"/>
          </w:tcPr>
          <w:p>
            <w:pPr>
              <w:pStyle w:val="12"/>
              <w:rPr>
                <w:kern w:val="2"/>
                <w:sz w:val="18"/>
                <w:szCs w:val="18"/>
                <w:lang w:bidi="ar-SA"/>
              </w:rPr>
            </w:pPr>
            <w:r>
              <w:rPr>
                <w:rFonts w:hint="eastAsia"/>
                <w:sz w:val="18"/>
                <w:szCs w:val="18"/>
              </w:rPr>
              <w:t>静电放电抗扰度试验</w:t>
            </w:r>
          </w:p>
        </w:tc>
        <w:tc>
          <w:tcPr>
            <w:tcW w:w="1016" w:type="dxa"/>
            <w:tcBorders>
              <w:top w:val="single" w:color="auto" w:sz="4" w:space="0"/>
              <w:left w:val="single" w:color="auto" w:sz="4" w:space="0"/>
              <w:bottom w:val="single" w:color="auto" w:sz="4" w:space="0"/>
              <w:right w:val="single" w:color="auto" w:sz="4" w:space="0"/>
            </w:tcBorders>
            <w:vAlign w:val="center"/>
          </w:tcPr>
          <w:p>
            <w:pPr>
              <w:pStyle w:val="12"/>
              <w:jc w:val="center"/>
              <w:rPr>
                <w:sz w:val="18"/>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sz w:val="18"/>
              </w:rPr>
              <w:t>√</w:t>
            </w:r>
          </w:p>
        </w:tc>
        <w:tc>
          <w:tcPr>
            <w:tcW w:w="1019" w:type="dxa"/>
            <w:tcBorders>
              <w:top w:val="single" w:color="auto" w:sz="4" w:space="0"/>
              <w:left w:val="single" w:color="auto" w:sz="4" w:space="0"/>
              <w:bottom w:val="single" w:color="auto" w:sz="4" w:space="0"/>
              <w:right w:val="single" w:color="auto" w:sz="4" w:space="0"/>
            </w:tcBorders>
            <w:vAlign w:val="center"/>
          </w:tcPr>
          <w:p>
            <w:pPr>
              <w:jc w:val="center"/>
              <w:rPr>
                <w:kern w:val="2"/>
                <w:sz w:val="18"/>
                <w:szCs w:val="18"/>
              </w:rPr>
            </w:pPr>
            <w:r>
              <w:rPr>
                <w:rFonts w:hint="eastAsia"/>
                <w:kern w:val="2"/>
                <w:sz w:val="18"/>
                <w:szCs w:val="18"/>
              </w:rPr>
              <w:t>-</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kern w:val="2"/>
                <w:sz w:val="18"/>
                <w:szCs w:val="18"/>
              </w:rPr>
            </w:pPr>
            <w:r>
              <w:rPr>
                <w:sz w:val="18"/>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rFonts w:hint="eastAsia"/>
                <w:sz w:val="18"/>
                <w:szCs w:val="18"/>
                <w:lang w:val="en-US"/>
              </w:rPr>
              <w:t>54</w:t>
            </w:r>
          </w:p>
        </w:tc>
        <w:tc>
          <w:tcPr>
            <w:tcW w:w="1758" w:type="dxa"/>
            <w:vMerge w:val="continue"/>
            <w:tcBorders>
              <w:left w:val="single" w:color="auto" w:sz="4" w:space="0"/>
              <w:bottom w:val="single" w:color="auto" w:sz="4" w:space="0"/>
              <w:right w:val="single" w:color="auto" w:sz="4" w:space="0"/>
            </w:tcBorders>
            <w:vAlign w:val="center"/>
          </w:tcPr>
          <w:p>
            <w:pPr>
              <w:rPr>
                <w:sz w:val="18"/>
                <w:szCs w:val="18"/>
                <w:lang w:bidi="zh-CN"/>
              </w:rPr>
            </w:pPr>
          </w:p>
        </w:tc>
        <w:tc>
          <w:tcPr>
            <w:tcW w:w="3014" w:type="dxa"/>
            <w:gridSpan w:val="2"/>
            <w:tcBorders>
              <w:top w:val="single" w:color="auto" w:sz="4" w:space="0"/>
              <w:left w:val="single" w:color="auto" w:sz="4" w:space="0"/>
              <w:bottom w:val="single" w:color="auto" w:sz="4" w:space="0"/>
              <w:right w:val="single" w:color="auto" w:sz="4" w:space="0"/>
            </w:tcBorders>
            <w:vAlign w:val="center"/>
          </w:tcPr>
          <w:p>
            <w:pPr>
              <w:pStyle w:val="12"/>
              <w:rPr>
                <w:kern w:val="2"/>
                <w:sz w:val="18"/>
                <w:szCs w:val="18"/>
                <w:lang w:bidi="ar-SA"/>
              </w:rPr>
            </w:pPr>
            <w:r>
              <w:rPr>
                <w:rFonts w:hint="eastAsia"/>
                <w:sz w:val="18"/>
                <w:szCs w:val="18"/>
              </w:rPr>
              <w:t>浪涌抗扰度试验</w:t>
            </w:r>
          </w:p>
        </w:tc>
        <w:tc>
          <w:tcPr>
            <w:tcW w:w="1016" w:type="dxa"/>
            <w:tcBorders>
              <w:top w:val="single" w:color="auto" w:sz="4" w:space="0"/>
              <w:left w:val="single" w:color="auto" w:sz="4" w:space="0"/>
              <w:bottom w:val="single" w:color="auto" w:sz="4" w:space="0"/>
              <w:right w:val="single" w:color="auto" w:sz="4" w:space="0"/>
            </w:tcBorders>
            <w:vAlign w:val="center"/>
          </w:tcPr>
          <w:p>
            <w:pPr>
              <w:pStyle w:val="12"/>
              <w:jc w:val="center"/>
              <w:rPr>
                <w:sz w:val="18"/>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12"/>
              <w:jc w:val="center"/>
              <w:rPr>
                <w:kern w:val="2"/>
                <w:sz w:val="18"/>
                <w:szCs w:val="18"/>
                <w:lang w:val="en-US" w:bidi="ar-SA"/>
              </w:rPr>
            </w:pPr>
            <w:r>
              <w:rPr>
                <w:sz w:val="18"/>
              </w:rPr>
              <w:t>√</w:t>
            </w:r>
          </w:p>
        </w:tc>
        <w:tc>
          <w:tcPr>
            <w:tcW w:w="1019" w:type="dxa"/>
            <w:tcBorders>
              <w:top w:val="single" w:color="auto" w:sz="4" w:space="0"/>
              <w:left w:val="single" w:color="auto" w:sz="4" w:space="0"/>
              <w:bottom w:val="single" w:color="auto" w:sz="4" w:space="0"/>
              <w:right w:val="single" w:color="auto" w:sz="4" w:space="0"/>
            </w:tcBorders>
            <w:vAlign w:val="center"/>
          </w:tcPr>
          <w:p>
            <w:pPr>
              <w:jc w:val="center"/>
              <w:rPr>
                <w:kern w:val="2"/>
                <w:sz w:val="18"/>
                <w:szCs w:val="18"/>
              </w:rPr>
            </w:pPr>
            <w:r>
              <w:rPr>
                <w:rFonts w:hint="eastAsia"/>
                <w:kern w:val="2"/>
                <w:sz w:val="18"/>
                <w:szCs w:val="18"/>
              </w:rPr>
              <w:t>-</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kern w:val="2"/>
                <w:sz w:val="18"/>
                <w:szCs w:val="18"/>
              </w:rPr>
            </w:pPr>
            <w:r>
              <w:rPr>
                <w:sz w:val="18"/>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tcBorders>
              <w:top w:val="single" w:color="auto" w:sz="4" w:space="0"/>
              <w:left w:val="single" w:color="auto" w:sz="4" w:space="0"/>
              <w:bottom w:val="single" w:color="auto" w:sz="4" w:space="0"/>
              <w:right w:val="single" w:color="auto" w:sz="4" w:space="0"/>
            </w:tcBorders>
            <w:vAlign w:val="center"/>
          </w:tcPr>
          <w:p>
            <w:pPr>
              <w:pStyle w:val="12"/>
              <w:jc w:val="center"/>
              <w:rPr>
                <w:sz w:val="18"/>
                <w:szCs w:val="18"/>
                <w:lang w:val="en-US"/>
              </w:rPr>
            </w:pPr>
            <w:r>
              <w:rPr>
                <w:rFonts w:hint="eastAsia"/>
                <w:sz w:val="18"/>
                <w:szCs w:val="18"/>
                <w:lang w:val="en-US"/>
              </w:rPr>
              <w:t>55</w:t>
            </w:r>
          </w:p>
        </w:tc>
        <w:tc>
          <w:tcPr>
            <w:tcW w:w="4772" w:type="dxa"/>
            <w:gridSpan w:val="3"/>
            <w:tcBorders>
              <w:top w:val="single" w:color="auto" w:sz="4" w:space="0"/>
              <w:left w:val="single" w:color="auto" w:sz="4" w:space="0"/>
              <w:bottom w:val="single" w:color="auto" w:sz="4" w:space="0"/>
              <w:right w:val="single" w:color="auto" w:sz="4" w:space="0"/>
            </w:tcBorders>
            <w:vAlign w:val="center"/>
          </w:tcPr>
          <w:p>
            <w:pPr>
              <w:pStyle w:val="12"/>
              <w:rPr>
                <w:sz w:val="18"/>
                <w:szCs w:val="18"/>
              </w:rPr>
            </w:pPr>
            <w:r>
              <w:rPr>
                <w:rFonts w:hint="eastAsia"/>
                <w:sz w:val="18"/>
                <w:szCs w:val="18"/>
              </w:rPr>
              <w:t>连续通电稳定性试验</w:t>
            </w:r>
          </w:p>
        </w:tc>
        <w:tc>
          <w:tcPr>
            <w:tcW w:w="1016" w:type="dxa"/>
            <w:tcBorders>
              <w:top w:val="single" w:color="auto" w:sz="4" w:space="0"/>
              <w:left w:val="single" w:color="auto" w:sz="4" w:space="0"/>
              <w:bottom w:val="single" w:color="auto" w:sz="4" w:space="0"/>
              <w:right w:val="single" w:color="auto" w:sz="4" w:space="0"/>
            </w:tcBorders>
            <w:vAlign w:val="center"/>
          </w:tcPr>
          <w:p>
            <w:pPr>
              <w:pStyle w:val="12"/>
              <w:jc w:val="center"/>
              <w:rPr>
                <w:sz w:val="18"/>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12"/>
              <w:jc w:val="center"/>
              <w:rPr>
                <w:sz w:val="18"/>
                <w:szCs w:val="18"/>
              </w:rPr>
            </w:pPr>
            <w:r>
              <w:rPr>
                <w:sz w:val="18"/>
              </w:rPr>
              <w:t>√</w:t>
            </w:r>
          </w:p>
        </w:tc>
        <w:tc>
          <w:tcPr>
            <w:tcW w:w="1019"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7" w:type="dxa"/>
            <w:gridSpan w:val="8"/>
            <w:tcBorders>
              <w:top w:val="single" w:color="auto" w:sz="4" w:space="0"/>
              <w:left w:val="single" w:color="auto" w:sz="4" w:space="0"/>
              <w:bottom w:val="single" w:color="auto" w:sz="4" w:space="0"/>
              <w:right w:val="single" w:color="auto" w:sz="4" w:space="0"/>
            </w:tcBorders>
            <w:vAlign w:val="center"/>
          </w:tcPr>
          <w:p>
            <w:pPr>
              <w:rPr>
                <w:sz w:val="18"/>
                <w:szCs w:val="21"/>
              </w:rPr>
            </w:pPr>
            <w:r>
              <w:rPr>
                <w:rFonts w:hint="eastAsia" w:eastAsia="黑体"/>
                <w:sz w:val="18"/>
                <w:szCs w:val="21"/>
              </w:rPr>
              <w:t>注：</w:t>
            </w:r>
            <w:r>
              <w:rPr>
                <w:rFonts w:hint="eastAsia"/>
                <w:sz w:val="18"/>
                <w:szCs w:val="21"/>
              </w:rPr>
              <w:t>验收检验中</w:t>
            </w:r>
            <w:r>
              <w:rPr>
                <w:sz w:val="18"/>
                <w:szCs w:val="21"/>
              </w:rPr>
              <w:t>“√”</w:t>
            </w:r>
            <w:r>
              <w:rPr>
                <w:rFonts w:hint="eastAsia"/>
                <w:sz w:val="18"/>
                <w:szCs w:val="21"/>
              </w:rPr>
              <w:t>表示应做的项目，</w:t>
            </w:r>
            <w:r>
              <w:rPr>
                <w:sz w:val="18"/>
                <w:szCs w:val="21"/>
              </w:rPr>
              <w:t>“√*”</w:t>
            </w:r>
            <w:r>
              <w:rPr>
                <w:rFonts w:hint="eastAsia"/>
                <w:sz w:val="18"/>
                <w:szCs w:val="21"/>
              </w:rPr>
              <w:t>表示批次抽查的项目。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7" w:type="dxa"/>
            <w:gridSpan w:val="8"/>
            <w:tcBorders>
              <w:top w:val="single" w:color="auto" w:sz="4" w:space="0"/>
              <w:left w:val="single" w:color="auto" w:sz="4" w:space="0"/>
              <w:bottom w:val="single" w:color="auto" w:sz="4" w:space="0"/>
              <w:right w:val="single" w:color="auto" w:sz="4" w:space="0"/>
            </w:tcBorders>
            <w:vAlign w:val="center"/>
          </w:tcPr>
          <w:p>
            <w:pPr>
              <w:ind w:firstLine="180" w:firstLineChars="100"/>
              <w:rPr>
                <w:sz w:val="18"/>
                <w:szCs w:val="21"/>
              </w:rPr>
            </w:pPr>
            <w:r>
              <w:rPr>
                <w:sz w:val="18"/>
                <w:szCs w:val="21"/>
                <w:vertAlign w:val="superscript"/>
              </w:rPr>
              <w:t xml:space="preserve">a   </w:t>
            </w:r>
            <w:r>
              <w:rPr>
                <w:rFonts w:hint="eastAsia"/>
                <w:sz w:val="18"/>
                <w:szCs w:val="21"/>
              </w:rPr>
              <w:t>功能和性能中数据采集功能。</w:t>
            </w:r>
            <w:r>
              <w:rPr>
                <w:sz w:val="18"/>
                <w:szCs w:val="21"/>
              </w:rPr>
              <w:br w:type="textWrapping"/>
            </w:r>
            <w:r>
              <w:rPr>
                <w:sz w:val="18"/>
                <w:szCs w:val="21"/>
              </w:rPr>
              <w:t xml:space="preserve">  </w:t>
            </w:r>
            <w:r>
              <w:rPr>
                <w:sz w:val="18"/>
                <w:szCs w:val="21"/>
                <w:vertAlign w:val="superscript"/>
              </w:rPr>
              <w:t xml:space="preserve">b   </w:t>
            </w:r>
            <w:r>
              <w:rPr>
                <w:rFonts w:hint="eastAsia"/>
                <w:sz w:val="18"/>
                <w:szCs w:val="21"/>
              </w:rPr>
              <w:t>通信单元性能可按</w:t>
            </w:r>
            <w:r>
              <w:rPr>
                <w:sz w:val="18"/>
                <w:szCs w:val="21"/>
              </w:rPr>
              <w:t>“B”</w:t>
            </w:r>
            <w:r>
              <w:rPr>
                <w:rFonts w:hint="eastAsia"/>
                <w:sz w:val="18"/>
                <w:szCs w:val="21"/>
              </w:rPr>
              <w:t>类不合格分类进行判定。</w:t>
            </w:r>
            <w:r>
              <w:rPr>
                <w:sz w:val="18"/>
                <w:szCs w:val="21"/>
              </w:rPr>
              <w:br w:type="textWrapping"/>
            </w:r>
            <w:r>
              <w:rPr>
                <w:sz w:val="18"/>
                <w:szCs w:val="21"/>
              </w:rPr>
              <w:t xml:space="preserve">  </w:t>
            </w:r>
            <w:r>
              <w:rPr>
                <w:sz w:val="18"/>
                <w:szCs w:val="21"/>
                <w:vertAlign w:val="superscript"/>
              </w:rPr>
              <w:t xml:space="preserve">c   </w:t>
            </w:r>
            <w:r>
              <w:rPr>
                <w:rFonts w:hint="eastAsia"/>
                <w:sz w:val="18"/>
                <w:szCs w:val="21"/>
              </w:rPr>
              <w:t>功能检验时，只检数据通信和参数配置功能。</w:t>
            </w:r>
          </w:p>
        </w:tc>
      </w:tr>
    </w:tbl>
    <w:p>
      <w:pPr>
        <w:pStyle w:val="52"/>
        <w:numPr>
          <w:ilvl w:val="0"/>
          <w:numId w:val="9"/>
        </w:numPr>
        <w:spacing w:before="312" w:after="312"/>
        <w:outlineLvl w:val="0"/>
        <w:rPr>
          <w:rFonts w:ascii="Times New Roman"/>
        </w:rPr>
      </w:pPr>
      <w:bookmarkStart w:id="414" w:name="_Toc27754"/>
      <w:bookmarkStart w:id="415" w:name="_Toc20980"/>
      <w:bookmarkStart w:id="416" w:name="_Toc149061385"/>
      <w:r>
        <w:rPr>
          <w:rFonts w:hint="eastAsia" w:ascii="Times New Roman"/>
        </w:rPr>
        <w:t>运行管理要求</w:t>
      </w:r>
      <w:bookmarkEnd w:id="414"/>
      <w:bookmarkEnd w:id="415"/>
      <w:bookmarkEnd w:id="416"/>
    </w:p>
    <w:p>
      <w:pPr>
        <w:pStyle w:val="50"/>
        <w:numPr>
          <w:ilvl w:val="1"/>
          <w:numId w:val="9"/>
        </w:numPr>
        <w:spacing w:before="156" w:after="156"/>
        <w:outlineLvl w:val="1"/>
        <w:rPr>
          <w:rFonts w:ascii="Times New Roman"/>
        </w:rPr>
      </w:pPr>
      <w:bookmarkStart w:id="417" w:name="_Toc8317"/>
      <w:bookmarkStart w:id="418" w:name="_Toc32691"/>
      <w:bookmarkStart w:id="419" w:name="_Toc149061386"/>
      <w:r>
        <w:rPr>
          <w:rFonts w:hint="eastAsia" w:ascii="Times New Roman"/>
        </w:rPr>
        <w:t>监督抽检</w:t>
      </w:r>
      <w:bookmarkEnd w:id="417"/>
      <w:bookmarkEnd w:id="418"/>
      <w:bookmarkEnd w:id="419"/>
    </w:p>
    <w:p>
      <w:pPr>
        <w:pStyle w:val="51"/>
        <w:spacing w:before="156" w:after="156"/>
        <w:rPr>
          <w:rFonts w:ascii="Times New Roman"/>
        </w:rPr>
      </w:pPr>
      <w:r>
        <w:rPr>
          <w:rFonts w:hint="eastAsia" w:ascii="Times New Roman"/>
        </w:rPr>
        <w:t>由监督抽检工作组按照统一的监督抽检方案进行抽样和监督抽检试验，对运行的设备进行监督、考核管理，及时排查故障隐患，对抽检结果不满足判定标准要求的及时通报。</w:t>
      </w:r>
    </w:p>
    <w:p>
      <w:pPr>
        <w:pStyle w:val="50"/>
        <w:numPr>
          <w:ilvl w:val="1"/>
          <w:numId w:val="9"/>
        </w:numPr>
        <w:spacing w:before="156" w:after="156"/>
        <w:outlineLvl w:val="1"/>
        <w:rPr>
          <w:rFonts w:ascii="Times New Roman"/>
        </w:rPr>
      </w:pPr>
      <w:bookmarkStart w:id="420" w:name="_Toc10290"/>
      <w:bookmarkStart w:id="421" w:name="_Toc149061387"/>
      <w:bookmarkStart w:id="422" w:name="_Toc10363"/>
      <w:r>
        <w:rPr>
          <w:rFonts w:hint="eastAsia" w:ascii="Times New Roman"/>
        </w:rPr>
        <w:t>周期检测</w:t>
      </w:r>
      <w:bookmarkEnd w:id="420"/>
      <w:bookmarkEnd w:id="421"/>
      <w:bookmarkEnd w:id="422"/>
    </w:p>
    <w:p>
      <w:pPr>
        <w:pStyle w:val="51"/>
        <w:spacing w:before="156" w:after="156"/>
        <w:rPr>
          <w:rFonts w:ascii="Times New Roman"/>
        </w:rPr>
      </w:pPr>
      <w:r>
        <w:rPr>
          <w:rFonts w:hint="eastAsia" w:ascii="Times New Roman"/>
        </w:rPr>
        <w:t>由国家权威计量检定机构按照有关管理规定要求组织开展设备周期检验。</w:t>
      </w:r>
    </w:p>
    <w:p>
      <w:pPr>
        <w:pStyle w:val="50"/>
        <w:numPr>
          <w:ilvl w:val="1"/>
          <w:numId w:val="9"/>
        </w:numPr>
        <w:spacing w:before="156" w:after="156"/>
        <w:outlineLvl w:val="1"/>
        <w:rPr>
          <w:rFonts w:ascii="Times New Roman"/>
        </w:rPr>
      </w:pPr>
      <w:bookmarkStart w:id="423" w:name="_Toc149061388"/>
      <w:bookmarkStart w:id="424" w:name="_Toc21907"/>
      <w:bookmarkStart w:id="425" w:name="_Toc10273"/>
      <w:r>
        <w:rPr>
          <w:rFonts w:hint="eastAsia" w:ascii="Times New Roman"/>
        </w:rPr>
        <w:t>故障统计分析</w:t>
      </w:r>
      <w:bookmarkEnd w:id="423"/>
      <w:bookmarkEnd w:id="424"/>
      <w:bookmarkEnd w:id="425"/>
    </w:p>
    <w:p>
      <w:pPr>
        <w:ind w:firstLine="400" w:firstLineChars="200"/>
        <w:rPr>
          <w:color w:val="000000"/>
          <w:lang w:bidi="ar"/>
        </w:rPr>
      </w:pPr>
      <w:r>
        <w:rPr>
          <w:rFonts w:hint="eastAsia"/>
          <w:color w:val="000000"/>
          <w:lang w:bidi="ar"/>
        </w:rPr>
        <w:t>按照制造单位、产品型号等信息分类统计设备故障类型、故障次数、故障原因、故障率，并及时将统计分析结果上报</w:t>
      </w:r>
      <w:r>
        <w:rPr>
          <w:rFonts w:hint="eastAsia"/>
        </w:rPr>
        <w:t>国家权威计量检定机构</w:t>
      </w:r>
      <w:r>
        <w:rPr>
          <w:rFonts w:hint="eastAsia"/>
          <w:color w:val="000000"/>
          <w:lang w:bidi="ar"/>
        </w:rPr>
        <w:t>进行统计汇总，分析查找影响设备质量的关键因素，及时消除</w:t>
      </w:r>
      <w:r>
        <w:rPr>
          <w:color w:val="000000"/>
          <w:lang w:bidi="ar"/>
        </w:rPr>
        <w:t xml:space="preserve"> </w:t>
      </w:r>
      <w:r>
        <w:rPr>
          <w:rFonts w:hint="eastAsia"/>
          <w:color w:val="000000"/>
          <w:lang w:bidi="ar"/>
        </w:rPr>
        <w:t>故障隐患，并定期发布统计分析结果。</w:t>
      </w:r>
    </w:p>
    <w:p>
      <w:pPr>
        <w:rPr>
          <w:color w:val="000000"/>
          <w:lang w:bidi="ar"/>
        </w:rPr>
      </w:pPr>
      <w:r>
        <w:rPr>
          <w:color w:val="000000"/>
          <w:lang w:bidi="ar"/>
        </w:rPr>
        <w:br w:type="page"/>
      </w:r>
    </w:p>
    <w:p>
      <w:pPr>
        <w:keepNext/>
        <w:numPr>
          <w:ilvl w:val="0"/>
          <w:numId w:val="36"/>
        </w:numPr>
        <w:shd w:val="clear" w:color="FFFFFF" w:fill="FFFFFF"/>
        <w:ind w:left="0"/>
        <w:jc w:val="center"/>
        <w:outlineLvl w:val="0"/>
        <w:rPr>
          <w:rFonts w:eastAsia="黑体"/>
          <w:sz w:val="21"/>
        </w:rPr>
      </w:pPr>
      <w:r>
        <w:rPr>
          <w:rFonts w:eastAsia="黑体"/>
          <w:color w:val="000000"/>
          <w:sz w:val="21"/>
        </w:rPr>
        <w:br w:type="textWrapping"/>
      </w:r>
      <w:r>
        <w:rPr>
          <w:rFonts w:hint="eastAsia" w:eastAsia="黑体"/>
          <w:color w:val="000000"/>
          <w:sz w:val="21"/>
        </w:rPr>
        <w:t>（</w:t>
      </w:r>
      <w:r>
        <w:rPr>
          <w:rFonts w:hint="eastAsia" w:eastAsia="黑体"/>
          <w:sz w:val="21"/>
        </w:rPr>
        <w:t>规范性）</w:t>
      </w:r>
      <w:r>
        <w:rPr>
          <w:rFonts w:eastAsia="黑体"/>
          <w:sz w:val="21"/>
        </w:rPr>
        <w:br w:type="textWrapping"/>
      </w:r>
      <w:r>
        <w:rPr>
          <w:rFonts w:hint="eastAsia" w:eastAsia="黑体"/>
          <w:color w:val="000000"/>
          <w:sz w:val="21"/>
          <w:szCs w:val="21"/>
        </w:rPr>
        <w:t>事件记录配置及判断阈值</w:t>
      </w:r>
    </w:p>
    <w:bookmarkEnd w:id="23"/>
    <w:bookmarkEnd w:id="24"/>
    <w:bookmarkEnd w:id="25"/>
    <w:bookmarkEnd w:id="26"/>
    <w:bookmarkEnd w:id="27"/>
    <w:bookmarkEnd w:id="28"/>
    <w:bookmarkEnd w:id="29"/>
    <w:bookmarkEnd w:id="30"/>
    <w:bookmarkEnd w:id="31"/>
    <w:bookmarkEnd w:id="32"/>
    <w:bookmarkEnd w:id="33"/>
    <w:bookmarkEnd w:id="34"/>
    <w:bookmarkEnd w:id="35"/>
    <w:bookmarkEnd w:id="36"/>
    <w:p>
      <w:pPr>
        <w:pStyle w:val="98"/>
        <w:rPr>
          <w:rFonts w:ascii="Times New Roman"/>
        </w:rPr>
      </w:pPr>
      <w:bookmarkStart w:id="426" w:name="_Toc11437"/>
      <w:bookmarkEnd w:id="426"/>
      <w:bookmarkStart w:id="427" w:name="_Toc149061389"/>
      <w:bookmarkEnd w:id="427"/>
      <w:bookmarkStart w:id="428" w:name="_Toc26535"/>
      <w:bookmarkEnd w:id="428"/>
      <w:bookmarkStart w:id="429" w:name="_Toc12782"/>
      <w:bookmarkStart w:id="430" w:name="_Toc539"/>
      <w:bookmarkStart w:id="431" w:name="_Toc6275"/>
      <w:bookmarkStart w:id="432" w:name="_Toc149061391"/>
      <w:bookmarkStart w:id="433" w:name="_Toc20922"/>
      <w:bookmarkStart w:id="434" w:name="_Toc427262074"/>
      <w:bookmarkStart w:id="435" w:name="_Toc427262199"/>
      <w:bookmarkStart w:id="436" w:name="_Toc427663083"/>
      <w:bookmarkStart w:id="437" w:name="_Toc427262237"/>
      <w:bookmarkStart w:id="438" w:name="_Toc427262019"/>
      <w:bookmarkStart w:id="439" w:name="_Toc427262040"/>
      <w:bookmarkStart w:id="440" w:name="_Toc427262215"/>
      <w:bookmarkStart w:id="441" w:name="_Toc427573965"/>
      <w:bookmarkStart w:id="442" w:name="_Toc427573997"/>
      <w:bookmarkStart w:id="443" w:name="_Toc427266779"/>
      <w:bookmarkStart w:id="444" w:name="_Toc427262250"/>
      <w:bookmarkStart w:id="445" w:name="_Toc427266684"/>
      <w:r>
        <w:rPr>
          <w:rFonts w:hint="eastAsia" w:ascii="Times New Roman"/>
        </w:rPr>
        <w:t>事件记录判断阈值</w:t>
      </w:r>
      <w:bookmarkEnd w:id="429"/>
      <w:bookmarkEnd w:id="430"/>
      <w:bookmarkEnd w:id="431"/>
      <w:bookmarkEnd w:id="432"/>
      <w:bookmarkEnd w:id="433"/>
    </w:p>
    <w:p>
      <w:pPr>
        <w:pStyle w:val="51"/>
        <w:rPr>
          <w:rFonts w:ascii="Times New Roman"/>
        </w:rPr>
      </w:pPr>
      <w:r>
        <w:rPr>
          <w:rFonts w:hint="eastAsia" w:ascii="Times New Roman"/>
        </w:rPr>
        <w:t>分布式电源接入单元事件记录判断阈值见表</w:t>
      </w:r>
      <w:r>
        <w:rPr>
          <w:rFonts w:ascii="Times New Roman"/>
        </w:rPr>
        <w:t>A.1</w:t>
      </w:r>
      <w:r>
        <w:rPr>
          <w:rFonts w:hint="eastAsia" w:ascii="Times New Roman"/>
        </w:rPr>
        <w:t>。</w:t>
      </w:r>
    </w:p>
    <w:p>
      <w:pPr>
        <w:pStyle w:val="92"/>
        <w:numPr>
          <w:ilvl w:val="0"/>
          <w:numId w:val="0"/>
        </w:numPr>
        <w:spacing w:before="156" w:after="156"/>
        <w:rPr>
          <w:rFonts w:ascii="Times New Roman"/>
        </w:rPr>
      </w:pPr>
      <w:r>
        <w:rPr>
          <w:rFonts w:hint="eastAsia" w:ascii="Times New Roman"/>
        </w:rPr>
        <w:t>表A</w:t>
      </w:r>
      <w:r>
        <w:rPr>
          <w:rFonts w:ascii="Times New Roman"/>
        </w:rPr>
        <w:t>.</w:t>
      </w:r>
      <w:r>
        <w:rPr>
          <w:rFonts w:hint="eastAsia" w:ascii="Times New Roman"/>
        </w:rPr>
        <w:t>1</w:t>
      </w:r>
      <w:r>
        <w:rPr>
          <w:rFonts w:ascii="Times New Roman"/>
        </w:rPr>
        <w:t>事件记录判断阈值</w:t>
      </w:r>
    </w:p>
    <w:tbl>
      <w:tblPr>
        <w:tblStyle w:val="199"/>
        <w:tblW w:w="9339" w:type="dxa"/>
        <w:tblInd w:w="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0"/>
        <w:gridCol w:w="1433"/>
        <w:gridCol w:w="4652"/>
        <w:gridCol w:w="1361"/>
        <w:gridCol w:w="12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690" w:type="dxa"/>
            <w:tcBorders>
              <w:top w:val="single" w:color="000000" w:sz="6" w:space="0"/>
              <w:left w:val="single" w:color="000000" w:sz="6" w:space="0"/>
            </w:tcBorders>
            <w:vAlign w:val="center"/>
          </w:tcPr>
          <w:p>
            <w:pPr>
              <w:snapToGrid w:val="0"/>
              <w:spacing w:line="260" w:lineRule="exact"/>
              <w:jc w:val="center"/>
              <w:rPr>
                <w:b/>
                <w:bCs/>
                <w:sz w:val="18"/>
                <w:szCs w:val="18"/>
              </w:rPr>
            </w:pPr>
            <w:r>
              <w:rPr>
                <w:b/>
                <w:bCs/>
                <w:sz w:val="18"/>
                <w:szCs w:val="18"/>
              </w:rPr>
              <w:t>序号</w:t>
            </w:r>
          </w:p>
        </w:tc>
        <w:tc>
          <w:tcPr>
            <w:tcW w:w="1433" w:type="dxa"/>
            <w:tcBorders>
              <w:top w:val="single" w:color="000000" w:sz="6" w:space="0"/>
            </w:tcBorders>
            <w:vAlign w:val="center"/>
          </w:tcPr>
          <w:p>
            <w:pPr>
              <w:snapToGrid w:val="0"/>
              <w:spacing w:line="260" w:lineRule="exact"/>
              <w:jc w:val="center"/>
              <w:rPr>
                <w:b/>
                <w:bCs/>
                <w:sz w:val="18"/>
                <w:szCs w:val="18"/>
              </w:rPr>
            </w:pPr>
            <w:r>
              <w:rPr>
                <w:b/>
                <w:bCs/>
                <w:sz w:val="18"/>
                <w:szCs w:val="18"/>
              </w:rPr>
              <w:t>事件名称</w:t>
            </w:r>
          </w:p>
        </w:tc>
        <w:tc>
          <w:tcPr>
            <w:tcW w:w="4652" w:type="dxa"/>
            <w:tcBorders>
              <w:top w:val="single" w:color="000000" w:sz="6" w:space="0"/>
            </w:tcBorders>
            <w:vAlign w:val="center"/>
          </w:tcPr>
          <w:p>
            <w:pPr>
              <w:snapToGrid w:val="0"/>
              <w:spacing w:line="260" w:lineRule="exact"/>
              <w:jc w:val="center"/>
              <w:rPr>
                <w:b/>
                <w:bCs/>
                <w:sz w:val="18"/>
                <w:szCs w:val="18"/>
              </w:rPr>
            </w:pPr>
            <w:r>
              <w:rPr>
                <w:b/>
                <w:bCs/>
                <w:sz w:val="18"/>
                <w:szCs w:val="18"/>
              </w:rPr>
              <w:t>设定值范围</w:t>
            </w:r>
          </w:p>
        </w:tc>
        <w:tc>
          <w:tcPr>
            <w:tcW w:w="1361" w:type="dxa"/>
            <w:tcBorders>
              <w:top w:val="single" w:color="000000" w:sz="6" w:space="0"/>
            </w:tcBorders>
            <w:vAlign w:val="center"/>
          </w:tcPr>
          <w:p>
            <w:pPr>
              <w:snapToGrid w:val="0"/>
              <w:spacing w:line="260" w:lineRule="exact"/>
              <w:jc w:val="center"/>
              <w:rPr>
                <w:b/>
                <w:bCs/>
                <w:sz w:val="18"/>
                <w:szCs w:val="18"/>
              </w:rPr>
            </w:pPr>
            <w:r>
              <w:rPr>
                <w:b/>
                <w:bCs/>
                <w:sz w:val="18"/>
                <w:szCs w:val="18"/>
              </w:rPr>
              <w:t>默认设定值</w:t>
            </w:r>
          </w:p>
        </w:tc>
        <w:tc>
          <w:tcPr>
            <w:tcW w:w="1203" w:type="dxa"/>
            <w:tcBorders>
              <w:top w:val="single" w:color="000000" w:sz="6" w:space="0"/>
              <w:right w:val="single" w:color="000000" w:sz="6" w:space="0"/>
            </w:tcBorders>
            <w:vAlign w:val="center"/>
          </w:tcPr>
          <w:p>
            <w:pPr>
              <w:snapToGrid w:val="0"/>
              <w:spacing w:line="260" w:lineRule="exact"/>
              <w:jc w:val="center"/>
              <w:rPr>
                <w:b/>
                <w:bCs/>
                <w:sz w:val="18"/>
                <w:szCs w:val="18"/>
              </w:rPr>
            </w:pPr>
            <w:r>
              <w:rPr>
                <w:b/>
                <w:bCs/>
                <w:sz w:val="18"/>
                <w:szCs w:val="18"/>
              </w:rPr>
              <w:t>允许</w:t>
            </w:r>
          </w:p>
          <w:p>
            <w:pPr>
              <w:snapToGrid w:val="0"/>
              <w:spacing w:line="260" w:lineRule="exact"/>
              <w:jc w:val="center"/>
              <w:rPr>
                <w:b/>
                <w:bCs/>
                <w:sz w:val="18"/>
                <w:szCs w:val="18"/>
              </w:rPr>
            </w:pPr>
            <w:r>
              <w:rPr>
                <w:b/>
                <w:bCs/>
                <w:sz w:val="18"/>
                <w:szCs w:val="18"/>
              </w:rPr>
              <w:t>误差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690" w:type="dxa"/>
            <w:vMerge w:val="restart"/>
            <w:tcBorders>
              <w:left w:val="single" w:color="000000" w:sz="6" w:space="0"/>
              <w:bottom w:val="nil"/>
            </w:tcBorders>
            <w:vAlign w:val="center"/>
          </w:tcPr>
          <w:p>
            <w:pPr>
              <w:snapToGrid w:val="0"/>
              <w:spacing w:line="260" w:lineRule="exact"/>
              <w:jc w:val="center"/>
              <w:rPr>
                <w:bCs/>
                <w:sz w:val="18"/>
                <w:szCs w:val="18"/>
              </w:rPr>
            </w:pPr>
            <w:r>
              <w:rPr>
                <w:bCs/>
                <w:sz w:val="18"/>
                <w:szCs w:val="18"/>
              </w:rPr>
              <w:t>1</w:t>
            </w:r>
          </w:p>
        </w:tc>
        <w:tc>
          <w:tcPr>
            <w:tcW w:w="1433" w:type="dxa"/>
            <w:vMerge w:val="restart"/>
            <w:tcBorders>
              <w:bottom w:val="nil"/>
            </w:tcBorders>
            <w:vAlign w:val="center"/>
          </w:tcPr>
          <w:p>
            <w:pPr>
              <w:snapToGrid w:val="0"/>
              <w:spacing w:line="260" w:lineRule="exact"/>
              <w:jc w:val="center"/>
              <w:rPr>
                <w:bCs/>
                <w:sz w:val="18"/>
                <w:szCs w:val="18"/>
              </w:rPr>
            </w:pPr>
            <w:r>
              <w:rPr>
                <w:bCs/>
                <w:sz w:val="18"/>
                <w:szCs w:val="18"/>
              </w:rPr>
              <w:t>电压谐波总畸变率超限</w:t>
            </w:r>
          </w:p>
        </w:tc>
        <w:tc>
          <w:tcPr>
            <w:tcW w:w="4652" w:type="dxa"/>
            <w:vAlign w:val="center"/>
          </w:tcPr>
          <w:p>
            <w:pPr>
              <w:snapToGrid w:val="0"/>
              <w:spacing w:line="260" w:lineRule="exact"/>
              <w:jc w:val="center"/>
              <w:rPr>
                <w:bCs/>
                <w:sz w:val="18"/>
                <w:szCs w:val="18"/>
              </w:rPr>
            </w:pPr>
            <w:r>
              <w:rPr>
                <w:bCs/>
                <w:sz w:val="18"/>
                <w:szCs w:val="18"/>
              </w:rPr>
              <w:t>1</w:t>
            </w:r>
            <w:r>
              <w:rPr>
                <w:rFonts w:hint="eastAsia"/>
                <w:bCs/>
                <w:sz w:val="18"/>
                <w:szCs w:val="18"/>
              </w:rPr>
              <w:t>.</w:t>
            </w:r>
            <w:r>
              <w:rPr>
                <w:bCs/>
                <w:sz w:val="18"/>
                <w:szCs w:val="18"/>
              </w:rPr>
              <w:t>电压谐波总畸变率超限阈值定值范围：1%～20%，最小设定值级差0.1%</w:t>
            </w:r>
          </w:p>
        </w:tc>
        <w:tc>
          <w:tcPr>
            <w:tcW w:w="1361" w:type="dxa"/>
            <w:vAlign w:val="center"/>
          </w:tcPr>
          <w:p>
            <w:pPr>
              <w:snapToGrid w:val="0"/>
              <w:spacing w:line="260" w:lineRule="exact"/>
              <w:jc w:val="center"/>
              <w:rPr>
                <w:bCs/>
                <w:sz w:val="18"/>
                <w:szCs w:val="18"/>
              </w:rPr>
            </w:pPr>
            <w:r>
              <w:rPr>
                <w:bCs/>
                <w:sz w:val="18"/>
                <w:szCs w:val="18"/>
              </w:rPr>
              <w:t>5%</w:t>
            </w:r>
          </w:p>
        </w:tc>
        <w:tc>
          <w:tcPr>
            <w:tcW w:w="1203" w:type="dxa"/>
            <w:tcBorders>
              <w:right w:val="single" w:color="000000" w:sz="6" w:space="0"/>
            </w:tcBorders>
            <w:vAlign w:val="center"/>
          </w:tcPr>
          <w:p>
            <w:pPr>
              <w:snapToGrid w:val="0"/>
              <w:spacing w:line="260" w:lineRule="exact"/>
              <w:jc w:val="center"/>
              <w:rPr>
                <w:bCs/>
                <w:sz w:val="18"/>
                <w:szCs w:val="18"/>
              </w:rPr>
            </w:pPr>
            <w:r>
              <w:rPr>
                <w:bCs/>
                <w:sz w:val="18"/>
                <w:szCs w:val="18"/>
              </w:rPr>
              <w:t>±0.3%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690" w:type="dxa"/>
            <w:vMerge w:val="continue"/>
            <w:tcBorders>
              <w:top w:val="nil"/>
              <w:left w:val="single" w:color="000000" w:sz="6" w:space="0"/>
            </w:tcBorders>
            <w:vAlign w:val="center"/>
          </w:tcPr>
          <w:p>
            <w:pPr>
              <w:snapToGrid w:val="0"/>
              <w:spacing w:line="260" w:lineRule="exact"/>
              <w:jc w:val="center"/>
              <w:rPr>
                <w:bCs/>
                <w:sz w:val="18"/>
                <w:szCs w:val="18"/>
              </w:rPr>
            </w:pPr>
          </w:p>
        </w:tc>
        <w:tc>
          <w:tcPr>
            <w:tcW w:w="1433" w:type="dxa"/>
            <w:vMerge w:val="continue"/>
            <w:tcBorders>
              <w:top w:val="nil"/>
            </w:tcBorders>
            <w:vAlign w:val="center"/>
          </w:tcPr>
          <w:p>
            <w:pPr>
              <w:snapToGrid w:val="0"/>
              <w:spacing w:line="260" w:lineRule="exact"/>
              <w:jc w:val="center"/>
              <w:rPr>
                <w:bCs/>
                <w:sz w:val="18"/>
                <w:szCs w:val="18"/>
              </w:rPr>
            </w:pPr>
          </w:p>
        </w:tc>
        <w:tc>
          <w:tcPr>
            <w:tcW w:w="4652" w:type="dxa"/>
            <w:vAlign w:val="center"/>
          </w:tcPr>
          <w:p>
            <w:pPr>
              <w:snapToGrid w:val="0"/>
              <w:spacing w:line="260" w:lineRule="exact"/>
              <w:jc w:val="center"/>
              <w:rPr>
                <w:bCs/>
                <w:sz w:val="18"/>
                <w:szCs w:val="18"/>
              </w:rPr>
            </w:pPr>
            <w:r>
              <w:rPr>
                <w:bCs/>
                <w:sz w:val="18"/>
                <w:szCs w:val="18"/>
              </w:rPr>
              <w:t>2</w:t>
            </w:r>
            <w:r>
              <w:rPr>
                <w:rFonts w:hint="eastAsia"/>
                <w:bCs/>
                <w:sz w:val="18"/>
                <w:szCs w:val="18"/>
              </w:rPr>
              <w:t>.</w:t>
            </w:r>
            <w:r>
              <w:rPr>
                <w:bCs/>
                <w:sz w:val="18"/>
                <w:szCs w:val="18"/>
              </w:rPr>
              <w:t>电压谐波总畸变率超限事件判定延时时间：固定60 s</w:t>
            </w:r>
          </w:p>
        </w:tc>
        <w:tc>
          <w:tcPr>
            <w:tcW w:w="1361" w:type="dxa"/>
            <w:vAlign w:val="center"/>
          </w:tcPr>
          <w:p>
            <w:pPr>
              <w:snapToGrid w:val="0"/>
              <w:spacing w:line="260" w:lineRule="exact"/>
              <w:jc w:val="center"/>
              <w:rPr>
                <w:bCs/>
                <w:sz w:val="18"/>
                <w:szCs w:val="18"/>
              </w:rPr>
            </w:pPr>
            <w:r>
              <w:rPr>
                <w:bCs/>
                <w:sz w:val="18"/>
                <w:szCs w:val="18"/>
              </w:rPr>
              <w:t>60 s</w:t>
            </w:r>
          </w:p>
        </w:tc>
        <w:tc>
          <w:tcPr>
            <w:tcW w:w="1203" w:type="dxa"/>
            <w:tcBorders>
              <w:right w:val="single" w:color="000000" w:sz="6" w:space="0"/>
            </w:tcBorders>
            <w:vAlign w:val="center"/>
          </w:tcPr>
          <w:p>
            <w:pPr>
              <w:snapToGrid w:val="0"/>
              <w:spacing w:line="260" w:lineRule="exact"/>
              <w:jc w:val="center"/>
              <w:rPr>
                <w:bCs/>
                <w:sz w:val="18"/>
                <w:szCs w:val="18"/>
              </w:rPr>
            </w:pPr>
            <w:r>
              <w:rPr>
                <w:bCs/>
                <w:sz w:val="18"/>
                <w:szCs w:val="18"/>
              </w:rPr>
              <w:t>±2 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690" w:type="dxa"/>
            <w:vMerge w:val="restart"/>
            <w:tcBorders>
              <w:left w:val="single" w:color="000000" w:sz="6" w:space="0"/>
              <w:bottom w:val="nil"/>
            </w:tcBorders>
            <w:vAlign w:val="center"/>
          </w:tcPr>
          <w:p>
            <w:pPr>
              <w:snapToGrid w:val="0"/>
              <w:spacing w:line="260" w:lineRule="exact"/>
              <w:jc w:val="center"/>
              <w:rPr>
                <w:bCs/>
                <w:sz w:val="18"/>
                <w:szCs w:val="18"/>
              </w:rPr>
            </w:pPr>
            <w:r>
              <w:rPr>
                <w:bCs/>
                <w:sz w:val="18"/>
                <w:szCs w:val="18"/>
              </w:rPr>
              <w:t>2</w:t>
            </w:r>
          </w:p>
        </w:tc>
        <w:tc>
          <w:tcPr>
            <w:tcW w:w="1433" w:type="dxa"/>
            <w:vMerge w:val="restart"/>
            <w:tcBorders>
              <w:bottom w:val="nil"/>
            </w:tcBorders>
            <w:vAlign w:val="center"/>
          </w:tcPr>
          <w:p>
            <w:pPr>
              <w:snapToGrid w:val="0"/>
              <w:spacing w:line="260" w:lineRule="exact"/>
              <w:jc w:val="center"/>
              <w:rPr>
                <w:bCs/>
                <w:sz w:val="18"/>
                <w:szCs w:val="18"/>
              </w:rPr>
            </w:pPr>
            <w:r>
              <w:rPr>
                <w:bCs/>
                <w:sz w:val="18"/>
                <w:szCs w:val="18"/>
              </w:rPr>
              <w:t>电流谐波总畸变率超限</w:t>
            </w:r>
          </w:p>
        </w:tc>
        <w:tc>
          <w:tcPr>
            <w:tcW w:w="4652" w:type="dxa"/>
            <w:vAlign w:val="center"/>
          </w:tcPr>
          <w:p>
            <w:pPr>
              <w:snapToGrid w:val="0"/>
              <w:spacing w:line="260" w:lineRule="exact"/>
              <w:jc w:val="center"/>
              <w:rPr>
                <w:bCs/>
                <w:sz w:val="18"/>
                <w:szCs w:val="18"/>
              </w:rPr>
            </w:pPr>
            <w:r>
              <w:rPr>
                <w:bCs/>
                <w:sz w:val="18"/>
                <w:szCs w:val="18"/>
              </w:rPr>
              <w:t>1.电流谐波总畸变率超限阈值定值范围：1%～20%，最小设定值级差0.1%</w:t>
            </w:r>
          </w:p>
        </w:tc>
        <w:tc>
          <w:tcPr>
            <w:tcW w:w="1361" w:type="dxa"/>
            <w:vAlign w:val="center"/>
          </w:tcPr>
          <w:p>
            <w:pPr>
              <w:snapToGrid w:val="0"/>
              <w:spacing w:line="260" w:lineRule="exact"/>
              <w:jc w:val="center"/>
              <w:rPr>
                <w:bCs/>
                <w:sz w:val="18"/>
                <w:szCs w:val="18"/>
              </w:rPr>
            </w:pPr>
          </w:p>
          <w:p>
            <w:pPr>
              <w:snapToGrid w:val="0"/>
              <w:spacing w:line="260" w:lineRule="exact"/>
              <w:jc w:val="center"/>
              <w:rPr>
                <w:bCs/>
                <w:sz w:val="18"/>
                <w:szCs w:val="18"/>
              </w:rPr>
            </w:pPr>
            <w:r>
              <w:rPr>
                <w:bCs/>
                <w:sz w:val="18"/>
                <w:szCs w:val="18"/>
              </w:rPr>
              <w:t>20%</w:t>
            </w:r>
          </w:p>
        </w:tc>
        <w:tc>
          <w:tcPr>
            <w:tcW w:w="1203" w:type="dxa"/>
            <w:tcBorders>
              <w:right w:val="single" w:color="000000" w:sz="6" w:space="0"/>
            </w:tcBorders>
            <w:vAlign w:val="center"/>
          </w:tcPr>
          <w:p>
            <w:pPr>
              <w:snapToGrid w:val="0"/>
              <w:spacing w:line="260" w:lineRule="exact"/>
              <w:jc w:val="center"/>
              <w:rPr>
                <w:bCs/>
                <w:sz w:val="18"/>
                <w:szCs w:val="18"/>
              </w:rPr>
            </w:pPr>
          </w:p>
          <w:p>
            <w:pPr>
              <w:snapToGrid w:val="0"/>
              <w:spacing w:line="260" w:lineRule="exact"/>
              <w:jc w:val="center"/>
              <w:rPr>
                <w:bCs/>
                <w:sz w:val="18"/>
                <w:szCs w:val="18"/>
              </w:rPr>
            </w:pPr>
            <w:r>
              <w:rPr>
                <w:bCs/>
                <w:sz w:val="18"/>
                <w:szCs w:val="18"/>
              </w:rPr>
              <w:t>±0.3%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690" w:type="dxa"/>
            <w:vMerge w:val="continue"/>
            <w:tcBorders>
              <w:top w:val="nil"/>
              <w:left w:val="single" w:color="000000" w:sz="6" w:space="0"/>
            </w:tcBorders>
            <w:vAlign w:val="center"/>
          </w:tcPr>
          <w:p>
            <w:pPr>
              <w:snapToGrid w:val="0"/>
              <w:spacing w:line="260" w:lineRule="exact"/>
              <w:jc w:val="center"/>
              <w:rPr>
                <w:bCs/>
                <w:sz w:val="18"/>
                <w:szCs w:val="18"/>
              </w:rPr>
            </w:pPr>
          </w:p>
        </w:tc>
        <w:tc>
          <w:tcPr>
            <w:tcW w:w="1433" w:type="dxa"/>
            <w:vMerge w:val="continue"/>
            <w:tcBorders>
              <w:top w:val="nil"/>
            </w:tcBorders>
            <w:vAlign w:val="center"/>
          </w:tcPr>
          <w:p>
            <w:pPr>
              <w:snapToGrid w:val="0"/>
              <w:spacing w:line="260" w:lineRule="exact"/>
              <w:jc w:val="center"/>
              <w:rPr>
                <w:bCs/>
                <w:sz w:val="18"/>
                <w:szCs w:val="18"/>
              </w:rPr>
            </w:pPr>
          </w:p>
        </w:tc>
        <w:tc>
          <w:tcPr>
            <w:tcW w:w="4652" w:type="dxa"/>
            <w:vAlign w:val="center"/>
          </w:tcPr>
          <w:p>
            <w:pPr>
              <w:snapToGrid w:val="0"/>
              <w:spacing w:line="260" w:lineRule="exact"/>
              <w:jc w:val="center"/>
              <w:rPr>
                <w:bCs/>
                <w:sz w:val="18"/>
                <w:szCs w:val="18"/>
              </w:rPr>
            </w:pPr>
            <w:r>
              <w:rPr>
                <w:rFonts w:hint="eastAsia"/>
                <w:bCs/>
                <w:sz w:val="18"/>
                <w:szCs w:val="18"/>
              </w:rPr>
              <w:t>2.</w:t>
            </w:r>
            <w:r>
              <w:rPr>
                <w:bCs/>
                <w:sz w:val="18"/>
                <w:szCs w:val="18"/>
              </w:rPr>
              <w:t>电流谐波总畸变率超限事件判定延时时间：固定60 s</w:t>
            </w:r>
          </w:p>
        </w:tc>
        <w:tc>
          <w:tcPr>
            <w:tcW w:w="1361" w:type="dxa"/>
            <w:vAlign w:val="center"/>
          </w:tcPr>
          <w:p>
            <w:pPr>
              <w:snapToGrid w:val="0"/>
              <w:spacing w:line="260" w:lineRule="exact"/>
              <w:jc w:val="center"/>
              <w:rPr>
                <w:bCs/>
                <w:sz w:val="18"/>
                <w:szCs w:val="18"/>
              </w:rPr>
            </w:pPr>
            <w:r>
              <w:rPr>
                <w:bCs/>
                <w:sz w:val="18"/>
                <w:szCs w:val="18"/>
              </w:rPr>
              <w:t>60 s</w:t>
            </w:r>
          </w:p>
        </w:tc>
        <w:tc>
          <w:tcPr>
            <w:tcW w:w="1203" w:type="dxa"/>
            <w:tcBorders>
              <w:right w:val="single" w:color="000000" w:sz="6" w:space="0"/>
            </w:tcBorders>
            <w:vAlign w:val="center"/>
          </w:tcPr>
          <w:p>
            <w:pPr>
              <w:snapToGrid w:val="0"/>
              <w:spacing w:line="260" w:lineRule="exact"/>
              <w:jc w:val="center"/>
              <w:rPr>
                <w:bCs/>
                <w:sz w:val="18"/>
                <w:szCs w:val="18"/>
              </w:rPr>
            </w:pPr>
            <w:r>
              <w:rPr>
                <w:bCs/>
                <w:sz w:val="18"/>
                <w:szCs w:val="18"/>
              </w:rPr>
              <w:t>±2 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690" w:type="dxa"/>
            <w:vMerge w:val="restart"/>
            <w:tcBorders>
              <w:left w:val="single" w:color="000000" w:sz="6" w:space="0"/>
              <w:bottom w:val="nil"/>
            </w:tcBorders>
            <w:vAlign w:val="center"/>
          </w:tcPr>
          <w:p>
            <w:pPr>
              <w:snapToGrid w:val="0"/>
              <w:spacing w:line="260" w:lineRule="exact"/>
              <w:jc w:val="center"/>
              <w:rPr>
                <w:bCs/>
                <w:sz w:val="18"/>
                <w:szCs w:val="18"/>
              </w:rPr>
            </w:pPr>
            <w:r>
              <w:rPr>
                <w:bCs/>
                <w:sz w:val="18"/>
                <w:szCs w:val="18"/>
              </w:rPr>
              <w:t>3</w:t>
            </w:r>
          </w:p>
        </w:tc>
        <w:tc>
          <w:tcPr>
            <w:tcW w:w="1433" w:type="dxa"/>
            <w:vMerge w:val="restart"/>
            <w:tcBorders>
              <w:bottom w:val="nil"/>
            </w:tcBorders>
            <w:vAlign w:val="center"/>
          </w:tcPr>
          <w:p>
            <w:pPr>
              <w:snapToGrid w:val="0"/>
              <w:spacing w:line="260" w:lineRule="exact"/>
              <w:jc w:val="center"/>
              <w:rPr>
                <w:bCs/>
                <w:sz w:val="18"/>
                <w:szCs w:val="18"/>
              </w:rPr>
            </w:pPr>
            <w:r>
              <w:rPr>
                <w:bCs/>
                <w:sz w:val="18"/>
                <w:szCs w:val="18"/>
              </w:rPr>
              <w:t>电压短时闪变超限</w:t>
            </w:r>
          </w:p>
        </w:tc>
        <w:tc>
          <w:tcPr>
            <w:tcW w:w="4652" w:type="dxa"/>
            <w:vAlign w:val="center"/>
          </w:tcPr>
          <w:p>
            <w:pPr>
              <w:snapToGrid w:val="0"/>
              <w:spacing w:line="260" w:lineRule="exact"/>
              <w:jc w:val="center"/>
              <w:rPr>
                <w:bCs/>
                <w:sz w:val="18"/>
                <w:szCs w:val="18"/>
              </w:rPr>
            </w:pPr>
            <w:r>
              <w:rPr>
                <w:bCs/>
                <w:sz w:val="18"/>
                <w:szCs w:val="18"/>
              </w:rPr>
              <w:t>1.电压短时闪变超限阈值定值范围：0.1～10，最小设定值级差0.1</w:t>
            </w:r>
          </w:p>
        </w:tc>
        <w:tc>
          <w:tcPr>
            <w:tcW w:w="1361" w:type="dxa"/>
            <w:vAlign w:val="center"/>
          </w:tcPr>
          <w:p>
            <w:pPr>
              <w:snapToGrid w:val="0"/>
              <w:spacing w:line="260" w:lineRule="exact"/>
              <w:jc w:val="center"/>
              <w:rPr>
                <w:bCs/>
                <w:sz w:val="18"/>
                <w:szCs w:val="18"/>
              </w:rPr>
            </w:pPr>
            <w:r>
              <w:rPr>
                <w:bCs/>
                <w:sz w:val="18"/>
                <w:szCs w:val="18"/>
              </w:rPr>
              <w:t>1.0</w:t>
            </w:r>
          </w:p>
        </w:tc>
        <w:tc>
          <w:tcPr>
            <w:tcW w:w="1203" w:type="dxa"/>
            <w:tcBorders>
              <w:right w:val="single" w:color="000000" w:sz="6" w:space="0"/>
            </w:tcBorders>
            <w:vAlign w:val="center"/>
          </w:tcPr>
          <w:p>
            <w:pPr>
              <w:snapToGrid w:val="0"/>
              <w:spacing w:line="260" w:lineRule="exact"/>
              <w:jc w:val="center"/>
              <w:rPr>
                <w:bCs/>
                <w:sz w:val="18"/>
                <w:szCs w:val="18"/>
              </w:rPr>
            </w:pPr>
            <w:r>
              <w:rPr>
                <w:bCs/>
                <w:sz w:val="18"/>
                <w:szCs w:val="18"/>
              </w:rPr>
              <w:t>±0.1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90" w:type="dxa"/>
            <w:vMerge w:val="continue"/>
            <w:tcBorders>
              <w:top w:val="nil"/>
              <w:left w:val="single" w:color="000000" w:sz="6" w:space="0"/>
            </w:tcBorders>
            <w:vAlign w:val="center"/>
          </w:tcPr>
          <w:p>
            <w:pPr>
              <w:snapToGrid w:val="0"/>
              <w:spacing w:line="260" w:lineRule="exact"/>
              <w:jc w:val="center"/>
              <w:rPr>
                <w:bCs/>
                <w:sz w:val="18"/>
                <w:szCs w:val="18"/>
              </w:rPr>
            </w:pPr>
          </w:p>
        </w:tc>
        <w:tc>
          <w:tcPr>
            <w:tcW w:w="1433" w:type="dxa"/>
            <w:vMerge w:val="continue"/>
            <w:tcBorders>
              <w:top w:val="nil"/>
            </w:tcBorders>
            <w:vAlign w:val="center"/>
          </w:tcPr>
          <w:p>
            <w:pPr>
              <w:snapToGrid w:val="0"/>
              <w:spacing w:line="260" w:lineRule="exact"/>
              <w:jc w:val="center"/>
              <w:rPr>
                <w:bCs/>
                <w:sz w:val="18"/>
                <w:szCs w:val="18"/>
              </w:rPr>
            </w:pPr>
          </w:p>
        </w:tc>
        <w:tc>
          <w:tcPr>
            <w:tcW w:w="4652" w:type="dxa"/>
            <w:vAlign w:val="center"/>
          </w:tcPr>
          <w:p>
            <w:pPr>
              <w:snapToGrid w:val="0"/>
              <w:spacing w:line="260" w:lineRule="exact"/>
              <w:jc w:val="center"/>
              <w:rPr>
                <w:bCs/>
                <w:sz w:val="18"/>
                <w:szCs w:val="18"/>
              </w:rPr>
            </w:pPr>
            <w:r>
              <w:rPr>
                <w:bCs/>
                <w:sz w:val="18"/>
                <w:szCs w:val="18"/>
              </w:rPr>
              <w:t>2.电压短时闪变超限时间判定延时时间：固定600 s</w:t>
            </w:r>
          </w:p>
        </w:tc>
        <w:tc>
          <w:tcPr>
            <w:tcW w:w="1361" w:type="dxa"/>
            <w:vAlign w:val="center"/>
          </w:tcPr>
          <w:p>
            <w:pPr>
              <w:snapToGrid w:val="0"/>
              <w:spacing w:line="260" w:lineRule="exact"/>
              <w:jc w:val="center"/>
              <w:rPr>
                <w:bCs/>
                <w:sz w:val="18"/>
                <w:szCs w:val="18"/>
              </w:rPr>
            </w:pPr>
            <w:r>
              <w:rPr>
                <w:bCs/>
                <w:sz w:val="18"/>
                <w:szCs w:val="18"/>
              </w:rPr>
              <w:t>600 s</w:t>
            </w:r>
          </w:p>
        </w:tc>
        <w:tc>
          <w:tcPr>
            <w:tcW w:w="1203" w:type="dxa"/>
            <w:tcBorders>
              <w:right w:val="single" w:color="000000" w:sz="6" w:space="0"/>
            </w:tcBorders>
            <w:vAlign w:val="center"/>
          </w:tcPr>
          <w:p>
            <w:pPr>
              <w:snapToGrid w:val="0"/>
              <w:spacing w:line="260" w:lineRule="exact"/>
              <w:jc w:val="center"/>
              <w:rPr>
                <w:bCs/>
                <w:sz w:val="18"/>
                <w:szCs w:val="18"/>
              </w:rPr>
            </w:pPr>
            <w:r>
              <w:rPr>
                <w:bCs/>
                <w:sz w:val="18"/>
                <w:szCs w:val="18"/>
              </w:rPr>
              <w:t>±2 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90" w:type="dxa"/>
            <w:vMerge w:val="restart"/>
            <w:tcBorders>
              <w:left w:val="single" w:color="000000" w:sz="6" w:space="0"/>
              <w:bottom w:val="nil"/>
            </w:tcBorders>
            <w:vAlign w:val="center"/>
          </w:tcPr>
          <w:p>
            <w:pPr>
              <w:snapToGrid w:val="0"/>
              <w:spacing w:line="260" w:lineRule="exact"/>
              <w:jc w:val="center"/>
              <w:rPr>
                <w:bCs/>
                <w:sz w:val="18"/>
                <w:szCs w:val="18"/>
              </w:rPr>
            </w:pPr>
            <w:r>
              <w:rPr>
                <w:bCs/>
                <w:sz w:val="18"/>
                <w:szCs w:val="18"/>
              </w:rPr>
              <w:t>4</w:t>
            </w:r>
          </w:p>
        </w:tc>
        <w:tc>
          <w:tcPr>
            <w:tcW w:w="1433" w:type="dxa"/>
            <w:vMerge w:val="restart"/>
            <w:tcBorders>
              <w:bottom w:val="nil"/>
            </w:tcBorders>
            <w:vAlign w:val="center"/>
          </w:tcPr>
          <w:p>
            <w:pPr>
              <w:snapToGrid w:val="0"/>
              <w:spacing w:line="260" w:lineRule="exact"/>
              <w:jc w:val="center"/>
              <w:rPr>
                <w:bCs/>
                <w:sz w:val="18"/>
                <w:szCs w:val="18"/>
              </w:rPr>
            </w:pPr>
            <w:r>
              <w:rPr>
                <w:bCs/>
                <w:sz w:val="18"/>
                <w:szCs w:val="18"/>
              </w:rPr>
              <w:t>电压暂降</w:t>
            </w:r>
          </w:p>
        </w:tc>
        <w:tc>
          <w:tcPr>
            <w:tcW w:w="4652" w:type="dxa"/>
            <w:vAlign w:val="center"/>
          </w:tcPr>
          <w:p>
            <w:pPr>
              <w:snapToGrid w:val="0"/>
              <w:spacing w:line="260" w:lineRule="exact"/>
              <w:jc w:val="center"/>
              <w:rPr>
                <w:bCs/>
                <w:sz w:val="18"/>
                <w:szCs w:val="18"/>
              </w:rPr>
            </w:pPr>
            <w:r>
              <w:rPr>
                <w:bCs/>
                <w:sz w:val="18"/>
                <w:szCs w:val="18"/>
              </w:rPr>
              <w:t>1.电压暂降超限阈值定值范围：0.1 p.u.-0.9 p.u.</w:t>
            </w:r>
          </w:p>
        </w:tc>
        <w:tc>
          <w:tcPr>
            <w:tcW w:w="1361" w:type="dxa"/>
            <w:vAlign w:val="center"/>
          </w:tcPr>
          <w:p>
            <w:pPr>
              <w:snapToGrid w:val="0"/>
              <w:spacing w:line="260" w:lineRule="exact"/>
              <w:jc w:val="center"/>
              <w:rPr>
                <w:bCs/>
                <w:sz w:val="18"/>
                <w:szCs w:val="18"/>
              </w:rPr>
            </w:pPr>
            <w:r>
              <w:rPr>
                <w:bCs/>
                <w:sz w:val="18"/>
                <w:szCs w:val="18"/>
              </w:rPr>
              <w:t>0.9 p.u.</w:t>
            </w:r>
          </w:p>
        </w:tc>
        <w:tc>
          <w:tcPr>
            <w:tcW w:w="1203" w:type="dxa"/>
            <w:tcBorders>
              <w:right w:val="single" w:color="000000" w:sz="6" w:space="0"/>
            </w:tcBorders>
            <w:vAlign w:val="center"/>
          </w:tcPr>
          <w:p>
            <w:pPr>
              <w:snapToGrid w:val="0"/>
              <w:spacing w:line="260" w:lineRule="exact"/>
              <w:jc w:val="center"/>
              <w:rPr>
                <w:bCs/>
                <w:sz w:val="18"/>
                <w:szCs w:val="18"/>
              </w:rPr>
            </w:pPr>
            <w:r>
              <w:rPr>
                <w:bCs/>
                <w:sz w:val="18"/>
                <w:szCs w:val="18"/>
              </w:rPr>
              <w:t>0.05 p.u.</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90" w:type="dxa"/>
            <w:vMerge w:val="continue"/>
            <w:tcBorders>
              <w:top w:val="nil"/>
              <w:left w:val="single" w:color="000000" w:sz="6" w:space="0"/>
            </w:tcBorders>
            <w:vAlign w:val="center"/>
          </w:tcPr>
          <w:p>
            <w:pPr>
              <w:snapToGrid w:val="0"/>
              <w:spacing w:line="260" w:lineRule="exact"/>
              <w:jc w:val="center"/>
              <w:rPr>
                <w:bCs/>
                <w:sz w:val="18"/>
                <w:szCs w:val="18"/>
              </w:rPr>
            </w:pPr>
          </w:p>
        </w:tc>
        <w:tc>
          <w:tcPr>
            <w:tcW w:w="1433" w:type="dxa"/>
            <w:vMerge w:val="continue"/>
            <w:tcBorders>
              <w:top w:val="nil"/>
            </w:tcBorders>
            <w:vAlign w:val="center"/>
          </w:tcPr>
          <w:p>
            <w:pPr>
              <w:snapToGrid w:val="0"/>
              <w:spacing w:line="260" w:lineRule="exact"/>
              <w:jc w:val="center"/>
              <w:rPr>
                <w:bCs/>
                <w:sz w:val="18"/>
                <w:szCs w:val="18"/>
              </w:rPr>
            </w:pPr>
          </w:p>
        </w:tc>
        <w:tc>
          <w:tcPr>
            <w:tcW w:w="4652" w:type="dxa"/>
            <w:vAlign w:val="center"/>
          </w:tcPr>
          <w:p>
            <w:pPr>
              <w:snapToGrid w:val="0"/>
              <w:spacing w:line="260" w:lineRule="exact"/>
              <w:jc w:val="center"/>
              <w:rPr>
                <w:bCs/>
                <w:sz w:val="18"/>
                <w:szCs w:val="18"/>
              </w:rPr>
            </w:pPr>
            <w:r>
              <w:rPr>
                <w:bCs/>
                <w:sz w:val="18"/>
                <w:szCs w:val="18"/>
              </w:rPr>
              <w:t xml:space="preserve">2.电压暂降超限时间判定延时时间：10 s-1 </w:t>
            </w:r>
            <w:r>
              <w:rPr>
                <w:rFonts w:hint="eastAsia"/>
                <w:bCs/>
                <w:sz w:val="18"/>
                <w:szCs w:val="18"/>
              </w:rPr>
              <w:t>min</w:t>
            </w:r>
          </w:p>
        </w:tc>
        <w:tc>
          <w:tcPr>
            <w:tcW w:w="1361" w:type="dxa"/>
            <w:vAlign w:val="center"/>
          </w:tcPr>
          <w:p>
            <w:pPr>
              <w:snapToGrid w:val="0"/>
              <w:spacing w:line="260" w:lineRule="exact"/>
              <w:jc w:val="center"/>
              <w:rPr>
                <w:bCs/>
                <w:sz w:val="18"/>
                <w:szCs w:val="18"/>
              </w:rPr>
            </w:pPr>
            <w:r>
              <w:rPr>
                <w:bCs/>
                <w:sz w:val="18"/>
                <w:szCs w:val="18"/>
              </w:rPr>
              <w:t>10 s</w:t>
            </w:r>
          </w:p>
        </w:tc>
        <w:tc>
          <w:tcPr>
            <w:tcW w:w="1203" w:type="dxa"/>
            <w:tcBorders>
              <w:right w:val="single" w:color="000000" w:sz="6" w:space="0"/>
            </w:tcBorders>
            <w:vAlign w:val="center"/>
          </w:tcPr>
          <w:p>
            <w:pPr>
              <w:snapToGrid w:val="0"/>
              <w:spacing w:line="260" w:lineRule="exact"/>
              <w:jc w:val="center"/>
              <w:rPr>
                <w:bCs/>
                <w:sz w:val="18"/>
                <w:szCs w:val="18"/>
              </w:rPr>
            </w:pPr>
            <w:r>
              <w:rPr>
                <w:bCs/>
                <w:sz w:val="18"/>
                <w:szCs w:val="18"/>
              </w:rPr>
              <w:t>10 ms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90" w:type="dxa"/>
            <w:vMerge w:val="restart"/>
            <w:tcBorders>
              <w:left w:val="single" w:color="000000" w:sz="6" w:space="0"/>
              <w:bottom w:val="nil"/>
            </w:tcBorders>
            <w:vAlign w:val="center"/>
          </w:tcPr>
          <w:p>
            <w:pPr>
              <w:snapToGrid w:val="0"/>
              <w:spacing w:line="260" w:lineRule="exact"/>
              <w:jc w:val="center"/>
              <w:rPr>
                <w:bCs/>
                <w:sz w:val="18"/>
                <w:szCs w:val="18"/>
              </w:rPr>
            </w:pPr>
            <w:r>
              <w:rPr>
                <w:bCs/>
                <w:sz w:val="18"/>
                <w:szCs w:val="18"/>
              </w:rPr>
              <w:t>5</w:t>
            </w:r>
          </w:p>
        </w:tc>
        <w:tc>
          <w:tcPr>
            <w:tcW w:w="1433" w:type="dxa"/>
            <w:vMerge w:val="restart"/>
            <w:tcBorders>
              <w:bottom w:val="nil"/>
            </w:tcBorders>
            <w:vAlign w:val="center"/>
          </w:tcPr>
          <w:p>
            <w:pPr>
              <w:snapToGrid w:val="0"/>
              <w:spacing w:line="260" w:lineRule="exact"/>
              <w:jc w:val="center"/>
              <w:rPr>
                <w:bCs/>
                <w:sz w:val="18"/>
                <w:szCs w:val="18"/>
              </w:rPr>
            </w:pPr>
            <w:r>
              <w:rPr>
                <w:bCs/>
                <w:sz w:val="18"/>
                <w:szCs w:val="18"/>
              </w:rPr>
              <w:t>电压暂升</w:t>
            </w:r>
          </w:p>
        </w:tc>
        <w:tc>
          <w:tcPr>
            <w:tcW w:w="4652" w:type="dxa"/>
            <w:vAlign w:val="center"/>
          </w:tcPr>
          <w:p>
            <w:pPr>
              <w:snapToGrid w:val="0"/>
              <w:spacing w:line="260" w:lineRule="exact"/>
              <w:jc w:val="center"/>
              <w:rPr>
                <w:bCs/>
                <w:sz w:val="18"/>
                <w:szCs w:val="18"/>
              </w:rPr>
            </w:pPr>
            <w:r>
              <w:rPr>
                <w:bCs/>
                <w:sz w:val="18"/>
                <w:szCs w:val="18"/>
              </w:rPr>
              <w:t>1.电压暂升超限阈值定值范围：1.1 p.u.-1.8 p.u.</w:t>
            </w:r>
          </w:p>
        </w:tc>
        <w:tc>
          <w:tcPr>
            <w:tcW w:w="1361" w:type="dxa"/>
            <w:vAlign w:val="center"/>
          </w:tcPr>
          <w:p>
            <w:pPr>
              <w:snapToGrid w:val="0"/>
              <w:spacing w:line="260" w:lineRule="exact"/>
              <w:jc w:val="center"/>
              <w:rPr>
                <w:bCs/>
                <w:sz w:val="18"/>
                <w:szCs w:val="18"/>
              </w:rPr>
            </w:pPr>
            <w:r>
              <w:rPr>
                <w:bCs/>
                <w:sz w:val="18"/>
                <w:szCs w:val="18"/>
              </w:rPr>
              <w:t>1.1 p.u.</w:t>
            </w:r>
          </w:p>
        </w:tc>
        <w:tc>
          <w:tcPr>
            <w:tcW w:w="1203" w:type="dxa"/>
            <w:tcBorders>
              <w:right w:val="single" w:color="000000" w:sz="6" w:space="0"/>
            </w:tcBorders>
            <w:vAlign w:val="center"/>
          </w:tcPr>
          <w:p>
            <w:pPr>
              <w:snapToGrid w:val="0"/>
              <w:spacing w:line="260" w:lineRule="exact"/>
              <w:jc w:val="center"/>
              <w:rPr>
                <w:bCs/>
                <w:sz w:val="18"/>
                <w:szCs w:val="18"/>
              </w:rPr>
            </w:pPr>
            <w:r>
              <w:rPr>
                <w:bCs/>
                <w:sz w:val="18"/>
                <w:szCs w:val="18"/>
              </w:rPr>
              <w:t>0.05 p.u.</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90" w:type="dxa"/>
            <w:vMerge w:val="continue"/>
            <w:tcBorders>
              <w:top w:val="nil"/>
              <w:left w:val="single" w:color="000000" w:sz="6" w:space="0"/>
            </w:tcBorders>
            <w:vAlign w:val="center"/>
          </w:tcPr>
          <w:p>
            <w:pPr>
              <w:snapToGrid w:val="0"/>
              <w:spacing w:line="260" w:lineRule="exact"/>
              <w:jc w:val="center"/>
              <w:rPr>
                <w:bCs/>
                <w:sz w:val="18"/>
                <w:szCs w:val="18"/>
              </w:rPr>
            </w:pPr>
          </w:p>
        </w:tc>
        <w:tc>
          <w:tcPr>
            <w:tcW w:w="1433" w:type="dxa"/>
            <w:vMerge w:val="continue"/>
            <w:tcBorders>
              <w:top w:val="nil"/>
            </w:tcBorders>
            <w:vAlign w:val="center"/>
          </w:tcPr>
          <w:p>
            <w:pPr>
              <w:snapToGrid w:val="0"/>
              <w:spacing w:line="260" w:lineRule="exact"/>
              <w:jc w:val="center"/>
              <w:rPr>
                <w:bCs/>
                <w:sz w:val="18"/>
                <w:szCs w:val="18"/>
              </w:rPr>
            </w:pPr>
          </w:p>
        </w:tc>
        <w:tc>
          <w:tcPr>
            <w:tcW w:w="4652" w:type="dxa"/>
            <w:vAlign w:val="center"/>
          </w:tcPr>
          <w:p>
            <w:pPr>
              <w:snapToGrid w:val="0"/>
              <w:spacing w:line="260" w:lineRule="exact"/>
              <w:jc w:val="center"/>
              <w:rPr>
                <w:bCs/>
                <w:sz w:val="18"/>
                <w:szCs w:val="18"/>
              </w:rPr>
            </w:pPr>
            <w:r>
              <w:rPr>
                <w:bCs/>
                <w:sz w:val="18"/>
                <w:szCs w:val="18"/>
              </w:rPr>
              <w:t xml:space="preserve">2.电压暂升超限时间判定延时时间：10 s-1 </w:t>
            </w:r>
            <w:r>
              <w:rPr>
                <w:rFonts w:hint="eastAsia"/>
                <w:bCs/>
                <w:sz w:val="18"/>
                <w:szCs w:val="18"/>
              </w:rPr>
              <w:t>min</w:t>
            </w:r>
          </w:p>
        </w:tc>
        <w:tc>
          <w:tcPr>
            <w:tcW w:w="1361" w:type="dxa"/>
            <w:vAlign w:val="center"/>
          </w:tcPr>
          <w:p>
            <w:pPr>
              <w:snapToGrid w:val="0"/>
              <w:spacing w:line="260" w:lineRule="exact"/>
              <w:jc w:val="center"/>
              <w:rPr>
                <w:bCs/>
                <w:sz w:val="18"/>
                <w:szCs w:val="18"/>
              </w:rPr>
            </w:pPr>
            <w:r>
              <w:rPr>
                <w:bCs/>
                <w:sz w:val="18"/>
                <w:szCs w:val="18"/>
              </w:rPr>
              <w:t>10 s</w:t>
            </w:r>
          </w:p>
        </w:tc>
        <w:tc>
          <w:tcPr>
            <w:tcW w:w="1203" w:type="dxa"/>
            <w:tcBorders>
              <w:right w:val="single" w:color="000000" w:sz="6" w:space="0"/>
            </w:tcBorders>
            <w:vAlign w:val="center"/>
          </w:tcPr>
          <w:p>
            <w:pPr>
              <w:snapToGrid w:val="0"/>
              <w:spacing w:line="260" w:lineRule="exact"/>
              <w:jc w:val="center"/>
              <w:rPr>
                <w:bCs/>
                <w:sz w:val="18"/>
                <w:szCs w:val="18"/>
              </w:rPr>
            </w:pPr>
            <w:r>
              <w:rPr>
                <w:bCs/>
                <w:sz w:val="18"/>
                <w:szCs w:val="18"/>
              </w:rPr>
              <w:t>10 ms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90" w:type="dxa"/>
            <w:tcBorders>
              <w:left w:val="single" w:color="000000" w:sz="6" w:space="0"/>
              <w:bottom w:val="single" w:color="000000" w:sz="6" w:space="0"/>
            </w:tcBorders>
            <w:vAlign w:val="center"/>
          </w:tcPr>
          <w:p>
            <w:pPr>
              <w:snapToGrid w:val="0"/>
              <w:spacing w:line="260" w:lineRule="exact"/>
              <w:jc w:val="center"/>
              <w:rPr>
                <w:bCs/>
                <w:sz w:val="18"/>
                <w:szCs w:val="18"/>
              </w:rPr>
            </w:pPr>
            <w:r>
              <w:rPr>
                <w:bCs/>
                <w:sz w:val="18"/>
                <w:szCs w:val="18"/>
              </w:rPr>
              <w:t>6</w:t>
            </w:r>
          </w:p>
        </w:tc>
        <w:tc>
          <w:tcPr>
            <w:tcW w:w="1433" w:type="dxa"/>
            <w:tcBorders>
              <w:bottom w:val="single" w:color="000000" w:sz="6" w:space="0"/>
            </w:tcBorders>
            <w:vAlign w:val="center"/>
          </w:tcPr>
          <w:p>
            <w:pPr>
              <w:snapToGrid w:val="0"/>
              <w:spacing w:line="260" w:lineRule="exact"/>
              <w:jc w:val="center"/>
              <w:rPr>
                <w:bCs/>
                <w:sz w:val="18"/>
                <w:szCs w:val="18"/>
              </w:rPr>
            </w:pPr>
            <w:r>
              <w:rPr>
                <w:bCs/>
                <w:sz w:val="18"/>
                <w:szCs w:val="18"/>
              </w:rPr>
              <w:t>电压短时中断</w:t>
            </w:r>
          </w:p>
        </w:tc>
        <w:tc>
          <w:tcPr>
            <w:tcW w:w="4652" w:type="dxa"/>
            <w:tcBorders>
              <w:bottom w:val="single" w:color="000000" w:sz="6" w:space="0"/>
            </w:tcBorders>
            <w:vAlign w:val="center"/>
          </w:tcPr>
          <w:p>
            <w:pPr>
              <w:snapToGrid w:val="0"/>
              <w:spacing w:line="260" w:lineRule="exact"/>
              <w:jc w:val="center"/>
              <w:rPr>
                <w:bCs/>
                <w:sz w:val="18"/>
                <w:szCs w:val="18"/>
              </w:rPr>
            </w:pPr>
            <w:r>
              <w:rPr>
                <w:bCs/>
                <w:sz w:val="18"/>
                <w:szCs w:val="18"/>
              </w:rPr>
              <w:t>电压短时中断阈值设定范围：0-0.15 p.u.</w:t>
            </w:r>
          </w:p>
        </w:tc>
        <w:tc>
          <w:tcPr>
            <w:tcW w:w="1361" w:type="dxa"/>
            <w:tcBorders>
              <w:bottom w:val="single" w:color="000000" w:sz="6" w:space="0"/>
            </w:tcBorders>
            <w:vAlign w:val="center"/>
          </w:tcPr>
          <w:p>
            <w:pPr>
              <w:snapToGrid w:val="0"/>
              <w:spacing w:line="260" w:lineRule="exact"/>
              <w:jc w:val="center"/>
              <w:rPr>
                <w:bCs/>
                <w:sz w:val="18"/>
                <w:szCs w:val="18"/>
              </w:rPr>
            </w:pPr>
            <w:r>
              <w:rPr>
                <w:bCs/>
                <w:sz w:val="18"/>
                <w:szCs w:val="18"/>
              </w:rPr>
              <w:t>0.1 p.u.</w:t>
            </w:r>
          </w:p>
        </w:tc>
        <w:tc>
          <w:tcPr>
            <w:tcW w:w="1203" w:type="dxa"/>
            <w:tcBorders>
              <w:bottom w:val="single" w:color="000000" w:sz="6" w:space="0"/>
              <w:right w:val="single" w:color="000000" w:sz="6" w:space="0"/>
            </w:tcBorders>
            <w:vAlign w:val="center"/>
          </w:tcPr>
          <w:p>
            <w:pPr>
              <w:snapToGrid w:val="0"/>
              <w:spacing w:line="260" w:lineRule="exact"/>
              <w:jc w:val="center"/>
              <w:rPr>
                <w:bCs/>
                <w:sz w:val="18"/>
                <w:szCs w:val="18"/>
              </w:rPr>
            </w:pPr>
            <w:r>
              <w:rPr>
                <w:bCs/>
                <w:sz w:val="18"/>
                <w:szCs w:val="18"/>
              </w:rPr>
              <w:t>0.05 p.u.</w:t>
            </w:r>
          </w:p>
        </w:tc>
      </w:tr>
      <w:bookmarkEnd w:id="434"/>
      <w:bookmarkEnd w:id="435"/>
      <w:bookmarkEnd w:id="436"/>
      <w:bookmarkEnd w:id="437"/>
      <w:bookmarkEnd w:id="438"/>
      <w:bookmarkEnd w:id="439"/>
      <w:bookmarkEnd w:id="440"/>
      <w:bookmarkEnd w:id="441"/>
      <w:bookmarkEnd w:id="442"/>
      <w:bookmarkEnd w:id="443"/>
      <w:bookmarkEnd w:id="444"/>
      <w:bookmarkEnd w:id="445"/>
    </w:tbl>
    <w:p>
      <w:pPr>
        <w:rPr>
          <w:rFonts w:eastAsia="黑体"/>
          <w:sz w:val="21"/>
          <w:szCs w:val="21"/>
        </w:rPr>
      </w:pPr>
      <w:bookmarkStart w:id="446" w:name="_Toc32201"/>
      <w:bookmarkEnd w:id="446"/>
      <w:bookmarkStart w:id="447" w:name="_Toc15101"/>
      <w:bookmarkEnd w:id="447"/>
      <w:bookmarkStart w:id="448" w:name="_Toc5199"/>
      <w:bookmarkEnd w:id="448"/>
      <w:r>
        <w:rPr>
          <w:rFonts w:eastAsia="黑体"/>
          <w:sz w:val="21"/>
          <w:szCs w:val="21"/>
        </w:rPr>
        <w:br w:type="page"/>
      </w:r>
    </w:p>
    <w:p>
      <w:pPr>
        <w:jc w:val="both"/>
        <w:rPr>
          <w:rFonts w:eastAsia="黑体"/>
          <w:sz w:val="21"/>
          <w:szCs w:val="21"/>
        </w:rPr>
      </w:pPr>
    </w:p>
    <w:p>
      <w:pPr>
        <w:keepNext/>
        <w:numPr>
          <w:ilvl w:val="0"/>
          <w:numId w:val="36"/>
        </w:numPr>
        <w:shd w:val="clear" w:color="FFFFFF" w:fill="FFFFFF"/>
        <w:ind w:left="0"/>
        <w:jc w:val="center"/>
        <w:outlineLvl w:val="0"/>
        <w:rPr>
          <w:rFonts w:eastAsia="黑体"/>
          <w:sz w:val="21"/>
          <w:szCs w:val="21"/>
        </w:rPr>
      </w:pPr>
      <w:bookmarkStart w:id="449" w:name="_Toc1635"/>
      <w:bookmarkEnd w:id="449"/>
      <w:bookmarkStart w:id="450" w:name="_Toc149061392"/>
      <w:bookmarkEnd w:id="450"/>
      <w:r>
        <w:rPr>
          <w:rFonts w:eastAsia="黑体"/>
          <w:color w:val="000000"/>
          <w:sz w:val="21"/>
        </w:rPr>
        <w:br w:type="textWrapping"/>
      </w:r>
      <w:r>
        <w:rPr>
          <w:rFonts w:hint="eastAsia" w:eastAsia="黑体"/>
          <w:color w:val="000000"/>
          <w:sz w:val="21"/>
        </w:rPr>
        <w:t>（</w:t>
      </w:r>
      <w:r>
        <w:rPr>
          <w:rFonts w:hint="eastAsia" w:eastAsia="黑体"/>
          <w:sz w:val="21"/>
        </w:rPr>
        <w:t>规范性）</w:t>
      </w:r>
      <w:r>
        <w:rPr>
          <w:rFonts w:eastAsia="黑体"/>
          <w:sz w:val="21"/>
        </w:rPr>
        <w:br w:type="textWrapping"/>
      </w:r>
      <w:r>
        <w:rPr>
          <w:rFonts w:hint="eastAsia" w:eastAsia="黑体"/>
          <w:sz w:val="21"/>
          <w:szCs w:val="21"/>
        </w:rPr>
        <w:t>分布式电源接入单元</w:t>
      </w:r>
      <w:r>
        <w:rPr>
          <w:rFonts w:eastAsia="黑体"/>
          <w:sz w:val="21"/>
          <w:szCs w:val="21"/>
        </w:rPr>
        <w:t>与光伏逆变器交互数据内容</w:t>
      </w:r>
    </w:p>
    <w:p>
      <w:pPr>
        <w:pStyle w:val="98"/>
        <w:numPr>
          <w:ilvl w:val="0"/>
          <w:numId w:val="0"/>
        </w:numPr>
        <w:rPr>
          <w:rFonts w:ascii="Times New Roman"/>
        </w:rPr>
      </w:pPr>
      <w:r>
        <w:rPr>
          <w:rFonts w:ascii="Times New Roman"/>
        </w:rPr>
        <w:t xml:space="preserve">B.1  </w:t>
      </w:r>
      <w:r>
        <w:rPr>
          <w:rFonts w:hint="eastAsia" w:ascii="Times New Roman"/>
        </w:rPr>
        <w:t>光伏逆变器交互数据表</w:t>
      </w:r>
    </w:p>
    <w:p>
      <w:pPr>
        <w:pStyle w:val="51"/>
        <w:rPr>
          <w:rFonts w:ascii="Times New Roman"/>
        </w:rPr>
      </w:pPr>
      <w:r>
        <w:rPr>
          <w:rFonts w:hint="eastAsia" w:ascii="Times New Roman"/>
        </w:rPr>
        <w:t>分布式电源接入单元与光伏逆变器交互数据见表B.1。</w:t>
      </w:r>
    </w:p>
    <w:p>
      <w:pPr>
        <w:pStyle w:val="92"/>
        <w:numPr>
          <w:ilvl w:val="0"/>
          <w:numId w:val="0"/>
        </w:numPr>
        <w:spacing w:before="156" w:after="156"/>
        <w:rPr>
          <w:rFonts w:ascii="Times New Roman"/>
        </w:rPr>
      </w:pPr>
      <w:bookmarkStart w:id="451" w:name="_Toc15163"/>
      <w:bookmarkStart w:id="452" w:name="_Toc10377"/>
      <w:bookmarkStart w:id="453" w:name="_Toc23044"/>
      <w:bookmarkStart w:id="454" w:name="_Toc3971"/>
      <w:r>
        <w:rPr>
          <w:rFonts w:ascii="Times New Roman"/>
        </w:rPr>
        <w:t>表</w:t>
      </w:r>
      <w:r>
        <w:rPr>
          <w:rFonts w:hint="eastAsia" w:ascii="Times New Roman"/>
        </w:rPr>
        <w:t>B.1</w:t>
      </w:r>
      <w:r>
        <w:rPr>
          <w:rFonts w:ascii="Times New Roman"/>
        </w:rPr>
        <w:t xml:space="preserve"> </w:t>
      </w:r>
      <w:r>
        <w:rPr>
          <w:rFonts w:hint="eastAsia" w:ascii="Times New Roman"/>
        </w:rPr>
        <w:t>分布式电源接入单元</w:t>
      </w:r>
      <w:r>
        <w:rPr>
          <w:rFonts w:ascii="Times New Roman"/>
        </w:rPr>
        <w:t>与光伏逆变器交互数据表</w:t>
      </w:r>
      <w:bookmarkEnd w:id="451"/>
      <w:bookmarkEnd w:id="452"/>
      <w:bookmarkEnd w:id="453"/>
      <w:bookmarkEnd w:id="454"/>
    </w:p>
    <w:tbl>
      <w:tblPr>
        <w:tblStyle w:val="3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13"/>
        <w:gridCol w:w="1118"/>
        <w:gridCol w:w="2755"/>
        <w:gridCol w:w="27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blHeader/>
          <w:jc w:val="center"/>
        </w:trPr>
        <w:tc>
          <w:tcPr>
            <w:tcW w:w="1213" w:type="dxa"/>
            <w:tcBorders>
              <w:top w:val="single" w:color="000000" w:sz="4" w:space="0"/>
              <w:left w:val="single" w:color="000000" w:sz="4" w:space="0"/>
              <w:bottom w:val="single" w:color="000000" w:sz="4" w:space="0"/>
              <w:right w:val="single" w:color="000000" w:sz="4" w:space="0"/>
            </w:tcBorders>
            <w:vAlign w:val="center"/>
          </w:tcPr>
          <w:p>
            <w:pPr>
              <w:snapToGrid w:val="0"/>
              <w:spacing w:line="260" w:lineRule="exact"/>
              <w:jc w:val="center"/>
              <w:rPr>
                <w:b/>
                <w:bCs/>
                <w:sz w:val="18"/>
                <w:szCs w:val="18"/>
              </w:rPr>
            </w:pPr>
            <w:r>
              <w:rPr>
                <w:b/>
                <w:bCs/>
                <w:sz w:val="18"/>
                <w:szCs w:val="18"/>
              </w:rPr>
              <w:t>采集对象</w:t>
            </w:r>
          </w:p>
        </w:tc>
        <w:tc>
          <w:tcPr>
            <w:tcW w:w="1118" w:type="dxa"/>
            <w:tcBorders>
              <w:top w:val="single" w:color="000000" w:sz="4" w:space="0"/>
              <w:left w:val="single" w:color="000000" w:sz="4" w:space="0"/>
              <w:bottom w:val="single" w:color="000000" w:sz="4" w:space="0"/>
              <w:right w:val="single" w:color="000000" w:sz="4" w:space="0"/>
            </w:tcBorders>
            <w:vAlign w:val="center"/>
          </w:tcPr>
          <w:p>
            <w:pPr>
              <w:snapToGrid w:val="0"/>
              <w:spacing w:line="260" w:lineRule="exact"/>
              <w:jc w:val="center"/>
              <w:rPr>
                <w:b/>
                <w:bCs/>
                <w:sz w:val="18"/>
                <w:szCs w:val="18"/>
              </w:rPr>
            </w:pPr>
            <w:r>
              <w:rPr>
                <w:b/>
                <w:bCs/>
                <w:sz w:val="18"/>
                <w:szCs w:val="18"/>
              </w:rPr>
              <w:t>数据分类</w:t>
            </w:r>
          </w:p>
        </w:tc>
        <w:tc>
          <w:tcPr>
            <w:tcW w:w="2755" w:type="dxa"/>
            <w:tcBorders>
              <w:top w:val="single" w:color="000000" w:sz="4" w:space="0"/>
              <w:left w:val="single" w:color="000000" w:sz="4" w:space="0"/>
              <w:bottom w:val="single" w:color="000000" w:sz="4" w:space="0"/>
              <w:right w:val="single" w:color="000000" w:sz="4" w:space="0"/>
            </w:tcBorders>
            <w:vAlign w:val="center"/>
          </w:tcPr>
          <w:p>
            <w:pPr>
              <w:snapToGrid w:val="0"/>
              <w:spacing w:line="260" w:lineRule="exact"/>
              <w:jc w:val="center"/>
              <w:rPr>
                <w:b/>
                <w:bCs/>
                <w:sz w:val="18"/>
                <w:szCs w:val="18"/>
              </w:rPr>
            </w:pPr>
            <w:r>
              <w:rPr>
                <w:b/>
                <w:bCs/>
                <w:sz w:val="18"/>
                <w:szCs w:val="18"/>
              </w:rPr>
              <w:t>数据项</w:t>
            </w:r>
          </w:p>
        </w:tc>
        <w:tc>
          <w:tcPr>
            <w:tcW w:w="2736" w:type="dxa"/>
            <w:tcBorders>
              <w:top w:val="single" w:color="000000" w:sz="4" w:space="0"/>
              <w:left w:val="single" w:color="000000" w:sz="4" w:space="0"/>
              <w:bottom w:val="single" w:color="000000" w:sz="4" w:space="0"/>
              <w:right w:val="single" w:color="000000" w:sz="4" w:space="0"/>
            </w:tcBorders>
            <w:vAlign w:val="center"/>
          </w:tcPr>
          <w:p>
            <w:pPr>
              <w:snapToGrid w:val="0"/>
              <w:spacing w:line="260" w:lineRule="exact"/>
              <w:jc w:val="center"/>
              <w:rPr>
                <w:b/>
                <w:bCs/>
                <w:sz w:val="18"/>
                <w:szCs w:val="18"/>
              </w:rPr>
            </w:pPr>
            <w:r>
              <w:rPr>
                <w:b/>
                <w:bCs/>
                <w:sz w:val="18"/>
                <w:szCs w:val="18"/>
              </w:rPr>
              <w:t>数据子项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213" w:type="dxa"/>
            <w:vMerge w:val="restart"/>
            <w:tcBorders>
              <w:top w:val="nil"/>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r>
              <w:rPr>
                <w:bCs/>
                <w:sz w:val="18"/>
                <w:szCs w:val="18"/>
              </w:rPr>
              <w:t>光伏</w:t>
            </w:r>
          </w:p>
          <w:p>
            <w:pPr>
              <w:snapToGrid w:val="0"/>
              <w:spacing w:line="260" w:lineRule="exact"/>
              <w:jc w:val="center"/>
              <w:rPr>
                <w:bCs/>
                <w:sz w:val="18"/>
                <w:szCs w:val="18"/>
              </w:rPr>
            </w:pPr>
            <w:r>
              <w:rPr>
                <w:bCs/>
                <w:sz w:val="18"/>
                <w:szCs w:val="18"/>
              </w:rPr>
              <w:t>光伏逆变器</w:t>
            </w:r>
          </w:p>
        </w:tc>
        <w:tc>
          <w:tcPr>
            <w:tcW w:w="1118" w:type="dxa"/>
            <w:vMerge w:val="restart"/>
            <w:tcBorders>
              <w:top w:val="nil"/>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r>
              <w:rPr>
                <w:bCs/>
                <w:sz w:val="18"/>
                <w:szCs w:val="18"/>
              </w:rPr>
              <w:t>数据类</w:t>
            </w:r>
          </w:p>
        </w:tc>
        <w:tc>
          <w:tcPr>
            <w:tcW w:w="2755" w:type="dxa"/>
            <w:vMerge w:val="restart"/>
            <w:tcBorders>
              <w:top w:val="nil"/>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r>
              <w:rPr>
                <w:bCs/>
                <w:sz w:val="18"/>
                <w:szCs w:val="18"/>
              </w:rPr>
              <w:t>电压</w:t>
            </w:r>
          </w:p>
        </w:tc>
        <w:tc>
          <w:tcPr>
            <w:tcW w:w="2736" w:type="dxa"/>
            <w:tcBorders>
              <w:top w:val="single" w:color="000000" w:sz="4" w:space="0"/>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r>
              <w:rPr>
                <w:bCs/>
                <w:sz w:val="18"/>
                <w:szCs w:val="18"/>
              </w:rPr>
              <w:t>A相电压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213" w:type="dxa"/>
            <w:vMerge w:val="continue"/>
            <w:tcBorders>
              <w:top w:val="nil"/>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p>
        </w:tc>
        <w:tc>
          <w:tcPr>
            <w:tcW w:w="1118" w:type="dxa"/>
            <w:vMerge w:val="continue"/>
            <w:tcBorders>
              <w:top w:val="nil"/>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p>
        </w:tc>
        <w:tc>
          <w:tcPr>
            <w:tcW w:w="2755" w:type="dxa"/>
            <w:vMerge w:val="continue"/>
            <w:tcBorders>
              <w:top w:val="nil"/>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p>
        </w:tc>
        <w:tc>
          <w:tcPr>
            <w:tcW w:w="2736" w:type="dxa"/>
            <w:tcBorders>
              <w:top w:val="single" w:color="000000" w:sz="4" w:space="0"/>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r>
              <w:rPr>
                <w:bCs/>
                <w:sz w:val="18"/>
                <w:szCs w:val="18"/>
              </w:rPr>
              <w:t>B相电压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213" w:type="dxa"/>
            <w:vMerge w:val="continue"/>
            <w:tcBorders>
              <w:top w:val="nil"/>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p>
        </w:tc>
        <w:tc>
          <w:tcPr>
            <w:tcW w:w="1118" w:type="dxa"/>
            <w:vMerge w:val="continue"/>
            <w:tcBorders>
              <w:top w:val="nil"/>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p>
        </w:tc>
        <w:tc>
          <w:tcPr>
            <w:tcW w:w="2755" w:type="dxa"/>
            <w:vMerge w:val="continue"/>
            <w:tcBorders>
              <w:top w:val="nil"/>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p>
        </w:tc>
        <w:tc>
          <w:tcPr>
            <w:tcW w:w="2736" w:type="dxa"/>
            <w:tcBorders>
              <w:top w:val="single" w:color="000000" w:sz="4" w:space="0"/>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r>
              <w:rPr>
                <w:bCs/>
                <w:sz w:val="18"/>
                <w:szCs w:val="18"/>
              </w:rPr>
              <w:t>C相电压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213" w:type="dxa"/>
            <w:vMerge w:val="continue"/>
            <w:tcBorders>
              <w:top w:val="nil"/>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p>
        </w:tc>
        <w:tc>
          <w:tcPr>
            <w:tcW w:w="1118" w:type="dxa"/>
            <w:vMerge w:val="continue"/>
            <w:tcBorders>
              <w:top w:val="nil"/>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p>
        </w:tc>
        <w:tc>
          <w:tcPr>
            <w:tcW w:w="2755" w:type="dxa"/>
            <w:vMerge w:val="restart"/>
            <w:tcBorders>
              <w:top w:val="nil"/>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r>
              <w:rPr>
                <w:bCs/>
                <w:sz w:val="18"/>
                <w:szCs w:val="18"/>
              </w:rPr>
              <w:t>电流</w:t>
            </w:r>
          </w:p>
        </w:tc>
        <w:tc>
          <w:tcPr>
            <w:tcW w:w="2736" w:type="dxa"/>
            <w:tcBorders>
              <w:top w:val="single" w:color="000000" w:sz="4" w:space="0"/>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r>
              <w:rPr>
                <w:bCs/>
                <w:sz w:val="18"/>
                <w:szCs w:val="18"/>
              </w:rPr>
              <w:t>A相电流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213" w:type="dxa"/>
            <w:vMerge w:val="continue"/>
            <w:tcBorders>
              <w:top w:val="nil"/>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p>
        </w:tc>
        <w:tc>
          <w:tcPr>
            <w:tcW w:w="1118" w:type="dxa"/>
            <w:vMerge w:val="continue"/>
            <w:tcBorders>
              <w:top w:val="nil"/>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p>
        </w:tc>
        <w:tc>
          <w:tcPr>
            <w:tcW w:w="2755" w:type="dxa"/>
            <w:vMerge w:val="continue"/>
            <w:tcBorders>
              <w:top w:val="nil"/>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p>
        </w:tc>
        <w:tc>
          <w:tcPr>
            <w:tcW w:w="2736" w:type="dxa"/>
            <w:tcBorders>
              <w:top w:val="single" w:color="000000" w:sz="4" w:space="0"/>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r>
              <w:rPr>
                <w:bCs/>
                <w:sz w:val="18"/>
                <w:szCs w:val="18"/>
              </w:rPr>
              <w:t>B相电流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213" w:type="dxa"/>
            <w:vMerge w:val="continue"/>
            <w:tcBorders>
              <w:top w:val="nil"/>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p>
        </w:tc>
        <w:tc>
          <w:tcPr>
            <w:tcW w:w="1118" w:type="dxa"/>
            <w:vMerge w:val="continue"/>
            <w:tcBorders>
              <w:top w:val="nil"/>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p>
        </w:tc>
        <w:tc>
          <w:tcPr>
            <w:tcW w:w="2755" w:type="dxa"/>
            <w:vMerge w:val="continue"/>
            <w:tcBorders>
              <w:top w:val="nil"/>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p>
        </w:tc>
        <w:tc>
          <w:tcPr>
            <w:tcW w:w="2736" w:type="dxa"/>
            <w:tcBorders>
              <w:top w:val="single" w:color="000000" w:sz="4" w:space="0"/>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r>
              <w:rPr>
                <w:bCs/>
                <w:sz w:val="18"/>
                <w:szCs w:val="18"/>
              </w:rPr>
              <w:t>C相电流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213" w:type="dxa"/>
            <w:vMerge w:val="continue"/>
            <w:tcBorders>
              <w:top w:val="nil"/>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p>
        </w:tc>
        <w:tc>
          <w:tcPr>
            <w:tcW w:w="1118" w:type="dxa"/>
            <w:vMerge w:val="continue"/>
            <w:tcBorders>
              <w:top w:val="nil"/>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p>
        </w:tc>
        <w:tc>
          <w:tcPr>
            <w:tcW w:w="2755" w:type="dxa"/>
            <w:tcBorders>
              <w:top w:val="single" w:color="000000" w:sz="4" w:space="0"/>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r>
              <w:rPr>
                <w:bCs/>
                <w:sz w:val="18"/>
                <w:szCs w:val="18"/>
              </w:rPr>
              <w:t>有功功率</w:t>
            </w:r>
          </w:p>
        </w:tc>
        <w:tc>
          <w:tcPr>
            <w:tcW w:w="2736" w:type="dxa"/>
            <w:tcBorders>
              <w:top w:val="single" w:color="000000" w:sz="4" w:space="0"/>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r>
              <w:rPr>
                <w:bCs/>
                <w:sz w:val="18"/>
                <w:szCs w:val="18"/>
              </w:rPr>
              <w:t>有功功率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213" w:type="dxa"/>
            <w:vMerge w:val="continue"/>
            <w:tcBorders>
              <w:top w:val="nil"/>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p>
        </w:tc>
        <w:tc>
          <w:tcPr>
            <w:tcW w:w="1118" w:type="dxa"/>
            <w:vMerge w:val="continue"/>
            <w:tcBorders>
              <w:top w:val="nil"/>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p>
        </w:tc>
        <w:tc>
          <w:tcPr>
            <w:tcW w:w="2755" w:type="dxa"/>
            <w:tcBorders>
              <w:top w:val="single" w:color="000000" w:sz="4" w:space="0"/>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r>
              <w:rPr>
                <w:bCs/>
                <w:sz w:val="18"/>
                <w:szCs w:val="18"/>
              </w:rPr>
              <w:t>无功功率</w:t>
            </w:r>
          </w:p>
        </w:tc>
        <w:tc>
          <w:tcPr>
            <w:tcW w:w="2736" w:type="dxa"/>
            <w:tcBorders>
              <w:top w:val="single" w:color="000000" w:sz="4" w:space="0"/>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r>
              <w:rPr>
                <w:bCs/>
                <w:sz w:val="18"/>
                <w:szCs w:val="18"/>
              </w:rPr>
              <w:t>无功功率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213" w:type="dxa"/>
            <w:vMerge w:val="continue"/>
            <w:tcBorders>
              <w:top w:val="nil"/>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p>
        </w:tc>
        <w:tc>
          <w:tcPr>
            <w:tcW w:w="1118" w:type="dxa"/>
            <w:vMerge w:val="continue"/>
            <w:tcBorders>
              <w:top w:val="nil"/>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p>
        </w:tc>
        <w:tc>
          <w:tcPr>
            <w:tcW w:w="2755" w:type="dxa"/>
            <w:tcBorders>
              <w:top w:val="single" w:color="000000" w:sz="4" w:space="0"/>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r>
              <w:rPr>
                <w:bCs/>
                <w:sz w:val="18"/>
                <w:szCs w:val="18"/>
              </w:rPr>
              <w:t>功率因数</w:t>
            </w:r>
          </w:p>
        </w:tc>
        <w:tc>
          <w:tcPr>
            <w:tcW w:w="2736" w:type="dxa"/>
            <w:tcBorders>
              <w:top w:val="single" w:color="000000" w:sz="4" w:space="0"/>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r>
              <w:rPr>
                <w:bCs/>
                <w:sz w:val="18"/>
                <w:szCs w:val="18"/>
              </w:rPr>
              <w:t>功率因数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213" w:type="dxa"/>
            <w:vMerge w:val="continue"/>
            <w:tcBorders>
              <w:top w:val="nil"/>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p>
        </w:tc>
        <w:tc>
          <w:tcPr>
            <w:tcW w:w="1118" w:type="dxa"/>
            <w:vMerge w:val="restart"/>
            <w:tcBorders>
              <w:top w:val="nil"/>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r>
              <w:rPr>
                <w:bCs/>
                <w:sz w:val="18"/>
                <w:szCs w:val="18"/>
              </w:rPr>
              <w:t>参数类</w:t>
            </w:r>
          </w:p>
        </w:tc>
        <w:tc>
          <w:tcPr>
            <w:tcW w:w="2755" w:type="dxa"/>
            <w:vMerge w:val="restart"/>
            <w:tcBorders>
              <w:top w:val="nil"/>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r>
              <w:rPr>
                <w:bCs/>
                <w:sz w:val="18"/>
                <w:szCs w:val="18"/>
              </w:rPr>
              <w:t>光伏电站基础信息</w:t>
            </w:r>
          </w:p>
        </w:tc>
        <w:tc>
          <w:tcPr>
            <w:tcW w:w="2736" w:type="dxa"/>
            <w:tcBorders>
              <w:top w:val="single" w:color="000000" w:sz="4" w:space="0"/>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r>
              <w:rPr>
                <w:bCs/>
                <w:sz w:val="18"/>
                <w:szCs w:val="18"/>
              </w:rPr>
              <w:t>设备编号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213" w:type="dxa"/>
            <w:vMerge w:val="continue"/>
            <w:tcBorders>
              <w:top w:val="nil"/>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p>
        </w:tc>
        <w:tc>
          <w:tcPr>
            <w:tcW w:w="1118" w:type="dxa"/>
            <w:vMerge w:val="continue"/>
            <w:tcBorders>
              <w:top w:val="nil"/>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p>
        </w:tc>
        <w:tc>
          <w:tcPr>
            <w:tcW w:w="2755" w:type="dxa"/>
            <w:vMerge w:val="continue"/>
            <w:tcBorders>
              <w:top w:val="nil"/>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p>
        </w:tc>
        <w:tc>
          <w:tcPr>
            <w:tcW w:w="2736" w:type="dxa"/>
            <w:tcBorders>
              <w:top w:val="single" w:color="000000" w:sz="4" w:space="0"/>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r>
              <w:rPr>
                <w:bCs/>
                <w:sz w:val="18"/>
                <w:szCs w:val="18"/>
              </w:rPr>
              <w:t>额定有功功率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213" w:type="dxa"/>
            <w:vMerge w:val="continue"/>
            <w:tcBorders>
              <w:top w:val="nil"/>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p>
        </w:tc>
        <w:tc>
          <w:tcPr>
            <w:tcW w:w="1118" w:type="dxa"/>
            <w:vMerge w:val="continue"/>
            <w:tcBorders>
              <w:top w:val="nil"/>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p>
        </w:tc>
        <w:tc>
          <w:tcPr>
            <w:tcW w:w="2755" w:type="dxa"/>
            <w:vMerge w:val="continue"/>
            <w:tcBorders>
              <w:top w:val="nil"/>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p>
        </w:tc>
        <w:tc>
          <w:tcPr>
            <w:tcW w:w="2736" w:type="dxa"/>
            <w:tcBorders>
              <w:top w:val="single" w:color="000000" w:sz="4" w:space="0"/>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r>
              <w:rPr>
                <w:bCs/>
                <w:sz w:val="18"/>
                <w:szCs w:val="18"/>
              </w:rPr>
              <w:t>额定无功功率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13" w:type="dxa"/>
            <w:vMerge w:val="continue"/>
            <w:tcBorders>
              <w:top w:val="nil"/>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p>
        </w:tc>
        <w:tc>
          <w:tcPr>
            <w:tcW w:w="1118" w:type="dxa"/>
            <w:vMerge w:val="continue"/>
            <w:tcBorders>
              <w:top w:val="nil"/>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p>
        </w:tc>
        <w:tc>
          <w:tcPr>
            <w:tcW w:w="2755" w:type="dxa"/>
            <w:vMerge w:val="continue"/>
            <w:tcBorders>
              <w:top w:val="nil"/>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p>
        </w:tc>
        <w:tc>
          <w:tcPr>
            <w:tcW w:w="2736" w:type="dxa"/>
            <w:tcBorders>
              <w:top w:val="single" w:color="000000" w:sz="4" w:space="0"/>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r>
              <w:rPr>
                <w:bCs/>
                <w:sz w:val="18"/>
                <w:szCs w:val="18"/>
              </w:rPr>
              <w:t>设定电压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13" w:type="dxa"/>
            <w:vMerge w:val="continue"/>
            <w:tcBorders>
              <w:top w:val="nil"/>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p>
        </w:tc>
        <w:tc>
          <w:tcPr>
            <w:tcW w:w="1118" w:type="dxa"/>
            <w:vMerge w:val="continue"/>
            <w:tcBorders>
              <w:top w:val="nil"/>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p>
        </w:tc>
        <w:tc>
          <w:tcPr>
            <w:tcW w:w="2755" w:type="dxa"/>
            <w:vMerge w:val="continue"/>
            <w:tcBorders>
              <w:top w:val="nil"/>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p>
        </w:tc>
        <w:tc>
          <w:tcPr>
            <w:tcW w:w="2736" w:type="dxa"/>
            <w:tcBorders>
              <w:top w:val="single" w:color="000000" w:sz="4" w:space="0"/>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r>
              <w:rPr>
                <w:bCs/>
                <w:sz w:val="18"/>
                <w:szCs w:val="18"/>
              </w:rPr>
              <w:t>输出类型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13" w:type="dxa"/>
            <w:vMerge w:val="continue"/>
            <w:tcBorders>
              <w:top w:val="nil"/>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p>
        </w:tc>
        <w:tc>
          <w:tcPr>
            <w:tcW w:w="1118" w:type="dxa"/>
            <w:vMerge w:val="continue"/>
            <w:tcBorders>
              <w:top w:val="nil"/>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p>
        </w:tc>
        <w:tc>
          <w:tcPr>
            <w:tcW w:w="2755" w:type="dxa"/>
            <w:tcBorders>
              <w:top w:val="single" w:color="000000" w:sz="4" w:space="0"/>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r>
              <w:rPr>
                <w:bCs/>
                <w:sz w:val="18"/>
                <w:szCs w:val="18"/>
              </w:rPr>
              <w:t>光伏逆变器运行状态</w:t>
            </w:r>
          </w:p>
        </w:tc>
        <w:tc>
          <w:tcPr>
            <w:tcW w:w="2736" w:type="dxa"/>
            <w:tcBorders>
              <w:top w:val="single" w:color="000000" w:sz="4" w:space="0"/>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r>
              <w:rPr>
                <w:bCs/>
                <w:sz w:val="18"/>
                <w:szCs w:val="18"/>
              </w:rPr>
              <w:t>开关机状态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13" w:type="dxa"/>
            <w:vMerge w:val="continue"/>
            <w:tcBorders>
              <w:top w:val="nil"/>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p>
        </w:tc>
        <w:tc>
          <w:tcPr>
            <w:tcW w:w="1118" w:type="dxa"/>
            <w:vMerge w:val="continue"/>
            <w:tcBorders>
              <w:top w:val="nil"/>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p>
        </w:tc>
        <w:tc>
          <w:tcPr>
            <w:tcW w:w="2755" w:type="dxa"/>
            <w:tcBorders>
              <w:top w:val="single" w:color="000000" w:sz="4" w:space="0"/>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r>
              <w:rPr>
                <w:bCs/>
                <w:sz w:val="18"/>
                <w:szCs w:val="18"/>
              </w:rPr>
              <w:t>控制光伏逆变器开关机</w:t>
            </w:r>
          </w:p>
        </w:tc>
        <w:tc>
          <w:tcPr>
            <w:tcW w:w="2736" w:type="dxa"/>
            <w:tcBorders>
              <w:top w:val="single" w:color="000000" w:sz="4" w:space="0"/>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r>
              <w:rPr>
                <w:bCs/>
                <w:sz w:val="18"/>
                <w:szCs w:val="18"/>
              </w:rPr>
              <w:t>光伏逆变器开关机控制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13" w:type="dxa"/>
            <w:vMerge w:val="continue"/>
            <w:tcBorders>
              <w:top w:val="nil"/>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p>
        </w:tc>
        <w:tc>
          <w:tcPr>
            <w:tcW w:w="1118" w:type="dxa"/>
            <w:vMerge w:val="continue"/>
            <w:tcBorders>
              <w:top w:val="nil"/>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p>
        </w:tc>
        <w:tc>
          <w:tcPr>
            <w:tcW w:w="2755" w:type="dxa"/>
            <w:vMerge w:val="restart"/>
            <w:tcBorders>
              <w:top w:val="nil"/>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r>
              <w:rPr>
                <w:bCs/>
                <w:sz w:val="18"/>
                <w:szCs w:val="18"/>
              </w:rPr>
              <w:t>控制光伏逆变器负荷</w:t>
            </w:r>
          </w:p>
        </w:tc>
        <w:tc>
          <w:tcPr>
            <w:tcW w:w="2736" w:type="dxa"/>
            <w:tcBorders>
              <w:top w:val="single" w:color="000000" w:sz="4" w:space="0"/>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r>
              <w:rPr>
                <w:bCs/>
                <w:sz w:val="18"/>
                <w:szCs w:val="18"/>
              </w:rPr>
              <w:t>有功功率控制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13" w:type="dxa"/>
            <w:vMerge w:val="continue"/>
            <w:tcBorders>
              <w:top w:val="nil"/>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p>
        </w:tc>
        <w:tc>
          <w:tcPr>
            <w:tcW w:w="1118" w:type="dxa"/>
            <w:vMerge w:val="continue"/>
            <w:tcBorders>
              <w:top w:val="nil"/>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p>
        </w:tc>
        <w:tc>
          <w:tcPr>
            <w:tcW w:w="2755" w:type="dxa"/>
            <w:vMerge w:val="continue"/>
            <w:tcBorders>
              <w:top w:val="nil"/>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p>
        </w:tc>
        <w:tc>
          <w:tcPr>
            <w:tcW w:w="2736" w:type="dxa"/>
            <w:tcBorders>
              <w:top w:val="single" w:color="000000" w:sz="4" w:space="0"/>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r>
              <w:rPr>
                <w:bCs/>
                <w:sz w:val="18"/>
                <w:szCs w:val="18"/>
              </w:rPr>
              <w:t>无功功率控制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13" w:type="dxa"/>
            <w:vMerge w:val="continue"/>
            <w:tcBorders>
              <w:top w:val="nil"/>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p>
        </w:tc>
        <w:tc>
          <w:tcPr>
            <w:tcW w:w="1118" w:type="dxa"/>
            <w:vMerge w:val="continue"/>
            <w:tcBorders>
              <w:top w:val="nil"/>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p>
        </w:tc>
        <w:tc>
          <w:tcPr>
            <w:tcW w:w="2755" w:type="dxa"/>
            <w:vMerge w:val="continue"/>
            <w:tcBorders>
              <w:top w:val="nil"/>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p>
        </w:tc>
        <w:tc>
          <w:tcPr>
            <w:tcW w:w="2736" w:type="dxa"/>
            <w:tcBorders>
              <w:top w:val="single" w:color="000000" w:sz="4" w:space="0"/>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r>
              <w:rPr>
                <w:bCs/>
                <w:sz w:val="18"/>
                <w:szCs w:val="18"/>
              </w:rPr>
              <w:t>功率因数控制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13" w:type="dxa"/>
            <w:vMerge w:val="continue"/>
            <w:tcBorders>
              <w:top w:val="nil"/>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p>
        </w:tc>
        <w:tc>
          <w:tcPr>
            <w:tcW w:w="1118" w:type="dxa"/>
            <w:vMerge w:val="continue"/>
            <w:tcBorders>
              <w:top w:val="nil"/>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p>
        </w:tc>
        <w:tc>
          <w:tcPr>
            <w:tcW w:w="2755" w:type="dxa"/>
            <w:vMerge w:val="continue"/>
            <w:tcBorders>
              <w:top w:val="nil"/>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p>
        </w:tc>
        <w:tc>
          <w:tcPr>
            <w:tcW w:w="2736" w:type="dxa"/>
            <w:tcBorders>
              <w:top w:val="single" w:color="000000" w:sz="4" w:space="0"/>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r>
              <w:rPr>
                <w:bCs/>
                <w:sz w:val="18"/>
                <w:szCs w:val="18"/>
              </w:rPr>
              <w:t>有功功率百分比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13" w:type="dxa"/>
            <w:vMerge w:val="continue"/>
            <w:tcBorders>
              <w:top w:val="nil"/>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p>
        </w:tc>
        <w:tc>
          <w:tcPr>
            <w:tcW w:w="1118" w:type="dxa"/>
            <w:vMerge w:val="continue"/>
            <w:tcBorders>
              <w:top w:val="nil"/>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p>
        </w:tc>
        <w:tc>
          <w:tcPr>
            <w:tcW w:w="2755" w:type="dxa"/>
            <w:vMerge w:val="continue"/>
            <w:tcBorders>
              <w:top w:val="nil"/>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p>
        </w:tc>
        <w:tc>
          <w:tcPr>
            <w:tcW w:w="2736" w:type="dxa"/>
            <w:tcBorders>
              <w:top w:val="single" w:color="000000" w:sz="4" w:space="0"/>
              <w:left w:val="single" w:color="000000" w:sz="4" w:space="0"/>
              <w:bottom w:val="single" w:color="000000" w:sz="4" w:space="0"/>
              <w:right w:val="single" w:color="000000" w:sz="4" w:space="0"/>
            </w:tcBorders>
            <w:vAlign w:val="center"/>
          </w:tcPr>
          <w:p>
            <w:pPr>
              <w:snapToGrid w:val="0"/>
              <w:spacing w:line="260" w:lineRule="exact"/>
              <w:jc w:val="center"/>
              <w:rPr>
                <w:bCs/>
                <w:sz w:val="18"/>
                <w:szCs w:val="18"/>
              </w:rPr>
            </w:pPr>
            <w:r>
              <w:rPr>
                <w:bCs/>
                <w:sz w:val="18"/>
                <w:szCs w:val="18"/>
              </w:rPr>
              <w:t>无功功率百分比</w:t>
            </w:r>
          </w:p>
        </w:tc>
      </w:tr>
    </w:tbl>
    <w:p/>
    <w:sectPr>
      <w:footerReference r:id="rId7" w:type="default"/>
      <w:pgSz w:w="11906" w:h="16838"/>
      <w:pgMar w:top="1440" w:right="849" w:bottom="1440" w:left="1800" w:header="851" w:footer="992" w:gutter="0"/>
      <w:pgNumType w:start="1" w:chapStyle="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OPPOSans">
    <w:altName w:val="微软雅黑"/>
    <w:panose1 w:val="00000000000000000000"/>
    <w:charset w:val="86"/>
    <w:family w:val="swiss"/>
    <w:pitch w:val="default"/>
    <w:sig w:usb0="00000000" w:usb1="00000000" w:usb2="00000010" w:usb3="00000000" w:csb0="00040000" w:csb1="00000000"/>
  </w:font>
  <w:font w:name="sysfST--GB1-0">
    <w:altName w:val="Times New Roman"/>
    <w:panose1 w:val="00000000000000000000"/>
    <w:charset w:val="00"/>
    <w:family w:val="roman"/>
    <w:pitch w:val="default"/>
    <w:sig w:usb0="00000000" w:usb1="00000000" w:usb2="00000000" w:usb3="00000000" w:csb0="00000000" w:csb1="00000000"/>
  </w:font>
  <w:font w:name="TimesNewRomanPSMT">
    <w:altName w:val="等线"/>
    <w:panose1 w:val="00000000000000000000"/>
    <w:charset w:val="00"/>
    <w:family w:val="roman"/>
    <w:pitch w:val="default"/>
    <w:sig w:usb0="00000000" w:usb1="00000000" w:usb2="00000000" w:usb3="00000000" w:csb0="00000000" w:csb1="00000000"/>
  </w:font>
  <w:font w:name="SymbolMT">
    <w:altName w:val="Times New Roman"/>
    <w:panose1 w:val="00000000000000000000"/>
    <w:charset w:val="00"/>
    <w:family w:val="roman"/>
    <w:pitch w:val="default"/>
    <w:sig w:usb0="00000000" w:usb1="00000000" w:usb2="00000000" w:usb3="00000000" w:csb0="00000000" w:csb1="00000000"/>
  </w:font>
  <w:font w:name="EU-F1">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MS Mincho">
    <w:panose1 w:val="02020609040205080304"/>
    <w:charset w:val="80"/>
    <w:family w:val="moder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right"/>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1138849"/>
                          </w:sdtPr>
                          <w:sdtContent>
                            <w:p>
                              <w:pPr>
                                <w:pStyle w:val="22"/>
                                <w:jc w:val="right"/>
                              </w:pPr>
                              <w:r>
                                <w:fldChar w:fldCharType="begin"/>
                              </w:r>
                              <w:r>
                                <w:instrText xml:space="preserve"> PAGE   \* MERGEFORMAT </w:instrText>
                              </w:r>
                              <w:r>
                                <w:fldChar w:fldCharType="separate"/>
                              </w:r>
                              <w:r>
                                <w:rPr>
                                  <w:lang w:val="zh-CN"/>
                                </w:rPr>
                                <w:t>7</w:t>
                              </w:r>
                              <w:r>
                                <w:rPr>
                                  <w:lang w:val="zh-CN"/>
                                </w:rP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21138849"/>
                    </w:sdtPr>
                    <w:sdtContent>
                      <w:p>
                        <w:pPr>
                          <w:pStyle w:val="22"/>
                          <w:jc w:val="right"/>
                        </w:pPr>
                        <w:r>
                          <w:fldChar w:fldCharType="begin"/>
                        </w:r>
                        <w:r>
                          <w:instrText xml:space="preserve"> PAGE   \* MERGEFORMAT </w:instrText>
                        </w:r>
                        <w:r>
                          <w:fldChar w:fldCharType="separate"/>
                        </w:r>
                        <w:r>
                          <w:rPr>
                            <w:lang w:val="zh-CN"/>
                          </w:rPr>
                          <w:t>7</w:t>
                        </w:r>
                        <w:r>
                          <w:rPr>
                            <w:lang w:val="zh-CN"/>
                          </w:rPr>
                          <w:fldChar w:fldCharType="end"/>
                        </w:r>
                      </w:p>
                    </w:sdtContent>
                  </w:sdt>
                  <w:p/>
                </w:txbxContent>
              </v:textbox>
            </v:shape>
          </w:pict>
        </mc:Fallback>
      </mc:AlternateContent>
    </w:r>
  </w:p>
  <w:p>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right"/>
    </w:pPr>
  </w:p>
  <w:p>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right"/>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1138868"/>
                          </w:sdtPr>
                          <w:sdtContent>
                            <w:p>
                              <w:pPr>
                                <w:pStyle w:val="22"/>
                                <w:jc w:val="right"/>
                              </w:pPr>
                              <w:r>
                                <w:fldChar w:fldCharType="begin"/>
                              </w:r>
                              <w:r>
                                <w:instrText xml:space="preserve"> PAGE   \* MERGEFORMAT </w:instrText>
                              </w:r>
                              <w:r>
                                <w:fldChar w:fldCharType="separate"/>
                              </w:r>
                              <w:r>
                                <w:rPr>
                                  <w:lang w:val="zh-CN"/>
                                </w:rPr>
                                <w:t>II</w:t>
                              </w:r>
                              <w:r>
                                <w:rPr>
                                  <w:lang w:val="zh-CN"/>
                                </w:rP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id w:val="121138868"/>
                    </w:sdtPr>
                    <w:sdtContent>
                      <w:p>
                        <w:pPr>
                          <w:pStyle w:val="22"/>
                          <w:jc w:val="right"/>
                        </w:pPr>
                        <w:r>
                          <w:fldChar w:fldCharType="begin"/>
                        </w:r>
                        <w:r>
                          <w:instrText xml:space="preserve"> PAGE   \* MERGEFORMAT </w:instrText>
                        </w:r>
                        <w:r>
                          <w:fldChar w:fldCharType="separate"/>
                        </w:r>
                        <w:r>
                          <w:rPr>
                            <w:lang w:val="zh-CN"/>
                          </w:rPr>
                          <w:t>II</w:t>
                        </w:r>
                        <w:r>
                          <w:rPr>
                            <w:lang w:val="zh-CN"/>
                          </w:rPr>
                          <w:fldChar w:fldCharType="end"/>
                        </w:r>
                      </w:p>
                    </w:sdtContent>
                  </w:sdt>
                  <w:p/>
                </w:txbxContent>
              </v:textbox>
            </v:shape>
          </w:pict>
        </mc:Fallback>
      </mc:AlternateContent>
    </w:r>
  </w:p>
  <w:p>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right"/>
    </w:pPr>
    <w: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80146049"/>
                          </w:sdtPr>
                          <w:sdtContent>
                            <w:p>
                              <w:pPr>
                                <w:pStyle w:val="22"/>
                                <w:jc w:val="right"/>
                              </w:pPr>
                              <w:r>
                                <w:fldChar w:fldCharType="begin"/>
                              </w:r>
                              <w:r>
                                <w:instrText xml:space="preserve"> PAGE   \* MERGEFORMAT </w:instrText>
                              </w:r>
                              <w:r>
                                <w:fldChar w:fldCharType="separate"/>
                              </w:r>
                              <w:r>
                                <w:rPr>
                                  <w:lang w:val="zh-CN"/>
                                </w:rPr>
                                <w:t>21</w:t>
                              </w:r>
                              <w:r>
                                <w:rPr>
                                  <w:lang w:val="zh-CN"/>
                                </w:rP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sdt>
                    <w:sdtPr>
                      <w:id w:val="-980146049"/>
                    </w:sdtPr>
                    <w:sdtContent>
                      <w:p>
                        <w:pPr>
                          <w:pStyle w:val="22"/>
                          <w:jc w:val="right"/>
                        </w:pPr>
                        <w:r>
                          <w:fldChar w:fldCharType="begin"/>
                        </w:r>
                        <w:r>
                          <w:instrText xml:space="preserve"> PAGE   \* MERGEFORMAT </w:instrText>
                        </w:r>
                        <w:r>
                          <w:fldChar w:fldCharType="separate"/>
                        </w:r>
                        <w:r>
                          <w:rPr>
                            <w:lang w:val="zh-CN"/>
                          </w:rPr>
                          <w:t>21</w:t>
                        </w:r>
                        <w:r>
                          <w:rPr>
                            <w:lang w:val="zh-CN"/>
                          </w:rPr>
                          <w:fldChar w:fldCharType="end"/>
                        </w:r>
                      </w:p>
                    </w:sdtContent>
                  </w:sdt>
                  <w:p/>
                </w:txbxContent>
              </v:textbox>
            </v:shape>
          </w:pict>
        </mc:Fallback>
      </mc:AlternateConten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wordWrap w:val="0"/>
    </w:pPr>
    <w:r>
      <w:t>T/C</w:t>
    </w:r>
    <w:r>
      <w:rPr>
        <w:rFonts w:hint="eastAsia"/>
      </w:rPr>
      <w:t>I</w:t>
    </w:r>
    <w:r>
      <w:t xml:space="preserve">MA  </w:t>
    </w:r>
    <w:r>
      <w:rPr>
        <w:rFonts w:hint="eastAsia"/>
      </w:rPr>
      <w:t>0090</w:t>
    </w:r>
    <w:r>
      <w:t>—</w:t>
    </w:r>
    <w:r>
      <w:rPr>
        <w:rFonts w:hint="eastAsia"/>
      </w:rPr>
      <w:t>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555802"/>
    <w:multiLevelType w:val="multilevel"/>
    <w:tmpl w:val="9E555802"/>
    <w:lvl w:ilvl="0" w:tentative="0">
      <w:start w:val="1"/>
      <w:numFmt w:val="lowerLetter"/>
      <w:suff w:val="space"/>
      <w:lvlText w:val="%1)"/>
      <w:lvlJc w:val="left"/>
      <w:pPr>
        <w:ind w:left="696" w:hanging="276"/>
      </w:pPr>
      <w:rPr>
        <w:rFonts w:hint="default" w:ascii="Times New Roman" w:hAnsi="Times New Roman"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A3DB56C9"/>
    <w:multiLevelType w:val="multilevel"/>
    <w:tmpl w:val="A3DB56C9"/>
    <w:lvl w:ilvl="0" w:tentative="0">
      <w:start w:val="1"/>
      <w:numFmt w:val="lowerLetter"/>
      <w:suff w:val="space"/>
      <w:lvlText w:val="%1)"/>
      <w:lvlJc w:val="left"/>
      <w:pPr>
        <w:ind w:left="696" w:hanging="276"/>
      </w:pPr>
      <w:rPr>
        <w:rFonts w:hint="default" w:ascii="Times New Roman" w:hAnsi="Times New Roman"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AD3A2977"/>
    <w:multiLevelType w:val="multilevel"/>
    <w:tmpl w:val="AD3A2977"/>
    <w:lvl w:ilvl="0" w:tentative="0">
      <w:start w:val="1"/>
      <w:numFmt w:val="lowerLetter"/>
      <w:pStyle w:val="168"/>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AF9D9299"/>
    <w:multiLevelType w:val="multilevel"/>
    <w:tmpl w:val="AF9D9299"/>
    <w:lvl w:ilvl="0" w:tentative="0">
      <w:start w:val="1"/>
      <w:numFmt w:val="lowerLetter"/>
      <w:pStyle w:val="160"/>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
    <w:nsid w:val="BE56B89A"/>
    <w:multiLevelType w:val="multilevel"/>
    <w:tmpl w:val="BE56B89A"/>
    <w:lvl w:ilvl="0" w:tentative="0">
      <w:start w:val="1"/>
      <w:numFmt w:val="lowerLetter"/>
      <w:lvlText w:val="%1)"/>
      <w:lvlJc w:val="left"/>
      <w:pPr>
        <w:tabs>
          <w:tab w:val="left" w:pos="840"/>
        </w:tabs>
        <w:ind w:left="839" w:hanging="419"/>
      </w:pPr>
      <w:rPr>
        <w:rFonts w:hint="default" w:ascii="Times New Roman" w:hAnsi="Times New Roman"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
    <w:nsid w:val="C0AA347E"/>
    <w:multiLevelType w:val="multilevel"/>
    <w:tmpl w:val="C0AA347E"/>
    <w:lvl w:ilvl="0" w:tentative="0">
      <w:start w:val="1"/>
      <w:numFmt w:val="lowerLetter"/>
      <w:suff w:val="space"/>
      <w:lvlText w:val="%1)"/>
      <w:lvlJc w:val="left"/>
      <w:pPr>
        <w:ind w:left="696" w:hanging="276"/>
      </w:pPr>
      <w:rPr>
        <w:rFonts w:hint="default" w:ascii="Times New Roman" w:hAnsi="Times New Roman"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D07F1D1D"/>
    <w:multiLevelType w:val="multilevel"/>
    <w:tmpl w:val="D07F1D1D"/>
    <w:lvl w:ilvl="0" w:tentative="0">
      <w:start w:val="1"/>
      <w:numFmt w:val="lowerLetter"/>
      <w:pStyle w:val="176"/>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7">
    <w:nsid w:val="D224204A"/>
    <w:multiLevelType w:val="multilevel"/>
    <w:tmpl w:val="D224204A"/>
    <w:lvl w:ilvl="0" w:tentative="0">
      <w:start w:val="1"/>
      <w:numFmt w:val="lowerLetter"/>
      <w:pStyle w:val="174"/>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8">
    <w:nsid w:val="E2BE0858"/>
    <w:multiLevelType w:val="multilevel"/>
    <w:tmpl w:val="E2BE0858"/>
    <w:lvl w:ilvl="0" w:tentative="0">
      <w:start w:val="1"/>
      <w:numFmt w:val="lowerLetter"/>
      <w:suff w:val="space"/>
      <w:lvlText w:val="%1)"/>
      <w:lvlJc w:val="left"/>
      <w:pPr>
        <w:ind w:left="696" w:hanging="276"/>
      </w:pPr>
      <w:rPr>
        <w:rFonts w:hint="default" w:ascii="Times New Roman" w:hAnsi="Times New Roman"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9">
    <w:nsid w:val="E69FD48B"/>
    <w:multiLevelType w:val="multilevel"/>
    <w:tmpl w:val="E69FD48B"/>
    <w:lvl w:ilvl="0" w:tentative="0">
      <w:start w:val="1"/>
      <w:numFmt w:val="lowerLetter"/>
      <w:pStyle w:val="161"/>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0">
    <w:nsid w:val="F530BEF0"/>
    <w:multiLevelType w:val="multilevel"/>
    <w:tmpl w:val="F530BEF0"/>
    <w:lvl w:ilvl="0" w:tentative="0">
      <w:start w:val="1"/>
      <w:numFmt w:val="lowerLetter"/>
      <w:lvlText w:val="%1)"/>
      <w:lvlJc w:val="left"/>
      <w:pPr>
        <w:tabs>
          <w:tab w:val="left" w:pos="840"/>
        </w:tabs>
        <w:ind w:left="839" w:hanging="419"/>
      </w:pPr>
      <w:rPr>
        <w:rFonts w:hint="default" w:ascii="Times New Roman" w:hAnsi="Times New Roman" w:eastAsia="宋体" w:cs="Times New Roman"/>
        <w:b w:val="0"/>
        <w:i w:val="0"/>
        <w:sz w:val="21"/>
        <w:szCs w:val="21"/>
      </w:rPr>
    </w:lvl>
    <w:lvl w:ilvl="1" w:tentative="0">
      <w:start w:val="1"/>
      <w:numFmt w:val="decimal"/>
      <w:suff w:val="space"/>
      <w:lvlText w:val="%2)"/>
      <w:lvlJc w:val="left"/>
      <w:pPr>
        <w:ind w:left="1136" w:hanging="296"/>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1">
    <w:nsid w:val="0000001B"/>
    <w:multiLevelType w:val="multilevel"/>
    <w:tmpl w:val="0000001B"/>
    <w:lvl w:ilvl="0" w:tentative="0">
      <w:start w:val="1"/>
      <w:numFmt w:val="decimal"/>
      <w:pStyle w:val="111"/>
      <w:suff w:val="nothing"/>
      <w:lvlText w:val="注%1："/>
      <w:lvlJc w:val="left"/>
      <w:pPr>
        <w:ind w:left="811" w:hanging="448"/>
      </w:pPr>
      <w:rPr>
        <w:rFonts w:hint="eastAsia" w:ascii="黑体" w:eastAsia="黑体"/>
        <w:b w:val="0"/>
        <w:i w:val="0"/>
        <w:sz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2">
    <w:nsid w:val="00000029"/>
    <w:multiLevelType w:val="multilevel"/>
    <w:tmpl w:val="00000029"/>
    <w:lvl w:ilvl="0" w:tentative="0">
      <w:start w:val="1"/>
      <w:numFmt w:val="upperLetter"/>
      <w:suff w:val="nothing"/>
      <w:lvlText w:val="附　录　%1"/>
      <w:lvlJc w:val="left"/>
      <w:pPr>
        <w:ind w:left="7796"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DDE2B46"/>
    <w:multiLevelType w:val="multilevel"/>
    <w:tmpl w:val="0DDE2B46"/>
    <w:lvl w:ilvl="0" w:tentative="0">
      <w:start w:val="1"/>
      <w:numFmt w:val="lowerLetter"/>
      <w:pStyle w:val="69"/>
      <w:suff w:val="nothing"/>
      <w:lvlText w:val="%1   "/>
      <w:lvlJc w:val="left"/>
      <w:pPr>
        <w:ind w:left="544" w:hanging="181"/>
      </w:pPr>
      <w:rPr>
        <w:rFonts w:hint="eastAsia" w:ascii="宋体" w:hAns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14">
    <w:nsid w:val="14B39E0B"/>
    <w:multiLevelType w:val="multilevel"/>
    <w:tmpl w:val="14B39E0B"/>
    <w:lvl w:ilvl="0" w:tentative="0">
      <w:start w:val="1"/>
      <w:numFmt w:val="lowerLetter"/>
      <w:pStyle w:val="183"/>
      <w:lvlText w:val="%1)"/>
      <w:lvlJc w:val="left"/>
      <w:pPr>
        <w:tabs>
          <w:tab w:val="left" w:pos="845"/>
        </w:tabs>
        <w:ind w:left="844"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93"/>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6">
    <w:nsid w:val="2C5917C3"/>
    <w:multiLevelType w:val="multilevel"/>
    <w:tmpl w:val="2C5917C3"/>
    <w:lvl w:ilvl="0" w:tentative="0">
      <w:start w:val="1"/>
      <w:numFmt w:val="none"/>
      <w:pStyle w:val="59"/>
      <w:suff w:val="nothing"/>
      <w:lvlText w:val="%1——"/>
      <w:lvlJc w:val="left"/>
      <w:pPr>
        <w:ind w:left="833" w:hanging="408"/>
      </w:pPr>
      <w:rPr>
        <w:rFonts w:hint="eastAsia"/>
      </w:rPr>
    </w:lvl>
    <w:lvl w:ilvl="1" w:tentative="0">
      <w:start w:val="1"/>
      <w:numFmt w:val="bullet"/>
      <w:pStyle w:val="60"/>
      <w:lvlText w:val=""/>
      <w:lvlJc w:val="left"/>
      <w:pPr>
        <w:tabs>
          <w:tab w:val="left" w:pos="760"/>
        </w:tabs>
        <w:ind w:left="1264" w:hanging="413"/>
      </w:pPr>
      <w:rPr>
        <w:rFonts w:hint="default" w:ascii="Symbol" w:hAnsi="Symbol"/>
        <w:color w:val="auto"/>
      </w:rPr>
    </w:lvl>
    <w:lvl w:ilvl="2" w:tentative="0">
      <w:start w:val="1"/>
      <w:numFmt w:val="bullet"/>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7">
    <w:nsid w:val="331FC44B"/>
    <w:multiLevelType w:val="multilevel"/>
    <w:tmpl w:val="331FC44B"/>
    <w:lvl w:ilvl="0" w:tentative="0">
      <w:start w:val="1"/>
      <w:numFmt w:val="lowerLetter"/>
      <w:suff w:val="space"/>
      <w:lvlText w:val="%1)"/>
      <w:lvlJc w:val="left"/>
      <w:pPr>
        <w:ind w:left="696" w:hanging="276"/>
      </w:pPr>
      <w:rPr>
        <w:rFonts w:hint="default" w:ascii="Times New Roman" w:hAnsi="Times New Roman"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8">
    <w:nsid w:val="4263229A"/>
    <w:multiLevelType w:val="multilevel"/>
    <w:tmpl w:val="4263229A"/>
    <w:lvl w:ilvl="0" w:tentative="0">
      <w:start w:val="1"/>
      <w:numFmt w:val="decimal"/>
      <w:pStyle w:val="12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pStyle w:val="100"/>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9">
    <w:nsid w:val="44C50F90"/>
    <w:multiLevelType w:val="multilevel"/>
    <w:tmpl w:val="44C50F90"/>
    <w:lvl w:ilvl="0" w:tentative="0">
      <w:start w:val="1"/>
      <w:numFmt w:val="lowerLetter"/>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61"/>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63"/>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20">
    <w:nsid w:val="45B4535E"/>
    <w:multiLevelType w:val="multilevel"/>
    <w:tmpl w:val="45B4535E"/>
    <w:lvl w:ilvl="0" w:tentative="0">
      <w:start w:val="1"/>
      <w:numFmt w:val="decimal"/>
      <w:pStyle w:val="169"/>
      <w:suff w:val="space"/>
      <w:lvlText w:val="%1."/>
      <w:lvlJc w:val="left"/>
      <w:pPr>
        <w:ind w:left="425" w:hanging="425"/>
      </w:pPr>
      <w:rPr>
        <w:rFonts w:hint="eastAsia" w:ascii="黑体" w:hAnsi="黑体" w:eastAsia="黑体"/>
      </w:rPr>
    </w:lvl>
    <w:lvl w:ilvl="1" w:tentative="0">
      <w:start w:val="1"/>
      <w:numFmt w:val="decimal"/>
      <w:pStyle w:val="3"/>
      <w:suff w:val="space"/>
      <w:lvlText w:val="%1.%2."/>
      <w:lvlJc w:val="left"/>
      <w:pPr>
        <w:ind w:left="567" w:hanging="567"/>
      </w:pPr>
      <w:rPr>
        <w:rFonts w:hint="eastAsia"/>
      </w:rPr>
    </w:lvl>
    <w:lvl w:ilvl="2" w:tentative="0">
      <w:start w:val="1"/>
      <w:numFmt w:val="decimal"/>
      <w:pStyle w:val="4"/>
      <w:suff w:val="space"/>
      <w:lvlText w:val="%1.%2.%3."/>
      <w:lvlJc w:val="left"/>
      <w:pPr>
        <w:ind w:left="1702"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1">
    <w:nsid w:val="4892412E"/>
    <w:multiLevelType w:val="multilevel"/>
    <w:tmpl w:val="4892412E"/>
    <w:lvl w:ilvl="0" w:tentative="0">
      <w:start w:val="1"/>
      <w:numFmt w:val="decimal"/>
      <w:pStyle w:val="52"/>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3"/>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2">
    <w:nsid w:val="5AD1EED1"/>
    <w:multiLevelType w:val="multilevel"/>
    <w:tmpl w:val="5AD1EED1"/>
    <w:lvl w:ilvl="0" w:tentative="0">
      <w:start w:val="1"/>
      <w:numFmt w:val="lowerLetter"/>
      <w:suff w:val="space"/>
      <w:lvlText w:val="%1)"/>
      <w:lvlJc w:val="left"/>
      <w:pPr>
        <w:ind w:left="696" w:hanging="276"/>
      </w:pPr>
      <w:rPr>
        <w:rFonts w:hint="default" w:ascii="Times New Roman" w:hAnsi="Times New Roman"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3">
    <w:nsid w:val="61C6BCEA"/>
    <w:multiLevelType w:val="multilevel"/>
    <w:tmpl w:val="61C6BCEA"/>
    <w:lvl w:ilvl="0" w:tentative="0">
      <w:start w:val="1"/>
      <w:numFmt w:val="lowerLetter"/>
      <w:lvlText w:val="%1)"/>
      <w:lvlJc w:val="left"/>
      <w:pPr>
        <w:tabs>
          <w:tab w:val="left" w:pos="840"/>
        </w:tabs>
        <w:ind w:left="839" w:hanging="419"/>
      </w:pPr>
      <w:rPr>
        <w:rFonts w:hint="default" w:ascii="Times New Roman" w:hAnsi="Times New Roman" w:eastAsia="宋体" w:cs="Times New Roman"/>
        <w:b w:val="0"/>
        <w:i w:val="0"/>
        <w:sz w:val="21"/>
        <w:szCs w:val="21"/>
      </w:rPr>
    </w:lvl>
    <w:lvl w:ilvl="1" w:tentative="0">
      <w:start w:val="1"/>
      <w:numFmt w:val="decimal"/>
      <w:suff w:val="space"/>
      <w:lvlText w:val="%2)"/>
      <w:lvlJc w:val="left"/>
      <w:pPr>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4">
    <w:nsid w:val="6253C503"/>
    <w:multiLevelType w:val="multilevel"/>
    <w:tmpl w:val="6253C503"/>
    <w:lvl w:ilvl="0" w:tentative="0">
      <w:start w:val="1"/>
      <w:numFmt w:val="lowerLetter"/>
      <w:suff w:val="space"/>
      <w:lvlText w:val="%1)"/>
      <w:lvlJc w:val="left"/>
      <w:pPr>
        <w:ind w:left="696" w:hanging="276"/>
      </w:pPr>
      <w:rPr>
        <w:rFonts w:hint="default" w:ascii="Times New Roman" w:hAnsi="Times New Roman"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5">
    <w:nsid w:val="646260FA"/>
    <w:multiLevelType w:val="multilevel"/>
    <w:tmpl w:val="646260FA"/>
    <w:lvl w:ilvl="0" w:tentative="0">
      <w:start w:val="6"/>
      <w:numFmt w:val="decimal"/>
      <w:pStyle w:val="70"/>
      <w:suff w:val="nothing"/>
      <w:lvlText w:val="表%1　"/>
      <w:lvlJc w:val="left"/>
      <w:pPr>
        <w:ind w:left="0" w:firstLine="0"/>
      </w:pPr>
      <w:rPr>
        <w:rFonts w:hint="eastAsia" w:ascii="黑体" w:hAnsi="Times New Roman" w:eastAsia="黑体"/>
        <w:b w:val="0"/>
        <w:i w:val="0"/>
        <w:sz w:val="21"/>
      </w:rPr>
    </w:lvl>
    <w:lvl w:ilvl="1" w:tentative="0">
      <w:start w:val="1"/>
      <w:numFmt w:val="decimal"/>
      <w:pStyle w:val="152"/>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pStyle w:val="132"/>
      <w:lvlText w:val="%1.%2.%3.%4"/>
      <w:lvlJc w:val="left"/>
      <w:pPr>
        <w:tabs>
          <w:tab w:val="left" w:pos="1984"/>
        </w:tabs>
        <w:ind w:left="1984" w:hanging="708"/>
      </w:pPr>
      <w:rPr>
        <w:rFonts w:hint="eastAsia"/>
      </w:rPr>
    </w:lvl>
    <w:lvl w:ilvl="4" w:tentative="0">
      <w:start w:val="1"/>
      <w:numFmt w:val="decimal"/>
      <w:pStyle w:val="131"/>
      <w:lvlText w:val="%1.%2.%3.%4.%5"/>
      <w:lvlJc w:val="left"/>
      <w:pPr>
        <w:tabs>
          <w:tab w:val="left" w:pos="2551"/>
        </w:tabs>
        <w:ind w:left="2551" w:hanging="850"/>
      </w:pPr>
      <w:rPr>
        <w:rFonts w:hint="eastAsia"/>
      </w:rPr>
    </w:lvl>
    <w:lvl w:ilvl="5" w:tentative="0">
      <w:start w:val="1"/>
      <w:numFmt w:val="decimal"/>
      <w:pStyle w:val="130"/>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50B0129"/>
    <w:multiLevelType w:val="multilevel"/>
    <w:tmpl w:val="650B0129"/>
    <w:lvl w:ilvl="0" w:tentative="0">
      <w:start w:val="1"/>
      <w:numFmt w:val="lowerLetter"/>
      <w:lvlText w:val="%1)"/>
      <w:lvlJc w:val="left"/>
      <w:pPr>
        <w:tabs>
          <w:tab w:val="left" w:pos="840"/>
        </w:tabs>
        <w:ind w:left="839" w:hanging="419"/>
      </w:pPr>
      <w:rPr>
        <w:rFonts w:hint="default" w:ascii="Times New Roman" w:hAnsi="Times New Roman"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7">
    <w:nsid w:val="657D3FBC"/>
    <w:multiLevelType w:val="multilevel"/>
    <w:tmpl w:val="657D3FBC"/>
    <w:lvl w:ilvl="0" w:tentative="0">
      <w:start w:val="1"/>
      <w:numFmt w:val="upperLetter"/>
      <w:pStyle w:val="91"/>
      <w:suff w:val="nothing"/>
      <w:lvlText w:val="附　录　%1"/>
      <w:lvlJc w:val="left"/>
      <w:pPr>
        <w:ind w:left="0" w:firstLine="0"/>
      </w:pPr>
      <w:rPr>
        <w:rFonts w:hint="default" w:ascii="黑体" w:hAnsi="Times New Roman" w:eastAsia="黑体"/>
        <w:b w:val="0"/>
        <w:i w:val="0"/>
        <w:spacing w:val="0"/>
        <w:w w:val="100"/>
        <w:sz w:val="21"/>
        <w:highlight w:val="none"/>
      </w:rPr>
    </w:lvl>
    <w:lvl w:ilvl="1" w:tentative="0">
      <w:start w:val="1"/>
      <w:numFmt w:val="decimal"/>
      <w:pStyle w:val="98"/>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92"/>
      <w:suff w:val="nothing"/>
      <w:lvlText w:val="%1.%2.%3.%4　"/>
      <w:lvlJc w:val="left"/>
      <w:pPr>
        <w:ind w:left="0" w:firstLine="0"/>
      </w:pPr>
      <w:rPr>
        <w:rFonts w:hint="eastAsia" w:ascii="黑体" w:hAnsi="Times New Roman" w:eastAsia="黑体"/>
        <w:b w:val="0"/>
        <w:i w:val="0"/>
        <w:sz w:val="21"/>
      </w:rPr>
    </w:lvl>
    <w:lvl w:ilvl="4" w:tentative="0">
      <w:start w:val="1"/>
      <w:numFmt w:val="decimal"/>
      <w:pStyle w:val="94"/>
      <w:suff w:val="nothing"/>
      <w:lvlText w:val="%1.%2.%3.%4.%5　"/>
      <w:lvlJc w:val="left"/>
      <w:pPr>
        <w:ind w:left="0" w:firstLine="0"/>
      </w:pPr>
      <w:rPr>
        <w:rFonts w:hint="eastAsia" w:ascii="黑体" w:hAnsi="Times New Roman" w:eastAsia="黑体"/>
        <w:b w:val="0"/>
        <w:i w:val="0"/>
        <w:sz w:val="21"/>
      </w:rPr>
    </w:lvl>
    <w:lvl w:ilvl="5" w:tentative="0">
      <w:start w:val="1"/>
      <w:numFmt w:val="decimal"/>
      <w:pStyle w:val="96"/>
      <w:suff w:val="nothing"/>
      <w:lvlText w:val="%1.%2.%3.%4.%5.%6　"/>
      <w:lvlJc w:val="left"/>
      <w:pPr>
        <w:ind w:left="0" w:firstLine="0"/>
      </w:pPr>
      <w:rPr>
        <w:rFonts w:hint="eastAsia" w:ascii="黑体" w:hAnsi="Times New Roman" w:eastAsia="黑体"/>
        <w:b w:val="0"/>
        <w:i w:val="0"/>
        <w:sz w:val="21"/>
      </w:rPr>
    </w:lvl>
    <w:lvl w:ilvl="6" w:tentative="0">
      <w:start w:val="1"/>
      <w:numFmt w:val="decimal"/>
      <w:pStyle w:val="97"/>
      <w:suff w:val="nothing"/>
      <w:lvlText w:val="%1.%2.%3.%4.%5.%6.%7　"/>
      <w:lvlJc w:val="left"/>
      <w:pPr>
        <w:ind w:left="1985"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8">
    <w:nsid w:val="663D6DB0"/>
    <w:multiLevelType w:val="multilevel"/>
    <w:tmpl w:val="663D6DB0"/>
    <w:lvl w:ilvl="0" w:tentative="0">
      <w:start w:val="1"/>
      <w:numFmt w:val="bullet"/>
      <w:pStyle w:val="71"/>
      <w:lvlText w:val="•"/>
      <w:lvlJc w:val="left"/>
      <w:pPr>
        <w:ind w:left="1554" w:hanging="420"/>
      </w:pPr>
      <w:rPr>
        <w:rFonts w:hint="default"/>
      </w:rPr>
    </w:lvl>
    <w:lvl w:ilvl="1" w:tentative="0">
      <w:start w:val="1"/>
      <w:numFmt w:val="bullet"/>
      <w:lvlText w:val=""/>
      <w:lvlJc w:val="left"/>
      <w:pPr>
        <w:ind w:left="1974" w:hanging="420"/>
      </w:pPr>
      <w:rPr>
        <w:rFonts w:hint="default" w:ascii="Wingdings" w:hAnsi="Wingdings"/>
      </w:rPr>
    </w:lvl>
    <w:lvl w:ilvl="2" w:tentative="0">
      <w:start w:val="1"/>
      <w:numFmt w:val="bullet"/>
      <w:lvlText w:val=""/>
      <w:lvlJc w:val="left"/>
      <w:pPr>
        <w:ind w:left="2394" w:hanging="420"/>
      </w:pPr>
      <w:rPr>
        <w:rFonts w:hint="default" w:ascii="Wingdings" w:hAnsi="Wingdings"/>
      </w:rPr>
    </w:lvl>
    <w:lvl w:ilvl="3" w:tentative="0">
      <w:start w:val="1"/>
      <w:numFmt w:val="bullet"/>
      <w:lvlText w:val=""/>
      <w:lvlJc w:val="left"/>
      <w:pPr>
        <w:ind w:left="2814" w:hanging="420"/>
      </w:pPr>
      <w:rPr>
        <w:rFonts w:hint="default" w:ascii="Wingdings" w:hAnsi="Wingdings"/>
      </w:rPr>
    </w:lvl>
    <w:lvl w:ilvl="4" w:tentative="0">
      <w:start w:val="1"/>
      <w:numFmt w:val="bullet"/>
      <w:lvlText w:val=""/>
      <w:lvlJc w:val="left"/>
      <w:pPr>
        <w:ind w:left="3234" w:hanging="420"/>
      </w:pPr>
      <w:rPr>
        <w:rFonts w:hint="default" w:ascii="Wingdings" w:hAnsi="Wingdings"/>
      </w:rPr>
    </w:lvl>
    <w:lvl w:ilvl="5" w:tentative="0">
      <w:start w:val="1"/>
      <w:numFmt w:val="bullet"/>
      <w:lvlText w:val=""/>
      <w:lvlJc w:val="left"/>
      <w:pPr>
        <w:ind w:left="3654" w:hanging="420"/>
      </w:pPr>
      <w:rPr>
        <w:rFonts w:hint="default" w:ascii="Wingdings" w:hAnsi="Wingdings"/>
      </w:rPr>
    </w:lvl>
    <w:lvl w:ilvl="6" w:tentative="0">
      <w:start w:val="1"/>
      <w:numFmt w:val="bullet"/>
      <w:lvlText w:val=""/>
      <w:lvlJc w:val="left"/>
      <w:pPr>
        <w:ind w:left="4074" w:hanging="420"/>
      </w:pPr>
      <w:rPr>
        <w:rFonts w:hint="default" w:ascii="Wingdings" w:hAnsi="Wingdings"/>
      </w:rPr>
    </w:lvl>
    <w:lvl w:ilvl="7" w:tentative="0">
      <w:start w:val="1"/>
      <w:numFmt w:val="bullet"/>
      <w:lvlText w:val=""/>
      <w:lvlJc w:val="left"/>
      <w:pPr>
        <w:ind w:left="4494" w:hanging="420"/>
      </w:pPr>
      <w:rPr>
        <w:rFonts w:hint="default" w:ascii="Wingdings" w:hAnsi="Wingdings"/>
      </w:rPr>
    </w:lvl>
    <w:lvl w:ilvl="8" w:tentative="0">
      <w:start w:val="1"/>
      <w:numFmt w:val="bullet"/>
      <w:lvlText w:val=""/>
      <w:lvlJc w:val="left"/>
      <w:pPr>
        <w:ind w:left="4914" w:hanging="420"/>
      </w:pPr>
      <w:rPr>
        <w:rFonts w:hint="default" w:ascii="Wingdings" w:hAnsi="Wingdings"/>
      </w:rPr>
    </w:lvl>
  </w:abstractNum>
  <w:abstractNum w:abstractNumId="29">
    <w:nsid w:val="66DF8D10"/>
    <w:multiLevelType w:val="multilevel"/>
    <w:tmpl w:val="66DF8D10"/>
    <w:lvl w:ilvl="0" w:tentative="0">
      <w:start w:val="1"/>
      <w:numFmt w:val="decimal"/>
      <w:suff w:val="nothing"/>
      <w:lvlText w:val="表%1　"/>
      <w:lvlJc w:val="left"/>
      <w:pPr>
        <w:ind w:left="0" w:firstLine="0"/>
      </w:pPr>
      <w:rPr>
        <w:rFonts w:hint="eastAsia" w:ascii="黑体" w:hAnsi="Times New Roman" w:eastAsia="黑体"/>
        <w:b w:val="0"/>
        <w:i w:val="0"/>
        <w:sz w:val="21"/>
        <w:lang w:val="en-U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0">
    <w:nsid w:val="67B59715"/>
    <w:multiLevelType w:val="multilevel"/>
    <w:tmpl w:val="67B59715"/>
    <w:lvl w:ilvl="0" w:tentative="0">
      <w:start w:val="1"/>
      <w:numFmt w:val="lowerLetter"/>
      <w:suff w:val="space"/>
      <w:lvlText w:val="%1)"/>
      <w:lvlJc w:val="left"/>
      <w:pPr>
        <w:ind w:left="696" w:hanging="276"/>
      </w:pPr>
      <w:rPr>
        <w:rFonts w:hint="default" w:ascii="Times New Roman" w:hAnsi="Times New Roman"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1">
    <w:nsid w:val="6D3B2DCC"/>
    <w:multiLevelType w:val="singleLevel"/>
    <w:tmpl w:val="6D3B2DCC"/>
    <w:lvl w:ilvl="0" w:tentative="0">
      <w:start w:val="1"/>
      <w:numFmt w:val="lowerLetter"/>
      <w:suff w:val="space"/>
      <w:lvlText w:val="%1)"/>
      <w:lvlJc w:val="left"/>
    </w:lvl>
  </w:abstractNum>
  <w:abstractNum w:abstractNumId="32">
    <w:nsid w:val="6D6C07CD"/>
    <w:multiLevelType w:val="multilevel"/>
    <w:tmpl w:val="6D6C07CD"/>
    <w:lvl w:ilvl="0" w:tentative="0">
      <w:start w:val="1"/>
      <w:numFmt w:val="lowerLetter"/>
      <w:pStyle w:val="99"/>
      <w:lvlText w:val="%1)"/>
      <w:lvlJc w:val="left"/>
      <w:pPr>
        <w:tabs>
          <w:tab w:val="left" w:pos="839"/>
        </w:tabs>
        <w:ind w:left="839" w:hanging="419"/>
      </w:pPr>
      <w:rPr>
        <w:rFonts w:hint="eastAsia" w:ascii="宋体" w:eastAsia="宋体"/>
        <w:b w:val="0"/>
        <w:i w:val="0"/>
        <w:sz w:val="21"/>
      </w:rPr>
    </w:lvl>
    <w:lvl w:ilvl="1" w:tentative="0">
      <w:start w:val="1"/>
      <w:numFmt w:val="decimal"/>
      <w:pStyle w:val="95"/>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pStyle w:val="172"/>
      <w:lvlText w:val="%5)"/>
      <w:lvlJc w:val="left"/>
      <w:pPr>
        <w:tabs>
          <w:tab w:val="left" w:pos="2100"/>
        </w:tabs>
        <w:ind w:left="2099" w:hanging="419"/>
      </w:pPr>
      <w:rPr>
        <w:rFonts w:hint="eastAsia"/>
      </w:rPr>
    </w:lvl>
    <w:lvl w:ilvl="5" w:tentative="0">
      <w:start w:val="1"/>
      <w:numFmt w:val="lowerRoman"/>
      <w:pStyle w:val="148"/>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33">
    <w:nsid w:val="6DBF04F4"/>
    <w:multiLevelType w:val="multilevel"/>
    <w:tmpl w:val="6DBF04F4"/>
    <w:lvl w:ilvl="0" w:tentative="0">
      <w:start w:val="1"/>
      <w:numFmt w:val="none"/>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4">
    <w:nsid w:val="6F436DFA"/>
    <w:multiLevelType w:val="singleLevel"/>
    <w:tmpl w:val="6F436DFA"/>
    <w:lvl w:ilvl="0" w:tentative="0">
      <w:start w:val="1"/>
      <w:numFmt w:val="lowerLetter"/>
      <w:suff w:val="space"/>
      <w:lvlText w:val="%1)"/>
      <w:lvlJc w:val="left"/>
    </w:lvl>
  </w:abstractNum>
  <w:abstractNum w:abstractNumId="35">
    <w:nsid w:val="7E9DC9F4"/>
    <w:multiLevelType w:val="multilevel"/>
    <w:tmpl w:val="7E9DC9F4"/>
    <w:lvl w:ilvl="0" w:tentative="0">
      <w:start w:val="1"/>
      <w:numFmt w:val="lowerLetter"/>
      <w:suff w:val="space"/>
      <w:lvlText w:val="%1)"/>
      <w:lvlJc w:val="left"/>
      <w:pPr>
        <w:ind w:left="696" w:hanging="276"/>
      </w:pPr>
      <w:rPr>
        <w:rFonts w:hint="default" w:ascii="Times New Roman" w:hAnsi="Times New Roman"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20"/>
  </w:num>
  <w:num w:numId="2">
    <w:abstractNumId w:val="21"/>
  </w:num>
  <w:num w:numId="3">
    <w:abstractNumId w:val="16"/>
  </w:num>
  <w:num w:numId="4">
    <w:abstractNumId w:val="19"/>
  </w:num>
  <w:num w:numId="5">
    <w:abstractNumId w:val="13"/>
  </w:num>
  <w:num w:numId="6">
    <w:abstractNumId w:val="25"/>
  </w:num>
  <w:num w:numId="7">
    <w:abstractNumId w:val="28"/>
  </w:num>
  <w:num w:numId="8">
    <w:abstractNumId w:val="27"/>
  </w:num>
  <w:num w:numId="9">
    <w:abstractNumId w:val="15"/>
  </w:num>
  <w:num w:numId="10">
    <w:abstractNumId w:val="32"/>
  </w:num>
  <w:num w:numId="11">
    <w:abstractNumId w:val="18"/>
  </w:num>
  <w:num w:numId="12">
    <w:abstractNumId w:val="11"/>
  </w:num>
  <w:num w:numId="13">
    <w:abstractNumId w:val="3"/>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29"/>
  </w:num>
  <w:num w:numId="20">
    <w:abstractNumId w:val="5"/>
  </w:num>
  <w:num w:numId="21">
    <w:abstractNumId w:val="33"/>
  </w:num>
  <w:num w:numId="22">
    <w:abstractNumId w:val="22"/>
  </w:num>
  <w:num w:numId="23">
    <w:abstractNumId w:val="8"/>
  </w:num>
  <w:num w:numId="24">
    <w:abstractNumId w:val="35"/>
  </w:num>
  <w:num w:numId="25">
    <w:abstractNumId w:val="1"/>
  </w:num>
  <w:num w:numId="26">
    <w:abstractNumId w:val="17"/>
  </w:num>
  <w:num w:numId="27">
    <w:abstractNumId w:val="0"/>
  </w:num>
  <w:num w:numId="28">
    <w:abstractNumId w:val="24"/>
  </w:num>
  <w:num w:numId="29">
    <w:abstractNumId w:val="4"/>
  </w:num>
  <w:num w:numId="30">
    <w:abstractNumId w:val="26"/>
  </w:num>
  <w:num w:numId="31">
    <w:abstractNumId w:val="30"/>
  </w:num>
  <w:num w:numId="32">
    <w:abstractNumId w:val="23"/>
  </w:num>
  <w:num w:numId="33">
    <w:abstractNumId w:val="10"/>
  </w:num>
  <w:num w:numId="34">
    <w:abstractNumId w:val="34"/>
  </w:num>
  <w:num w:numId="35">
    <w:abstractNumId w:val="3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documentProtection w:enforcement="0"/>
  <w:defaultTabStop w:val="48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0YmRhZWNlN2ZkMDlkMzQ4OTMzNjFjMWM0ODVhYzQifQ=="/>
  </w:docVars>
  <w:rsids>
    <w:rsidRoot w:val="00787852"/>
    <w:rsid w:val="000009EA"/>
    <w:rsid w:val="000016E4"/>
    <w:rsid w:val="00002127"/>
    <w:rsid w:val="00002B09"/>
    <w:rsid w:val="00003634"/>
    <w:rsid w:val="00004927"/>
    <w:rsid w:val="00004AB3"/>
    <w:rsid w:val="0000667A"/>
    <w:rsid w:val="0000698C"/>
    <w:rsid w:val="000106A0"/>
    <w:rsid w:val="000118C7"/>
    <w:rsid w:val="0001209B"/>
    <w:rsid w:val="000144B3"/>
    <w:rsid w:val="00014A37"/>
    <w:rsid w:val="0001519C"/>
    <w:rsid w:val="00016467"/>
    <w:rsid w:val="000202F0"/>
    <w:rsid w:val="0002279E"/>
    <w:rsid w:val="0002300C"/>
    <w:rsid w:val="00026176"/>
    <w:rsid w:val="000261F1"/>
    <w:rsid w:val="00026268"/>
    <w:rsid w:val="0002682F"/>
    <w:rsid w:val="000277D6"/>
    <w:rsid w:val="0003107B"/>
    <w:rsid w:val="00031404"/>
    <w:rsid w:val="000333F6"/>
    <w:rsid w:val="00033995"/>
    <w:rsid w:val="00035991"/>
    <w:rsid w:val="00035E2E"/>
    <w:rsid w:val="00036AF5"/>
    <w:rsid w:val="0003733A"/>
    <w:rsid w:val="000379B5"/>
    <w:rsid w:val="000408AF"/>
    <w:rsid w:val="00040B89"/>
    <w:rsid w:val="00041545"/>
    <w:rsid w:val="0004477A"/>
    <w:rsid w:val="00045667"/>
    <w:rsid w:val="00046A5C"/>
    <w:rsid w:val="00046F10"/>
    <w:rsid w:val="000479E2"/>
    <w:rsid w:val="00047ED5"/>
    <w:rsid w:val="00050E2D"/>
    <w:rsid w:val="00053094"/>
    <w:rsid w:val="000531D5"/>
    <w:rsid w:val="0005400B"/>
    <w:rsid w:val="000553A2"/>
    <w:rsid w:val="00055895"/>
    <w:rsid w:val="00062183"/>
    <w:rsid w:val="00062B43"/>
    <w:rsid w:val="0006339A"/>
    <w:rsid w:val="000633D6"/>
    <w:rsid w:val="00063B8E"/>
    <w:rsid w:val="000643A8"/>
    <w:rsid w:val="00065193"/>
    <w:rsid w:val="0006653B"/>
    <w:rsid w:val="00070E83"/>
    <w:rsid w:val="00071509"/>
    <w:rsid w:val="0007210D"/>
    <w:rsid w:val="0007278B"/>
    <w:rsid w:val="0007395D"/>
    <w:rsid w:val="00074A2C"/>
    <w:rsid w:val="0007750C"/>
    <w:rsid w:val="00077B6A"/>
    <w:rsid w:val="0008051C"/>
    <w:rsid w:val="00082A28"/>
    <w:rsid w:val="00082A59"/>
    <w:rsid w:val="00082F1A"/>
    <w:rsid w:val="000843F9"/>
    <w:rsid w:val="000857CD"/>
    <w:rsid w:val="00085FD0"/>
    <w:rsid w:val="00086591"/>
    <w:rsid w:val="0008672C"/>
    <w:rsid w:val="00086E79"/>
    <w:rsid w:val="00091490"/>
    <w:rsid w:val="0009276B"/>
    <w:rsid w:val="00092A0C"/>
    <w:rsid w:val="00093F91"/>
    <w:rsid w:val="00094353"/>
    <w:rsid w:val="000959C0"/>
    <w:rsid w:val="000962E2"/>
    <w:rsid w:val="00096389"/>
    <w:rsid w:val="00096FE2"/>
    <w:rsid w:val="00097A97"/>
    <w:rsid w:val="00097CE1"/>
    <w:rsid w:val="000A0214"/>
    <w:rsid w:val="000A136B"/>
    <w:rsid w:val="000A27D3"/>
    <w:rsid w:val="000A343C"/>
    <w:rsid w:val="000A419A"/>
    <w:rsid w:val="000A448F"/>
    <w:rsid w:val="000A51D6"/>
    <w:rsid w:val="000A5AE6"/>
    <w:rsid w:val="000A6671"/>
    <w:rsid w:val="000A68D1"/>
    <w:rsid w:val="000B0718"/>
    <w:rsid w:val="000B11DE"/>
    <w:rsid w:val="000B1435"/>
    <w:rsid w:val="000B2248"/>
    <w:rsid w:val="000B3976"/>
    <w:rsid w:val="000B564A"/>
    <w:rsid w:val="000B5D62"/>
    <w:rsid w:val="000B611E"/>
    <w:rsid w:val="000B66E4"/>
    <w:rsid w:val="000C307F"/>
    <w:rsid w:val="000C3C77"/>
    <w:rsid w:val="000C4748"/>
    <w:rsid w:val="000C5DF0"/>
    <w:rsid w:val="000D0121"/>
    <w:rsid w:val="000D037B"/>
    <w:rsid w:val="000D14C9"/>
    <w:rsid w:val="000D3138"/>
    <w:rsid w:val="000D3E1D"/>
    <w:rsid w:val="000D4AF0"/>
    <w:rsid w:val="000D4F96"/>
    <w:rsid w:val="000D6307"/>
    <w:rsid w:val="000D7617"/>
    <w:rsid w:val="000E003B"/>
    <w:rsid w:val="000E022B"/>
    <w:rsid w:val="000E143B"/>
    <w:rsid w:val="000E602C"/>
    <w:rsid w:val="000E7678"/>
    <w:rsid w:val="000E7ABF"/>
    <w:rsid w:val="000F17F8"/>
    <w:rsid w:val="000F1BE4"/>
    <w:rsid w:val="000F31D0"/>
    <w:rsid w:val="0010075C"/>
    <w:rsid w:val="001024CF"/>
    <w:rsid w:val="00102E4A"/>
    <w:rsid w:val="00103DE6"/>
    <w:rsid w:val="00105072"/>
    <w:rsid w:val="00107AA0"/>
    <w:rsid w:val="001109F1"/>
    <w:rsid w:val="001114F9"/>
    <w:rsid w:val="00112BBC"/>
    <w:rsid w:val="00113511"/>
    <w:rsid w:val="00114AD6"/>
    <w:rsid w:val="0011589D"/>
    <w:rsid w:val="00115E9B"/>
    <w:rsid w:val="001179FD"/>
    <w:rsid w:val="001205F6"/>
    <w:rsid w:val="0012147A"/>
    <w:rsid w:val="00121BB7"/>
    <w:rsid w:val="00122977"/>
    <w:rsid w:val="001275B0"/>
    <w:rsid w:val="0013069B"/>
    <w:rsid w:val="00130EFF"/>
    <w:rsid w:val="001318A4"/>
    <w:rsid w:val="00132553"/>
    <w:rsid w:val="00132A85"/>
    <w:rsid w:val="00134F57"/>
    <w:rsid w:val="00135871"/>
    <w:rsid w:val="001358D8"/>
    <w:rsid w:val="00140FF4"/>
    <w:rsid w:val="00142046"/>
    <w:rsid w:val="0014210E"/>
    <w:rsid w:val="0014276E"/>
    <w:rsid w:val="001429BF"/>
    <w:rsid w:val="00142D32"/>
    <w:rsid w:val="00144441"/>
    <w:rsid w:val="001447C6"/>
    <w:rsid w:val="00144B2B"/>
    <w:rsid w:val="00146E2D"/>
    <w:rsid w:val="001560EA"/>
    <w:rsid w:val="001565ED"/>
    <w:rsid w:val="00156BA4"/>
    <w:rsid w:val="0015784C"/>
    <w:rsid w:val="001609CE"/>
    <w:rsid w:val="0016101E"/>
    <w:rsid w:val="0016118C"/>
    <w:rsid w:val="0016142D"/>
    <w:rsid w:val="00161497"/>
    <w:rsid w:val="00162310"/>
    <w:rsid w:val="00162879"/>
    <w:rsid w:val="00162F2A"/>
    <w:rsid w:val="001649F2"/>
    <w:rsid w:val="001653B0"/>
    <w:rsid w:val="001662C4"/>
    <w:rsid w:val="00166775"/>
    <w:rsid w:val="00166E0A"/>
    <w:rsid w:val="00167109"/>
    <w:rsid w:val="001675B7"/>
    <w:rsid w:val="00171011"/>
    <w:rsid w:val="0017390A"/>
    <w:rsid w:val="00174580"/>
    <w:rsid w:val="0017486B"/>
    <w:rsid w:val="00174CD4"/>
    <w:rsid w:val="0017617C"/>
    <w:rsid w:val="00176192"/>
    <w:rsid w:val="00177013"/>
    <w:rsid w:val="00180C68"/>
    <w:rsid w:val="00181BB7"/>
    <w:rsid w:val="0018534E"/>
    <w:rsid w:val="001856E8"/>
    <w:rsid w:val="001864B8"/>
    <w:rsid w:val="00187146"/>
    <w:rsid w:val="00187CBF"/>
    <w:rsid w:val="00187F18"/>
    <w:rsid w:val="0019018F"/>
    <w:rsid w:val="00191A27"/>
    <w:rsid w:val="00192D90"/>
    <w:rsid w:val="00192E01"/>
    <w:rsid w:val="00192E51"/>
    <w:rsid w:val="001952FB"/>
    <w:rsid w:val="00197C79"/>
    <w:rsid w:val="001A3A75"/>
    <w:rsid w:val="001A43C3"/>
    <w:rsid w:val="001A571B"/>
    <w:rsid w:val="001A57E5"/>
    <w:rsid w:val="001A5D86"/>
    <w:rsid w:val="001A7386"/>
    <w:rsid w:val="001B1D86"/>
    <w:rsid w:val="001B2716"/>
    <w:rsid w:val="001B29BB"/>
    <w:rsid w:val="001B3D56"/>
    <w:rsid w:val="001B3F53"/>
    <w:rsid w:val="001B44E5"/>
    <w:rsid w:val="001B7893"/>
    <w:rsid w:val="001C079C"/>
    <w:rsid w:val="001C0BE5"/>
    <w:rsid w:val="001C20D7"/>
    <w:rsid w:val="001C3640"/>
    <w:rsid w:val="001C5F27"/>
    <w:rsid w:val="001C69B7"/>
    <w:rsid w:val="001C7EFF"/>
    <w:rsid w:val="001D018C"/>
    <w:rsid w:val="001D03B2"/>
    <w:rsid w:val="001D136A"/>
    <w:rsid w:val="001D16E7"/>
    <w:rsid w:val="001D180B"/>
    <w:rsid w:val="001D1D6D"/>
    <w:rsid w:val="001D4973"/>
    <w:rsid w:val="001D5E00"/>
    <w:rsid w:val="001D704D"/>
    <w:rsid w:val="001D7438"/>
    <w:rsid w:val="001E03AE"/>
    <w:rsid w:val="001E09F4"/>
    <w:rsid w:val="001E2CBD"/>
    <w:rsid w:val="001E2FC0"/>
    <w:rsid w:val="001E4F5B"/>
    <w:rsid w:val="001E58F2"/>
    <w:rsid w:val="001E635E"/>
    <w:rsid w:val="001E67B3"/>
    <w:rsid w:val="001E7044"/>
    <w:rsid w:val="001E78DB"/>
    <w:rsid w:val="001F0A9B"/>
    <w:rsid w:val="001F0CC8"/>
    <w:rsid w:val="001F16EE"/>
    <w:rsid w:val="001F6795"/>
    <w:rsid w:val="00200808"/>
    <w:rsid w:val="002018C8"/>
    <w:rsid w:val="00202720"/>
    <w:rsid w:val="0020299B"/>
    <w:rsid w:val="00203408"/>
    <w:rsid w:val="00203B8C"/>
    <w:rsid w:val="002071B1"/>
    <w:rsid w:val="002073C5"/>
    <w:rsid w:val="0021048F"/>
    <w:rsid w:val="00210A50"/>
    <w:rsid w:val="00210AC9"/>
    <w:rsid w:val="00211416"/>
    <w:rsid w:val="0021299F"/>
    <w:rsid w:val="00213157"/>
    <w:rsid w:val="002132AF"/>
    <w:rsid w:val="0022008F"/>
    <w:rsid w:val="002202A7"/>
    <w:rsid w:val="0022071D"/>
    <w:rsid w:val="00220F8E"/>
    <w:rsid w:val="0022146B"/>
    <w:rsid w:val="00221DA4"/>
    <w:rsid w:val="0022257C"/>
    <w:rsid w:val="00222B33"/>
    <w:rsid w:val="00222F36"/>
    <w:rsid w:val="00223BBE"/>
    <w:rsid w:val="00225451"/>
    <w:rsid w:val="00227F2C"/>
    <w:rsid w:val="002317E5"/>
    <w:rsid w:val="00233776"/>
    <w:rsid w:val="00233B7B"/>
    <w:rsid w:val="00233CFB"/>
    <w:rsid w:val="00233D8A"/>
    <w:rsid w:val="002349F5"/>
    <w:rsid w:val="00234F76"/>
    <w:rsid w:val="0023739E"/>
    <w:rsid w:val="00240358"/>
    <w:rsid w:val="00240E33"/>
    <w:rsid w:val="00240FDB"/>
    <w:rsid w:val="002413B4"/>
    <w:rsid w:val="0024243B"/>
    <w:rsid w:val="002427B3"/>
    <w:rsid w:val="00244092"/>
    <w:rsid w:val="0024486C"/>
    <w:rsid w:val="00244DB4"/>
    <w:rsid w:val="002450E5"/>
    <w:rsid w:val="002450E7"/>
    <w:rsid w:val="002455D8"/>
    <w:rsid w:val="00247982"/>
    <w:rsid w:val="00247FA6"/>
    <w:rsid w:val="00252413"/>
    <w:rsid w:val="0025308C"/>
    <w:rsid w:val="00254BB5"/>
    <w:rsid w:val="002557AA"/>
    <w:rsid w:val="00255FBD"/>
    <w:rsid w:val="00256204"/>
    <w:rsid w:val="00256850"/>
    <w:rsid w:val="00256CA8"/>
    <w:rsid w:val="00260C40"/>
    <w:rsid w:val="00261498"/>
    <w:rsid w:val="002614F2"/>
    <w:rsid w:val="0026282E"/>
    <w:rsid w:val="002632CE"/>
    <w:rsid w:val="00263C29"/>
    <w:rsid w:val="00263E0C"/>
    <w:rsid w:val="00266025"/>
    <w:rsid w:val="0026631F"/>
    <w:rsid w:val="0026661C"/>
    <w:rsid w:val="00267782"/>
    <w:rsid w:val="002701C1"/>
    <w:rsid w:val="00270D9E"/>
    <w:rsid w:val="00271496"/>
    <w:rsid w:val="002714D0"/>
    <w:rsid w:val="002729E9"/>
    <w:rsid w:val="00272B0B"/>
    <w:rsid w:val="00272F89"/>
    <w:rsid w:val="002741B8"/>
    <w:rsid w:val="0027491A"/>
    <w:rsid w:val="00274E2C"/>
    <w:rsid w:val="00274EB2"/>
    <w:rsid w:val="002775E7"/>
    <w:rsid w:val="002776BB"/>
    <w:rsid w:val="00281BCA"/>
    <w:rsid w:val="00282317"/>
    <w:rsid w:val="002827D3"/>
    <w:rsid w:val="00283112"/>
    <w:rsid w:val="002840F7"/>
    <w:rsid w:val="00285CA3"/>
    <w:rsid w:val="0028656D"/>
    <w:rsid w:val="00286699"/>
    <w:rsid w:val="00287238"/>
    <w:rsid w:val="0029302D"/>
    <w:rsid w:val="002945DE"/>
    <w:rsid w:val="002954EF"/>
    <w:rsid w:val="002968E4"/>
    <w:rsid w:val="00296996"/>
    <w:rsid w:val="00296FAF"/>
    <w:rsid w:val="00297896"/>
    <w:rsid w:val="00297A34"/>
    <w:rsid w:val="002A0827"/>
    <w:rsid w:val="002A13F8"/>
    <w:rsid w:val="002A19D7"/>
    <w:rsid w:val="002A289B"/>
    <w:rsid w:val="002A2A69"/>
    <w:rsid w:val="002A38D9"/>
    <w:rsid w:val="002A46F2"/>
    <w:rsid w:val="002A5104"/>
    <w:rsid w:val="002A6B7C"/>
    <w:rsid w:val="002A79DB"/>
    <w:rsid w:val="002B0BB5"/>
    <w:rsid w:val="002B113F"/>
    <w:rsid w:val="002B1880"/>
    <w:rsid w:val="002B1DCD"/>
    <w:rsid w:val="002B2F8E"/>
    <w:rsid w:val="002B4E48"/>
    <w:rsid w:val="002B580F"/>
    <w:rsid w:val="002B5F9D"/>
    <w:rsid w:val="002B601F"/>
    <w:rsid w:val="002C3CC0"/>
    <w:rsid w:val="002C4C53"/>
    <w:rsid w:val="002C58DA"/>
    <w:rsid w:val="002C7E4B"/>
    <w:rsid w:val="002D1442"/>
    <w:rsid w:val="002D3A8F"/>
    <w:rsid w:val="002D3E73"/>
    <w:rsid w:val="002D56AF"/>
    <w:rsid w:val="002D6A40"/>
    <w:rsid w:val="002D6CD6"/>
    <w:rsid w:val="002D7813"/>
    <w:rsid w:val="002D793F"/>
    <w:rsid w:val="002E01BF"/>
    <w:rsid w:val="002E0C89"/>
    <w:rsid w:val="002E20E2"/>
    <w:rsid w:val="002E26AB"/>
    <w:rsid w:val="002E2977"/>
    <w:rsid w:val="002E3475"/>
    <w:rsid w:val="002E5198"/>
    <w:rsid w:val="002E5C8C"/>
    <w:rsid w:val="002E5F0B"/>
    <w:rsid w:val="002E6CBB"/>
    <w:rsid w:val="002F0120"/>
    <w:rsid w:val="002F1805"/>
    <w:rsid w:val="002F3E0B"/>
    <w:rsid w:val="002F6280"/>
    <w:rsid w:val="002F6429"/>
    <w:rsid w:val="003015BC"/>
    <w:rsid w:val="00303639"/>
    <w:rsid w:val="00305883"/>
    <w:rsid w:val="0030685C"/>
    <w:rsid w:val="00306AFB"/>
    <w:rsid w:val="00306B0B"/>
    <w:rsid w:val="00307539"/>
    <w:rsid w:val="00307D20"/>
    <w:rsid w:val="00310A31"/>
    <w:rsid w:val="00312360"/>
    <w:rsid w:val="003126F5"/>
    <w:rsid w:val="00314757"/>
    <w:rsid w:val="00315987"/>
    <w:rsid w:val="00316BF1"/>
    <w:rsid w:val="00316EF6"/>
    <w:rsid w:val="0032086A"/>
    <w:rsid w:val="00321CC7"/>
    <w:rsid w:val="00323157"/>
    <w:rsid w:val="003246F0"/>
    <w:rsid w:val="00325D9C"/>
    <w:rsid w:val="00326757"/>
    <w:rsid w:val="00326B78"/>
    <w:rsid w:val="0033079F"/>
    <w:rsid w:val="00331915"/>
    <w:rsid w:val="00331A20"/>
    <w:rsid w:val="0033263C"/>
    <w:rsid w:val="003326E4"/>
    <w:rsid w:val="00332BE4"/>
    <w:rsid w:val="00332CD6"/>
    <w:rsid w:val="00333DD4"/>
    <w:rsid w:val="003347D1"/>
    <w:rsid w:val="00334ABE"/>
    <w:rsid w:val="0033534E"/>
    <w:rsid w:val="003353CC"/>
    <w:rsid w:val="00336679"/>
    <w:rsid w:val="00337238"/>
    <w:rsid w:val="00337243"/>
    <w:rsid w:val="00341EB8"/>
    <w:rsid w:val="0034268E"/>
    <w:rsid w:val="00343E17"/>
    <w:rsid w:val="00344A77"/>
    <w:rsid w:val="0034514C"/>
    <w:rsid w:val="00346C0A"/>
    <w:rsid w:val="00351DC7"/>
    <w:rsid w:val="003540EC"/>
    <w:rsid w:val="003567C1"/>
    <w:rsid w:val="003573AD"/>
    <w:rsid w:val="0035772F"/>
    <w:rsid w:val="0036096E"/>
    <w:rsid w:val="00360F27"/>
    <w:rsid w:val="0036370E"/>
    <w:rsid w:val="00363BB1"/>
    <w:rsid w:val="00364F57"/>
    <w:rsid w:val="00365E2F"/>
    <w:rsid w:val="00370FDA"/>
    <w:rsid w:val="00373CB5"/>
    <w:rsid w:val="003748FD"/>
    <w:rsid w:val="00375131"/>
    <w:rsid w:val="003752AC"/>
    <w:rsid w:val="00375542"/>
    <w:rsid w:val="00377EBE"/>
    <w:rsid w:val="00381DDA"/>
    <w:rsid w:val="00382A5C"/>
    <w:rsid w:val="00385B82"/>
    <w:rsid w:val="00390ECD"/>
    <w:rsid w:val="0039143D"/>
    <w:rsid w:val="00391D01"/>
    <w:rsid w:val="00393195"/>
    <w:rsid w:val="00394C94"/>
    <w:rsid w:val="0039562B"/>
    <w:rsid w:val="003966E9"/>
    <w:rsid w:val="00396739"/>
    <w:rsid w:val="00396B41"/>
    <w:rsid w:val="003972B0"/>
    <w:rsid w:val="003975E0"/>
    <w:rsid w:val="00397BE4"/>
    <w:rsid w:val="003A0081"/>
    <w:rsid w:val="003A3516"/>
    <w:rsid w:val="003A3588"/>
    <w:rsid w:val="003A3878"/>
    <w:rsid w:val="003A3C15"/>
    <w:rsid w:val="003A458C"/>
    <w:rsid w:val="003A4AC3"/>
    <w:rsid w:val="003A71AF"/>
    <w:rsid w:val="003B0B3A"/>
    <w:rsid w:val="003B38D2"/>
    <w:rsid w:val="003B3D13"/>
    <w:rsid w:val="003B4DE3"/>
    <w:rsid w:val="003B5291"/>
    <w:rsid w:val="003B64F5"/>
    <w:rsid w:val="003B6705"/>
    <w:rsid w:val="003B6C42"/>
    <w:rsid w:val="003B7227"/>
    <w:rsid w:val="003C0463"/>
    <w:rsid w:val="003C2745"/>
    <w:rsid w:val="003C2BDC"/>
    <w:rsid w:val="003C2CD5"/>
    <w:rsid w:val="003C3C1F"/>
    <w:rsid w:val="003C5430"/>
    <w:rsid w:val="003C6D97"/>
    <w:rsid w:val="003C7775"/>
    <w:rsid w:val="003D0A4A"/>
    <w:rsid w:val="003D1833"/>
    <w:rsid w:val="003D3067"/>
    <w:rsid w:val="003D3EF7"/>
    <w:rsid w:val="003D4DCF"/>
    <w:rsid w:val="003D6E31"/>
    <w:rsid w:val="003D74D7"/>
    <w:rsid w:val="003D7AE7"/>
    <w:rsid w:val="003E00B0"/>
    <w:rsid w:val="003E08C6"/>
    <w:rsid w:val="003E0FFE"/>
    <w:rsid w:val="003E2972"/>
    <w:rsid w:val="003E30C4"/>
    <w:rsid w:val="003E37F9"/>
    <w:rsid w:val="003E5695"/>
    <w:rsid w:val="003E5DDF"/>
    <w:rsid w:val="003E65B8"/>
    <w:rsid w:val="003E7B15"/>
    <w:rsid w:val="003E7DFE"/>
    <w:rsid w:val="003F2B5F"/>
    <w:rsid w:val="003F43B6"/>
    <w:rsid w:val="003F5B27"/>
    <w:rsid w:val="0040036D"/>
    <w:rsid w:val="00400B6C"/>
    <w:rsid w:val="00400D9C"/>
    <w:rsid w:val="00401FF4"/>
    <w:rsid w:val="004055EF"/>
    <w:rsid w:val="00405856"/>
    <w:rsid w:val="004060DE"/>
    <w:rsid w:val="00406F30"/>
    <w:rsid w:val="0040738C"/>
    <w:rsid w:val="0041012F"/>
    <w:rsid w:val="00412179"/>
    <w:rsid w:val="0041292B"/>
    <w:rsid w:val="0041523C"/>
    <w:rsid w:val="00420477"/>
    <w:rsid w:val="0042313C"/>
    <w:rsid w:val="00424B09"/>
    <w:rsid w:val="004263A8"/>
    <w:rsid w:val="0043585A"/>
    <w:rsid w:val="004359FC"/>
    <w:rsid w:val="00435D8F"/>
    <w:rsid w:val="00436D60"/>
    <w:rsid w:val="00437737"/>
    <w:rsid w:val="004417F2"/>
    <w:rsid w:val="00442D8F"/>
    <w:rsid w:val="004430FF"/>
    <w:rsid w:val="00443CFB"/>
    <w:rsid w:val="00445D4B"/>
    <w:rsid w:val="0044633E"/>
    <w:rsid w:val="00451459"/>
    <w:rsid w:val="00451A28"/>
    <w:rsid w:val="00451EBD"/>
    <w:rsid w:val="004529A3"/>
    <w:rsid w:val="00454023"/>
    <w:rsid w:val="00461482"/>
    <w:rsid w:val="0046349F"/>
    <w:rsid w:val="0046360B"/>
    <w:rsid w:val="0046381E"/>
    <w:rsid w:val="00465310"/>
    <w:rsid w:val="00465451"/>
    <w:rsid w:val="00465589"/>
    <w:rsid w:val="0046735A"/>
    <w:rsid w:val="00467C96"/>
    <w:rsid w:val="0047051D"/>
    <w:rsid w:val="00471D9B"/>
    <w:rsid w:val="00472680"/>
    <w:rsid w:val="00472DD7"/>
    <w:rsid w:val="00472DE0"/>
    <w:rsid w:val="004743B4"/>
    <w:rsid w:val="00474477"/>
    <w:rsid w:val="00474C86"/>
    <w:rsid w:val="004752CC"/>
    <w:rsid w:val="004754BD"/>
    <w:rsid w:val="0047697E"/>
    <w:rsid w:val="0048079D"/>
    <w:rsid w:val="00480F87"/>
    <w:rsid w:val="004820E9"/>
    <w:rsid w:val="004822F1"/>
    <w:rsid w:val="00483A4B"/>
    <w:rsid w:val="004857FC"/>
    <w:rsid w:val="00486866"/>
    <w:rsid w:val="00491836"/>
    <w:rsid w:val="00494E85"/>
    <w:rsid w:val="0049636C"/>
    <w:rsid w:val="00497093"/>
    <w:rsid w:val="004976D0"/>
    <w:rsid w:val="004A37D4"/>
    <w:rsid w:val="004A45A9"/>
    <w:rsid w:val="004B0963"/>
    <w:rsid w:val="004B12EB"/>
    <w:rsid w:val="004B1552"/>
    <w:rsid w:val="004B3F3F"/>
    <w:rsid w:val="004B5C54"/>
    <w:rsid w:val="004B63A8"/>
    <w:rsid w:val="004B6663"/>
    <w:rsid w:val="004B7DD9"/>
    <w:rsid w:val="004C074E"/>
    <w:rsid w:val="004C39FD"/>
    <w:rsid w:val="004C4310"/>
    <w:rsid w:val="004C4792"/>
    <w:rsid w:val="004C4DC5"/>
    <w:rsid w:val="004C5609"/>
    <w:rsid w:val="004C711E"/>
    <w:rsid w:val="004C715F"/>
    <w:rsid w:val="004C7204"/>
    <w:rsid w:val="004C78C7"/>
    <w:rsid w:val="004D2406"/>
    <w:rsid w:val="004D4F54"/>
    <w:rsid w:val="004D55C0"/>
    <w:rsid w:val="004D7867"/>
    <w:rsid w:val="004E1A5C"/>
    <w:rsid w:val="004E2182"/>
    <w:rsid w:val="004E27BC"/>
    <w:rsid w:val="004E31B0"/>
    <w:rsid w:val="004E34F2"/>
    <w:rsid w:val="004E36E7"/>
    <w:rsid w:val="004E4CFC"/>
    <w:rsid w:val="004E5D0D"/>
    <w:rsid w:val="004E73DA"/>
    <w:rsid w:val="004E7FBC"/>
    <w:rsid w:val="004F0363"/>
    <w:rsid w:val="004F1653"/>
    <w:rsid w:val="004F34F4"/>
    <w:rsid w:val="004F372C"/>
    <w:rsid w:val="004F4314"/>
    <w:rsid w:val="004F43D4"/>
    <w:rsid w:val="004F449F"/>
    <w:rsid w:val="004F66FC"/>
    <w:rsid w:val="004F69EF"/>
    <w:rsid w:val="005008FE"/>
    <w:rsid w:val="005010F2"/>
    <w:rsid w:val="00503C5A"/>
    <w:rsid w:val="00503FE9"/>
    <w:rsid w:val="005042A5"/>
    <w:rsid w:val="005059A8"/>
    <w:rsid w:val="00505DFF"/>
    <w:rsid w:val="00506E34"/>
    <w:rsid w:val="00507597"/>
    <w:rsid w:val="005075FE"/>
    <w:rsid w:val="00507747"/>
    <w:rsid w:val="005078BC"/>
    <w:rsid w:val="00510801"/>
    <w:rsid w:val="00511370"/>
    <w:rsid w:val="005121D5"/>
    <w:rsid w:val="005124D2"/>
    <w:rsid w:val="00512E3A"/>
    <w:rsid w:val="005152AD"/>
    <w:rsid w:val="005161D6"/>
    <w:rsid w:val="00517AE8"/>
    <w:rsid w:val="00520CAA"/>
    <w:rsid w:val="00521312"/>
    <w:rsid w:val="0052180A"/>
    <w:rsid w:val="00522749"/>
    <w:rsid w:val="00527D67"/>
    <w:rsid w:val="0053535B"/>
    <w:rsid w:val="005355D9"/>
    <w:rsid w:val="00535762"/>
    <w:rsid w:val="005361D3"/>
    <w:rsid w:val="00536619"/>
    <w:rsid w:val="00540A01"/>
    <w:rsid w:val="00540F25"/>
    <w:rsid w:val="00544B44"/>
    <w:rsid w:val="0054535B"/>
    <w:rsid w:val="0054639B"/>
    <w:rsid w:val="0054678D"/>
    <w:rsid w:val="0054689E"/>
    <w:rsid w:val="00546988"/>
    <w:rsid w:val="00546CCE"/>
    <w:rsid w:val="00547CA5"/>
    <w:rsid w:val="0055078A"/>
    <w:rsid w:val="00550FF8"/>
    <w:rsid w:val="00551F45"/>
    <w:rsid w:val="00552D9C"/>
    <w:rsid w:val="0055538E"/>
    <w:rsid w:val="005561B9"/>
    <w:rsid w:val="005578BB"/>
    <w:rsid w:val="0056190C"/>
    <w:rsid w:val="00563492"/>
    <w:rsid w:val="00564591"/>
    <w:rsid w:val="00564964"/>
    <w:rsid w:val="00564FF2"/>
    <w:rsid w:val="00567B2C"/>
    <w:rsid w:val="00571B11"/>
    <w:rsid w:val="0057238F"/>
    <w:rsid w:val="0057415B"/>
    <w:rsid w:val="0057742A"/>
    <w:rsid w:val="00580354"/>
    <w:rsid w:val="00580577"/>
    <w:rsid w:val="00580A93"/>
    <w:rsid w:val="00580A96"/>
    <w:rsid w:val="005820F0"/>
    <w:rsid w:val="00582303"/>
    <w:rsid w:val="00582377"/>
    <w:rsid w:val="00582CFC"/>
    <w:rsid w:val="00583D05"/>
    <w:rsid w:val="00584147"/>
    <w:rsid w:val="005847F4"/>
    <w:rsid w:val="00584983"/>
    <w:rsid w:val="005849FD"/>
    <w:rsid w:val="00584D67"/>
    <w:rsid w:val="00585506"/>
    <w:rsid w:val="00591911"/>
    <w:rsid w:val="0059208C"/>
    <w:rsid w:val="00593736"/>
    <w:rsid w:val="00593B1A"/>
    <w:rsid w:val="00594279"/>
    <w:rsid w:val="00595012"/>
    <w:rsid w:val="00596086"/>
    <w:rsid w:val="005963D1"/>
    <w:rsid w:val="00596CFA"/>
    <w:rsid w:val="00597221"/>
    <w:rsid w:val="005A1393"/>
    <w:rsid w:val="005A1A8A"/>
    <w:rsid w:val="005A1AFC"/>
    <w:rsid w:val="005A2428"/>
    <w:rsid w:val="005A3DF4"/>
    <w:rsid w:val="005A4E51"/>
    <w:rsid w:val="005A5BAC"/>
    <w:rsid w:val="005A6045"/>
    <w:rsid w:val="005A6561"/>
    <w:rsid w:val="005A69C4"/>
    <w:rsid w:val="005A6CB2"/>
    <w:rsid w:val="005A732D"/>
    <w:rsid w:val="005B1500"/>
    <w:rsid w:val="005B1BC9"/>
    <w:rsid w:val="005B1DC7"/>
    <w:rsid w:val="005B2003"/>
    <w:rsid w:val="005B248A"/>
    <w:rsid w:val="005B24DA"/>
    <w:rsid w:val="005B305A"/>
    <w:rsid w:val="005B693C"/>
    <w:rsid w:val="005B6971"/>
    <w:rsid w:val="005B7F7B"/>
    <w:rsid w:val="005C000B"/>
    <w:rsid w:val="005C0040"/>
    <w:rsid w:val="005C1186"/>
    <w:rsid w:val="005C1ED8"/>
    <w:rsid w:val="005C41A1"/>
    <w:rsid w:val="005C457C"/>
    <w:rsid w:val="005C4DFC"/>
    <w:rsid w:val="005C6701"/>
    <w:rsid w:val="005C6DC4"/>
    <w:rsid w:val="005D19E9"/>
    <w:rsid w:val="005D20E1"/>
    <w:rsid w:val="005D2155"/>
    <w:rsid w:val="005D2C2D"/>
    <w:rsid w:val="005D3052"/>
    <w:rsid w:val="005D3645"/>
    <w:rsid w:val="005D47A0"/>
    <w:rsid w:val="005D6AE7"/>
    <w:rsid w:val="005E06CA"/>
    <w:rsid w:val="005E0E5B"/>
    <w:rsid w:val="005E1016"/>
    <w:rsid w:val="005E1E1E"/>
    <w:rsid w:val="005E33C8"/>
    <w:rsid w:val="005E3904"/>
    <w:rsid w:val="005E3CCA"/>
    <w:rsid w:val="005E4DA4"/>
    <w:rsid w:val="005E6D96"/>
    <w:rsid w:val="005E7521"/>
    <w:rsid w:val="005F0FC4"/>
    <w:rsid w:val="005F121F"/>
    <w:rsid w:val="005F19F0"/>
    <w:rsid w:val="005F4A52"/>
    <w:rsid w:val="005F4D34"/>
    <w:rsid w:val="005F5540"/>
    <w:rsid w:val="005F6762"/>
    <w:rsid w:val="005F776E"/>
    <w:rsid w:val="005F7EBB"/>
    <w:rsid w:val="006006BA"/>
    <w:rsid w:val="006013C2"/>
    <w:rsid w:val="0060160C"/>
    <w:rsid w:val="006016C3"/>
    <w:rsid w:val="00601AAD"/>
    <w:rsid w:val="00601B1F"/>
    <w:rsid w:val="006036D1"/>
    <w:rsid w:val="00603E72"/>
    <w:rsid w:val="006046BC"/>
    <w:rsid w:val="00604D7F"/>
    <w:rsid w:val="00605BA1"/>
    <w:rsid w:val="00605DA7"/>
    <w:rsid w:val="006066C6"/>
    <w:rsid w:val="00606EAC"/>
    <w:rsid w:val="00611BBC"/>
    <w:rsid w:val="00613D64"/>
    <w:rsid w:val="00614834"/>
    <w:rsid w:val="00614907"/>
    <w:rsid w:val="00614A69"/>
    <w:rsid w:val="006170B8"/>
    <w:rsid w:val="006200AD"/>
    <w:rsid w:val="00621964"/>
    <w:rsid w:val="006225B2"/>
    <w:rsid w:val="00622FC9"/>
    <w:rsid w:val="00623773"/>
    <w:rsid w:val="006238F4"/>
    <w:rsid w:val="00627944"/>
    <w:rsid w:val="00627B82"/>
    <w:rsid w:val="00630A49"/>
    <w:rsid w:val="006319EF"/>
    <w:rsid w:val="0063646B"/>
    <w:rsid w:val="0063690E"/>
    <w:rsid w:val="0063774E"/>
    <w:rsid w:val="0064068F"/>
    <w:rsid w:val="00641322"/>
    <w:rsid w:val="00642B07"/>
    <w:rsid w:val="0064331E"/>
    <w:rsid w:val="006434A0"/>
    <w:rsid w:val="006454B2"/>
    <w:rsid w:val="00645585"/>
    <w:rsid w:val="00646212"/>
    <w:rsid w:val="00646258"/>
    <w:rsid w:val="0064696C"/>
    <w:rsid w:val="00647C50"/>
    <w:rsid w:val="0065298B"/>
    <w:rsid w:val="0065491D"/>
    <w:rsid w:val="00654F1D"/>
    <w:rsid w:val="006552C2"/>
    <w:rsid w:val="0065730C"/>
    <w:rsid w:val="00661407"/>
    <w:rsid w:val="0066155E"/>
    <w:rsid w:val="00661C33"/>
    <w:rsid w:val="006621C1"/>
    <w:rsid w:val="0066269B"/>
    <w:rsid w:val="00664010"/>
    <w:rsid w:val="00664322"/>
    <w:rsid w:val="00664EC3"/>
    <w:rsid w:val="006656D4"/>
    <w:rsid w:val="00665C32"/>
    <w:rsid w:val="00666544"/>
    <w:rsid w:val="006703D4"/>
    <w:rsid w:val="00670BBB"/>
    <w:rsid w:val="00671E08"/>
    <w:rsid w:val="006724FE"/>
    <w:rsid w:val="006725CC"/>
    <w:rsid w:val="00672924"/>
    <w:rsid w:val="00673AB4"/>
    <w:rsid w:val="00674441"/>
    <w:rsid w:val="00674A40"/>
    <w:rsid w:val="00674CE9"/>
    <w:rsid w:val="006757DD"/>
    <w:rsid w:val="00675C60"/>
    <w:rsid w:val="0067701F"/>
    <w:rsid w:val="0068101E"/>
    <w:rsid w:val="0068133B"/>
    <w:rsid w:val="00682148"/>
    <w:rsid w:val="00682911"/>
    <w:rsid w:val="00682ED7"/>
    <w:rsid w:val="00682FA8"/>
    <w:rsid w:val="00683694"/>
    <w:rsid w:val="0068600F"/>
    <w:rsid w:val="006867FE"/>
    <w:rsid w:val="00687CEB"/>
    <w:rsid w:val="00690522"/>
    <w:rsid w:val="00690E62"/>
    <w:rsid w:val="0069181E"/>
    <w:rsid w:val="006942A2"/>
    <w:rsid w:val="0069654D"/>
    <w:rsid w:val="00696945"/>
    <w:rsid w:val="00697D68"/>
    <w:rsid w:val="006A1C3B"/>
    <w:rsid w:val="006A2382"/>
    <w:rsid w:val="006A2A09"/>
    <w:rsid w:val="006A3652"/>
    <w:rsid w:val="006A37F9"/>
    <w:rsid w:val="006A3D47"/>
    <w:rsid w:val="006A4280"/>
    <w:rsid w:val="006A4F1F"/>
    <w:rsid w:val="006A5D46"/>
    <w:rsid w:val="006A6862"/>
    <w:rsid w:val="006A7306"/>
    <w:rsid w:val="006B0443"/>
    <w:rsid w:val="006B08CD"/>
    <w:rsid w:val="006B1EDB"/>
    <w:rsid w:val="006B2710"/>
    <w:rsid w:val="006B277C"/>
    <w:rsid w:val="006B289E"/>
    <w:rsid w:val="006B38C7"/>
    <w:rsid w:val="006B3BFD"/>
    <w:rsid w:val="006B5334"/>
    <w:rsid w:val="006B5633"/>
    <w:rsid w:val="006C0700"/>
    <w:rsid w:val="006C12DB"/>
    <w:rsid w:val="006C1996"/>
    <w:rsid w:val="006C37FD"/>
    <w:rsid w:val="006C3D92"/>
    <w:rsid w:val="006C70E8"/>
    <w:rsid w:val="006D02A0"/>
    <w:rsid w:val="006D08D9"/>
    <w:rsid w:val="006D11BD"/>
    <w:rsid w:val="006D1561"/>
    <w:rsid w:val="006D1F85"/>
    <w:rsid w:val="006D266A"/>
    <w:rsid w:val="006D35F6"/>
    <w:rsid w:val="006D3C41"/>
    <w:rsid w:val="006D415E"/>
    <w:rsid w:val="006D4228"/>
    <w:rsid w:val="006D77D1"/>
    <w:rsid w:val="006E07D0"/>
    <w:rsid w:val="006E12B1"/>
    <w:rsid w:val="006E1FFD"/>
    <w:rsid w:val="006E4A15"/>
    <w:rsid w:val="006E5995"/>
    <w:rsid w:val="006E5B59"/>
    <w:rsid w:val="006E62D0"/>
    <w:rsid w:val="006E642C"/>
    <w:rsid w:val="006F092B"/>
    <w:rsid w:val="006F1E32"/>
    <w:rsid w:val="006F2628"/>
    <w:rsid w:val="006F2F8B"/>
    <w:rsid w:val="006F4102"/>
    <w:rsid w:val="006F4710"/>
    <w:rsid w:val="006F733E"/>
    <w:rsid w:val="006F7902"/>
    <w:rsid w:val="007021B7"/>
    <w:rsid w:val="00702D0A"/>
    <w:rsid w:val="0070555F"/>
    <w:rsid w:val="00706578"/>
    <w:rsid w:val="00706651"/>
    <w:rsid w:val="00706AD1"/>
    <w:rsid w:val="00710EBD"/>
    <w:rsid w:val="0071109B"/>
    <w:rsid w:val="007132DA"/>
    <w:rsid w:val="00713BA8"/>
    <w:rsid w:val="00716D77"/>
    <w:rsid w:val="00716E23"/>
    <w:rsid w:val="0071736F"/>
    <w:rsid w:val="007210C7"/>
    <w:rsid w:val="00721F7B"/>
    <w:rsid w:val="007230AB"/>
    <w:rsid w:val="00723CFE"/>
    <w:rsid w:val="00723E30"/>
    <w:rsid w:val="0072402B"/>
    <w:rsid w:val="0072402D"/>
    <w:rsid w:val="00725EFE"/>
    <w:rsid w:val="00727023"/>
    <w:rsid w:val="007275B0"/>
    <w:rsid w:val="00727705"/>
    <w:rsid w:val="00730AE9"/>
    <w:rsid w:val="00732779"/>
    <w:rsid w:val="00732ADA"/>
    <w:rsid w:val="00732BE1"/>
    <w:rsid w:val="00732F60"/>
    <w:rsid w:val="0073442C"/>
    <w:rsid w:val="00735076"/>
    <w:rsid w:val="007356E8"/>
    <w:rsid w:val="00736DA9"/>
    <w:rsid w:val="007372F0"/>
    <w:rsid w:val="0074006F"/>
    <w:rsid w:val="0074473D"/>
    <w:rsid w:val="00744F07"/>
    <w:rsid w:val="00745A6B"/>
    <w:rsid w:val="00745D8A"/>
    <w:rsid w:val="0074671D"/>
    <w:rsid w:val="007474D2"/>
    <w:rsid w:val="007501CB"/>
    <w:rsid w:val="00750274"/>
    <w:rsid w:val="00750CB7"/>
    <w:rsid w:val="00751BAE"/>
    <w:rsid w:val="007525F9"/>
    <w:rsid w:val="0075263D"/>
    <w:rsid w:val="00752AB6"/>
    <w:rsid w:val="00752CA8"/>
    <w:rsid w:val="007547D6"/>
    <w:rsid w:val="00755D7D"/>
    <w:rsid w:val="00756653"/>
    <w:rsid w:val="0075676C"/>
    <w:rsid w:val="00761429"/>
    <w:rsid w:val="0076383B"/>
    <w:rsid w:val="00763C3D"/>
    <w:rsid w:val="00763F27"/>
    <w:rsid w:val="007647FC"/>
    <w:rsid w:val="007657B8"/>
    <w:rsid w:val="00765BCC"/>
    <w:rsid w:val="0076693A"/>
    <w:rsid w:val="007676A5"/>
    <w:rsid w:val="007718F8"/>
    <w:rsid w:val="00772017"/>
    <w:rsid w:val="0077359C"/>
    <w:rsid w:val="0077415D"/>
    <w:rsid w:val="00776FE2"/>
    <w:rsid w:val="007772EB"/>
    <w:rsid w:val="007777E2"/>
    <w:rsid w:val="00777B51"/>
    <w:rsid w:val="007823FE"/>
    <w:rsid w:val="0078578E"/>
    <w:rsid w:val="00786065"/>
    <w:rsid w:val="00786951"/>
    <w:rsid w:val="00786B0E"/>
    <w:rsid w:val="00786C82"/>
    <w:rsid w:val="0078718D"/>
    <w:rsid w:val="0078761A"/>
    <w:rsid w:val="00787852"/>
    <w:rsid w:val="00787AD4"/>
    <w:rsid w:val="00787BF6"/>
    <w:rsid w:val="00791BBE"/>
    <w:rsid w:val="0079270D"/>
    <w:rsid w:val="00792F10"/>
    <w:rsid w:val="00793660"/>
    <w:rsid w:val="007938A4"/>
    <w:rsid w:val="00793AF1"/>
    <w:rsid w:val="007952B4"/>
    <w:rsid w:val="00796E01"/>
    <w:rsid w:val="007974FC"/>
    <w:rsid w:val="007A0A6D"/>
    <w:rsid w:val="007A0FCC"/>
    <w:rsid w:val="007A2377"/>
    <w:rsid w:val="007A31AC"/>
    <w:rsid w:val="007A41B9"/>
    <w:rsid w:val="007A4956"/>
    <w:rsid w:val="007A4D4C"/>
    <w:rsid w:val="007A61D1"/>
    <w:rsid w:val="007A7D0B"/>
    <w:rsid w:val="007B03A3"/>
    <w:rsid w:val="007B051F"/>
    <w:rsid w:val="007B0E7A"/>
    <w:rsid w:val="007B26D9"/>
    <w:rsid w:val="007B468A"/>
    <w:rsid w:val="007B4FE1"/>
    <w:rsid w:val="007B5828"/>
    <w:rsid w:val="007B6E74"/>
    <w:rsid w:val="007B711A"/>
    <w:rsid w:val="007B74F3"/>
    <w:rsid w:val="007C0D20"/>
    <w:rsid w:val="007C107C"/>
    <w:rsid w:val="007C163C"/>
    <w:rsid w:val="007C1DD6"/>
    <w:rsid w:val="007C1F0E"/>
    <w:rsid w:val="007C2935"/>
    <w:rsid w:val="007C3DA1"/>
    <w:rsid w:val="007C41EB"/>
    <w:rsid w:val="007C659F"/>
    <w:rsid w:val="007C72E6"/>
    <w:rsid w:val="007C73E6"/>
    <w:rsid w:val="007C773F"/>
    <w:rsid w:val="007D1AE9"/>
    <w:rsid w:val="007D1E3C"/>
    <w:rsid w:val="007D3A1C"/>
    <w:rsid w:val="007D3F3B"/>
    <w:rsid w:val="007D4688"/>
    <w:rsid w:val="007D4EEC"/>
    <w:rsid w:val="007D5AA4"/>
    <w:rsid w:val="007D7ACC"/>
    <w:rsid w:val="007D7B33"/>
    <w:rsid w:val="007E03E8"/>
    <w:rsid w:val="007E0919"/>
    <w:rsid w:val="007E1BC6"/>
    <w:rsid w:val="007E2229"/>
    <w:rsid w:val="007E23DF"/>
    <w:rsid w:val="007E37BB"/>
    <w:rsid w:val="007E40DC"/>
    <w:rsid w:val="007E431C"/>
    <w:rsid w:val="007E4BE9"/>
    <w:rsid w:val="007E6277"/>
    <w:rsid w:val="007F0193"/>
    <w:rsid w:val="007F0430"/>
    <w:rsid w:val="007F3683"/>
    <w:rsid w:val="007F56D2"/>
    <w:rsid w:val="007F5E3B"/>
    <w:rsid w:val="007F65CE"/>
    <w:rsid w:val="007F6923"/>
    <w:rsid w:val="007F772B"/>
    <w:rsid w:val="007F7853"/>
    <w:rsid w:val="0080044B"/>
    <w:rsid w:val="008042F7"/>
    <w:rsid w:val="0080475C"/>
    <w:rsid w:val="0080476F"/>
    <w:rsid w:val="00814BA3"/>
    <w:rsid w:val="00815101"/>
    <w:rsid w:val="00816AFE"/>
    <w:rsid w:val="00821A09"/>
    <w:rsid w:val="008226AF"/>
    <w:rsid w:val="00822DB6"/>
    <w:rsid w:val="0082332C"/>
    <w:rsid w:val="008255F5"/>
    <w:rsid w:val="00825F0C"/>
    <w:rsid w:val="00827D5A"/>
    <w:rsid w:val="00830591"/>
    <w:rsid w:val="00831096"/>
    <w:rsid w:val="0083196E"/>
    <w:rsid w:val="00832380"/>
    <w:rsid w:val="00832767"/>
    <w:rsid w:val="00833745"/>
    <w:rsid w:val="008346C5"/>
    <w:rsid w:val="0083485A"/>
    <w:rsid w:val="0083726B"/>
    <w:rsid w:val="00840FEB"/>
    <w:rsid w:val="008421AE"/>
    <w:rsid w:val="008421D2"/>
    <w:rsid w:val="00842ED0"/>
    <w:rsid w:val="00845D8B"/>
    <w:rsid w:val="00845E51"/>
    <w:rsid w:val="00847B30"/>
    <w:rsid w:val="00851F9A"/>
    <w:rsid w:val="00854B14"/>
    <w:rsid w:val="008551EF"/>
    <w:rsid w:val="008552C2"/>
    <w:rsid w:val="00857C40"/>
    <w:rsid w:val="00857E9A"/>
    <w:rsid w:val="00860458"/>
    <w:rsid w:val="00861A11"/>
    <w:rsid w:val="00861A4D"/>
    <w:rsid w:val="0086282A"/>
    <w:rsid w:val="00862F0C"/>
    <w:rsid w:val="008632D0"/>
    <w:rsid w:val="008633F2"/>
    <w:rsid w:val="00863AE7"/>
    <w:rsid w:val="00864C06"/>
    <w:rsid w:val="0086567D"/>
    <w:rsid w:val="00870704"/>
    <w:rsid w:val="00871DC2"/>
    <w:rsid w:val="00874433"/>
    <w:rsid w:val="00874872"/>
    <w:rsid w:val="00875520"/>
    <w:rsid w:val="008770A8"/>
    <w:rsid w:val="00877E65"/>
    <w:rsid w:val="0088143F"/>
    <w:rsid w:val="008857EC"/>
    <w:rsid w:val="00886D9F"/>
    <w:rsid w:val="00887E5B"/>
    <w:rsid w:val="008901F4"/>
    <w:rsid w:val="008908C9"/>
    <w:rsid w:val="00892698"/>
    <w:rsid w:val="00892C7A"/>
    <w:rsid w:val="00893304"/>
    <w:rsid w:val="00894DE6"/>
    <w:rsid w:val="00895B8A"/>
    <w:rsid w:val="008A0B94"/>
    <w:rsid w:val="008A0B9C"/>
    <w:rsid w:val="008A117A"/>
    <w:rsid w:val="008A17C6"/>
    <w:rsid w:val="008A249D"/>
    <w:rsid w:val="008A3098"/>
    <w:rsid w:val="008A37A1"/>
    <w:rsid w:val="008A3901"/>
    <w:rsid w:val="008A3E65"/>
    <w:rsid w:val="008A3F73"/>
    <w:rsid w:val="008A60E4"/>
    <w:rsid w:val="008B207D"/>
    <w:rsid w:val="008B219C"/>
    <w:rsid w:val="008B2719"/>
    <w:rsid w:val="008B2853"/>
    <w:rsid w:val="008B2D0D"/>
    <w:rsid w:val="008B7E6D"/>
    <w:rsid w:val="008C0043"/>
    <w:rsid w:val="008C0585"/>
    <w:rsid w:val="008C0752"/>
    <w:rsid w:val="008C4081"/>
    <w:rsid w:val="008C62EF"/>
    <w:rsid w:val="008C7381"/>
    <w:rsid w:val="008D0265"/>
    <w:rsid w:val="008D18E9"/>
    <w:rsid w:val="008D3836"/>
    <w:rsid w:val="008D690E"/>
    <w:rsid w:val="008E126B"/>
    <w:rsid w:val="008E203D"/>
    <w:rsid w:val="008E25C1"/>
    <w:rsid w:val="008E260F"/>
    <w:rsid w:val="008E29E8"/>
    <w:rsid w:val="008E3E6C"/>
    <w:rsid w:val="008E4233"/>
    <w:rsid w:val="008E5F58"/>
    <w:rsid w:val="008E5FE4"/>
    <w:rsid w:val="008E61F6"/>
    <w:rsid w:val="008E6DE6"/>
    <w:rsid w:val="008F1A3F"/>
    <w:rsid w:val="008F24E7"/>
    <w:rsid w:val="008F3020"/>
    <w:rsid w:val="008F3ACD"/>
    <w:rsid w:val="008F48F6"/>
    <w:rsid w:val="008F4A67"/>
    <w:rsid w:val="008F4F98"/>
    <w:rsid w:val="0090099A"/>
    <w:rsid w:val="00901367"/>
    <w:rsid w:val="00901423"/>
    <w:rsid w:val="00905ADC"/>
    <w:rsid w:val="00906F04"/>
    <w:rsid w:val="0090740F"/>
    <w:rsid w:val="009109EC"/>
    <w:rsid w:val="00912E0A"/>
    <w:rsid w:val="00914B6F"/>
    <w:rsid w:val="009158D2"/>
    <w:rsid w:val="00916867"/>
    <w:rsid w:val="00917230"/>
    <w:rsid w:val="009229E6"/>
    <w:rsid w:val="009234E8"/>
    <w:rsid w:val="00923665"/>
    <w:rsid w:val="00923C96"/>
    <w:rsid w:val="00924855"/>
    <w:rsid w:val="00924DCC"/>
    <w:rsid w:val="00925951"/>
    <w:rsid w:val="009267D8"/>
    <w:rsid w:val="00926F8E"/>
    <w:rsid w:val="00927189"/>
    <w:rsid w:val="00927BF4"/>
    <w:rsid w:val="0093034D"/>
    <w:rsid w:val="00930515"/>
    <w:rsid w:val="00930CB1"/>
    <w:rsid w:val="00931D24"/>
    <w:rsid w:val="00931FAD"/>
    <w:rsid w:val="0093264F"/>
    <w:rsid w:val="009326DA"/>
    <w:rsid w:val="00933BFB"/>
    <w:rsid w:val="009356C8"/>
    <w:rsid w:val="009378E2"/>
    <w:rsid w:val="00940723"/>
    <w:rsid w:val="00942475"/>
    <w:rsid w:val="00942935"/>
    <w:rsid w:val="00942D3F"/>
    <w:rsid w:val="009443C1"/>
    <w:rsid w:val="00946B4B"/>
    <w:rsid w:val="00947BB9"/>
    <w:rsid w:val="00947CA6"/>
    <w:rsid w:val="00950685"/>
    <w:rsid w:val="00951726"/>
    <w:rsid w:val="00952042"/>
    <w:rsid w:val="0095218B"/>
    <w:rsid w:val="00952F82"/>
    <w:rsid w:val="00955962"/>
    <w:rsid w:val="00956AC7"/>
    <w:rsid w:val="00956E23"/>
    <w:rsid w:val="00957F82"/>
    <w:rsid w:val="00961479"/>
    <w:rsid w:val="00963622"/>
    <w:rsid w:val="009641D4"/>
    <w:rsid w:val="0096500A"/>
    <w:rsid w:val="00966599"/>
    <w:rsid w:val="009676F4"/>
    <w:rsid w:val="00971D06"/>
    <w:rsid w:val="00971E44"/>
    <w:rsid w:val="00973A82"/>
    <w:rsid w:val="00973EBA"/>
    <w:rsid w:val="0097688B"/>
    <w:rsid w:val="00977258"/>
    <w:rsid w:val="009819B7"/>
    <w:rsid w:val="009836EE"/>
    <w:rsid w:val="00983D04"/>
    <w:rsid w:val="00985B02"/>
    <w:rsid w:val="0099117B"/>
    <w:rsid w:val="0099387F"/>
    <w:rsid w:val="00993A14"/>
    <w:rsid w:val="00994FCA"/>
    <w:rsid w:val="00997250"/>
    <w:rsid w:val="00997E92"/>
    <w:rsid w:val="009A0063"/>
    <w:rsid w:val="009A19B8"/>
    <w:rsid w:val="009A1A15"/>
    <w:rsid w:val="009A1EBA"/>
    <w:rsid w:val="009A203E"/>
    <w:rsid w:val="009A3933"/>
    <w:rsid w:val="009A4E0E"/>
    <w:rsid w:val="009A5249"/>
    <w:rsid w:val="009A550C"/>
    <w:rsid w:val="009A6EC2"/>
    <w:rsid w:val="009B065C"/>
    <w:rsid w:val="009B10BE"/>
    <w:rsid w:val="009B12A6"/>
    <w:rsid w:val="009B15E7"/>
    <w:rsid w:val="009B25AC"/>
    <w:rsid w:val="009B35EA"/>
    <w:rsid w:val="009B4308"/>
    <w:rsid w:val="009B51AE"/>
    <w:rsid w:val="009B75AB"/>
    <w:rsid w:val="009B77BD"/>
    <w:rsid w:val="009B7C0E"/>
    <w:rsid w:val="009C0347"/>
    <w:rsid w:val="009C0777"/>
    <w:rsid w:val="009C08CE"/>
    <w:rsid w:val="009C195C"/>
    <w:rsid w:val="009C287C"/>
    <w:rsid w:val="009C2C99"/>
    <w:rsid w:val="009C39FB"/>
    <w:rsid w:val="009C4B0B"/>
    <w:rsid w:val="009C5A57"/>
    <w:rsid w:val="009D12BA"/>
    <w:rsid w:val="009D15A8"/>
    <w:rsid w:val="009D2228"/>
    <w:rsid w:val="009D3679"/>
    <w:rsid w:val="009D52E6"/>
    <w:rsid w:val="009D5BAB"/>
    <w:rsid w:val="009D723E"/>
    <w:rsid w:val="009D759B"/>
    <w:rsid w:val="009D7AEE"/>
    <w:rsid w:val="009E0592"/>
    <w:rsid w:val="009E183C"/>
    <w:rsid w:val="009E2BD4"/>
    <w:rsid w:val="009E3BDD"/>
    <w:rsid w:val="009E569D"/>
    <w:rsid w:val="009E63B7"/>
    <w:rsid w:val="009E6671"/>
    <w:rsid w:val="009E78EE"/>
    <w:rsid w:val="009E7B44"/>
    <w:rsid w:val="009F1718"/>
    <w:rsid w:val="009F4C5B"/>
    <w:rsid w:val="009F7042"/>
    <w:rsid w:val="00A00300"/>
    <w:rsid w:val="00A00619"/>
    <w:rsid w:val="00A03339"/>
    <w:rsid w:val="00A03808"/>
    <w:rsid w:val="00A05B84"/>
    <w:rsid w:val="00A05F39"/>
    <w:rsid w:val="00A067DF"/>
    <w:rsid w:val="00A107EA"/>
    <w:rsid w:val="00A115F3"/>
    <w:rsid w:val="00A12DDB"/>
    <w:rsid w:val="00A12F53"/>
    <w:rsid w:val="00A173B5"/>
    <w:rsid w:val="00A17530"/>
    <w:rsid w:val="00A20644"/>
    <w:rsid w:val="00A22286"/>
    <w:rsid w:val="00A24718"/>
    <w:rsid w:val="00A24CCA"/>
    <w:rsid w:val="00A2588A"/>
    <w:rsid w:val="00A267BD"/>
    <w:rsid w:val="00A26F38"/>
    <w:rsid w:val="00A27D06"/>
    <w:rsid w:val="00A3074B"/>
    <w:rsid w:val="00A30C23"/>
    <w:rsid w:val="00A3235C"/>
    <w:rsid w:val="00A32F8C"/>
    <w:rsid w:val="00A33CDE"/>
    <w:rsid w:val="00A34A95"/>
    <w:rsid w:val="00A3584D"/>
    <w:rsid w:val="00A35CDF"/>
    <w:rsid w:val="00A37C21"/>
    <w:rsid w:val="00A41026"/>
    <w:rsid w:val="00A41217"/>
    <w:rsid w:val="00A41352"/>
    <w:rsid w:val="00A417E7"/>
    <w:rsid w:val="00A42A15"/>
    <w:rsid w:val="00A45926"/>
    <w:rsid w:val="00A4594A"/>
    <w:rsid w:val="00A47796"/>
    <w:rsid w:val="00A500CA"/>
    <w:rsid w:val="00A50B5B"/>
    <w:rsid w:val="00A51C8C"/>
    <w:rsid w:val="00A52794"/>
    <w:rsid w:val="00A53A54"/>
    <w:rsid w:val="00A53A71"/>
    <w:rsid w:val="00A54531"/>
    <w:rsid w:val="00A575A8"/>
    <w:rsid w:val="00A57FA7"/>
    <w:rsid w:val="00A614CC"/>
    <w:rsid w:val="00A6232A"/>
    <w:rsid w:val="00A62449"/>
    <w:rsid w:val="00A62645"/>
    <w:rsid w:val="00A62747"/>
    <w:rsid w:val="00A631C4"/>
    <w:rsid w:val="00A64110"/>
    <w:rsid w:val="00A65D13"/>
    <w:rsid w:val="00A66495"/>
    <w:rsid w:val="00A66DC7"/>
    <w:rsid w:val="00A66DE2"/>
    <w:rsid w:val="00A6733C"/>
    <w:rsid w:val="00A71983"/>
    <w:rsid w:val="00A71AEF"/>
    <w:rsid w:val="00A73A0F"/>
    <w:rsid w:val="00A75B43"/>
    <w:rsid w:val="00A762E8"/>
    <w:rsid w:val="00A76DE0"/>
    <w:rsid w:val="00A82129"/>
    <w:rsid w:val="00A83748"/>
    <w:rsid w:val="00A83BD0"/>
    <w:rsid w:val="00A843FB"/>
    <w:rsid w:val="00A854F5"/>
    <w:rsid w:val="00A92547"/>
    <w:rsid w:val="00A9255D"/>
    <w:rsid w:val="00A9307B"/>
    <w:rsid w:val="00A94AD9"/>
    <w:rsid w:val="00A97853"/>
    <w:rsid w:val="00AA08EF"/>
    <w:rsid w:val="00AA2198"/>
    <w:rsid w:val="00AA331C"/>
    <w:rsid w:val="00AA6CEC"/>
    <w:rsid w:val="00AA795B"/>
    <w:rsid w:val="00AB0813"/>
    <w:rsid w:val="00AB08B4"/>
    <w:rsid w:val="00AB0E0D"/>
    <w:rsid w:val="00AB1042"/>
    <w:rsid w:val="00AB2575"/>
    <w:rsid w:val="00AB2A3F"/>
    <w:rsid w:val="00AB2B41"/>
    <w:rsid w:val="00AB3D70"/>
    <w:rsid w:val="00AB4AC6"/>
    <w:rsid w:val="00AB5DA5"/>
    <w:rsid w:val="00AB680D"/>
    <w:rsid w:val="00AB7EC4"/>
    <w:rsid w:val="00AC0876"/>
    <w:rsid w:val="00AC331E"/>
    <w:rsid w:val="00AC426F"/>
    <w:rsid w:val="00AC6B45"/>
    <w:rsid w:val="00AC76B7"/>
    <w:rsid w:val="00AD0420"/>
    <w:rsid w:val="00AD12DE"/>
    <w:rsid w:val="00AD3979"/>
    <w:rsid w:val="00AD4D4B"/>
    <w:rsid w:val="00AD6196"/>
    <w:rsid w:val="00AD6E08"/>
    <w:rsid w:val="00AD7D2F"/>
    <w:rsid w:val="00AE00D3"/>
    <w:rsid w:val="00AE01E4"/>
    <w:rsid w:val="00AE0DA3"/>
    <w:rsid w:val="00AE0DE6"/>
    <w:rsid w:val="00AE42C9"/>
    <w:rsid w:val="00AE6BFA"/>
    <w:rsid w:val="00AE7727"/>
    <w:rsid w:val="00AF2421"/>
    <w:rsid w:val="00AF2A8B"/>
    <w:rsid w:val="00AF312C"/>
    <w:rsid w:val="00AF3C54"/>
    <w:rsid w:val="00AF3CD3"/>
    <w:rsid w:val="00AF5268"/>
    <w:rsid w:val="00AF61C6"/>
    <w:rsid w:val="00AF633F"/>
    <w:rsid w:val="00AF63A7"/>
    <w:rsid w:val="00AF7C90"/>
    <w:rsid w:val="00B03A7E"/>
    <w:rsid w:val="00B03D91"/>
    <w:rsid w:val="00B04999"/>
    <w:rsid w:val="00B05F11"/>
    <w:rsid w:val="00B062EE"/>
    <w:rsid w:val="00B11AFB"/>
    <w:rsid w:val="00B11CE2"/>
    <w:rsid w:val="00B129D9"/>
    <w:rsid w:val="00B1371D"/>
    <w:rsid w:val="00B13B5F"/>
    <w:rsid w:val="00B14B0D"/>
    <w:rsid w:val="00B14E5A"/>
    <w:rsid w:val="00B151D1"/>
    <w:rsid w:val="00B15846"/>
    <w:rsid w:val="00B1615D"/>
    <w:rsid w:val="00B165CB"/>
    <w:rsid w:val="00B16923"/>
    <w:rsid w:val="00B16FB2"/>
    <w:rsid w:val="00B17A43"/>
    <w:rsid w:val="00B17FF8"/>
    <w:rsid w:val="00B21C99"/>
    <w:rsid w:val="00B22129"/>
    <w:rsid w:val="00B23590"/>
    <w:rsid w:val="00B2435E"/>
    <w:rsid w:val="00B24A6D"/>
    <w:rsid w:val="00B26F3B"/>
    <w:rsid w:val="00B30679"/>
    <w:rsid w:val="00B32DDD"/>
    <w:rsid w:val="00B32E69"/>
    <w:rsid w:val="00B34ECB"/>
    <w:rsid w:val="00B34F20"/>
    <w:rsid w:val="00B35806"/>
    <w:rsid w:val="00B35DD5"/>
    <w:rsid w:val="00B362C8"/>
    <w:rsid w:val="00B373AD"/>
    <w:rsid w:val="00B4050A"/>
    <w:rsid w:val="00B41AF1"/>
    <w:rsid w:val="00B42C01"/>
    <w:rsid w:val="00B454D6"/>
    <w:rsid w:val="00B45781"/>
    <w:rsid w:val="00B52150"/>
    <w:rsid w:val="00B53BCF"/>
    <w:rsid w:val="00B54911"/>
    <w:rsid w:val="00B553F4"/>
    <w:rsid w:val="00B55BD0"/>
    <w:rsid w:val="00B5633B"/>
    <w:rsid w:val="00B57010"/>
    <w:rsid w:val="00B60321"/>
    <w:rsid w:val="00B60480"/>
    <w:rsid w:val="00B611C5"/>
    <w:rsid w:val="00B62584"/>
    <w:rsid w:val="00B63904"/>
    <w:rsid w:val="00B63F3F"/>
    <w:rsid w:val="00B653F1"/>
    <w:rsid w:val="00B65A7C"/>
    <w:rsid w:val="00B67F1A"/>
    <w:rsid w:val="00B70C7D"/>
    <w:rsid w:val="00B719AF"/>
    <w:rsid w:val="00B72CBA"/>
    <w:rsid w:val="00B73FCF"/>
    <w:rsid w:val="00B743AE"/>
    <w:rsid w:val="00B76B1A"/>
    <w:rsid w:val="00B816C5"/>
    <w:rsid w:val="00B81D77"/>
    <w:rsid w:val="00B820AB"/>
    <w:rsid w:val="00B837CA"/>
    <w:rsid w:val="00B84CFD"/>
    <w:rsid w:val="00B85313"/>
    <w:rsid w:val="00B86BBD"/>
    <w:rsid w:val="00B87428"/>
    <w:rsid w:val="00B91245"/>
    <w:rsid w:val="00B92576"/>
    <w:rsid w:val="00B92932"/>
    <w:rsid w:val="00B9511F"/>
    <w:rsid w:val="00B96CCA"/>
    <w:rsid w:val="00B974A4"/>
    <w:rsid w:val="00B975B1"/>
    <w:rsid w:val="00B97920"/>
    <w:rsid w:val="00BA04BB"/>
    <w:rsid w:val="00BA27CF"/>
    <w:rsid w:val="00BA2829"/>
    <w:rsid w:val="00BA2DF5"/>
    <w:rsid w:val="00BA32FA"/>
    <w:rsid w:val="00BA35BD"/>
    <w:rsid w:val="00BA679D"/>
    <w:rsid w:val="00BB1BD6"/>
    <w:rsid w:val="00BB2A80"/>
    <w:rsid w:val="00BB6379"/>
    <w:rsid w:val="00BC11B0"/>
    <w:rsid w:val="00BC2314"/>
    <w:rsid w:val="00BC357F"/>
    <w:rsid w:val="00BC3B5D"/>
    <w:rsid w:val="00BC40BA"/>
    <w:rsid w:val="00BC4544"/>
    <w:rsid w:val="00BC5642"/>
    <w:rsid w:val="00BC71FF"/>
    <w:rsid w:val="00BC771D"/>
    <w:rsid w:val="00BC7AD0"/>
    <w:rsid w:val="00BD1391"/>
    <w:rsid w:val="00BD173E"/>
    <w:rsid w:val="00BD20CF"/>
    <w:rsid w:val="00BD24A9"/>
    <w:rsid w:val="00BD2D5B"/>
    <w:rsid w:val="00BD6063"/>
    <w:rsid w:val="00BD6481"/>
    <w:rsid w:val="00BD74C3"/>
    <w:rsid w:val="00BD787E"/>
    <w:rsid w:val="00BE0328"/>
    <w:rsid w:val="00BE13DB"/>
    <w:rsid w:val="00BE2731"/>
    <w:rsid w:val="00BE274F"/>
    <w:rsid w:val="00BE4513"/>
    <w:rsid w:val="00BE5267"/>
    <w:rsid w:val="00BE6B5B"/>
    <w:rsid w:val="00BE6BE7"/>
    <w:rsid w:val="00BF060B"/>
    <w:rsid w:val="00BF1C95"/>
    <w:rsid w:val="00BF2023"/>
    <w:rsid w:val="00BF24F0"/>
    <w:rsid w:val="00BF2D8F"/>
    <w:rsid w:val="00BF2E41"/>
    <w:rsid w:val="00BF30B7"/>
    <w:rsid w:val="00BF4135"/>
    <w:rsid w:val="00BF4E19"/>
    <w:rsid w:val="00C0024D"/>
    <w:rsid w:val="00C007B3"/>
    <w:rsid w:val="00C00BD0"/>
    <w:rsid w:val="00C00C86"/>
    <w:rsid w:val="00C0205D"/>
    <w:rsid w:val="00C03654"/>
    <w:rsid w:val="00C0517A"/>
    <w:rsid w:val="00C05E5C"/>
    <w:rsid w:val="00C07917"/>
    <w:rsid w:val="00C129A2"/>
    <w:rsid w:val="00C12F68"/>
    <w:rsid w:val="00C1345C"/>
    <w:rsid w:val="00C139E4"/>
    <w:rsid w:val="00C13AB9"/>
    <w:rsid w:val="00C14F60"/>
    <w:rsid w:val="00C151B1"/>
    <w:rsid w:val="00C15A80"/>
    <w:rsid w:val="00C16469"/>
    <w:rsid w:val="00C16E47"/>
    <w:rsid w:val="00C1773B"/>
    <w:rsid w:val="00C20B0D"/>
    <w:rsid w:val="00C2316F"/>
    <w:rsid w:val="00C247D9"/>
    <w:rsid w:val="00C24848"/>
    <w:rsid w:val="00C25042"/>
    <w:rsid w:val="00C254F8"/>
    <w:rsid w:val="00C26729"/>
    <w:rsid w:val="00C269BE"/>
    <w:rsid w:val="00C27298"/>
    <w:rsid w:val="00C27E4D"/>
    <w:rsid w:val="00C30A4F"/>
    <w:rsid w:val="00C32011"/>
    <w:rsid w:val="00C32EDF"/>
    <w:rsid w:val="00C341DA"/>
    <w:rsid w:val="00C34A21"/>
    <w:rsid w:val="00C35756"/>
    <w:rsid w:val="00C35FD7"/>
    <w:rsid w:val="00C36C0C"/>
    <w:rsid w:val="00C40F6D"/>
    <w:rsid w:val="00C46E7B"/>
    <w:rsid w:val="00C47263"/>
    <w:rsid w:val="00C5062D"/>
    <w:rsid w:val="00C508EE"/>
    <w:rsid w:val="00C52848"/>
    <w:rsid w:val="00C5377E"/>
    <w:rsid w:val="00C5524C"/>
    <w:rsid w:val="00C555BD"/>
    <w:rsid w:val="00C55625"/>
    <w:rsid w:val="00C56759"/>
    <w:rsid w:val="00C57CB4"/>
    <w:rsid w:val="00C6037D"/>
    <w:rsid w:val="00C62151"/>
    <w:rsid w:val="00C62CAD"/>
    <w:rsid w:val="00C63FF6"/>
    <w:rsid w:val="00C65171"/>
    <w:rsid w:val="00C679BD"/>
    <w:rsid w:val="00C70C78"/>
    <w:rsid w:val="00C74E24"/>
    <w:rsid w:val="00C754F0"/>
    <w:rsid w:val="00C75E0D"/>
    <w:rsid w:val="00C76326"/>
    <w:rsid w:val="00C76A38"/>
    <w:rsid w:val="00C77ACD"/>
    <w:rsid w:val="00C80A0A"/>
    <w:rsid w:val="00C811C3"/>
    <w:rsid w:val="00C82BB7"/>
    <w:rsid w:val="00C83665"/>
    <w:rsid w:val="00C861AB"/>
    <w:rsid w:val="00C87F83"/>
    <w:rsid w:val="00C90087"/>
    <w:rsid w:val="00C90227"/>
    <w:rsid w:val="00C917C9"/>
    <w:rsid w:val="00C91BE8"/>
    <w:rsid w:val="00C924F5"/>
    <w:rsid w:val="00C9477A"/>
    <w:rsid w:val="00C94EAC"/>
    <w:rsid w:val="00C9548D"/>
    <w:rsid w:val="00C95872"/>
    <w:rsid w:val="00C9681B"/>
    <w:rsid w:val="00C96A89"/>
    <w:rsid w:val="00CA1AEE"/>
    <w:rsid w:val="00CA1DA4"/>
    <w:rsid w:val="00CA1DFC"/>
    <w:rsid w:val="00CA250E"/>
    <w:rsid w:val="00CA35F9"/>
    <w:rsid w:val="00CA3AE5"/>
    <w:rsid w:val="00CA600B"/>
    <w:rsid w:val="00CA660D"/>
    <w:rsid w:val="00CA6874"/>
    <w:rsid w:val="00CB0015"/>
    <w:rsid w:val="00CB0396"/>
    <w:rsid w:val="00CB0D50"/>
    <w:rsid w:val="00CB0E41"/>
    <w:rsid w:val="00CB48C1"/>
    <w:rsid w:val="00CB56B3"/>
    <w:rsid w:val="00CB67AD"/>
    <w:rsid w:val="00CC127F"/>
    <w:rsid w:val="00CC165B"/>
    <w:rsid w:val="00CC1AD7"/>
    <w:rsid w:val="00CC2507"/>
    <w:rsid w:val="00CC2906"/>
    <w:rsid w:val="00CC2D1D"/>
    <w:rsid w:val="00CC3054"/>
    <w:rsid w:val="00CC406C"/>
    <w:rsid w:val="00CC4315"/>
    <w:rsid w:val="00CC6C88"/>
    <w:rsid w:val="00CC6F3B"/>
    <w:rsid w:val="00CD0225"/>
    <w:rsid w:val="00CD11B3"/>
    <w:rsid w:val="00CD1AD5"/>
    <w:rsid w:val="00CD24A4"/>
    <w:rsid w:val="00CD53C6"/>
    <w:rsid w:val="00CE16D5"/>
    <w:rsid w:val="00CE250D"/>
    <w:rsid w:val="00CE2F2A"/>
    <w:rsid w:val="00CE3E25"/>
    <w:rsid w:val="00CE3F9F"/>
    <w:rsid w:val="00CE4250"/>
    <w:rsid w:val="00CE44E5"/>
    <w:rsid w:val="00CE60B3"/>
    <w:rsid w:val="00CE6452"/>
    <w:rsid w:val="00CE69AC"/>
    <w:rsid w:val="00CE77AD"/>
    <w:rsid w:val="00CF07B0"/>
    <w:rsid w:val="00CF123D"/>
    <w:rsid w:val="00CF29BE"/>
    <w:rsid w:val="00CF36F7"/>
    <w:rsid w:val="00CF3751"/>
    <w:rsid w:val="00CF5A09"/>
    <w:rsid w:val="00CF5A46"/>
    <w:rsid w:val="00CF5FE0"/>
    <w:rsid w:val="00CF67D7"/>
    <w:rsid w:val="00CF7762"/>
    <w:rsid w:val="00CF7820"/>
    <w:rsid w:val="00D0017A"/>
    <w:rsid w:val="00D0143C"/>
    <w:rsid w:val="00D01A00"/>
    <w:rsid w:val="00D05154"/>
    <w:rsid w:val="00D0551E"/>
    <w:rsid w:val="00D05ECE"/>
    <w:rsid w:val="00D07C39"/>
    <w:rsid w:val="00D10061"/>
    <w:rsid w:val="00D1115E"/>
    <w:rsid w:val="00D11C52"/>
    <w:rsid w:val="00D13343"/>
    <w:rsid w:val="00D13FD8"/>
    <w:rsid w:val="00D14147"/>
    <w:rsid w:val="00D15B07"/>
    <w:rsid w:val="00D15C77"/>
    <w:rsid w:val="00D200F7"/>
    <w:rsid w:val="00D204FF"/>
    <w:rsid w:val="00D217F2"/>
    <w:rsid w:val="00D224DF"/>
    <w:rsid w:val="00D22D1B"/>
    <w:rsid w:val="00D23394"/>
    <w:rsid w:val="00D23E4C"/>
    <w:rsid w:val="00D25EC9"/>
    <w:rsid w:val="00D2619C"/>
    <w:rsid w:val="00D27B4C"/>
    <w:rsid w:val="00D319FD"/>
    <w:rsid w:val="00D324FD"/>
    <w:rsid w:val="00D32F2F"/>
    <w:rsid w:val="00D33806"/>
    <w:rsid w:val="00D3439B"/>
    <w:rsid w:val="00D3599D"/>
    <w:rsid w:val="00D37E83"/>
    <w:rsid w:val="00D4029E"/>
    <w:rsid w:val="00D40344"/>
    <w:rsid w:val="00D413E9"/>
    <w:rsid w:val="00D43239"/>
    <w:rsid w:val="00D43472"/>
    <w:rsid w:val="00D463C0"/>
    <w:rsid w:val="00D46E86"/>
    <w:rsid w:val="00D51FF6"/>
    <w:rsid w:val="00D528C5"/>
    <w:rsid w:val="00D52AF9"/>
    <w:rsid w:val="00D52E86"/>
    <w:rsid w:val="00D530B8"/>
    <w:rsid w:val="00D538B2"/>
    <w:rsid w:val="00D54506"/>
    <w:rsid w:val="00D5456A"/>
    <w:rsid w:val="00D5546F"/>
    <w:rsid w:val="00D55759"/>
    <w:rsid w:val="00D55A39"/>
    <w:rsid w:val="00D55A5A"/>
    <w:rsid w:val="00D56432"/>
    <w:rsid w:val="00D56FA1"/>
    <w:rsid w:val="00D571F6"/>
    <w:rsid w:val="00D57385"/>
    <w:rsid w:val="00D575EB"/>
    <w:rsid w:val="00D57D1A"/>
    <w:rsid w:val="00D60793"/>
    <w:rsid w:val="00D62075"/>
    <w:rsid w:val="00D6360A"/>
    <w:rsid w:val="00D64267"/>
    <w:rsid w:val="00D64357"/>
    <w:rsid w:val="00D66A2C"/>
    <w:rsid w:val="00D6741A"/>
    <w:rsid w:val="00D676FB"/>
    <w:rsid w:val="00D67876"/>
    <w:rsid w:val="00D70623"/>
    <w:rsid w:val="00D71295"/>
    <w:rsid w:val="00D712E6"/>
    <w:rsid w:val="00D7477F"/>
    <w:rsid w:val="00D768AA"/>
    <w:rsid w:val="00D81C7A"/>
    <w:rsid w:val="00D82792"/>
    <w:rsid w:val="00D84449"/>
    <w:rsid w:val="00D85544"/>
    <w:rsid w:val="00D86ECC"/>
    <w:rsid w:val="00D870BA"/>
    <w:rsid w:val="00D87F2E"/>
    <w:rsid w:val="00D90A81"/>
    <w:rsid w:val="00D91014"/>
    <w:rsid w:val="00D92D98"/>
    <w:rsid w:val="00D94954"/>
    <w:rsid w:val="00D955A8"/>
    <w:rsid w:val="00D9627C"/>
    <w:rsid w:val="00DA0C00"/>
    <w:rsid w:val="00DA1831"/>
    <w:rsid w:val="00DA19F9"/>
    <w:rsid w:val="00DA2BB2"/>
    <w:rsid w:val="00DA347A"/>
    <w:rsid w:val="00DA37B4"/>
    <w:rsid w:val="00DA4400"/>
    <w:rsid w:val="00DA633A"/>
    <w:rsid w:val="00DA63F7"/>
    <w:rsid w:val="00DA6C60"/>
    <w:rsid w:val="00DA6DF4"/>
    <w:rsid w:val="00DA7E22"/>
    <w:rsid w:val="00DB0D01"/>
    <w:rsid w:val="00DB0EF0"/>
    <w:rsid w:val="00DB1CC3"/>
    <w:rsid w:val="00DB24B8"/>
    <w:rsid w:val="00DB25C8"/>
    <w:rsid w:val="00DB36C2"/>
    <w:rsid w:val="00DB4475"/>
    <w:rsid w:val="00DB4FA5"/>
    <w:rsid w:val="00DB5BBA"/>
    <w:rsid w:val="00DB60A5"/>
    <w:rsid w:val="00DB65DF"/>
    <w:rsid w:val="00DB71D5"/>
    <w:rsid w:val="00DB78D9"/>
    <w:rsid w:val="00DC0745"/>
    <w:rsid w:val="00DC0F20"/>
    <w:rsid w:val="00DC17B0"/>
    <w:rsid w:val="00DC1C57"/>
    <w:rsid w:val="00DC2967"/>
    <w:rsid w:val="00DC3920"/>
    <w:rsid w:val="00DC3D81"/>
    <w:rsid w:val="00DC3E9F"/>
    <w:rsid w:val="00DC47C9"/>
    <w:rsid w:val="00DC53B1"/>
    <w:rsid w:val="00DC5427"/>
    <w:rsid w:val="00DC599A"/>
    <w:rsid w:val="00DD14C4"/>
    <w:rsid w:val="00DD294D"/>
    <w:rsid w:val="00DD4D20"/>
    <w:rsid w:val="00DD5439"/>
    <w:rsid w:val="00DD5451"/>
    <w:rsid w:val="00DD5984"/>
    <w:rsid w:val="00DD5D97"/>
    <w:rsid w:val="00DD60C8"/>
    <w:rsid w:val="00DD70E8"/>
    <w:rsid w:val="00DE0A1D"/>
    <w:rsid w:val="00DE0D2D"/>
    <w:rsid w:val="00DE1D78"/>
    <w:rsid w:val="00DE2368"/>
    <w:rsid w:val="00DE354E"/>
    <w:rsid w:val="00DE36CA"/>
    <w:rsid w:val="00DE3963"/>
    <w:rsid w:val="00DE5251"/>
    <w:rsid w:val="00DE5298"/>
    <w:rsid w:val="00DE7338"/>
    <w:rsid w:val="00DE762D"/>
    <w:rsid w:val="00DE797D"/>
    <w:rsid w:val="00DF0FA5"/>
    <w:rsid w:val="00DF1A46"/>
    <w:rsid w:val="00DF350A"/>
    <w:rsid w:val="00DF3B66"/>
    <w:rsid w:val="00DF5B6F"/>
    <w:rsid w:val="00DF61A0"/>
    <w:rsid w:val="00E00688"/>
    <w:rsid w:val="00E00C46"/>
    <w:rsid w:val="00E013EB"/>
    <w:rsid w:val="00E03168"/>
    <w:rsid w:val="00E044FA"/>
    <w:rsid w:val="00E05C0B"/>
    <w:rsid w:val="00E05F3A"/>
    <w:rsid w:val="00E062B7"/>
    <w:rsid w:val="00E0743D"/>
    <w:rsid w:val="00E07D07"/>
    <w:rsid w:val="00E12AAA"/>
    <w:rsid w:val="00E130A7"/>
    <w:rsid w:val="00E16FB7"/>
    <w:rsid w:val="00E23F4B"/>
    <w:rsid w:val="00E25366"/>
    <w:rsid w:val="00E3039E"/>
    <w:rsid w:val="00E348C0"/>
    <w:rsid w:val="00E350BA"/>
    <w:rsid w:val="00E40486"/>
    <w:rsid w:val="00E417AF"/>
    <w:rsid w:val="00E437E6"/>
    <w:rsid w:val="00E43B32"/>
    <w:rsid w:val="00E44B9C"/>
    <w:rsid w:val="00E44D08"/>
    <w:rsid w:val="00E4783C"/>
    <w:rsid w:val="00E504EB"/>
    <w:rsid w:val="00E51456"/>
    <w:rsid w:val="00E5325C"/>
    <w:rsid w:val="00E53D94"/>
    <w:rsid w:val="00E549E5"/>
    <w:rsid w:val="00E56559"/>
    <w:rsid w:val="00E5748D"/>
    <w:rsid w:val="00E57C9C"/>
    <w:rsid w:val="00E6213A"/>
    <w:rsid w:val="00E6242D"/>
    <w:rsid w:val="00E627D2"/>
    <w:rsid w:val="00E6479F"/>
    <w:rsid w:val="00E64822"/>
    <w:rsid w:val="00E6542A"/>
    <w:rsid w:val="00E65E1C"/>
    <w:rsid w:val="00E66772"/>
    <w:rsid w:val="00E66874"/>
    <w:rsid w:val="00E705AC"/>
    <w:rsid w:val="00E71896"/>
    <w:rsid w:val="00E71ECE"/>
    <w:rsid w:val="00E71F82"/>
    <w:rsid w:val="00E73A96"/>
    <w:rsid w:val="00E73BA4"/>
    <w:rsid w:val="00E73C0D"/>
    <w:rsid w:val="00E743C6"/>
    <w:rsid w:val="00E748A9"/>
    <w:rsid w:val="00E75080"/>
    <w:rsid w:val="00E75725"/>
    <w:rsid w:val="00E77871"/>
    <w:rsid w:val="00E8127B"/>
    <w:rsid w:val="00E81C15"/>
    <w:rsid w:val="00E83C68"/>
    <w:rsid w:val="00E84CAB"/>
    <w:rsid w:val="00E85002"/>
    <w:rsid w:val="00E8717C"/>
    <w:rsid w:val="00E87350"/>
    <w:rsid w:val="00E900CF"/>
    <w:rsid w:val="00E906FB"/>
    <w:rsid w:val="00E93A74"/>
    <w:rsid w:val="00E93F85"/>
    <w:rsid w:val="00EA0795"/>
    <w:rsid w:val="00EA259F"/>
    <w:rsid w:val="00EA395D"/>
    <w:rsid w:val="00EA3D5B"/>
    <w:rsid w:val="00EA504D"/>
    <w:rsid w:val="00EA5D92"/>
    <w:rsid w:val="00EA6897"/>
    <w:rsid w:val="00EB0771"/>
    <w:rsid w:val="00EB0968"/>
    <w:rsid w:val="00EB0CA2"/>
    <w:rsid w:val="00EB0D69"/>
    <w:rsid w:val="00EB3762"/>
    <w:rsid w:val="00EB642E"/>
    <w:rsid w:val="00EB67CD"/>
    <w:rsid w:val="00EC065F"/>
    <w:rsid w:val="00EC1CD9"/>
    <w:rsid w:val="00EC4FA7"/>
    <w:rsid w:val="00EC5675"/>
    <w:rsid w:val="00EC661F"/>
    <w:rsid w:val="00EC73BF"/>
    <w:rsid w:val="00ED09CD"/>
    <w:rsid w:val="00ED30EA"/>
    <w:rsid w:val="00ED3AB0"/>
    <w:rsid w:val="00ED4B85"/>
    <w:rsid w:val="00ED50D8"/>
    <w:rsid w:val="00EE0DD6"/>
    <w:rsid w:val="00EE0E77"/>
    <w:rsid w:val="00EE18AD"/>
    <w:rsid w:val="00EE271D"/>
    <w:rsid w:val="00EE2F8E"/>
    <w:rsid w:val="00EE40D7"/>
    <w:rsid w:val="00EE477E"/>
    <w:rsid w:val="00EE4E54"/>
    <w:rsid w:val="00EE5520"/>
    <w:rsid w:val="00EE6079"/>
    <w:rsid w:val="00EE7D2D"/>
    <w:rsid w:val="00EF0A74"/>
    <w:rsid w:val="00EF0F84"/>
    <w:rsid w:val="00EF2405"/>
    <w:rsid w:val="00EF2411"/>
    <w:rsid w:val="00EF463C"/>
    <w:rsid w:val="00EF4E83"/>
    <w:rsid w:val="00EF5DD5"/>
    <w:rsid w:val="00EF6A2C"/>
    <w:rsid w:val="00EF6AD3"/>
    <w:rsid w:val="00EF7365"/>
    <w:rsid w:val="00F0063A"/>
    <w:rsid w:val="00F00B30"/>
    <w:rsid w:val="00F02DC4"/>
    <w:rsid w:val="00F0321B"/>
    <w:rsid w:val="00F04C49"/>
    <w:rsid w:val="00F0558F"/>
    <w:rsid w:val="00F0670B"/>
    <w:rsid w:val="00F136FD"/>
    <w:rsid w:val="00F1430C"/>
    <w:rsid w:val="00F150D6"/>
    <w:rsid w:val="00F164AE"/>
    <w:rsid w:val="00F16B70"/>
    <w:rsid w:val="00F16E8D"/>
    <w:rsid w:val="00F17449"/>
    <w:rsid w:val="00F17D7B"/>
    <w:rsid w:val="00F249B7"/>
    <w:rsid w:val="00F25AC6"/>
    <w:rsid w:val="00F271F6"/>
    <w:rsid w:val="00F3046D"/>
    <w:rsid w:val="00F3110D"/>
    <w:rsid w:val="00F33185"/>
    <w:rsid w:val="00F335A4"/>
    <w:rsid w:val="00F33D2F"/>
    <w:rsid w:val="00F34472"/>
    <w:rsid w:val="00F35932"/>
    <w:rsid w:val="00F36100"/>
    <w:rsid w:val="00F36FD4"/>
    <w:rsid w:val="00F3728A"/>
    <w:rsid w:val="00F4078F"/>
    <w:rsid w:val="00F40823"/>
    <w:rsid w:val="00F40B2F"/>
    <w:rsid w:val="00F423A7"/>
    <w:rsid w:val="00F43ED9"/>
    <w:rsid w:val="00F44F6F"/>
    <w:rsid w:val="00F47228"/>
    <w:rsid w:val="00F473D4"/>
    <w:rsid w:val="00F5083F"/>
    <w:rsid w:val="00F51541"/>
    <w:rsid w:val="00F525B3"/>
    <w:rsid w:val="00F52BB9"/>
    <w:rsid w:val="00F52E83"/>
    <w:rsid w:val="00F540BB"/>
    <w:rsid w:val="00F55523"/>
    <w:rsid w:val="00F56610"/>
    <w:rsid w:val="00F57730"/>
    <w:rsid w:val="00F60B3A"/>
    <w:rsid w:val="00F616F0"/>
    <w:rsid w:val="00F61ACD"/>
    <w:rsid w:val="00F62B1C"/>
    <w:rsid w:val="00F62FCF"/>
    <w:rsid w:val="00F64263"/>
    <w:rsid w:val="00F648AF"/>
    <w:rsid w:val="00F64D30"/>
    <w:rsid w:val="00F669ED"/>
    <w:rsid w:val="00F6786A"/>
    <w:rsid w:val="00F706FA"/>
    <w:rsid w:val="00F71D9F"/>
    <w:rsid w:val="00F732D7"/>
    <w:rsid w:val="00F73359"/>
    <w:rsid w:val="00F736FF"/>
    <w:rsid w:val="00F764B7"/>
    <w:rsid w:val="00F772F1"/>
    <w:rsid w:val="00F80A71"/>
    <w:rsid w:val="00F82C27"/>
    <w:rsid w:val="00F82FB1"/>
    <w:rsid w:val="00F837E7"/>
    <w:rsid w:val="00F83E77"/>
    <w:rsid w:val="00F840D9"/>
    <w:rsid w:val="00F84C6C"/>
    <w:rsid w:val="00F87C7B"/>
    <w:rsid w:val="00F90EFE"/>
    <w:rsid w:val="00F93060"/>
    <w:rsid w:val="00F9315A"/>
    <w:rsid w:val="00F932A6"/>
    <w:rsid w:val="00F93799"/>
    <w:rsid w:val="00F93974"/>
    <w:rsid w:val="00F95D95"/>
    <w:rsid w:val="00F968E7"/>
    <w:rsid w:val="00F97F30"/>
    <w:rsid w:val="00FA0070"/>
    <w:rsid w:val="00FA1C33"/>
    <w:rsid w:val="00FA285B"/>
    <w:rsid w:val="00FA3722"/>
    <w:rsid w:val="00FA426E"/>
    <w:rsid w:val="00FA4AED"/>
    <w:rsid w:val="00FA5BF8"/>
    <w:rsid w:val="00FA61FC"/>
    <w:rsid w:val="00FA7A78"/>
    <w:rsid w:val="00FB1B1F"/>
    <w:rsid w:val="00FB290B"/>
    <w:rsid w:val="00FB37CA"/>
    <w:rsid w:val="00FB54E9"/>
    <w:rsid w:val="00FB5FAB"/>
    <w:rsid w:val="00FB6929"/>
    <w:rsid w:val="00FB6A3D"/>
    <w:rsid w:val="00FB6B3C"/>
    <w:rsid w:val="00FB6CBD"/>
    <w:rsid w:val="00FB6D9F"/>
    <w:rsid w:val="00FB7649"/>
    <w:rsid w:val="00FB7828"/>
    <w:rsid w:val="00FB7ECD"/>
    <w:rsid w:val="00FC0379"/>
    <w:rsid w:val="00FC2126"/>
    <w:rsid w:val="00FC22E9"/>
    <w:rsid w:val="00FC2A58"/>
    <w:rsid w:val="00FC2AED"/>
    <w:rsid w:val="00FC3BF0"/>
    <w:rsid w:val="00FC44F8"/>
    <w:rsid w:val="00FC4F91"/>
    <w:rsid w:val="00FC54BE"/>
    <w:rsid w:val="00FC550A"/>
    <w:rsid w:val="00FC5FF5"/>
    <w:rsid w:val="00FC6910"/>
    <w:rsid w:val="00FD03B0"/>
    <w:rsid w:val="00FD0F72"/>
    <w:rsid w:val="00FD106B"/>
    <w:rsid w:val="00FD15BA"/>
    <w:rsid w:val="00FD2254"/>
    <w:rsid w:val="00FD27DE"/>
    <w:rsid w:val="00FD51B4"/>
    <w:rsid w:val="00FD529E"/>
    <w:rsid w:val="00FD5478"/>
    <w:rsid w:val="00FD56EF"/>
    <w:rsid w:val="00FD5965"/>
    <w:rsid w:val="00FD655B"/>
    <w:rsid w:val="00FE25E4"/>
    <w:rsid w:val="00FF0441"/>
    <w:rsid w:val="00FF04EC"/>
    <w:rsid w:val="00FF0BF1"/>
    <w:rsid w:val="00FF0F7D"/>
    <w:rsid w:val="00FF12EE"/>
    <w:rsid w:val="00FF1640"/>
    <w:rsid w:val="00FF1B36"/>
    <w:rsid w:val="00FF41BD"/>
    <w:rsid w:val="00FF6757"/>
    <w:rsid w:val="00FF7738"/>
    <w:rsid w:val="013A432D"/>
    <w:rsid w:val="01A7022B"/>
    <w:rsid w:val="02BD485A"/>
    <w:rsid w:val="02CA24C5"/>
    <w:rsid w:val="02D54924"/>
    <w:rsid w:val="033C626F"/>
    <w:rsid w:val="034F16E3"/>
    <w:rsid w:val="037B54CB"/>
    <w:rsid w:val="040A4AA1"/>
    <w:rsid w:val="04842EB6"/>
    <w:rsid w:val="048729DC"/>
    <w:rsid w:val="04FA2D68"/>
    <w:rsid w:val="057B3ACA"/>
    <w:rsid w:val="059211B6"/>
    <w:rsid w:val="060E0879"/>
    <w:rsid w:val="06C13B3D"/>
    <w:rsid w:val="06F866CC"/>
    <w:rsid w:val="07542D4A"/>
    <w:rsid w:val="077671D5"/>
    <w:rsid w:val="081B102B"/>
    <w:rsid w:val="082D7025"/>
    <w:rsid w:val="08351880"/>
    <w:rsid w:val="08431B2E"/>
    <w:rsid w:val="08883378"/>
    <w:rsid w:val="089635F5"/>
    <w:rsid w:val="08A10189"/>
    <w:rsid w:val="08AD58BC"/>
    <w:rsid w:val="08FD67F1"/>
    <w:rsid w:val="099E0166"/>
    <w:rsid w:val="09B21CA7"/>
    <w:rsid w:val="09EF5C4F"/>
    <w:rsid w:val="0A0124A3"/>
    <w:rsid w:val="0A11626D"/>
    <w:rsid w:val="0A484CA4"/>
    <w:rsid w:val="0A7D53C7"/>
    <w:rsid w:val="0AAE43D8"/>
    <w:rsid w:val="0AE33940"/>
    <w:rsid w:val="0AF6353F"/>
    <w:rsid w:val="0B185CF6"/>
    <w:rsid w:val="0B425F77"/>
    <w:rsid w:val="0B5D6AF4"/>
    <w:rsid w:val="0B645E0D"/>
    <w:rsid w:val="0B737FA4"/>
    <w:rsid w:val="0B7C1D8E"/>
    <w:rsid w:val="0BCA3D2F"/>
    <w:rsid w:val="0C6805B7"/>
    <w:rsid w:val="0CAB7A4E"/>
    <w:rsid w:val="0D554381"/>
    <w:rsid w:val="0D8238FA"/>
    <w:rsid w:val="0DA36366"/>
    <w:rsid w:val="0DAF1BF2"/>
    <w:rsid w:val="0DD93221"/>
    <w:rsid w:val="0DE819AF"/>
    <w:rsid w:val="0E85096E"/>
    <w:rsid w:val="0F713C26"/>
    <w:rsid w:val="10346325"/>
    <w:rsid w:val="106C2D6C"/>
    <w:rsid w:val="10C61D50"/>
    <w:rsid w:val="118142B8"/>
    <w:rsid w:val="11E33D37"/>
    <w:rsid w:val="125A4E46"/>
    <w:rsid w:val="12CF697F"/>
    <w:rsid w:val="12FF10A4"/>
    <w:rsid w:val="1339515A"/>
    <w:rsid w:val="1398513F"/>
    <w:rsid w:val="1411006F"/>
    <w:rsid w:val="14636234"/>
    <w:rsid w:val="149C5C2B"/>
    <w:rsid w:val="14E32824"/>
    <w:rsid w:val="159348F7"/>
    <w:rsid w:val="15AB0417"/>
    <w:rsid w:val="15F8200D"/>
    <w:rsid w:val="163F3677"/>
    <w:rsid w:val="16CB00C0"/>
    <w:rsid w:val="16F61BA4"/>
    <w:rsid w:val="16FD018A"/>
    <w:rsid w:val="17514FCE"/>
    <w:rsid w:val="17716EB9"/>
    <w:rsid w:val="17B864E3"/>
    <w:rsid w:val="17D42FA4"/>
    <w:rsid w:val="180514CB"/>
    <w:rsid w:val="182F0695"/>
    <w:rsid w:val="183C77F0"/>
    <w:rsid w:val="183D4FEE"/>
    <w:rsid w:val="187A7FF0"/>
    <w:rsid w:val="18CA37FE"/>
    <w:rsid w:val="191A1F87"/>
    <w:rsid w:val="1A0C2EC9"/>
    <w:rsid w:val="1A2024D1"/>
    <w:rsid w:val="1A3D7527"/>
    <w:rsid w:val="1A5F0DEF"/>
    <w:rsid w:val="1A8B19D1"/>
    <w:rsid w:val="1AAE74DC"/>
    <w:rsid w:val="1AB8095B"/>
    <w:rsid w:val="1AE21541"/>
    <w:rsid w:val="1B36135A"/>
    <w:rsid w:val="1B517FC5"/>
    <w:rsid w:val="1B7A07DE"/>
    <w:rsid w:val="1BEB016D"/>
    <w:rsid w:val="1BF442DA"/>
    <w:rsid w:val="1C1F0B68"/>
    <w:rsid w:val="1C314BEA"/>
    <w:rsid w:val="1DA34FD2"/>
    <w:rsid w:val="1DD17CE5"/>
    <w:rsid w:val="1DF223D6"/>
    <w:rsid w:val="1E8A6AB3"/>
    <w:rsid w:val="1F4D4CF5"/>
    <w:rsid w:val="1FCB51D6"/>
    <w:rsid w:val="201A0135"/>
    <w:rsid w:val="209D0D1F"/>
    <w:rsid w:val="20C4005A"/>
    <w:rsid w:val="20EF12EF"/>
    <w:rsid w:val="211A449F"/>
    <w:rsid w:val="216C24A0"/>
    <w:rsid w:val="21D10024"/>
    <w:rsid w:val="21F85096"/>
    <w:rsid w:val="2216337F"/>
    <w:rsid w:val="225928C2"/>
    <w:rsid w:val="226A69DF"/>
    <w:rsid w:val="226D0258"/>
    <w:rsid w:val="22D92BFF"/>
    <w:rsid w:val="22DC376E"/>
    <w:rsid w:val="23460683"/>
    <w:rsid w:val="23BA6B2D"/>
    <w:rsid w:val="23BD2252"/>
    <w:rsid w:val="23FA0464"/>
    <w:rsid w:val="24C42215"/>
    <w:rsid w:val="25157423"/>
    <w:rsid w:val="253D4DAC"/>
    <w:rsid w:val="255E6288"/>
    <w:rsid w:val="25861B66"/>
    <w:rsid w:val="262442BF"/>
    <w:rsid w:val="269C55D5"/>
    <w:rsid w:val="26E32BD1"/>
    <w:rsid w:val="271635D9"/>
    <w:rsid w:val="275168E0"/>
    <w:rsid w:val="27B02E64"/>
    <w:rsid w:val="28380077"/>
    <w:rsid w:val="285D08F3"/>
    <w:rsid w:val="287C44DF"/>
    <w:rsid w:val="28A74058"/>
    <w:rsid w:val="2902000C"/>
    <w:rsid w:val="291F5558"/>
    <w:rsid w:val="293A227F"/>
    <w:rsid w:val="29622B06"/>
    <w:rsid w:val="29EF2132"/>
    <w:rsid w:val="2A662182"/>
    <w:rsid w:val="2B373B1E"/>
    <w:rsid w:val="2B5244B4"/>
    <w:rsid w:val="2B6A03E6"/>
    <w:rsid w:val="2B6A7DD7"/>
    <w:rsid w:val="2C550700"/>
    <w:rsid w:val="2CC9541A"/>
    <w:rsid w:val="2D4C0125"/>
    <w:rsid w:val="2D594989"/>
    <w:rsid w:val="2D6E4A30"/>
    <w:rsid w:val="2D7447E1"/>
    <w:rsid w:val="2DC45B3D"/>
    <w:rsid w:val="2EA30FD9"/>
    <w:rsid w:val="2EAB2EE8"/>
    <w:rsid w:val="2F2D4ACC"/>
    <w:rsid w:val="2FD261B6"/>
    <w:rsid w:val="2FDB174E"/>
    <w:rsid w:val="2FF611CD"/>
    <w:rsid w:val="303F594F"/>
    <w:rsid w:val="30A93373"/>
    <w:rsid w:val="30D14701"/>
    <w:rsid w:val="311C17EC"/>
    <w:rsid w:val="313C4E35"/>
    <w:rsid w:val="31466869"/>
    <w:rsid w:val="315D2E31"/>
    <w:rsid w:val="3241770C"/>
    <w:rsid w:val="32AA05F1"/>
    <w:rsid w:val="32AF1317"/>
    <w:rsid w:val="32DA5EAE"/>
    <w:rsid w:val="32E6629F"/>
    <w:rsid w:val="330373EB"/>
    <w:rsid w:val="33346B13"/>
    <w:rsid w:val="333B496A"/>
    <w:rsid w:val="33604BC0"/>
    <w:rsid w:val="336F2404"/>
    <w:rsid w:val="33C1527C"/>
    <w:rsid w:val="33D16011"/>
    <w:rsid w:val="33F9586D"/>
    <w:rsid w:val="341838FD"/>
    <w:rsid w:val="341C1F33"/>
    <w:rsid w:val="34520315"/>
    <w:rsid w:val="349A75F8"/>
    <w:rsid w:val="349D38D4"/>
    <w:rsid w:val="34AE6BFF"/>
    <w:rsid w:val="35505F08"/>
    <w:rsid w:val="35747FED"/>
    <w:rsid w:val="35986E4F"/>
    <w:rsid w:val="35C767CC"/>
    <w:rsid w:val="3644526F"/>
    <w:rsid w:val="36A91754"/>
    <w:rsid w:val="36AE7D27"/>
    <w:rsid w:val="36B11718"/>
    <w:rsid w:val="36C302F8"/>
    <w:rsid w:val="36EC7AEF"/>
    <w:rsid w:val="37672CBF"/>
    <w:rsid w:val="378C4F44"/>
    <w:rsid w:val="37BC3E0F"/>
    <w:rsid w:val="388A1666"/>
    <w:rsid w:val="39055DAE"/>
    <w:rsid w:val="394D77FC"/>
    <w:rsid w:val="396F005C"/>
    <w:rsid w:val="3980722A"/>
    <w:rsid w:val="3A26548A"/>
    <w:rsid w:val="3A381BAC"/>
    <w:rsid w:val="3A706E2E"/>
    <w:rsid w:val="3A7C21E9"/>
    <w:rsid w:val="3A916DA7"/>
    <w:rsid w:val="3A975E65"/>
    <w:rsid w:val="3AB712C1"/>
    <w:rsid w:val="3ABD5DEE"/>
    <w:rsid w:val="3B491430"/>
    <w:rsid w:val="3C340ED8"/>
    <w:rsid w:val="3C6319DE"/>
    <w:rsid w:val="3C943222"/>
    <w:rsid w:val="3CA16BA3"/>
    <w:rsid w:val="3CA608EB"/>
    <w:rsid w:val="3CE221E4"/>
    <w:rsid w:val="3D8C45B6"/>
    <w:rsid w:val="3DC30EE0"/>
    <w:rsid w:val="3DD516A1"/>
    <w:rsid w:val="3E3E3E6B"/>
    <w:rsid w:val="3E4D1237"/>
    <w:rsid w:val="3E7E69F3"/>
    <w:rsid w:val="3E833AAE"/>
    <w:rsid w:val="3E93287D"/>
    <w:rsid w:val="3F1E7077"/>
    <w:rsid w:val="3F437BF8"/>
    <w:rsid w:val="3F487C50"/>
    <w:rsid w:val="3F63063E"/>
    <w:rsid w:val="3F760C91"/>
    <w:rsid w:val="3F821A63"/>
    <w:rsid w:val="3FA04438"/>
    <w:rsid w:val="3FA7706D"/>
    <w:rsid w:val="40192EAD"/>
    <w:rsid w:val="404228F2"/>
    <w:rsid w:val="405D73AC"/>
    <w:rsid w:val="40C702BA"/>
    <w:rsid w:val="413373C4"/>
    <w:rsid w:val="416C5E78"/>
    <w:rsid w:val="41903339"/>
    <w:rsid w:val="4236122F"/>
    <w:rsid w:val="42497F67"/>
    <w:rsid w:val="43040088"/>
    <w:rsid w:val="431D5550"/>
    <w:rsid w:val="434F7AD6"/>
    <w:rsid w:val="436E35BD"/>
    <w:rsid w:val="43D91B1B"/>
    <w:rsid w:val="43DD4E0B"/>
    <w:rsid w:val="43E21F24"/>
    <w:rsid w:val="43FC0810"/>
    <w:rsid w:val="44287F97"/>
    <w:rsid w:val="443D1D4E"/>
    <w:rsid w:val="445045B3"/>
    <w:rsid w:val="445A2900"/>
    <w:rsid w:val="44953938"/>
    <w:rsid w:val="44B85878"/>
    <w:rsid w:val="453C4349"/>
    <w:rsid w:val="454241D8"/>
    <w:rsid w:val="4585575A"/>
    <w:rsid w:val="459B7DF3"/>
    <w:rsid w:val="45A048F4"/>
    <w:rsid w:val="45B1505C"/>
    <w:rsid w:val="45B8106A"/>
    <w:rsid w:val="45C5024D"/>
    <w:rsid w:val="45D44D83"/>
    <w:rsid w:val="460C7C2A"/>
    <w:rsid w:val="4665558C"/>
    <w:rsid w:val="467C3765"/>
    <w:rsid w:val="46EE3E2A"/>
    <w:rsid w:val="46F850BE"/>
    <w:rsid w:val="470514B9"/>
    <w:rsid w:val="473F1CAF"/>
    <w:rsid w:val="4745473C"/>
    <w:rsid w:val="47E26A80"/>
    <w:rsid w:val="48021F3E"/>
    <w:rsid w:val="48104F02"/>
    <w:rsid w:val="4868251A"/>
    <w:rsid w:val="490C5C9B"/>
    <w:rsid w:val="492D2391"/>
    <w:rsid w:val="49867CF3"/>
    <w:rsid w:val="49885860"/>
    <w:rsid w:val="498C0DBC"/>
    <w:rsid w:val="49962188"/>
    <w:rsid w:val="49D03F19"/>
    <w:rsid w:val="4A065C48"/>
    <w:rsid w:val="4A7E5C24"/>
    <w:rsid w:val="4ABC3495"/>
    <w:rsid w:val="4B490FD8"/>
    <w:rsid w:val="4BA92586"/>
    <w:rsid w:val="4C5A161C"/>
    <w:rsid w:val="4CA536B8"/>
    <w:rsid w:val="4CBD3A2C"/>
    <w:rsid w:val="4D226DA9"/>
    <w:rsid w:val="4D4D1254"/>
    <w:rsid w:val="4D547FED"/>
    <w:rsid w:val="4DAD3AA0"/>
    <w:rsid w:val="4E052FF3"/>
    <w:rsid w:val="4E0D2791"/>
    <w:rsid w:val="4E18621C"/>
    <w:rsid w:val="4EB427C2"/>
    <w:rsid w:val="4EC36EBC"/>
    <w:rsid w:val="4F277882"/>
    <w:rsid w:val="50131BB5"/>
    <w:rsid w:val="501E35EB"/>
    <w:rsid w:val="507F37B4"/>
    <w:rsid w:val="508605D9"/>
    <w:rsid w:val="50DC1EB2"/>
    <w:rsid w:val="50F1639A"/>
    <w:rsid w:val="510949B9"/>
    <w:rsid w:val="510C31D4"/>
    <w:rsid w:val="510C4F82"/>
    <w:rsid w:val="51AE7211"/>
    <w:rsid w:val="521C2E8B"/>
    <w:rsid w:val="52796647"/>
    <w:rsid w:val="528F7C18"/>
    <w:rsid w:val="529E20A2"/>
    <w:rsid w:val="52B448E5"/>
    <w:rsid w:val="52CA5BAB"/>
    <w:rsid w:val="53067B5E"/>
    <w:rsid w:val="53247E5D"/>
    <w:rsid w:val="53437293"/>
    <w:rsid w:val="53764934"/>
    <w:rsid w:val="53CE2E57"/>
    <w:rsid w:val="540D6ACE"/>
    <w:rsid w:val="543401D7"/>
    <w:rsid w:val="548968E9"/>
    <w:rsid w:val="54E12281"/>
    <w:rsid w:val="54E879D9"/>
    <w:rsid w:val="550E5F71"/>
    <w:rsid w:val="55175CA3"/>
    <w:rsid w:val="552D3719"/>
    <w:rsid w:val="552D69DF"/>
    <w:rsid w:val="55345115"/>
    <w:rsid w:val="555313D1"/>
    <w:rsid w:val="559A6C0A"/>
    <w:rsid w:val="56685087"/>
    <w:rsid w:val="568B06F7"/>
    <w:rsid w:val="56905D0D"/>
    <w:rsid w:val="56A874FB"/>
    <w:rsid w:val="56A96DCF"/>
    <w:rsid w:val="57853398"/>
    <w:rsid w:val="581F42DE"/>
    <w:rsid w:val="583D33C0"/>
    <w:rsid w:val="591C73C9"/>
    <w:rsid w:val="592F6378"/>
    <w:rsid w:val="595B6861"/>
    <w:rsid w:val="59897A4C"/>
    <w:rsid w:val="59CC3500"/>
    <w:rsid w:val="59CF1242"/>
    <w:rsid w:val="59D80078"/>
    <w:rsid w:val="5A8D1130"/>
    <w:rsid w:val="5A9B2ED2"/>
    <w:rsid w:val="5AB4375B"/>
    <w:rsid w:val="5AC40777"/>
    <w:rsid w:val="5AC81734"/>
    <w:rsid w:val="5B070568"/>
    <w:rsid w:val="5B18629E"/>
    <w:rsid w:val="5B23548E"/>
    <w:rsid w:val="5B503CBD"/>
    <w:rsid w:val="5BBA3EAA"/>
    <w:rsid w:val="5C2631A6"/>
    <w:rsid w:val="5C69772C"/>
    <w:rsid w:val="5C7B2561"/>
    <w:rsid w:val="5C8C39A8"/>
    <w:rsid w:val="5C9D73D6"/>
    <w:rsid w:val="5CE133A1"/>
    <w:rsid w:val="5CE429A6"/>
    <w:rsid w:val="5CF377B5"/>
    <w:rsid w:val="5D535CE6"/>
    <w:rsid w:val="5D572918"/>
    <w:rsid w:val="5DA30CBC"/>
    <w:rsid w:val="5DD86807"/>
    <w:rsid w:val="5DF179D9"/>
    <w:rsid w:val="5E7E2933"/>
    <w:rsid w:val="5E7E55CC"/>
    <w:rsid w:val="5E9F069D"/>
    <w:rsid w:val="5EC155FD"/>
    <w:rsid w:val="5ED762B1"/>
    <w:rsid w:val="5F5C0EEC"/>
    <w:rsid w:val="5F69359F"/>
    <w:rsid w:val="5FCF6FD2"/>
    <w:rsid w:val="5FE00AE1"/>
    <w:rsid w:val="5FE445C6"/>
    <w:rsid w:val="5FE5319A"/>
    <w:rsid w:val="600D428D"/>
    <w:rsid w:val="609E54CA"/>
    <w:rsid w:val="60D13871"/>
    <w:rsid w:val="617C36FF"/>
    <w:rsid w:val="61A134C4"/>
    <w:rsid w:val="61F7155E"/>
    <w:rsid w:val="628C1EDD"/>
    <w:rsid w:val="62B674A5"/>
    <w:rsid w:val="6321796C"/>
    <w:rsid w:val="63744B13"/>
    <w:rsid w:val="63A252D2"/>
    <w:rsid w:val="641B4EAF"/>
    <w:rsid w:val="64BB664B"/>
    <w:rsid w:val="65B66A52"/>
    <w:rsid w:val="66296646"/>
    <w:rsid w:val="6638402D"/>
    <w:rsid w:val="66D96731"/>
    <w:rsid w:val="67B33FA4"/>
    <w:rsid w:val="67C571AD"/>
    <w:rsid w:val="67D244A4"/>
    <w:rsid w:val="680B78E9"/>
    <w:rsid w:val="682A08AC"/>
    <w:rsid w:val="68487097"/>
    <w:rsid w:val="68977D49"/>
    <w:rsid w:val="68A33FC6"/>
    <w:rsid w:val="68B92BC9"/>
    <w:rsid w:val="68F23B23"/>
    <w:rsid w:val="6936536D"/>
    <w:rsid w:val="69894F6A"/>
    <w:rsid w:val="69C2102A"/>
    <w:rsid w:val="69FB64B7"/>
    <w:rsid w:val="6A505A87"/>
    <w:rsid w:val="6ADD376B"/>
    <w:rsid w:val="6B256F14"/>
    <w:rsid w:val="6B35487B"/>
    <w:rsid w:val="6B7E2906"/>
    <w:rsid w:val="6B9E2823"/>
    <w:rsid w:val="6C050792"/>
    <w:rsid w:val="6C0528A2"/>
    <w:rsid w:val="6C822948"/>
    <w:rsid w:val="6D7E5C2F"/>
    <w:rsid w:val="6D931659"/>
    <w:rsid w:val="6DB225B5"/>
    <w:rsid w:val="6DB8616B"/>
    <w:rsid w:val="6E432535"/>
    <w:rsid w:val="6E8B3532"/>
    <w:rsid w:val="6F5B21A0"/>
    <w:rsid w:val="6F8B1310"/>
    <w:rsid w:val="6F9B5069"/>
    <w:rsid w:val="6FC30123"/>
    <w:rsid w:val="6FD50D3C"/>
    <w:rsid w:val="71381023"/>
    <w:rsid w:val="71472C0E"/>
    <w:rsid w:val="71846954"/>
    <w:rsid w:val="72B20F10"/>
    <w:rsid w:val="730E028E"/>
    <w:rsid w:val="74341F76"/>
    <w:rsid w:val="743A0F86"/>
    <w:rsid w:val="74A041E6"/>
    <w:rsid w:val="75A17997"/>
    <w:rsid w:val="75F96FD3"/>
    <w:rsid w:val="762A445A"/>
    <w:rsid w:val="7661311D"/>
    <w:rsid w:val="7662154F"/>
    <w:rsid w:val="76A262DA"/>
    <w:rsid w:val="76CB046A"/>
    <w:rsid w:val="76D856AE"/>
    <w:rsid w:val="77607075"/>
    <w:rsid w:val="77856BD8"/>
    <w:rsid w:val="77895633"/>
    <w:rsid w:val="778C5FDD"/>
    <w:rsid w:val="77B16634"/>
    <w:rsid w:val="77B92418"/>
    <w:rsid w:val="77C720FB"/>
    <w:rsid w:val="784E0CDE"/>
    <w:rsid w:val="786C6F71"/>
    <w:rsid w:val="787104C6"/>
    <w:rsid w:val="794B223C"/>
    <w:rsid w:val="794E3ADA"/>
    <w:rsid w:val="795A5FDB"/>
    <w:rsid w:val="798219D5"/>
    <w:rsid w:val="798B2638"/>
    <w:rsid w:val="79D12015"/>
    <w:rsid w:val="7A4A42A1"/>
    <w:rsid w:val="7AA9207C"/>
    <w:rsid w:val="7B516E32"/>
    <w:rsid w:val="7C0F461D"/>
    <w:rsid w:val="7CBE24A7"/>
    <w:rsid w:val="7DC205F3"/>
    <w:rsid w:val="7E097FCF"/>
    <w:rsid w:val="7E193943"/>
    <w:rsid w:val="7E3F39F1"/>
    <w:rsid w:val="7E77762F"/>
    <w:rsid w:val="7F0D3AEF"/>
    <w:rsid w:val="7F2A644F"/>
    <w:rsid w:val="7F647934"/>
    <w:rsid w:val="7F9176CD"/>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nhideWhenUsed="0" w:uiPriority="0" w:semiHidden="0" w:name="footnote text"/>
    <w:lsdException w:qFormat="1" w:unhideWhenUsed="0" w:uiPriority="99"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宋体" w:cs="Times New Roman"/>
      <w:color w:val="000000" w:themeColor="text1"/>
      <w:lang w:val="en-US" w:eastAsia="zh-CN" w:bidi="ar-SA"/>
      <w14:textFill>
        <w14:solidFill>
          <w14:schemeClr w14:val="tx1"/>
        </w14:solidFill>
      </w14:textFill>
    </w:rPr>
  </w:style>
  <w:style w:type="paragraph" w:styleId="2">
    <w:name w:val="heading 1"/>
    <w:basedOn w:val="1"/>
    <w:next w:val="1"/>
    <w:link w:val="102"/>
    <w:autoRedefine/>
    <w:qFormat/>
    <w:uiPriority w:val="0"/>
    <w:pPr>
      <w:keepNext/>
      <w:keepLines/>
      <w:widowControl w:val="0"/>
      <w:spacing w:before="312" w:after="312"/>
      <w:jc w:val="both"/>
      <w:outlineLvl w:val="0"/>
    </w:pPr>
    <w:rPr>
      <w:rFonts w:ascii="黑体" w:hAnsi="黑体" w:eastAsia="黑体"/>
      <w:kern w:val="44"/>
      <w:sz w:val="21"/>
      <w:szCs w:val="21"/>
    </w:rPr>
  </w:style>
  <w:style w:type="paragraph" w:styleId="3">
    <w:name w:val="heading 2"/>
    <w:basedOn w:val="1"/>
    <w:next w:val="1"/>
    <w:link w:val="103"/>
    <w:autoRedefine/>
    <w:unhideWhenUsed/>
    <w:qFormat/>
    <w:uiPriority w:val="0"/>
    <w:pPr>
      <w:keepNext/>
      <w:keepLines/>
      <w:widowControl w:val="0"/>
      <w:numPr>
        <w:ilvl w:val="1"/>
        <w:numId w:val="1"/>
      </w:numPr>
      <w:spacing w:before="156" w:after="156"/>
      <w:jc w:val="both"/>
      <w:outlineLvl w:val="1"/>
    </w:pPr>
    <w:rPr>
      <w:rFonts w:eastAsia="黑体"/>
      <w:kern w:val="2"/>
      <w:sz w:val="21"/>
      <w:szCs w:val="21"/>
    </w:rPr>
  </w:style>
  <w:style w:type="paragraph" w:styleId="4">
    <w:name w:val="heading 3"/>
    <w:basedOn w:val="3"/>
    <w:next w:val="1"/>
    <w:link w:val="104"/>
    <w:autoRedefine/>
    <w:unhideWhenUsed/>
    <w:qFormat/>
    <w:uiPriority w:val="0"/>
    <w:pPr>
      <w:numPr>
        <w:ilvl w:val="2"/>
      </w:numPr>
      <w:outlineLvl w:val="2"/>
    </w:pPr>
  </w:style>
  <w:style w:type="character" w:default="1" w:styleId="40">
    <w:name w:val="Default Paragraph Font"/>
    <w:semiHidden/>
    <w:unhideWhenUsed/>
    <w:uiPriority w:val="1"/>
  </w:style>
  <w:style w:type="table" w:default="1" w:styleId="38">
    <w:name w:val="Normal Table"/>
    <w:semiHidden/>
    <w:unhideWhenUsed/>
    <w:uiPriority w:val="99"/>
    <w:tblPr>
      <w:tblCellMar>
        <w:top w:w="0" w:type="dxa"/>
        <w:left w:w="108" w:type="dxa"/>
        <w:bottom w:w="0" w:type="dxa"/>
        <w:right w:w="108" w:type="dxa"/>
      </w:tblCellMar>
    </w:tblPr>
  </w:style>
  <w:style w:type="paragraph" w:styleId="5">
    <w:name w:val="toc 7"/>
    <w:basedOn w:val="1"/>
    <w:next w:val="1"/>
    <w:autoRedefine/>
    <w:unhideWhenUsed/>
    <w:qFormat/>
    <w:uiPriority w:val="39"/>
    <w:pPr>
      <w:widowControl w:val="0"/>
      <w:ind w:left="2520" w:leftChars="1200"/>
      <w:jc w:val="both"/>
    </w:pPr>
    <w:rPr>
      <w:rFonts w:asciiTheme="minorHAnsi" w:hAnsiTheme="minorHAnsi" w:eastAsiaTheme="minorEastAsia" w:cstheme="minorBidi"/>
      <w:kern w:val="2"/>
      <w:sz w:val="21"/>
      <w:szCs w:val="22"/>
    </w:rPr>
  </w:style>
  <w:style w:type="paragraph" w:styleId="6">
    <w:name w:val="index 8"/>
    <w:basedOn w:val="1"/>
    <w:next w:val="1"/>
    <w:autoRedefine/>
    <w:qFormat/>
    <w:uiPriority w:val="0"/>
    <w:pPr>
      <w:widowControl w:val="0"/>
      <w:ind w:left="1680" w:hanging="210"/>
    </w:pPr>
    <w:rPr>
      <w:rFonts w:ascii="Calibri" w:hAnsi="Calibri"/>
      <w:kern w:val="2"/>
    </w:rPr>
  </w:style>
  <w:style w:type="paragraph" w:styleId="7">
    <w:name w:val="caption"/>
    <w:basedOn w:val="1"/>
    <w:next w:val="1"/>
    <w:autoRedefine/>
    <w:qFormat/>
    <w:uiPriority w:val="0"/>
    <w:pPr>
      <w:widowControl w:val="0"/>
      <w:spacing w:before="152" w:after="160"/>
      <w:jc w:val="both"/>
    </w:pPr>
    <w:rPr>
      <w:rFonts w:ascii="Arial" w:hAnsi="Arial" w:eastAsia="黑体" w:cs="Arial"/>
      <w:kern w:val="2"/>
    </w:rPr>
  </w:style>
  <w:style w:type="paragraph" w:styleId="8">
    <w:name w:val="index 5"/>
    <w:basedOn w:val="1"/>
    <w:next w:val="1"/>
    <w:autoRedefine/>
    <w:qFormat/>
    <w:uiPriority w:val="0"/>
    <w:pPr>
      <w:widowControl w:val="0"/>
      <w:ind w:left="1050" w:hanging="210"/>
    </w:pPr>
    <w:rPr>
      <w:rFonts w:ascii="Calibri" w:hAnsi="Calibri"/>
      <w:kern w:val="2"/>
    </w:rPr>
  </w:style>
  <w:style w:type="paragraph" w:styleId="9">
    <w:name w:val="Document Map"/>
    <w:basedOn w:val="1"/>
    <w:link w:val="56"/>
    <w:autoRedefine/>
    <w:semiHidden/>
    <w:unhideWhenUsed/>
    <w:qFormat/>
    <w:uiPriority w:val="0"/>
    <w:pPr>
      <w:widowControl w:val="0"/>
      <w:jc w:val="both"/>
    </w:pPr>
    <w:rPr>
      <w:rFonts w:hAnsiTheme="minorHAnsi" w:cstheme="minorBidi"/>
      <w:kern w:val="2"/>
      <w:sz w:val="18"/>
      <w:szCs w:val="18"/>
    </w:rPr>
  </w:style>
  <w:style w:type="paragraph" w:styleId="10">
    <w:name w:val="annotation text"/>
    <w:basedOn w:val="1"/>
    <w:link w:val="65"/>
    <w:autoRedefine/>
    <w:qFormat/>
    <w:uiPriority w:val="99"/>
    <w:pPr>
      <w:widowControl w:val="0"/>
    </w:pPr>
    <w:rPr>
      <w:kern w:val="2"/>
      <w:sz w:val="21"/>
    </w:rPr>
  </w:style>
  <w:style w:type="paragraph" w:styleId="11">
    <w:name w:val="index 6"/>
    <w:basedOn w:val="1"/>
    <w:next w:val="1"/>
    <w:autoRedefine/>
    <w:qFormat/>
    <w:uiPriority w:val="0"/>
    <w:pPr>
      <w:widowControl w:val="0"/>
      <w:ind w:left="1260" w:hanging="210"/>
    </w:pPr>
    <w:rPr>
      <w:rFonts w:ascii="Calibri" w:hAnsi="Calibri"/>
      <w:kern w:val="2"/>
    </w:rPr>
  </w:style>
  <w:style w:type="paragraph" w:styleId="12">
    <w:name w:val="Body Text"/>
    <w:basedOn w:val="1"/>
    <w:autoRedefine/>
    <w:qFormat/>
    <w:uiPriority w:val="1"/>
    <w:rPr>
      <w:sz w:val="21"/>
      <w:szCs w:val="21"/>
      <w:lang w:val="zh-CN" w:bidi="zh-CN"/>
    </w:rPr>
  </w:style>
  <w:style w:type="paragraph" w:styleId="13">
    <w:name w:val="Body Text Indent"/>
    <w:basedOn w:val="1"/>
    <w:autoRedefine/>
    <w:semiHidden/>
    <w:unhideWhenUsed/>
    <w:qFormat/>
    <w:uiPriority w:val="99"/>
    <w:pPr>
      <w:spacing w:after="120"/>
      <w:ind w:left="420" w:leftChars="200"/>
    </w:pPr>
  </w:style>
  <w:style w:type="paragraph" w:styleId="14">
    <w:name w:val="index 4"/>
    <w:basedOn w:val="1"/>
    <w:next w:val="1"/>
    <w:autoRedefine/>
    <w:qFormat/>
    <w:uiPriority w:val="0"/>
    <w:pPr>
      <w:widowControl w:val="0"/>
      <w:ind w:left="840" w:hanging="210"/>
    </w:pPr>
    <w:rPr>
      <w:rFonts w:ascii="Calibri" w:hAnsi="Calibri"/>
      <w:kern w:val="2"/>
    </w:rPr>
  </w:style>
  <w:style w:type="paragraph" w:styleId="15">
    <w:name w:val="toc 5"/>
    <w:basedOn w:val="1"/>
    <w:next w:val="1"/>
    <w:autoRedefine/>
    <w:unhideWhenUsed/>
    <w:qFormat/>
    <w:uiPriority w:val="39"/>
    <w:pPr>
      <w:widowControl w:val="0"/>
      <w:ind w:left="1680" w:leftChars="800"/>
      <w:jc w:val="both"/>
    </w:pPr>
    <w:rPr>
      <w:rFonts w:asciiTheme="minorHAnsi" w:hAnsiTheme="minorHAnsi" w:eastAsiaTheme="minorEastAsia" w:cstheme="minorBidi"/>
      <w:kern w:val="2"/>
      <w:sz w:val="21"/>
      <w:szCs w:val="22"/>
    </w:rPr>
  </w:style>
  <w:style w:type="paragraph" w:styleId="16">
    <w:name w:val="toc 3"/>
    <w:basedOn w:val="1"/>
    <w:next w:val="1"/>
    <w:autoRedefine/>
    <w:qFormat/>
    <w:uiPriority w:val="39"/>
    <w:pPr>
      <w:widowControl w:val="0"/>
      <w:tabs>
        <w:tab w:val="right" w:leader="dot" w:pos="9241"/>
      </w:tabs>
      <w:ind w:firstLine="102" w:firstLineChars="100"/>
    </w:pPr>
    <w:rPr>
      <w:kern w:val="2"/>
      <w:sz w:val="21"/>
      <w:szCs w:val="21"/>
    </w:rPr>
  </w:style>
  <w:style w:type="paragraph" w:styleId="17">
    <w:name w:val="toc 8"/>
    <w:basedOn w:val="1"/>
    <w:next w:val="1"/>
    <w:autoRedefine/>
    <w:unhideWhenUsed/>
    <w:qFormat/>
    <w:uiPriority w:val="39"/>
    <w:pPr>
      <w:widowControl w:val="0"/>
      <w:ind w:left="2940" w:leftChars="1400"/>
      <w:jc w:val="both"/>
    </w:pPr>
    <w:rPr>
      <w:rFonts w:asciiTheme="minorHAnsi" w:hAnsiTheme="minorHAnsi" w:eastAsiaTheme="minorEastAsia" w:cstheme="minorBidi"/>
      <w:kern w:val="2"/>
      <w:sz w:val="21"/>
      <w:szCs w:val="22"/>
    </w:rPr>
  </w:style>
  <w:style w:type="paragraph" w:styleId="18">
    <w:name w:val="index 3"/>
    <w:basedOn w:val="1"/>
    <w:next w:val="1"/>
    <w:autoRedefine/>
    <w:qFormat/>
    <w:uiPriority w:val="0"/>
    <w:pPr>
      <w:widowControl w:val="0"/>
      <w:ind w:left="630" w:hanging="210"/>
    </w:pPr>
    <w:rPr>
      <w:rFonts w:ascii="Calibri" w:hAnsi="Calibri"/>
      <w:kern w:val="2"/>
    </w:rPr>
  </w:style>
  <w:style w:type="paragraph" w:styleId="19">
    <w:name w:val="Date"/>
    <w:basedOn w:val="1"/>
    <w:next w:val="1"/>
    <w:link w:val="106"/>
    <w:autoRedefine/>
    <w:semiHidden/>
    <w:unhideWhenUsed/>
    <w:qFormat/>
    <w:uiPriority w:val="99"/>
    <w:pPr>
      <w:widowControl w:val="0"/>
      <w:ind w:left="100" w:leftChars="2500"/>
      <w:jc w:val="both"/>
    </w:pPr>
    <w:rPr>
      <w:rFonts w:asciiTheme="minorHAnsi" w:hAnsiTheme="minorHAnsi" w:eastAsiaTheme="minorEastAsia" w:cstheme="minorBidi"/>
      <w:kern w:val="2"/>
      <w:sz w:val="21"/>
      <w:szCs w:val="22"/>
    </w:rPr>
  </w:style>
  <w:style w:type="paragraph" w:styleId="20">
    <w:name w:val="endnote text"/>
    <w:basedOn w:val="1"/>
    <w:link w:val="137"/>
    <w:autoRedefine/>
    <w:semiHidden/>
    <w:qFormat/>
    <w:uiPriority w:val="0"/>
    <w:pPr>
      <w:widowControl w:val="0"/>
      <w:snapToGrid w:val="0"/>
    </w:pPr>
    <w:rPr>
      <w:kern w:val="2"/>
      <w:sz w:val="21"/>
    </w:rPr>
  </w:style>
  <w:style w:type="paragraph" w:styleId="21">
    <w:name w:val="Balloon Text"/>
    <w:basedOn w:val="1"/>
    <w:link w:val="66"/>
    <w:autoRedefine/>
    <w:unhideWhenUsed/>
    <w:qFormat/>
    <w:uiPriority w:val="0"/>
    <w:pPr>
      <w:widowControl w:val="0"/>
      <w:jc w:val="both"/>
    </w:pPr>
    <w:rPr>
      <w:rFonts w:asciiTheme="minorHAnsi" w:hAnsiTheme="minorHAnsi" w:eastAsiaTheme="minorEastAsia" w:cstheme="minorBidi"/>
      <w:kern w:val="2"/>
      <w:sz w:val="18"/>
      <w:szCs w:val="18"/>
    </w:rPr>
  </w:style>
  <w:style w:type="paragraph" w:styleId="22">
    <w:name w:val="footer"/>
    <w:basedOn w:val="1"/>
    <w:link w:val="49"/>
    <w:autoRedefine/>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23">
    <w:name w:val="header"/>
    <w:basedOn w:val="1"/>
    <w:link w:val="48"/>
    <w:autoRedefine/>
    <w:unhideWhenUsed/>
    <w:qFormat/>
    <w:uiPriority w:val="0"/>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24">
    <w:name w:val="toc 1"/>
    <w:basedOn w:val="1"/>
    <w:next w:val="1"/>
    <w:autoRedefine/>
    <w:qFormat/>
    <w:uiPriority w:val="39"/>
    <w:pPr>
      <w:widowControl w:val="0"/>
      <w:tabs>
        <w:tab w:val="right" w:leader="dot" w:pos="9214"/>
      </w:tabs>
      <w:spacing w:beforeLines="25" w:afterLines="25"/>
      <w:ind w:right="-907" w:rightChars="-432"/>
    </w:pPr>
    <w:rPr>
      <w:kern w:val="2"/>
      <w:sz w:val="21"/>
      <w:szCs w:val="21"/>
    </w:rPr>
  </w:style>
  <w:style w:type="paragraph" w:styleId="25">
    <w:name w:val="toc 4"/>
    <w:basedOn w:val="1"/>
    <w:next w:val="1"/>
    <w:autoRedefine/>
    <w:unhideWhenUsed/>
    <w:qFormat/>
    <w:uiPriority w:val="39"/>
    <w:pPr>
      <w:widowControl w:val="0"/>
      <w:ind w:left="1260" w:leftChars="600"/>
      <w:jc w:val="both"/>
    </w:pPr>
    <w:rPr>
      <w:rFonts w:asciiTheme="minorHAnsi" w:hAnsiTheme="minorHAnsi" w:eastAsiaTheme="minorEastAsia" w:cstheme="minorBidi"/>
      <w:kern w:val="2"/>
      <w:sz w:val="21"/>
      <w:szCs w:val="22"/>
    </w:rPr>
  </w:style>
  <w:style w:type="paragraph" w:styleId="26">
    <w:name w:val="index heading"/>
    <w:basedOn w:val="1"/>
    <w:next w:val="27"/>
    <w:autoRedefine/>
    <w:qFormat/>
    <w:uiPriority w:val="0"/>
    <w:pPr>
      <w:widowControl w:val="0"/>
      <w:spacing w:before="120" w:after="120"/>
      <w:jc w:val="center"/>
    </w:pPr>
    <w:rPr>
      <w:rFonts w:ascii="Calibri" w:hAnsi="Calibri"/>
      <w:b/>
      <w:bCs/>
      <w:iCs/>
      <w:kern w:val="2"/>
      <w:sz w:val="21"/>
    </w:rPr>
  </w:style>
  <w:style w:type="paragraph" w:styleId="27">
    <w:name w:val="index 1"/>
    <w:basedOn w:val="1"/>
    <w:next w:val="1"/>
    <w:autoRedefine/>
    <w:unhideWhenUsed/>
    <w:qFormat/>
    <w:uiPriority w:val="0"/>
  </w:style>
  <w:style w:type="paragraph" w:styleId="28">
    <w:name w:val="footnote text"/>
    <w:basedOn w:val="1"/>
    <w:link w:val="139"/>
    <w:autoRedefine/>
    <w:qFormat/>
    <w:uiPriority w:val="0"/>
    <w:pPr>
      <w:widowControl w:val="0"/>
      <w:tabs>
        <w:tab w:val="left" w:pos="0"/>
      </w:tabs>
      <w:snapToGrid w:val="0"/>
      <w:ind w:left="544" w:hanging="181"/>
    </w:pPr>
    <w:rPr>
      <w:kern w:val="2"/>
      <w:sz w:val="18"/>
      <w:szCs w:val="18"/>
    </w:rPr>
  </w:style>
  <w:style w:type="paragraph" w:styleId="29">
    <w:name w:val="toc 6"/>
    <w:basedOn w:val="1"/>
    <w:next w:val="1"/>
    <w:autoRedefine/>
    <w:unhideWhenUsed/>
    <w:qFormat/>
    <w:uiPriority w:val="39"/>
    <w:pPr>
      <w:widowControl w:val="0"/>
      <w:ind w:left="2100" w:leftChars="1000"/>
      <w:jc w:val="both"/>
    </w:pPr>
    <w:rPr>
      <w:rFonts w:asciiTheme="minorHAnsi" w:hAnsiTheme="minorHAnsi" w:eastAsiaTheme="minorEastAsia" w:cstheme="minorBidi"/>
      <w:kern w:val="2"/>
      <w:sz w:val="21"/>
      <w:szCs w:val="22"/>
    </w:rPr>
  </w:style>
  <w:style w:type="paragraph" w:styleId="30">
    <w:name w:val="index 7"/>
    <w:basedOn w:val="1"/>
    <w:next w:val="1"/>
    <w:autoRedefine/>
    <w:qFormat/>
    <w:uiPriority w:val="0"/>
    <w:pPr>
      <w:widowControl w:val="0"/>
      <w:ind w:left="1470" w:hanging="210"/>
    </w:pPr>
    <w:rPr>
      <w:rFonts w:ascii="Calibri" w:hAnsi="Calibri"/>
      <w:kern w:val="2"/>
    </w:rPr>
  </w:style>
  <w:style w:type="paragraph" w:styleId="31">
    <w:name w:val="index 9"/>
    <w:basedOn w:val="1"/>
    <w:next w:val="1"/>
    <w:autoRedefine/>
    <w:qFormat/>
    <w:uiPriority w:val="0"/>
    <w:pPr>
      <w:widowControl w:val="0"/>
      <w:ind w:left="1890" w:hanging="210"/>
    </w:pPr>
    <w:rPr>
      <w:rFonts w:ascii="Calibri" w:hAnsi="Calibri"/>
      <w:kern w:val="2"/>
    </w:rPr>
  </w:style>
  <w:style w:type="paragraph" w:styleId="32">
    <w:name w:val="toc 2"/>
    <w:basedOn w:val="1"/>
    <w:next w:val="1"/>
    <w:autoRedefine/>
    <w:unhideWhenUsed/>
    <w:qFormat/>
    <w:uiPriority w:val="39"/>
    <w:pPr>
      <w:widowControl w:val="0"/>
      <w:tabs>
        <w:tab w:val="right" w:leader="dot" w:pos="9214"/>
      </w:tabs>
      <w:jc w:val="both"/>
    </w:pPr>
    <w:rPr>
      <w:rFonts w:asciiTheme="minorHAnsi" w:hAnsiTheme="minorHAnsi" w:eastAsiaTheme="minorEastAsia" w:cstheme="minorBidi"/>
      <w:kern w:val="2"/>
      <w:sz w:val="21"/>
      <w:szCs w:val="22"/>
    </w:rPr>
  </w:style>
  <w:style w:type="paragraph" w:styleId="33">
    <w:name w:val="toc 9"/>
    <w:basedOn w:val="1"/>
    <w:next w:val="1"/>
    <w:autoRedefine/>
    <w:unhideWhenUsed/>
    <w:qFormat/>
    <w:uiPriority w:val="39"/>
    <w:pPr>
      <w:widowControl w:val="0"/>
      <w:ind w:left="3360" w:leftChars="1600"/>
      <w:jc w:val="both"/>
    </w:pPr>
    <w:rPr>
      <w:rFonts w:asciiTheme="minorHAnsi" w:hAnsiTheme="minorHAnsi" w:eastAsiaTheme="minorEastAsia" w:cstheme="minorBidi"/>
      <w:kern w:val="2"/>
      <w:sz w:val="21"/>
      <w:szCs w:val="22"/>
    </w:rPr>
  </w:style>
  <w:style w:type="paragraph" w:styleId="34">
    <w:name w:val="HTML Preformatted"/>
    <w:basedOn w:val="1"/>
    <w:link w:val="109"/>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35">
    <w:name w:val="Normal (Web)"/>
    <w:basedOn w:val="1"/>
    <w:autoRedefine/>
    <w:unhideWhenUsed/>
    <w:qFormat/>
    <w:uiPriority w:val="99"/>
    <w:pPr>
      <w:spacing w:before="100" w:beforeAutospacing="1" w:after="100" w:afterAutospacing="1"/>
    </w:pPr>
  </w:style>
  <w:style w:type="paragraph" w:styleId="36">
    <w:name w:val="index 2"/>
    <w:basedOn w:val="1"/>
    <w:next w:val="1"/>
    <w:autoRedefine/>
    <w:qFormat/>
    <w:uiPriority w:val="0"/>
    <w:pPr>
      <w:widowControl w:val="0"/>
      <w:ind w:left="420" w:hanging="210"/>
    </w:pPr>
    <w:rPr>
      <w:rFonts w:ascii="Calibri" w:hAnsi="Calibri"/>
      <w:kern w:val="2"/>
    </w:rPr>
  </w:style>
  <w:style w:type="paragraph" w:styleId="37">
    <w:name w:val="annotation subject"/>
    <w:basedOn w:val="10"/>
    <w:next w:val="10"/>
    <w:link w:val="105"/>
    <w:autoRedefine/>
    <w:unhideWhenUsed/>
    <w:qFormat/>
    <w:uiPriority w:val="0"/>
    <w:rPr>
      <w:rFonts w:asciiTheme="minorHAnsi" w:hAnsiTheme="minorHAnsi" w:eastAsiaTheme="minorEastAsia" w:cstheme="minorBidi"/>
      <w:b/>
      <w:bCs/>
      <w:szCs w:val="22"/>
    </w:rPr>
  </w:style>
  <w:style w:type="table" w:styleId="39">
    <w:name w:val="Table Grid"/>
    <w:basedOn w:val="3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endnote reference"/>
    <w:autoRedefine/>
    <w:semiHidden/>
    <w:qFormat/>
    <w:uiPriority w:val="0"/>
    <w:rPr>
      <w:vertAlign w:val="superscript"/>
    </w:rPr>
  </w:style>
  <w:style w:type="character" w:styleId="42">
    <w:name w:val="page number"/>
    <w:autoRedefine/>
    <w:qFormat/>
    <w:uiPriority w:val="0"/>
    <w:rPr>
      <w:rFonts w:ascii="Times New Roman" w:hAnsi="Times New Roman" w:eastAsia="宋体"/>
      <w:sz w:val="18"/>
    </w:rPr>
  </w:style>
  <w:style w:type="character" w:styleId="43">
    <w:name w:val="FollowedHyperlink"/>
    <w:basedOn w:val="40"/>
    <w:autoRedefine/>
    <w:semiHidden/>
    <w:unhideWhenUsed/>
    <w:qFormat/>
    <w:uiPriority w:val="99"/>
    <w:rPr>
      <w:color w:val="800080" w:themeColor="followedHyperlink"/>
      <w:u w:val="single"/>
      <w14:textFill>
        <w14:solidFill>
          <w14:schemeClr w14:val="folHlink"/>
        </w14:solidFill>
      </w14:textFill>
    </w:rPr>
  </w:style>
  <w:style w:type="character" w:styleId="44">
    <w:name w:val="Emphasis"/>
    <w:basedOn w:val="40"/>
    <w:autoRedefine/>
    <w:qFormat/>
    <w:uiPriority w:val="20"/>
    <w:rPr>
      <w:i/>
      <w:iCs/>
    </w:rPr>
  </w:style>
  <w:style w:type="character" w:styleId="45">
    <w:name w:val="Hyperlink"/>
    <w:basedOn w:val="40"/>
    <w:autoRedefine/>
    <w:qFormat/>
    <w:uiPriority w:val="99"/>
    <w:rPr>
      <w:color w:val="0000FF"/>
      <w:spacing w:val="0"/>
      <w:w w:val="100"/>
      <w:szCs w:val="21"/>
      <w:u w:val="single"/>
    </w:rPr>
  </w:style>
  <w:style w:type="character" w:styleId="46">
    <w:name w:val="annotation reference"/>
    <w:basedOn w:val="40"/>
    <w:autoRedefine/>
    <w:qFormat/>
    <w:uiPriority w:val="0"/>
    <w:rPr>
      <w:sz w:val="21"/>
      <w:szCs w:val="21"/>
    </w:rPr>
  </w:style>
  <w:style w:type="character" w:styleId="47">
    <w:name w:val="footnote reference"/>
    <w:autoRedefine/>
    <w:qFormat/>
    <w:uiPriority w:val="0"/>
    <w:rPr>
      <w:vertAlign w:val="superscript"/>
    </w:rPr>
  </w:style>
  <w:style w:type="character" w:customStyle="1" w:styleId="48">
    <w:name w:val="页眉 字符"/>
    <w:basedOn w:val="40"/>
    <w:link w:val="23"/>
    <w:autoRedefine/>
    <w:semiHidden/>
    <w:qFormat/>
    <w:uiPriority w:val="99"/>
    <w:rPr>
      <w:sz w:val="18"/>
      <w:szCs w:val="18"/>
    </w:rPr>
  </w:style>
  <w:style w:type="character" w:customStyle="1" w:styleId="49">
    <w:name w:val="页脚 字符"/>
    <w:basedOn w:val="40"/>
    <w:link w:val="22"/>
    <w:autoRedefine/>
    <w:qFormat/>
    <w:uiPriority w:val="99"/>
    <w:rPr>
      <w:sz w:val="18"/>
      <w:szCs w:val="18"/>
    </w:rPr>
  </w:style>
  <w:style w:type="paragraph" w:customStyle="1" w:styleId="50">
    <w:name w:val="一级条标题"/>
    <w:next w:val="51"/>
    <w:link w:val="178"/>
    <w:autoRedefine/>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51">
    <w:name w:val="段"/>
    <w:link w:val="58"/>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52">
    <w:name w:val="章标题"/>
    <w:next w:val="1"/>
    <w:autoRedefine/>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53">
    <w:name w:val="二级条标题"/>
    <w:basedOn w:val="50"/>
    <w:next w:val="51"/>
    <w:link w:val="180"/>
    <w:autoRedefine/>
    <w:qFormat/>
    <w:uiPriority w:val="0"/>
    <w:pPr>
      <w:numPr>
        <w:ilvl w:val="2"/>
      </w:numPr>
      <w:spacing w:before="50" w:after="50"/>
      <w:outlineLvl w:val="3"/>
    </w:pPr>
  </w:style>
  <w:style w:type="paragraph" w:customStyle="1" w:styleId="54">
    <w:name w:val="三级条标题"/>
    <w:basedOn w:val="53"/>
    <w:next w:val="51"/>
    <w:autoRedefine/>
    <w:qFormat/>
    <w:uiPriority w:val="0"/>
    <w:pPr>
      <w:numPr>
        <w:ilvl w:val="3"/>
        <w:numId w:val="0"/>
      </w:numPr>
      <w:outlineLvl w:val="4"/>
    </w:pPr>
  </w:style>
  <w:style w:type="paragraph" w:customStyle="1" w:styleId="55">
    <w:name w:val="四级条标题"/>
    <w:basedOn w:val="54"/>
    <w:next w:val="51"/>
    <w:autoRedefine/>
    <w:qFormat/>
    <w:uiPriority w:val="0"/>
    <w:pPr>
      <w:numPr>
        <w:ilvl w:val="5"/>
      </w:numPr>
      <w:outlineLvl w:val="5"/>
    </w:pPr>
  </w:style>
  <w:style w:type="character" w:customStyle="1" w:styleId="56">
    <w:name w:val="文档结构图 字符"/>
    <w:basedOn w:val="40"/>
    <w:link w:val="9"/>
    <w:autoRedefine/>
    <w:semiHidden/>
    <w:qFormat/>
    <w:uiPriority w:val="99"/>
    <w:rPr>
      <w:rFonts w:ascii="宋体" w:eastAsia="宋体"/>
      <w:sz w:val="18"/>
      <w:szCs w:val="18"/>
    </w:rPr>
  </w:style>
  <w:style w:type="table" w:customStyle="1" w:styleId="57">
    <w:name w:val="无格式表格 21"/>
    <w:basedOn w:val="38"/>
    <w:autoRedefine/>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character" w:customStyle="1" w:styleId="58">
    <w:name w:val="段 Char"/>
    <w:basedOn w:val="40"/>
    <w:link w:val="51"/>
    <w:autoRedefine/>
    <w:qFormat/>
    <w:uiPriority w:val="0"/>
    <w:rPr>
      <w:rFonts w:ascii="宋体" w:hAnsi="Times New Roman" w:eastAsia="宋体" w:cs="Times New Roman"/>
      <w:kern w:val="0"/>
      <w:szCs w:val="20"/>
    </w:rPr>
  </w:style>
  <w:style w:type="paragraph" w:customStyle="1" w:styleId="59">
    <w:name w:val="列项——（一级）"/>
    <w:autoRedefine/>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60">
    <w:name w:val="列项●（二级）"/>
    <w:autoRedefine/>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61">
    <w:name w:val="数字编号列项（二级）"/>
    <w:autoRedefine/>
    <w:qFormat/>
    <w:uiPriority w:val="0"/>
    <w:pPr>
      <w:numPr>
        <w:ilvl w:val="1"/>
        <w:numId w:val="4"/>
      </w:numPr>
      <w:tabs>
        <w:tab w:val="left" w:pos="839"/>
      </w:tabs>
      <w:jc w:val="both"/>
    </w:pPr>
    <w:rPr>
      <w:rFonts w:ascii="宋体" w:hAnsi="Times New Roman" w:eastAsia="宋体" w:cs="Times New Roman"/>
      <w:sz w:val="21"/>
      <w:lang w:val="en-US" w:eastAsia="zh-CN" w:bidi="ar-SA"/>
    </w:rPr>
  </w:style>
  <w:style w:type="paragraph" w:customStyle="1" w:styleId="62">
    <w:name w:val="字母编号列项（一级）"/>
    <w:autoRedefine/>
    <w:qFormat/>
    <w:uiPriority w:val="0"/>
    <w:pPr>
      <w:tabs>
        <w:tab w:val="left" w:pos="840"/>
        <w:tab w:val="left" w:pos="4201"/>
      </w:tabs>
      <w:ind w:firstLine="420" w:firstLineChars="200"/>
      <w:jc w:val="both"/>
    </w:pPr>
    <w:rPr>
      <w:rFonts w:ascii="宋体" w:hAnsi="Times New Roman" w:eastAsia="宋体" w:cs="Times New Roman"/>
      <w:sz w:val="21"/>
      <w:lang w:val="en-US" w:eastAsia="zh-CN" w:bidi="ar-SA"/>
    </w:rPr>
  </w:style>
  <w:style w:type="paragraph" w:customStyle="1" w:styleId="63">
    <w:name w:val="编号列项（三级）"/>
    <w:autoRedefine/>
    <w:qFormat/>
    <w:uiPriority w:val="0"/>
    <w:pPr>
      <w:numPr>
        <w:ilvl w:val="2"/>
        <w:numId w:val="4"/>
      </w:numPr>
    </w:pPr>
    <w:rPr>
      <w:rFonts w:ascii="宋体" w:hAnsi="Times New Roman" w:eastAsia="宋体" w:cs="Times New Roman"/>
      <w:sz w:val="21"/>
      <w:lang w:val="en-US" w:eastAsia="zh-CN" w:bidi="ar-SA"/>
    </w:rPr>
  </w:style>
  <w:style w:type="paragraph" w:customStyle="1" w:styleId="64">
    <w:name w:val="前言、引言标题"/>
    <w:next w:val="1"/>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character" w:customStyle="1" w:styleId="65">
    <w:name w:val="批注文字 字符"/>
    <w:basedOn w:val="40"/>
    <w:link w:val="10"/>
    <w:autoRedefine/>
    <w:qFormat/>
    <w:uiPriority w:val="99"/>
    <w:rPr>
      <w:rFonts w:ascii="Times New Roman" w:hAnsi="Times New Roman" w:eastAsia="宋体" w:cs="Times New Roman"/>
      <w:szCs w:val="24"/>
    </w:rPr>
  </w:style>
  <w:style w:type="character" w:customStyle="1" w:styleId="66">
    <w:name w:val="批注框文本 字符"/>
    <w:basedOn w:val="40"/>
    <w:link w:val="21"/>
    <w:autoRedefine/>
    <w:semiHidden/>
    <w:qFormat/>
    <w:uiPriority w:val="99"/>
    <w:rPr>
      <w:sz w:val="18"/>
      <w:szCs w:val="18"/>
    </w:rPr>
  </w:style>
  <w:style w:type="paragraph" w:customStyle="1" w:styleId="67">
    <w:name w:val="目次、标准名称标题"/>
    <w:basedOn w:val="1"/>
    <w:next w:val="51"/>
    <w:autoRedefine/>
    <w:qFormat/>
    <w:uiPriority w:val="0"/>
    <w:pPr>
      <w:keepNext/>
      <w:pageBreakBefore/>
      <w:shd w:val="clear" w:color="FFFFFF" w:fill="FFFFFF"/>
      <w:spacing w:before="640" w:after="560" w:line="460" w:lineRule="exact"/>
      <w:jc w:val="center"/>
      <w:outlineLvl w:val="0"/>
    </w:pPr>
    <w:rPr>
      <w:rFonts w:ascii="黑体" w:eastAsia="黑体"/>
      <w:sz w:val="32"/>
    </w:rPr>
  </w:style>
  <w:style w:type="paragraph" w:customStyle="1" w:styleId="68">
    <w:name w:val="一级无"/>
    <w:basedOn w:val="50"/>
    <w:autoRedefine/>
    <w:qFormat/>
    <w:uiPriority w:val="0"/>
    <w:pPr>
      <w:numPr>
        <w:ilvl w:val="0"/>
        <w:numId w:val="0"/>
      </w:numPr>
      <w:spacing w:beforeLines="0" w:afterLines="0"/>
    </w:pPr>
    <w:rPr>
      <w:rFonts w:ascii="宋体" w:eastAsia="宋体"/>
    </w:rPr>
  </w:style>
  <w:style w:type="paragraph" w:customStyle="1" w:styleId="69">
    <w:name w:val="图表脚注说明"/>
    <w:basedOn w:val="1"/>
    <w:autoRedefine/>
    <w:qFormat/>
    <w:uiPriority w:val="0"/>
    <w:pPr>
      <w:widowControl w:val="0"/>
      <w:numPr>
        <w:ilvl w:val="0"/>
        <w:numId w:val="5"/>
      </w:numPr>
      <w:jc w:val="both"/>
    </w:pPr>
    <w:rPr>
      <w:kern w:val="2"/>
      <w:sz w:val="18"/>
      <w:szCs w:val="18"/>
    </w:rPr>
  </w:style>
  <w:style w:type="paragraph" w:customStyle="1" w:styleId="70">
    <w:name w:val="正文表标题"/>
    <w:next w:val="51"/>
    <w:autoRedefine/>
    <w:qFormat/>
    <w:uiPriority w:val="0"/>
    <w:pPr>
      <w:numPr>
        <w:ilvl w:val="0"/>
        <w:numId w:val="6"/>
      </w:numPr>
      <w:spacing w:beforeLines="50" w:afterLines="50"/>
      <w:jc w:val="center"/>
    </w:pPr>
    <w:rPr>
      <w:rFonts w:ascii="黑体" w:hAnsi="Times New Roman" w:eastAsia="黑体" w:cs="Times New Roman"/>
      <w:sz w:val="21"/>
      <w:lang w:val="en-US" w:eastAsia="zh-CN" w:bidi="ar-SA"/>
    </w:rPr>
  </w:style>
  <w:style w:type="paragraph" w:customStyle="1" w:styleId="71">
    <w:name w:val="无顺序列项编号"/>
    <w:basedOn w:val="1"/>
    <w:autoRedefine/>
    <w:qFormat/>
    <w:uiPriority w:val="0"/>
    <w:pPr>
      <w:widowControl w:val="0"/>
      <w:numPr>
        <w:ilvl w:val="0"/>
        <w:numId w:val="7"/>
      </w:numPr>
      <w:spacing w:line="360" w:lineRule="auto"/>
      <w:jc w:val="both"/>
    </w:pPr>
    <w:rPr>
      <w:rFonts w:ascii="Calibri" w:hAnsi="Calibri" w:eastAsiaTheme="minorEastAsia" w:cstheme="minorBidi"/>
    </w:rPr>
  </w:style>
  <w:style w:type="paragraph" w:customStyle="1" w:styleId="72">
    <w:name w:val="mxt-正文格式"/>
    <w:basedOn w:val="1"/>
    <w:link w:val="73"/>
    <w:autoRedefine/>
    <w:qFormat/>
    <w:uiPriority w:val="0"/>
    <w:pPr>
      <w:widowControl w:val="0"/>
      <w:spacing w:line="360" w:lineRule="auto"/>
      <w:ind w:firstLine="480" w:firstLineChars="200"/>
      <w:jc w:val="both"/>
    </w:pPr>
    <w:rPr>
      <w:rFonts w:eastAsiaTheme="minorEastAsia"/>
    </w:rPr>
  </w:style>
  <w:style w:type="character" w:customStyle="1" w:styleId="73">
    <w:name w:val="mxt-正文格式 Char"/>
    <w:basedOn w:val="40"/>
    <w:link w:val="72"/>
    <w:autoRedefine/>
    <w:qFormat/>
    <w:uiPriority w:val="0"/>
    <w:rPr>
      <w:rFonts w:ascii="Times New Roman" w:hAnsi="Times New Roman" w:cs="宋体"/>
      <w:kern w:val="0"/>
      <w:sz w:val="24"/>
      <w:szCs w:val="20"/>
    </w:rPr>
  </w:style>
  <w:style w:type="paragraph" w:customStyle="1" w:styleId="74">
    <w:name w:val="正文公式编号制表符"/>
    <w:basedOn w:val="51"/>
    <w:next w:val="51"/>
    <w:autoRedefine/>
    <w:qFormat/>
    <w:uiPriority w:val="0"/>
    <w:pPr>
      <w:ind w:firstLine="0" w:firstLineChars="0"/>
    </w:pPr>
  </w:style>
  <w:style w:type="paragraph" w:styleId="75">
    <w:name w:val="List Paragraph"/>
    <w:basedOn w:val="1"/>
    <w:autoRedefine/>
    <w:qFormat/>
    <w:uiPriority w:val="34"/>
    <w:pPr>
      <w:widowControl w:val="0"/>
      <w:ind w:firstLine="420" w:firstLineChars="200"/>
      <w:jc w:val="both"/>
    </w:pPr>
    <w:rPr>
      <w:rFonts w:asciiTheme="minorHAnsi" w:hAnsiTheme="minorHAnsi" w:eastAsiaTheme="minorEastAsia" w:cstheme="minorBidi"/>
      <w:kern w:val="2"/>
      <w:sz w:val="21"/>
      <w:szCs w:val="22"/>
    </w:rPr>
  </w:style>
  <w:style w:type="paragraph" w:customStyle="1" w:styleId="76">
    <w:name w:val="注："/>
    <w:next w:val="51"/>
    <w:autoRedefine/>
    <w:qFormat/>
    <w:uiPriority w:val="0"/>
    <w:pPr>
      <w:widowControl w:val="0"/>
      <w:autoSpaceDE w:val="0"/>
      <w:autoSpaceDN w:val="0"/>
      <w:ind w:left="833" w:hanging="408"/>
      <w:jc w:val="both"/>
    </w:pPr>
    <w:rPr>
      <w:rFonts w:ascii="宋体" w:hAnsi="Times New Roman" w:eastAsia="宋体" w:cs="Times New Roman"/>
      <w:sz w:val="18"/>
      <w:szCs w:val="18"/>
      <w:lang w:val="en-US" w:eastAsia="zh-CN" w:bidi="ar-SA"/>
    </w:rPr>
  </w:style>
  <w:style w:type="paragraph" w:customStyle="1" w:styleId="77">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character" w:customStyle="1" w:styleId="78">
    <w:name w:val="发布"/>
    <w:basedOn w:val="40"/>
    <w:autoRedefine/>
    <w:qFormat/>
    <w:uiPriority w:val="0"/>
    <w:rPr>
      <w:rFonts w:ascii="黑体" w:eastAsia="黑体"/>
      <w:spacing w:val="85"/>
      <w:w w:val="100"/>
      <w:position w:val="3"/>
      <w:sz w:val="28"/>
      <w:szCs w:val="28"/>
    </w:rPr>
  </w:style>
  <w:style w:type="paragraph" w:customStyle="1" w:styleId="79">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0">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1">
    <w:name w:val="封面标准英文名称"/>
    <w:basedOn w:val="80"/>
    <w:autoRedefine/>
    <w:qFormat/>
    <w:uiPriority w:val="0"/>
    <w:pPr>
      <w:framePr w:wrap="around"/>
      <w:spacing w:before="370" w:line="400" w:lineRule="exact"/>
    </w:pPr>
    <w:rPr>
      <w:rFonts w:ascii="Times New Roman"/>
      <w:sz w:val="28"/>
      <w:szCs w:val="28"/>
    </w:rPr>
  </w:style>
  <w:style w:type="paragraph" w:customStyle="1" w:styleId="82">
    <w:name w:val="封面一致性程度标识"/>
    <w:basedOn w:val="81"/>
    <w:autoRedefine/>
    <w:qFormat/>
    <w:uiPriority w:val="0"/>
    <w:pPr>
      <w:framePr w:wrap="around"/>
      <w:spacing w:before="440"/>
    </w:pPr>
    <w:rPr>
      <w:rFonts w:ascii="宋体" w:eastAsia="宋体"/>
    </w:rPr>
  </w:style>
  <w:style w:type="paragraph" w:customStyle="1" w:styleId="83">
    <w:name w:val="封面标准文稿类别"/>
    <w:basedOn w:val="82"/>
    <w:autoRedefine/>
    <w:qFormat/>
    <w:uiPriority w:val="0"/>
    <w:pPr>
      <w:framePr w:wrap="around"/>
      <w:spacing w:after="160" w:line="240" w:lineRule="auto"/>
    </w:pPr>
    <w:rPr>
      <w:sz w:val="24"/>
    </w:rPr>
  </w:style>
  <w:style w:type="paragraph" w:customStyle="1" w:styleId="84">
    <w:name w:val="封面标准文稿编辑信息"/>
    <w:basedOn w:val="83"/>
    <w:autoRedefine/>
    <w:qFormat/>
    <w:uiPriority w:val="0"/>
    <w:pPr>
      <w:framePr w:wrap="around"/>
      <w:spacing w:before="180" w:line="180" w:lineRule="exact"/>
    </w:pPr>
    <w:rPr>
      <w:sz w:val="21"/>
    </w:rPr>
  </w:style>
  <w:style w:type="paragraph" w:customStyle="1" w:styleId="85">
    <w:name w:val="其他标准标志"/>
    <w:basedOn w:val="1"/>
    <w:autoRedefine/>
    <w:qFormat/>
    <w:uiPriority w:val="0"/>
    <w:pPr>
      <w:framePr w:w="6101" w:h="1389" w:hRule="exact" w:hSpace="181" w:vSpace="181" w:wrap="around" w:vAnchor="page" w:hAnchor="page" w:x="4673" w:y="942" w:anchorLock="1"/>
      <w:shd w:val="solid" w:color="FFFFFF" w:fill="FFFFFF"/>
      <w:spacing w:line="0" w:lineRule="atLeast"/>
      <w:jc w:val="right"/>
    </w:pPr>
    <w:rPr>
      <w:b/>
      <w:w w:val="130"/>
      <w:sz w:val="96"/>
      <w:szCs w:val="96"/>
    </w:rPr>
  </w:style>
  <w:style w:type="paragraph" w:customStyle="1" w:styleId="86">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87">
    <w:name w:val="其他发布部门"/>
    <w:basedOn w:val="1"/>
    <w:autoRedefine/>
    <w:qFormat/>
    <w:uiPriority w:val="0"/>
    <w:pPr>
      <w:framePr w:w="7938" w:h="1134" w:hRule="exact" w:hSpace="125" w:vSpace="181" w:wrap="around" w:vAnchor="page" w:hAnchor="page" w:x="2150" w:y="15310" w:anchorLock="1"/>
      <w:spacing w:line="0" w:lineRule="atLeast"/>
      <w:jc w:val="center"/>
    </w:pPr>
    <w:rPr>
      <w:rFonts w:ascii="黑体" w:eastAsia="黑体"/>
      <w:spacing w:val="20"/>
      <w:w w:val="135"/>
      <w:sz w:val="28"/>
    </w:rPr>
  </w:style>
  <w:style w:type="paragraph" w:customStyle="1" w:styleId="88">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9">
    <w:name w:val="其他发布日期"/>
    <w:basedOn w:val="1"/>
    <w:autoRedefine/>
    <w:qFormat/>
    <w:uiPriority w:val="0"/>
    <w:pPr>
      <w:framePr w:w="3997" w:h="471" w:hRule="exact" w:vSpace="181" w:wrap="around" w:vAnchor="page" w:hAnchor="page" w:x="1419" w:y="14097" w:anchorLock="1"/>
    </w:pPr>
    <w:rPr>
      <w:rFonts w:eastAsia="黑体"/>
      <w:sz w:val="28"/>
    </w:rPr>
  </w:style>
  <w:style w:type="paragraph" w:customStyle="1" w:styleId="90">
    <w:name w:val="其他实施日期"/>
    <w:basedOn w:val="1"/>
    <w:autoRedefine/>
    <w:qFormat/>
    <w:uiPriority w:val="0"/>
    <w:pPr>
      <w:framePr w:w="3997" w:h="471" w:hRule="exact" w:vSpace="181" w:wrap="around" w:vAnchor="page" w:hAnchor="page" w:x="7089" w:y="14097" w:anchorLock="1"/>
      <w:jc w:val="right"/>
    </w:pPr>
    <w:rPr>
      <w:rFonts w:eastAsia="黑体"/>
      <w:sz w:val="28"/>
    </w:rPr>
  </w:style>
  <w:style w:type="paragraph" w:customStyle="1" w:styleId="91">
    <w:name w:val="封面正文"/>
    <w:autoRedefine/>
    <w:qFormat/>
    <w:uiPriority w:val="0"/>
    <w:pPr>
      <w:numPr>
        <w:ilvl w:val="0"/>
        <w:numId w:val="8"/>
      </w:numPr>
      <w:jc w:val="both"/>
    </w:pPr>
    <w:rPr>
      <w:rFonts w:ascii="Times New Roman" w:hAnsi="Times New Roman" w:eastAsia="宋体" w:cs="Times New Roman"/>
      <w:lang w:val="en-US" w:eastAsia="zh-CN" w:bidi="ar-SA"/>
    </w:rPr>
  </w:style>
  <w:style w:type="paragraph" w:customStyle="1" w:styleId="92">
    <w:name w:val="附录表标题"/>
    <w:basedOn w:val="70"/>
    <w:next w:val="51"/>
    <w:autoRedefine/>
    <w:qFormat/>
    <w:uiPriority w:val="0"/>
    <w:pPr>
      <w:widowControl w:val="0"/>
      <w:numPr>
        <w:ilvl w:val="3"/>
        <w:numId w:val="8"/>
      </w:numPr>
      <w:tabs>
        <w:tab w:val="left" w:pos="180"/>
      </w:tabs>
    </w:pPr>
    <w:rPr>
      <w:kern w:val="2"/>
      <w:szCs w:val="21"/>
    </w:rPr>
  </w:style>
  <w:style w:type="paragraph" w:customStyle="1" w:styleId="93">
    <w:name w:val="附录二级无"/>
    <w:basedOn w:val="1"/>
    <w:autoRedefine/>
    <w:qFormat/>
    <w:uiPriority w:val="0"/>
    <w:pPr>
      <w:numPr>
        <w:ilvl w:val="3"/>
        <w:numId w:val="9"/>
      </w:numPr>
      <w:wordWrap w:val="0"/>
      <w:overflowPunct w:val="0"/>
      <w:autoSpaceDE w:val="0"/>
      <w:autoSpaceDN w:val="0"/>
      <w:jc w:val="both"/>
      <w:textAlignment w:val="baseline"/>
      <w:outlineLvl w:val="3"/>
    </w:pPr>
    <w:rPr>
      <w:kern w:val="21"/>
      <w:sz w:val="21"/>
      <w:szCs w:val="21"/>
    </w:rPr>
  </w:style>
  <w:style w:type="paragraph" w:customStyle="1" w:styleId="94">
    <w:name w:val="附录公式编号制表符"/>
    <w:basedOn w:val="1"/>
    <w:next w:val="51"/>
    <w:autoRedefine/>
    <w:qFormat/>
    <w:uiPriority w:val="0"/>
    <w:pPr>
      <w:numPr>
        <w:ilvl w:val="4"/>
        <w:numId w:val="8"/>
      </w:numPr>
      <w:tabs>
        <w:tab w:val="center" w:pos="4201"/>
        <w:tab w:val="right" w:leader="dot" w:pos="9298"/>
      </w:tabs>
      <w:autoSpaceDE w:val="0"/>
      <w:autoSpaceDN w:val="0"/>
      <w:jc w:val="both"/>
    </w:pPr>
    <w:rPr>
      <w:sz w:val="21"/>
    </w:rPr>
  </w:style>
  <w:style w:type="paragraph" w:customStyle="1" w:styleId="95">
    <w:name w:val="附录三级无"/>
    <w:basedOn w:val="1"/>
    <w:autoRedefine/>
    <w:qFormat/>
    <w:uiPriority w:val="0"/>
    <w:pPr>
      <w:numPr>
        <w:ilvl w:val="1"/>
        <w:numId w:val="10"/>
      </w:numPr>
      <w:tabs>
        <w:tab w:val="clear" w:pos="840"/>
      </w:tabs>
      <w:wordWrap w:val="0"/>
      <w:overflowPunct w:val="0"/>
      <w:autoSpaceDE w:val="0"/>
      <w:autoSpaceDN w:val="0"/>
      <w:ind w:left="0" w:firstLine="0"/>
      <w:jc w:val="both"/>
      <w:textAlignment w:val="baseline"/>
      <w:outlineLvl w:val="4"/>
    </w:pPr>
    <w:rPr>
      <w:kern w:val="21"/>
      <w:sz w:val="21"/>
      <w:szCs w:val="21"/>
    </w:rPr>
  </w:style>
  <w:style w:type="paragraph" w:customStyle="1" w:styleId="96">
    <w:name w:val="附录数字编号列项（二级）"/>
    <w:autoRedefine/>
    <w:qFormat/>
    <w:uiPriority w:val="0"/>
    <w:pPr>
      <w:numPr>
        <w:ilvl w:val="5"/>
        <w:numId w:val="8"/>
      </w:numPr>
      <w:tabs>
        <w:tab w:val="left" w:pos="840"/>
      </w:tabs>
      <w:ind w:left="839" w:hanging="419"/>
    </w:pPr>
    <w:rPr>
      <w:rFonts w:ascii="宋体" w:hAnsi="Times New Roman" w:eastAsia="宋体" w:cs="Times New Roman"/>
      <w:sz w:val="21"/>
      <w:lang w:val="en-US" w:eastAsia="zh-CN" w:bidi="ar-SA"/>
    </w:rPr>
  </w:style>
  <w:style w:type="paragraph" w:customStyle="1" w:styleId="97">
    <w:name w:val="附录图标题"/>
    <w:basedOn w:val="1"/>
    <w:next w:val="51"/>
    <w:autoRedefine/>
    <w:qFormat/>
    <w:uiPriority w:val="0"/>
    <w:pPr>
      <w:widowControl w:val="0"/>
      <w:numPr>
        <w:ilvl w:val="6"/>
        <w:numId w:val="8"/>
      </w:numPr>
      <w:tabs>
        <w:tab w:val="left" w:pos="363"/>
      </w:tabs>
      <w:spacing w:beforeLines="50" w:afterLines="50"/>
      <w:jc w:val="center"/>
    </w:pPr>
    <w:rPr>
      <w:rFonts w:ascii="黑体" w:eastAsia="黑体"/>
      <w:kern w:val="2"/>
      <w:sz w:val="21"/>
      <w:szCs w:val="21"/>
    </w:rPr>
  </w:style>
  <w:style w:type="paragraph" w:customStyle="1" w:styleId="98">
    <w:name w:val="附录章标题"/>
    <w:next w:val="51"/>
    <w:autoRedefine/>
    <w:qFormat/>
    <w:uiPriority w:val="0"/>
    <w:pPr>
      <w:numPr>
        <w:ilvl w:val="1"/>
        <w:numId w:val="8"/>
      </w:numPr>
      <w:tabs>
        <w:tab w:val="left" w:pos="360"/>
      </w:tabs>
      <w:wordWrap w:val="0"/>
      <w:overflowPunct w:val="0"/>
      <w:autoSpaceDE w:val="0"/>
      <w:spacing w:before="156" w:beforeLines="50" w:after="156"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9">
    <w:name w:val="附录一级无"/>
    <w:basedOn w:val="1"/>
    <w:autoRedefine/>
    <w:qFormat/>
    <w:uiPriority w:val="0"/>
    <w:pPr>
      <w:numPr>
        <w:ilvl w:val="0"/>
        <w:numId w:val="10"/>
      </w:numPr>
      <w:tabs>
        <w:tab w:val="clear" w:pos="839"/>
      </w:tabs>
      <w:wordWrap w:val="0"/>
      <w:overflowPunct w:val="0"/>
      <w:autoSpaceDE w:val="0"/>
      <w:autoSpaceDN w:val="0"/>
      <w:ind w:left="0" w:firstLine="0"/>
      <w:jc w:val="both"/>
      <w:textAlignment w:val="baseline"/>
      <w:outlineLvl w:val="2"/>
    </w:pPr>
    <w:rPr>
      <w:kern w:val="21"/>
      <w:sz w:val="21"/>
      <w:szCs w:val="21"/>
    </w:rPr>
  </w:style>
  <w:style w:type="paragraph" w:customStyle="1" w:styleId="100">
    <w:name w:val="二级无"/>
    <w:basedOn w:val="53"/>
    <w:autoRedefine/>
    <w:qFormat/>
    <w:uiPriority w:val="0"/>
    <w:pPr>
      <w:numPr>
        <w:numId w:val="11"/>
      </w:numPr>
      <w:tabs>
        <w:tab w:val="left" w:pos="2160"/>
      </w:tabs>
      <w:spacing w:beforeLines="0" w:afterLines="0"/>
    </w:pPr>
    <w:rPr>
      <w:rFonts w:ascii="宋体" w:eastAsia="宋体"/>
    </w:rPr>
  </w:style>
  <w:style w:type="paragraph" w:customStyle="1" w:styleId="101">
    <w:name w:val="Default"/>
    <w:autoRedefine/>
    <w:qFormat/>
    <w:uiPriority w:val="0"/>
    <w:pPr>
      <w:widowControl w:val="0"/>
      <w:autoSpaceDE w:val="0"/>
      <w:autoSpaceDN w:val="0"/>
      <w:adjustRightInd w:val="0"/>
    </w:pPr>
    <w:rPr>
      <w:rFonts w:ascii="OPPOSans" w:eastAsia="OPPOSans" w:cs="OPPOSans" w:hAnsiTheme="minorHAnsi"/>
      <w:color w:val="000000"/>
      <w:sz w:val="24"/>
      <w:szCs w:val="24"/>
      <w:lang w:val="en-US" w:eastAsia="zh-CN" w:bidi="ar-SA"/>
    </w:rPr>
  </w:style>
  <w:style w:type="character" w:customStyle="1" w:styleId="102">
    <w:name w:val="标题 1 字符"/>
    <w:basedOn w:val="40"/>
    <w:link w:val="2"/>
    <w:autoRedefine/>
    <w:qFormat/>
    <w:uiPriority w:val="0"/>
    <w:rPr>
      <w:rFonts w:ascii="黑体" w:hAnsi="黑体" w:eastAsia="黑体" w:cs="Times New Roman"/>
      <w:kern w:val="44"/>
      <w:szCs w:val="21"/>
    </w:rPr>
  </w:style>
  <w:style w:type="character" w:customStyle="1" w:styleId="103">
    <w:name w:val="标题 2 字符"/>
    <w:basedOn w:val="40"/>
    <w:link w:val="3"/>
    <w:autoRedefine/>
    <w:qFormat/>
    <w:uiPriority w:val="0"/>
    <w:rPr>
      <w:rFonts w:eastAsia="黑体"/>
      <w:kern w:val="2"/>
      <w:sz w:val="21"/>
      <w:szCs w:val="21"/>
    </w:rPr>
  </w:style>
  <w:style w:type="character" w:customStyle="1" w:styleId="104">
    <w:name w:val="标题 3 字符"/>
    <w:basedOn w:val="40"/>
    <w:link w:val="4"/>
    <w:autoRedefine/>
    <w:qFormat/>
    <w:uiPriority w:val="0"/>
    <w:rPr>
      <w:rFonts w:eastAsia="黑体"/>
      <w:kern w:val="2"/>
      <w:sz w:val="21"/>
      <w:szCs w:val="21"/>
    </w:rPr>
  </w:style>
  <w:style w:type="character" w:customStyle="1" w:styleId="105">
    <w:name w:val="批注主题 字符"/>
    <w:basedOn w:val="65"/>
    <w:link w:val="37"/>
    <w:autoRedefine/>
    <w:semiHidden/>
    <w:qFormat/>
    <w:uiPriority w:val="99"/>
    <w:rPr>
      <w:rFonts w:ascii="Times New Roman" w:hAnsi="Times New Roman" w:eastAsia="宋体" w:cs="Times New Roman"/>
      <w:b/>
      <w:bCs/>
      <w:szCs w:val="24"/>
    </w:rPr>
  </w:style>
  <w:style w:type="character" w:customStyle="1" w:styleId="106">
    <w:name w:val="日期 字符"/>
    <w:basedOn w:val="40"/>
    <w:link w:val="19"/>
    <w:autoRedefine/>
    <w:semiHidden/>
    <w:qFormat/>
    <w:uiPriority w:val="99"/>
  </w:style>
  <w:style w:type="paragraph" w:customStyle="1" w:styleId="107">
    <w:name w:val="_标准条文"/>
    <w:basedOn w:val="1"/>
    <w:link w:val="108"/>
    <w:autoRedefine/>
    <w:qFormat/>
    <w:uiPriority w:val="0"/>
    <w:pPr>
      <w:widowControl w:val="0"/>
      <w:overflowPunct w:val="0"/>
      <w:snapToGrid w:val="0"/>
      <w:spacing w:line="276" w:lineRule="auto"/>
      <w:ind w:firstLine="420" w:firstLineChars="200"/>
      <w:jc w:val="both"/>
    </w:pPr>
    <w:rPr>
      <w:rFonts w:ascii="Arial" w:hAnsi="Arial"/>
      <w:kern w:val="2"/>
      <w:sz w:val="21"/>
    </w:rPr>
  </w:style>
  <w:style w:type="character" w:customStyle="1" w:styleId="108">
    <w:name w:val="_标准条文 Char"/>
    <w:basedOn w:val="40"/>
    <w:link w:val="107"/>
    <w:autoRedefine/>
    <w:qFormat/>
    <w:uiPriority w:val="0"/>
    <w:rPr>
      <w:rFonts w:ascii="Arial" w:hAnsi="Arial" w:eastAsia="宋体" w:cs="宋体"/>
      <w:szCs w:val="20"/>
    </w:rPr>
  </w:style>
  <w:style w:type="character" w:customStyle="1" w:styleId="109">
    <w:name w:val="HTML 预设格式 字符"/>
    <w:basedOn w:val="40"/>
    <w:link w:val="34"/>
    <w:autoRedefine/>
    <w:semiHidden/>
    <w:qFormat/>
    <w:uiPriority w:val="99"/>
    <w:rPr>
      <w:rFonts w:ascii="宋体" w:hAnsi="宋体" w:eastAsia="宋体" w:cs="宋体"/>
      <w:kern w:val="0"/>
      <w:sz w:val="24"/>
      <w:szCs w:val="24"/>
    </w:rPr>
  </w:style>
  <w:style w:type="paragraph" w:customStyle="1" w:styleId="110">
    <w:name w:val="修订1"/>
    <w:autoRedefine/>
    <w:hidden/>
    <w:semiHidden/>
    <w:qFormat/>
    <w:uiPriority w:val="99"/>
    <w:rPr>
      <w:rFonts w:ascii="宋体" w:hAnsi="宋体" w:eastAsia="宋体" w:cs="宋体"/>
      <w:sz w:val="24"/>
      <w:szCs w:val="24"/>
      <w:lang w:val="en-US" w:eastAsia="zh-CN" w:bidi="ar-SA"/>
    </w:rPr>
  </w:style>
  <w:style w:type="paragraph" w:customStyle="1" w:styleId="111">
    <w:name w:val="注×：（正文）"/>
    <w:autoRedefine/>
    <w:qFormat/>
    <w:uiPriority w:val="0"/>
    <w:pPr>
      <w:numPr>
        <w:ilvl w:val="0"/>
        <w:numId w:val="12"/>
      </w:numPr>
      <w:jc w:val="both"/>
    </w:pPr>
    <w:rPr>
      <w:rFonts w:ascii="宋体" w:hAnsi="Times New Roman" w:eastAsia="宋体" w:cs="Times New Roman"/>
      <w:sz w:val="18"/>
      <w:lang w:val="en-US" w:eastAsia="zh-CN" w:bidi="ar-SA"/>
    </w:rPr>
  </w:style>
  <w:style w:type="paragraph" w:customStyle="1" w:styleId="112">
    <w:name w:val="Table Paragraph"/>
    <w:basedOn w:val="1"/>
    <w:link w:val="192"/>
    <w:autoRedefine/>
    <w:qFormat/>
    <w:uiPriority w:val="0"/>
    <w:pPr>
      <w:spacing w:before="40"/>
      <w:jc w:val="center"/>
    </w:pPr>
    <w:rPr>
      <w:lang w:val="zh-CN" w:bidi="zh-CN"/>
    </w:rPr>
  </w:style>
  <w:style w:type="paragraph" w:customStyle="1" w:styleId="113">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lang w:val="en-US" w:eastAsia="zh-CN" w:bidi="ar-SA"/>
    </w:rPr>
  </w:style>
  <w:style w:type="paragraph" w:customStyle="1" w:styleId="114">
    <w:name w:val="标准书脚_奇数页"/>
    <w:autoRedefine/>
    <w:qFormat/>
    <w:uiPriority w:val="0"/>
    <w:pPr>
      <w:spacing w:before="120"/>
      <w:ind w:right="198"/>
      <w:jc w:val="right"/>
    </w:pPr>
    <w:rPr>
      <w:rFonts w:ascii="宋体" w:hAnsi="Times New Roman" w:eastAsia="宋体" w:cs="Times New Roman"/>
      <w:sz w:val="18"/>
      <w:lang w:val="en-US" w:eastAsia="zh-CN" w:bidi="ar-SA"/>
    </w:rPr>
  </w:style>
  <w:style w:type="paragraph" w:customStyle="1" w:styleId="115">
    <w:name w:val="标准标志"/>
    <w:next w:val="1"/>
    <w:autoRedefine/>
    <w:qFormat/>
    <w:uiPriority w:val="0"/>
    <w:pPr>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16">
    <w:name w:val="_Style 94"/>
    <w:basedOn w:val="1"/>
    <w:next w:val="75"/>
    <w:autoRedefine/>
    <w:qFormat/>
    <w:uiPriority w:val="34"/>
    <w:pPr>
      <w:widowControl w:val="0"/>
      <w:ind w:firstLine="420" w:firstLineChars="200"/>
      <w:jc w:val="both"/>
    </w:pPr>
    <w:rPr>
      <w:kern w:val="2"/>
      <w:sz w:val="21"/>
    </w:rPr>
  </w:style>
  <w:style w:type="character" w:customStyle="1" w:styleId="117">
    <w:name w:val="批注文字 Char"/>
    <w:autoRedefine/>
    <w:qFormat/>
    <w:uiPriority w:val="99"/>
    <w:rPr>
      <w:kern w:val="2"/>
      <w:sz w:val="21"/>
      <w:szCs w:val="24"/>
    </w:rPr>
  </w:style>
  <w:style w:type="character" w:customStyle="1" w:styleId="118">
    <w:name w:val="附录公式 Char"/>
    <w:basedOn w:val="58"/>
    <w:link w:val="119"/>
    <w:autoRedefine/>
    <w:qFormat/>
    <w:uiPriority w:val="0"/>
    <w:rPr>
      <w:rFonts w:ascii="宋体" w:hAnsi="Times New Roman" w:eastAsia="宋体" w:cs="Times New Roman"/>
      <w:kern w:val="0"/>
      <w:sz w:val="21"/>
      <w:szCs w:val="20"/>
    </w:rPr>
  </w:style>
  <w:style w:type="paragraph" w:customStyle="1" w:styleId="119">
    <w:name w:val="附录公式"/>
    <w:basedOn w:val="51"/>
    <w:next w:val="51"/>
    <w:link w:val="118"/>
    <w:autoRedefine/>
    <w:qFormat/>
    <w:uiPriority w:val="0"/>
    <w:rPr>
      <w:rFonts w:hAnsiTheme="minorHAnsi" w:eastAsiaTheme="minorEastAsia" w:cstheme="minorBidi"/>
    </w:rPr>
  </w:style>
  <w:style w:type="character" w:customStyle="1" w:styleId="120">
    <w:name w:val="批注主题 Char"/>
    <w:basedOn w:val="117"/>
    <w:autoRedefine/>
    <w:qFormat/>
    <w:uiPriority w:val="0"/>
    <w:rPr>
      <w:kern w:val="2"/>
      <w:sz w:val="21"/>
      <w:szCs w:val="24"/>
    </w:rPr>
  </w:style>
  <w:style w:type="character" w:customStyle="1" w:styleId="121">
    <w:name w:val="页脚 Char"/>
    <w:autoRedefine/>
    <w:qFormat/>
    <w:uiPriority w:val="99"/>
    <w:rPr>
      <w:kern w:val="2"/>
      <w:sz w:val="18"/>
      <w:szCs w:val="18"/>
    </w:rPr>
  </w:style>
  <w:style w:type="character" w:customStyle="1" w:styleId="122">
    <w:name w:val="首示例 Char"/>
    <w:link w:val="123"/>
    <w:autoRedefine/>
    <w:qFormat/>
    <w:uiPriority w:val="0"/>
    <w:rPr>
      <w:rFonts w:ascii="宋体" w:hAnsi="宋体" w:eastAsiaTheme="minorEastAsia" w:cstheme="minorBidi"/>
      <w:kern w:val="2"/>
      <w:sz w:val="18"/>
      <w:szCs w:val="18"/>
    </w:rPr>
  </w:style>
  <w:style w:type="paragraph" w:customStyle="1" w:styleId="123">
    <w:name w:val="首示例"/>
    <w:next w:val="51"/>
    <w:link w:val="122"/>
    <w:autoRedefine/>
    <w:qFormat/>
    <w:uiPriority w:val="0"/>
    <w:pPr>
      <w:numPr>
        <w:ilvl w:val="0"/>
        <w:numId w:val="11"/>
      </w:numPr>
      <w:tabs>
        <w:tab w:val="left" w:pos="360"/>
      </w:tabs>
      <w:ind w:firstLine="0"/>
    </w:pPr>
    <w:rPr>
      <w:rFonts w:ascii="宋体" w:hAnsi="宋体" w:eastAsiaTheme="minorEastAsia" w:cstheme="minorBidi"/>
      <w:kern w:val="2"/>
      <w:sz w:val="18"/>
      <w:szCs w:val="18"/>
      <w:lang w:val="en-US" w:eastAsia="zh-CN" w:bidi="ar-SA"/>
    </w:rPr>
  </w:style>
  <w:style w:type="character" w:customStyle="1" w:styleId="124">
    <w:name w:val="批注框文本 Char"/>
    <w:autoRedefine/>
    <w:qFormat/>
    <w:uiPriority w:val="0"/>
    <w:rPr>
      <w:kern w:val="2"/>
      <w:sz w:val="18"/>
      <w:szCs w:val="18"/>
    </w:rPr>
  </w:style>
  <w:style w:type="paragraph" w:customStyle="1" w:styleId="125">
    <w:name w:val="标准书眉_偶数页"/>
    <w:basedOn w:val="113"/>
    <w:next w:val="1"/>
    <w:autoRedefine/>
    <w:qFormat/>
    <w:uiPriority w:val="0"/>
    <w:pPr>
      <w:jc w:val="left"/>
    </w:pPr>
    <w:rPr>
      <w:szCs w:val="21"/>
    </w:rPr>
  </w:style>
  <w:style w:type="paragraph" w:customStyle="1" w:styleId="126">
    <w:name w:val="参考文献、索引标题"/>
    <w:basedOn w:val="1"/>
    <w:next w:val="51"/>
    <w:autoRedefine/>
    <w:qFormat/>
    <w:uiPriority w:val="0"/>
    <w:pPr>
      <w:keepNext/>
      <w:pageBreakBefore/>
      <w:shd w:val="clear" w:color="FFFFFF" w:fill="FFFFFF"/>
      <w:spacing w:before="640" w:after="200"/>
      <w:jc w:val="center"/>
      <w:outlineLvl w:val="0"/>
    </w:pPr>
    <w:rPr>
      <w:rFonts w:ascii="黑体" w:eastAsia="黑体"/>
      <w:sz w:val="21"/>
    </w:rPr>
  </w:style>
  <w:style w:type="paragraph" w:customStyle="1" w:styleId="127">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128">
    <w:name w:val="附录五级无"/>
    <w:basedOn w:val="129"/>
    <w:autoRedefine/>
    <w:qFormat/>
    <w:uiPriority w:val="0"/>
    <w:pPr>
      <w:tabs>
        <w:tab w:val="left" w:pos="360"/>
        <w:tab w:val="left" w:pos="1984"/>
        <w:tab w:val="left" w:pos="3827"/>
      </w:tabs>
      <w:spacing w:beforeLines="0" w:afterLines="0"/>
    </w:pPr>
    <w:rPr>
      <w:rFonts w:ascii="宋体" w:eastAsia="宋体"/>
      <w:szCs w:val="21"/>
    </w:rPr>
  </w:style>
  <w:style w:type="paragraph" w:customStyle="1" w:styleId="129">
    <w:name w:val="附录五级条标题"/>
    <w:basedOn w:val="130"/>
    <w:next w:val="51"/>
    <w:autoRedefine/>
    <w:qFormat/>
    <w:uiPriority w:val="0"/>
    <w:pPr>
      <w:numPr>
        <w:ilvl w:val="0"/>
        <w:numId w:val="0"/>
      </w:numPr>
      <w:tabs>
        <w:tab w:val="left" w:pos="360"/>
        <w:tab w:val="left" w:pos="1984"/>
        <w:tab w:val="left" w:pos="3827"/>
      </w:tabs>
      <w:ind w:left="3827" w:hanging="1276"/>
      <w:outlineLvl w:val="6"/>
    </w:pPr>
  </w:style>
  <w:style w:type="paragraph" w:customStyle="1" w:styleId="130">
    <w:name w:val="附录四级条标题"/>
    <w:basedOn w:val="131"/>
    <w:next w:val="51"/>
    <w:autoRedefine/>
    <w:qFormat/>
    <w:uiPriority w:val="0"/>
    <w:pPr>
      <w:numPr>
        <w:ilvl w:val="5"/>
      </w:numPr>
      <w:tabs>
        <w:tab w:val="left" w:pos="360"/>
        <w:tab w:val="left" w:pos="1984"/>
      </w:tabs>
      <w:outlineLvl w:val="5"/>
    </w:pPr>
  </w:style>
  <w:style w:type="paragraph" w:customStyle="1" w:styleId="131">
    <w:name w:val="附录三级条标题"/>
    <w:basedOn w:val="132"/>
    <w:next w:val="51"/>
    <w:autoRedefine/>
    <w:qFormat/>
    <w:uiPriority w:val="0"/>
    <w:pPr>
      <w:numPr>
        <w:ilvl w:val="4"/>
      </w:numPr>
      <w:tabs>
        <w:tab w:val="left" w:pos="360"/>
        <w:tab w:val="left" w:pos="1984"/>
      </w:tabs>
      <w:outlineLvl w:val="4"/>
    </w:pPr>
  </w:style>
  <w:style w:type="paragraph" w:customStyle="1" w:styleId="132">
    <w:name w:val="附录二级条标题"/>
    <w:basedOn w:val="1"/>
    <w:next w:val="51"/>
    <w:autoRedefine/>
    <w:qFormat/>
    <w:uiPriority w:val="0"/>
    <w:pPr>
      <w:numPr>
        <w:ilvl w:val="3"/>
        <w:numId w:val="6"/>
      </w:numPr>
      <w:tabs>
        <w:tab w:val="left" w:pos="360"/>
      </w:tabs>
      <w:wordWrap w:val="0"/>
      <w:overflowPunct w:val="0"/>
      <w:autoSpaceDE w:val="0"/>
      <w:autoSpaceDN w:val="0"/>
      <w:spacing w:beforeLines="50" w:afterLines="50"/>
      <w:jc w:val="both"/>
      <w:textAlignment w:val="baseline"/>
      <w:outlineLvl w:val="3"/>
    </w:pPr>
    <w:rPr>
      <w:rFonts w:ascii="黑体" w:eastAsia="黑体"/>
      <w:kern w:val="21"/>
      <w:sz w:val="21"/>
    </w:rPr>
  </w:style>
  <w:style w:type="paragraph" w:customStyle="1" w:styleId="133">
    <w:name w:val="样式 样式1 样式 编号 a + Times New Roman 段前: 0 行 行距: 多倍行距 1.15 字行 + 左..."/>
    <w:basedOn w:val="1"/>
    <w:autoRedefine/>
    <w:qFormat/>
    <w:uiPriority w:val="0"/>
    <w:pPr>
      <w:widowControl w:val="0"/>
      <w:spacing w:line="276" w:lineRule="auto"/>
      <w:ind w:left="840" w:leftChars="200" w:hanging="420" w:hangingChars="200"/>
      <w:jc w:val="both"/>
    </w:pPr>
    <w:rPr>
      <w:kern w:val="2"/>
      <w:sz w:val="21"/>
    </w:rPr>
  </w:style>
  <w:style w:type="paragraph" w:customStyle="1" w:styleId="134">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35">
    <w:name w:val="列项说明"/>
    <w:basedOn w:val="1"/>
    <w:autoRedefine/>
    <w:qFormat/>
    <w:uiPriority w:val="0"/>
    <w:pPr>
      <w:widowControl w:val="0"/>
      <w:adjustRightInd w:val="0"/>
      <w:spacing w:line="320" w:lineRule="exact"/>
      <w:ind w:left="400" w:leftChars="200" w:hanging="200" w:hangingChars="200"/>
      <w:textAlignment w:val="baseline"/>
    </w:pPr>
    <w:rPr>
      <w:sz w:val="21"/>
    </w:rPr>
  </w:style>
  <w:style w:type="paragraph" w:customStyle="1" w:styleId="136">
    <w:name w:val="列项◆（三级）"/>
    <w:basedOn w:val="1"/>
    <w:autoRedefine/>
    <w:qFormat/>
    <w:uiPriority w:val="0"/>
    <w:pPr>
      <w:widowControl w:val="0"/>
      <w:tabs>
        <w:tab w:val="left" w:pos="0"/>
        <w:tab w:val="left" w:pos="1678"/>
      </w:tabs>
      <w:ind w:left="1678" w:hanging="419"/>
      <w:jc w:val="both"/>
    </w:pPr>
    <w:rPr>
      <w:kern w:val="2"/>
      <w:sz w:val="21"/>
      <w:szCs w:val="21"/>
    </w:rPr>
  </w:style>
  <w:style w:type="character" w:customStyle="1" w:styleId="137">
    <w:name w:val="尾注文本 字符"/>
    <w:basedOn w:val="40"/>
    <w:link w:val="20"/>
    <w:autoRedefine/>
    <w:semiHidden/>
    <w:qFormat/>
    <w:uiPriority w:val="0"/>
    <w:rPr>
      <w:rFonts w:ascii="Times New Roman" w:hAnsi="Times New Roman" w:eastAsia="宋体" w:cs="Times New Roman"/>
      <w:kern w:val="2"/>
      <w:sz w:val="21"/>
      <w:szCs w:val="24"/>
    </w:rPr>
  </w:style>
  <w:style w:type="paragraph" w:customStyle="1" w:styleId="138">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character" w:customStyle="1" w:styleId="139">
    <w:name w:val="脚注文本 字符"/>
    <w:basedOn w:val="40"/>
    <w:link w:val="28"/>
    <w:autoRedefine/>
    <w:qFormat/>
    <w:uiPriority w:val="0"/>
    <w:rPr>
      <w:rFonts w:ascii="宋体" w:hAnsi="Times New Roman" w:eastAsia="宋体" w:cs="Times New Roman"/>
      <w:kern w:val="2"/>
      <w:sz w:val="18"/>
      <w:szCs w:val="18"/>
    </w:rPr>
  </w:style>
  <w:style w:type="paragraph" w:customStyle="1" w:styleId="140">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1">
    <w:name w:val="封面标准英文名称2"/>
    <w:basedOn w:val="81"/>
    <w:autoRedefine/>
    <w:qFormat/>
    <w:uiPriority w:val="0"/>
    <w:pPr>
      <w:framePr w:wrap="around" w:y="4469"/>
    </w:pPr>
  </w:style>
  <w:style w:type="paragraph" w:customStyle="1" w:styleId="142">
    <w:name w:val="实施日期"/>
    <w:basedOn w:val="138"/>
    <w:autoRedefine/>
    <w:qFormat/>
    <w:uiPriority w:val="0"/>
    <w:pPr>
      <w:framePr w:wrap="around" w:vAnchor="page" w:hAnchor="text"/>
      <w:jc w:val="right"/>
    </w:pPr>
  </w:style>
  <w:style w:type="paragraph" w:customStyle="1" w:styleId="143">
    <w:name w:val="示例"/>
    <w:next w:val="134"/>
    <w:autoRedefine/>
    <w:qFormat/>
    <w:uiPriority w:val="0"/>
    <w:pPr>
      <w:widowControl w:val="0"/>
      <w:jc w:val="both"/>
    </w:pPr>
    <w:rPr>
      <w:rFonts w:ascii="宋体" w:hAnsi="Times New Roman" w:eastAsia="宋体" w:cs="Times New Roman"/>
      <w:sz w:val="18"/>
      <w:szCs w:val="18"/>
      <w:lang w:val="en-US" w:eastAsia="zh-CN" w:bidi="ar-SA"/>
    </w:rPr>
  </w:style>
  <w:style w:type="paragraph" w:customStyle="1" w:styleId="144">
    <w:name w:val="参考文献"/>
    <w:basedOn w:val="1"/>
    <w:next w:val="51"/>
    <w:autoRedefine/>
    <w:qFormat/>
    <w:uiPriority w:val="0"/>
    <w:pPr>
      <w:keepNext/>
      <w:pageBreakBefore/>
      <w:shd w:val="clear" w:color="FFFFFF" w:fill="FFFFFF"/>
      <w:spacing w:before="640" w:after="200"/>
      <w:jc w:val="center"/>
      <w:outlineLvl w:val="0"/>
    </w:pPr>
    <w:rPr>
      <w:rFonts w:ascii="黑体" w:eastAsia="黑体"/>
      <w:sz w:val="21"/>
    </w:rPr>
  </w:style>
  <w:style w:type="paragraph" w:customStyle="1" w:styleId="145">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46">
    <w:name w:val="图的脚注"/>
    <w:next w:val="51"/>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47">
    <w:name w:val="三级无"/>
    <w:basedOn w:val="54"/>
    <w:autoRedefine/>
    <w:qFormat/>
    <w:uiPriority w:val="0"/>
    <w:pPr>
      <w:numPr>
        <w:ilvl w:val="0"/>
      </w:numPr>
      <w:spacing w:beforeLines="0" w:afterLines="0"/>
    </w:pPr>
    <w:rPr>
      <w:rFonts w:ascii="宋体" w:eastAsia="宋体"/>
    </w:rPr>
  </w:style>
  <w:style w:type="paragraph" w:customStyle="1" w:styleId="148">
    <w:name w:val="五级条标题"/>
    <w:basedOn w:val="55"/>
    <w:next w:val="51"/>
    <w:autoRedefine/>
    <w:qFormat/>
    <w:uiPriority w:val="0"/>
    <w:pPr>
      <w:numPr>
        <w:numId w:val="10"/>
      </w:numPr>
      <w:tabs>
        <w:tab w:val="left" w:pos="2520"/>
      </w:tabs>
      <w:outlineLvl w:val="6"/>
    </w:pPr>
  </w:style>
  <w:style w:type="paragraph" w:customStyle="1" w:styleId="149">
    <w:name w:val="表格内容中"/>
    <w:basedOn w:val="1"/>
    <w:autoRedefine/>
    <w:qFormat/>
    <w:uiPriority w:val="0"/>
    <w:pPr>
      <w:widowControl w:val="0"/>
      <w:jc w:val="center"/>
    </w:pPr>
    <w:rPr>
      <w:kern w:val="2"/>
      <w:sz w:val="18"/>
    </w:rPr>
  </w:style>
  <w:style w:type="paragraph" w:customStyle="1" w:styleId="150">
    <w:name w:val="附录标题"/>
    <w:basedOn w:val="51"/>
    <w:next w:val="51"/>
    <w:autoRedefine/>
    <w:qFormat/>
    <w:uiPriority w:val="0"/>
    <w:pPr>
      <w:ind w:firstLine="0" w:firstLineChars="0"/>
      <w:jc w:val="center"/>
    </w:pPr>
    <w:rPr>
      <w:rFonts w:ascii="黑体" w:eastAsia="黑体"/>
    </w:rPr>
  </w:style>
  <w:style w:type="paragraph" w:customStyle="1" w:styleId="151">
    <w:name w:val="注×："/>
    <w:autoRedefine/>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152">
    <w:name w:val="附录一级条标题"/>
    <w:basedOn w:val="98"/>
    <w:next w:val="51"/>
    <w:autoRedefine/>
    <w:qFormat/>
    <w:uiPriority w:val="0"/>
    <w:pPr>
      <w:numPr>
        <w:numId w:val="6"/>
      </w:numPr>
      <w:tabs>
        <w:tab w:val="left" w:pos="992"/>
        <w:tab w:val="left" w:pos="1418"/>
      </w:tabs>
      <w:autoSpaceDN w:val="0"/>
      <w:outlineLvl w:val="2"/>
    </w:pPr>
  </w:style>
  <w:style w:type="paragraph" w:customStyle="1" w:styleId="153">
    <w:name w:val="封面一致性程度标识2"/>
    <w:basedOn w:val="82"/>
    <w:autoRedefine/>
    <w:qFormat/>
    <w:uiPriority w:val="0"/>
    <w:pPr>
      <w:framePr w:wrap="around" w:y="4469"/>
    </w:pPr>
  </w:style>
  <w:style w:type="paragraph" w:customStyle="1" w:styleId="154">
    <w:name w:val="封面标准文稿编辑信息2"/>
    <w:basedOn w:val="84"/>
    <w:autoRedefine/>
    <w:qFormat/>
    <w:uiPriority w:val="0"/>
    <w:pPr>
      <w:framePr w:wrap="around" w:y="4469"/>
    </w:pPr>
  </w:style>
  <w:style w:type="paragraph" w:customStyle="1" w:styleId="155">
    <w:name w:val="条文脚注"/>
    <w:basedOn w:val="28"/>
    <w:autoRedefine/>
    <w:qFormat/>
    <w:uiPriority w:val="0"/>
    <w:pPr>
      <w:ind w:left="0" w:firstLine="0"/>
      <w:jc w:val="both"/>
    </w:pPr>
  </w:style>
  <w:style w:type="paragraph" w:customStyle="1" w:styleId="156">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57">
    <w:name w:val="p15"/>
    <w:basedOn w:val="1"/>
    <w:autoRedefine/>
    <w:qFormat/>
    <w:uiPriority w:val="0"/>
    <w:pPr>
      <w:ind w:firstLine="420"/>
      <w:jc w:val="both"/>
    </w:pPr>
    <w:rPr>
      <w:sz w:val="21"/>
      <w:szCs w:val="21"/>
    </w:rPr>
  </w:style>
  <w:style w:type="paragraph" w:customStyle="1" w:styleId="158">
    <w:name w:val="五级无"/>
    <w:basedOn w:val="148"/>
    <w:autoRedefine/>
    <w:qFormat/>
    <w:uiPriority w:val="0"/>
    <w:pPr>
      <w:spacing w:beforeLines="0" w:afterLines="0"/>
    </w:pPr>
    <w:rPr>
      <w:rFonts w:ascii="宋体" w:eastAsia="宋体"/>
    </w:rPr>
  </w:style>
  <w:style w:type="paragraph" w:customStyle="1" w:styleId="159">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60">
    <w:name w:val="注：（正文）"/>
    <w:basedOn w:val="76"/>
    <w:next w:val="51"/>
    <w:autoRedefine/>
    <w:qFormat/>
    <w:uiPriority w:val="0"/>
    <w:pPr>
      <w:numPr>
        <w:ilvl w:val="0"/>
        <w:numId w:val="13"/>
      </w:numPr>
    </w:pPr>
  </w:style>
  <w:style w:type="paragraph" w:customStyle="1" w:styleId="161">
    <w:name w:val="附录表标号"/>
    <w:basedOn w:val="1"/>
    <w:next w:val="51"/>
    <w:autoRedefine/>
    <w:qFormat/>
    <w:uiPriority w:val="0"/>
    <w:pPr>
      <w:widowControl w:val="0"/>
      <w:numPr>
        <w:ilvl w:val="0"/>
        <w:numId w:val="14"/>
      </w:numPr>
      <w:spacing w:line="14" w:lineRule="exact"/>
      <w:ind w:left="811" w:hanging="448"/>
      <w:jc w:val="center"/>
      <w:outlineLvl w:val="0"/>
    </w:pPr>
    <w:rPr>
      <w:color w:val="FFFFFF"/>
      <w:kern w:val="2"/>
      <w:sz w:val="21"/>
    </w:rPr>
  </w:style>
  <w:style w:type="paragraph" w:customStyle="1" w:styleId="162">
    <w:name w:val="示例后文字"/>
    <w:basedOn w:val="51"/>
    <w:next w:val="51"/>
    <w:autoRedefine/>
    <w:qFormat/>
    <w:uiPriority w:val="0"/>
    <w:pPr>
      <w:ind w:firstLine="360"/>
    </w:pPr>
    <w:rPr>
      <w:sz w:val="18"/>
    </w:rPr>
  </w:style>
  <w:style w:type="paragraph" w:customStyle="1" w:styleId="163">
    <w:name w:val="标准书眉一"/>
    <w:autoRedefine/>
    <w:qFormat/>
    <w:uiPriority w:val="0"/>
    <w:pPr>
      <w:jc w:val="both"/>
    </w:pPr>
    <w:rPr>
      <w:rFonts w:ascii="Times New Roman" w:hAnsi="Times New Roman" w:eastAsia="宋体" w:cs="Times New Roman"/>
      <w:lang w:val="en-US" w:eastAsia="zh-CN" w:bidi="ar-SA"/>
    </w:rPr>
  </w:style>
  <w:style w:type="paragraph" w:customStyle="1" w:styleId="164">
    <w:name w:val="附录四级无"/>
    <w:basedOn w:val="130"/>
    <w:autoRedefine/>
    <w:qFormat/>
    <w:uiPriority w:val="0"/>
    <w:pPr>
      <w:tabs>
        <w:tab w:val="clear" w:pos="360"/>
      </w:tabs>
      <w:spacing w:beforeLines="0" w:afterLines="0"/>
    </w:pPr>
    <w:rPr>
      <w:rFonts w:ascii="宋体" w:eastAsia="宋体"/>
      <w:szCs w:val="21"/>
    </w:rPr>
  </w:style>
  <w:style w:type="paragraph" w:customStyle="1" w:styleId="165">
    <w:name w:val="发布部门"/>
    <w:next w:val="51"/>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66">
    <w:name w:val="封面标准文稿类别2"/>
    <w:basedOn w:val="83"/>
    <w:autoRedefine/>
    <w:qFormat/>
    <w:uiPriority w:val="0"/>
    <w:pPr>
      <w:framePr w:wrap="around" w:y="4469"/>
    </w:pPr>
  </w:style>
  <w:style w:type="paragraph" w:customStyle="1" w:styleId="167">
    <w:name w:val="终结线"/>
    <w:basedOn w:val="1"/>
    <w:autoRedefine/>
    <w:qFormat/>
    <w:uiPriority w:val="0"/>
    <w:pPr>
      <w:framePr w:hSpace="181" w:vSpace="181" w:wrap="around" w:vAnchor="text" w:hAnchor="margin" w:xAlign="center" w:y="285"/>
      <w:widowControl w:val="0"/>
      <w:jc w:val="both"/>
    </w:pPr>
    <w:rPr>
      <w:kern w:val="2"/>
      <w:sz w:val="21"/>
    </w:rPr>
  </w:style>
  <w:style w:type="paragraph" w:customStyle="1" w:styleId="168">
    <w:name w:val="正文图标题"/>
    <w:next w:val="51"/>
    <w:autoRedefine/>
    <w:qFormat/>
    <w:uiPriority w:val="0"/>
    <w:pPr>
      <w:numPr>
        <w:ilvl w:val="0"/>
        <w:numId w:val="15"/>
      </w:numPr>
      <w:spacing w:beforeLines="50" w:afterLines="50"/>
      <w:jc w:val="center"/>
    </w:pPr>
    <w:rPr>
      <w:rFonts w:ascii="黑体" w:hAnsi="Times New Roman" w:eastAsia="黑体" w:cs="Times New Roman"/>
      <w:sz w:val="21"/>
      <w:lang w:val="en-US" w:eastAsia="zh-CN" w:bidi="ar-SA"/>
    </w:rPr>
  </w:style>
  <w:style w:type="paragraph" w:customStyle="1" w:styleId="169">
    <w:name w:val="附录字母编号列项（一级）"/>
    <w:autoRedefine/>
    <w:qFormat/>
    <w:uiPriority w:val="0"/>
    <w:pPr>
      <w:numPr>
        <w:ilvl w:val="0"/>
        <w:numId w:val="1"/>
      </w:numPr>
      <w:tabs>
        <w:tab w:val="left" w:pos="839"/>
      </w:tabs>
    </w:pPr>
    <w:rPr>
      <w:rFonts w:ascii="宋体" w:hAnsi="Times New Roman" w:eastAsia="宋体" w:cs="Times New Roman"/>
      <w:sz w:val="21"/>
      <w:lang w:val="en-US" w:eastAsia="zh-CN" w:bidi="ar-SA"/>
    </w:rPr>
  </w:style>
  <w:style w:type="paragraph" w:customStyle="1" w:styleId="170">
    <w:name w:val="图标脚注说明"/>
    <w:basedOn w:val="51"/>
    <w:autoRedefine/>
    <w:qFormat/>
    <w:uiPriority w:val="0"/>
    <w:pPr>
      <w:ind w:left="840" w:hanging="420" w:firstLineChars="0"/>
    </w:pPr>
    <w:rPr>
      <w:sz w:val="18"/>
      <w:szCs w:val="18"/>
    </w:rPr>
  </w:style>
  <w:style w:type="paragraph" w:customStyle="1" w:styleId="171">
    <w:name w:val="封面标准名称2"/>
    <w:basedOn w:val="80"/>
    <w:autoRedefine/>
    <w:qFormat/>
    <w:uiPriority w:val="0"/>
    <w:pPr>
      <w:framePr w:wrap="around" w:y="4469"/>
      <w:spacing w:beforeLines="630"/>
    </w:pPr>
  </w:style>
  <w:style w:type="paragraph" w:customStyle="1" w:styleId="172">
    <w:name w:val="四级无"/>
    <w:basedOn w:val="55"/>
    <w:autoRedefine/>
    <w:qFormat/>
    <w:uiPriority w:val="0"/>
    <w:pPr>
      <w:numPr>
        <w:ilvl w:val="4"/>
        <w:numId w:val="10"/>
      </w:numPr>
      <w:spacing w:beforeLines="0" w:afterLines="0"/>
    </w:pPr>
    <w:rPr>
      <w:rFonts w:ascii="宋体" w:eastAsia="宋体"/>
    </w:rPr>
  </w:style>
  <w:style w:type="paragraph" w:customStyle="1" w:styleId="173">
    <w:name w:val="样式1-4 Times New Roman行距: 多倍行距 1.15 字行 + 左侧:  4 字符"/>
    <w:basedOn w:val="1"/>
    <w:autoRedefine/>
    <w:semiHidden/>
    <w:qFormat/>
    <w:uiPriority w:val="0"/>
    <w:pPr>
      <w:widowControl w:val="0"/>
      <w:tabs>
        <w:tab w:val="left" w:pos="315"/>
      </w:tabs>
      <w:spacing w:line="276" w:lineRule="auto"/>
      <w:ind w:left="840" w:leftChars="400"/>
      <w:jc w:val="both"/>
    </w:pPr>
    <w:rPr>
      <w:kern w:val="2"/>
      <w:sz w:val="21"/>
      <w:szCs w:val="21"/>
    </w:rPr>
  </w:style>
  <w:style w:type="paragraph" w:customStyle="1" w:styleId="174">
    <w:name w:val="示例×："/>
    <w:basedOn w:val="52"/>
    <w:autoRedefine/>
    <w:qFormat/>
    <w:uiPriority w:val="0"/>
    <w:pPr>
      <w:numPr>
        <w:ilvl w:val="0"/>
        <w:numId w:val="16"/>
      </w:numPr>
      <w:spacing w:beforeLines="0" w:afterLines="0"/>
      <w:outlineLvl w:val="9"/>
    </w:pPr>
    <w:rPr>
      <w:rFonts w:ascii="宋体" w:eastAsia="宋体"/>
      <w:sz w:val="18"/>
      <w:szCs w:val="18"/>
    </w:rPr>
  </w:style>
  <w:style w:type="paragraph" w:customStyle="1" w:styleId="175">
    <w:name w:val="附录标识"/>
    <w:basedOn w:val="64"/>
    <w:next w:val="51"/>
    <w:autoRedefine/>
    <w:qFormat/>
    <w:uiPriority w:val="0"/>
    <w:pPr>
      <w:tabs>
        <w:tab w:val="left" w:pos="360"/>
        <w:tab w:val="left" w:pos="6405"/>
      </w:tabs>
      <w:spacing w:after="280"/>
    </w:pPr>
    <w:rPr>
      <w:sz w:val="21"/>
    </w:rPr>
  </w:style>
  <w:style w:type="paragraph" w:customStyle="1" w:styleId="176">
    <w:name w:val="附录图标号"/>
    <w:basedOn w:val="1"/>
    <w:autoRedefine/>
    <w:qFormat/>
    <w:uiPriority w:val="0"/>
    <w:pPr>
      <w:keepNext/>
      <w:pageBreakBefore/>
      <w:numPr>
        <w:ilvl w:val="0"/>
        <w:numId w:val="17"/>
      </w:numPr>
      <w:spacing w:line="14" w:lineRule="exact"/>
      <w:ind w:left="0" w:firstLine="363"/>
      <w:jc w:val="center"/>
      <w:outlineLvl w:val="0"/>
    </w:pPr>
    <w:rPr>
      <w:color w:val="FFFFFF"/>
      <w:kern w:val="2"/>
      <w:sz w:val="21"/>
    </w:rPr>
  </w:style>
  <w:style w:type="paragraph" w:customStyle="1" w:styleId="177">
    <w:name w:val="修订2"/>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178">
    <w:name w:val="一级条标题 Char"/>
    <w:link w:val="50"/>
    <w:autoRedefine/>
    <w:qFormat/>
    <w:uiPriority w:val="0"/>
    <w:rPr>
      <w:rFonts w:ascii="黑体" w:eastAsia="黑体"/>
      <w:sz w:val="21"/>
      <w:szCs w:val="21"/>
    </w:rPr>
  </w:style>
  <w:style w:type="character" w:customStyle="1" w:styleId="179">
    <w:name w:val="fontstyle01"/>
    <w:basedOn w:val="40"/>
    <w:autoRedefine/>
    <w:qFormat/>
    <w:uiPriority w:val="0"/>
    <w:rPr>
      <w:rFonts w:hint="default" w:ascii="sysfST--GB1-0" w:hAnsi="sysfST--GB1-0"/>
      <w:color w:val="000000"/>
      <w:sz w:val="22"/>
      <w:szCs w:val="22"/>
    </w:rPr>
  </w:style>
  <w:style w:type="character" w:customStyle="1" w:styleId="180">
    <w:name w:val="二级条标题 Char"/>
    <w:link w:val="53"/>
    <w:autoRedefine/>
    <w:qFormat/>
    <w:uiPriority w:val="0"/>
    <w:rPr>
      <w:rFonts w:ascii="黑体" w:eastAsia="黑体"/>
      <w:sz w:val="21"/>
      <w:szCs w:val="21"/>
    </w:rPr>
  </w:style>
  <w:style w:type="character" w:customStyle="1" w:styleId="181">
    <w:name w:val="fontstyle21"/>
    <w:basedOn w:val="40"/>
    <w:autoRedefine/>
    <w:qFormat/>
    <w:uiPriority w:val="0"/>
    <w:rPr>
      <w:rFonts w:hint="default" w:ascii="TimesNewRomanPSMT" w:hAnsi="TimesNewRomanPSMT"/>
      <w:color w:val="000000"/>
      <w:sz w:val="22"/>
      <w:szCs w:val="22"/>
    </w:rPr>
  </w:style>
  <w:style w:type="paragraph" w:customStyle="1" w:styleId="182">
    <w:name w:val="样式2"/>
    <w:basedOn w:val="1"/>
    <w:link w:val="190"/>
    <w:autoRedefine/>
    <w:qFormat/>
    <w:uiPriority w:val="0"/>
    <w:pPr>
      <w:widowControl w:val="0"/>
      <w:tabs>
        <w:tab w:val="left" w:pos="0"/>
        <w:tab w:val="left" w:pos="840"/>
      </w:tabs>
      <w:adjustRightInd w:val="0"/>
      <w:snapToGrid w:val="0"/>
      <w:spacing w:beforeLines="10" w:line="312" w:lineRule="auto"/>
      <w:ind w:left="800" w:leftChars="200" w:hanging="400" w:hangingChars="200"/>
      <w:jc w:val="both"/>
    </w:pPr>
    <w:rPr>
      <w:kern w:val="2"/>
      <w:sz w:val="21"/>
      <w:szCs w:val="21"/>
    </w:rPr>
  </w:style>
  <w:style w:type="paragraph" w:customStyle="1" w:styleId="183">
    <w:name w:val="表名"/>
    <w:basedOn w:val="1"/>
    <w:link w:val="184"/>
    <w:autoRedefine/>
    <w:qFormat/>
    <w:uiPriority w:val="0"/>
    <w:pPr>
      <w:widowControl w:val="0"/>
      <w:numPr>
        <w:ilvl w:val="0"/>
        <w:numId w:val="18"/>
      </w:numPr>
      <w:tabs>
        <w:tab w:val="left" w:pos="648"/>
        <w:tab w:val="left" w:leader="dot" w:pos="1701"/>
        <w:tab w:val="left" w:pos="9072"/>
      </w:tabs>
      <w:spacing w:line="360" w:lineRule="auto"/>
      <w:jc w:val="center"/>
    </w:pPr>
    <w:rPr>
      <w:rFonts w:ascii="黑体" w:eastAsia="黑体"/>
      <w:kern w:val="2"/>
      <w:sz w:val="21"/>
    </w:rPr>
  </w:style>
  <w:style w:type="character" w:customStyle="1" w:styleId="184">
    <w:name w:val="表名 Char"/>
    <w:link w:val="183"/>
    <w:autoRedefine/>
    <w:qFormat/>
    <w:uiPriority w:val="0"/>
    <w:rPr>
      <w:rFonts w:ascii="黑体" w:eastAsia="黑体"/>
      <w:kern w:val="2"/>
      <w:sz w:val="21"/>
    </w:rPr>
  </w:style>
  <w:style w:type="character" w:customStyle="1" w:styleId="185">
    <w:name w:val="fontstyle11"/>
    <w:basedOn w:val="40"/>
    <w:autoRedefine/>
    <w:qFormat/>
    <w:uiPriority w:val="0"/>
    <w:rPr>
      <w:rFonts w:hint="default" w:ascii="TimesNewRomanPSMT" w:hAnsi="TimesNewRomanPSMT"/>
      <w:color w:val="000000"/>
      <w:sz w:val="22"/>
      <w:szCs w:val="22"/>
    </w:rPr>
  </w:style>
  <w:style w:type="character" w:customStyle="1" w:styleId="186">
    <w:name w:val="fontstyle31"/>
    <w:basedOn w:val="40"/>
    <w:autoRedefine/>
    <w:qFormat/>
    <w:uiPriority w:val="0"/>
    <w:rPr>
      <w:rFonts w:hint="default" w:ascii="SymbolMT" w:hAnsi="SymbolMT"/>
      <w:color w:val="000000"/>
      <w:sz w:val="18"/>
      <w:szCs w:val="18"/>
    </w:rPr>
  </w:style>
  <w:style w:type="character" w:customStyle="1" w:styleId="187">
    <w:name w:val="fontstyle41"/>
    <w:basedOn w:val="40"/>
    <w:autoRedefine/>
    <w:qFormat/>
    <w:uiPriority w:val="0"/>
    <w:rPr>
      <w:rFonts w:hint="default" w:ascii="SymbolMT" w:hAnsi="SymbolMT"/>
      <w:color w:val="000000"/>
      <w:sz w:val="22"/>
      <w:szCs w:val="22"/>
    </w:rPr>
  </w:style>
  <w:style w:type="character" w:customStyle="1" w:styleId="188">
    <w:name w:val="表头 Char"/>
    <w:link w:val="189"/>
    <w:autoRedefine/>
    <w:qFormat/>
    <w:uiPriority w:val="0"/>
    <w:rPr>
      <w:rFonts w:eastAsia="黑体"/>
      <w:snapToGrid w:val="0"/>
      <w:kern w:val="2"/>
      <w:sz w:val="21"/>
    </w:rPr>
  </w:style>
  <w:style w:type="paragraph" w:customStyle="1" w:styleId="189">
    <w:name w:val="表头"/>
    <w:basedOn w:val="1"/>
    <w:link w:val="188"/>
    <w:autoRedefine/>
    <w:qFormat/>
    <w:uiPriority w:val="0"/>
    <w:pPr>
      <w:widowControl w:val="0"/>
      <w:topLinePunct/>
      <w:spacing w:before="160" w:after="60" w:line="312" w:lineRule="exact"/>
      <w:jc w:val="center"/>
    </w:pPr>
    <w:rPr>
      <w:rFonts w:eastAsia="黑体"/>
      <w:snapToGrid w:val="0"/>
      <w:kern w:val="2"/>
      <w:sz w:val="21"/>
    </w:rPr>
  </w:style>
  <w:style w:type="character" w:customStyle="1" w:styleId="190">
    <w:name w:val="样式2 Char"/>
    <w:link w:val="182"/>
    <w:autoRedefine/>
    <w:qFormat/>
    <w:uiPriority w:val="0"/>
    <w:rPr>
      <w:kern w:val="2"/>
      <w:sz w:val="21"/>
      <w:szCs w:val="21"/>
    </w:rPr>
  </w:style>
  <w:style w:type="paragraph" w:customStyle="1" w:styleId="191">
    <w:name w:val="列出段落1"/>
    <w:basedOn w:val="1"/>
    <w:autoRedefine/>
    <w:qFormat/>
    <w:uiPriority w:val="0"/>
    <w:pPr>
      <w:widowControl w:val="0"/>
      <w:autoSpaceDE w:val="0"/>
      <w:autoSpaceDN w:val="0"/>
      <w:ind w:left="1378" w:hanging="421"/>
    </w:pPr>
    <w:rPr>
      <w:sz w:val="22"/>
      <w:szCs w:val="22"/>
    </w:rPr>
  </w:style>
  <w:style w:type="character" w:customStyle="1" w:styleId="192">
    <w:name w:val="Table Paragraph 字符"/>
    <w:basedOn w:val="40"/>
    <w:link w:val="112"/>
    <w:autoRedefine/>
    <w:qFormat/>
    <w:uiPriority w:val="0"/>
    <w:rPr>
      <w:rFonts w:ascii="宋体" w:hAnsi="宋体" w:cs="宋体"/>
      <w:sz w:val="24"/>
      <w:szCs w:val="24"/>
      <w:lang w:val="zh-CN" w:bidi="zh-CN"/>
    </w:rPr>
  </w:style>
  <w:style w:type="paragraph" w:customStyle="1" w:styleId="193">
    <w:name w:val="公式居中"/>
    <w:basedOn w:val="12"/>
    <w:autoRedefine/>
    <w:qFormat/>
    <w:uiPriority w:val="0"/>
    <w:pPr>
      <w:widowControl w:val="0"/>
      <w:autoSpaceDE w:val="0"/>
      <w:autoSpaceDN w:val="0"/>
      <w:ind w:left="420" w:right="1680" w:firstLine="420"/>
    </w:pPr>
    <w:rPr>
      <w:u w:val="double"/>
      <w:lang w:val="en-US" w:bidi="ar-SA"/>
    </w:rPr>
  </w:style>
  <w:style w:type="paragraph" w:customStyle="1" w:styleId="194">
    <w:name w:val="修订3"/>
    <w:autoRedefine/>
    <w:hidden/>
    <w:semiHidden/>
    <w:qFormat/>
    <w:uiPriority w:val="99"/>
    <w:rPr>
      <w:rFonts w:ascii="宋体" w:hAnsi="宋体" w:eastAsia="宋体" w:cs="宋体"/>
      <w:sz w:val="24"/>
      <w:szCs w:val="24"/>
      <w:lang w:val="en-US" w:eastAsia="zh-CN" w:bidi="ar-SA"/>
    </w:rPr>
  </w:style>
  <w:style w:type="character" w:customStyle="1" w:styleId="195">
    <w:name w:val="font01"/>
    <w:basedOn w:val="40"/>
    <w:autoRedefine/>
    <w:qFormat/>
    <w:uiPriority w:val="0"/>
    <w:rPr>
      <w:rFonts w:ascii="宋体" w:hAnsi="宋体" w:eastAsia="宋体" w:cs="宋体"/>
      <w:color w:val="000000"/>
      <w:sz w:val="22"/>
      <w:szCs w:val="22"/>
      <w:u w:val="none"/>
    </w:rPr>
  </w:style>
  <w:style w:type="paragraph" w:customStyle="1" w:styleId="196">
    <w:name w:val="修订4"/>
    <w:autoRedefine/>
    <w:hidden/>
    <w:semiHidden/>
    <w:qFormat/>
    <w:uiPriority w:val="99"/>
    <w:rPr>
      <w:rFonts w:ascii="宋体" w:hAnsi="宋体" w:eastAsia="宋体" w:cs="宋体"/>
      <w:sz w:val="24"/>
      <w:szCs w:val="24"/>
      <w:lang w:val="en-US" w:eastAsia="zh-CN" w:bidi="ar-SA"/>
    </w:rPr>
  </w:style>
  <w:style w:type="paragraph" w:customStyle="1" w:styleId="197">
    <w:name w:val="修订5"/>
    <w:autoRedefine/>
    <w:hidden/>
    <w:unhideWhenUsed/>
    <w:qFormat/>
    <w:uiPriority w:val="99"/>
    <w:rPr>
      <w:rFonts w:ascii="宋体" w:hAnsi="宋体" w:eastAsia="宋体" w:cs="宋体"/>
      <w:sz w:val="24"/>
      <w:szCs w:val="24"/>
      <w:lang w:val="en-US" w:eastAsia="zh-CN" w:bidi="ar-SA"/>
    </w:rPr>
  </w:style>
  <w:style w:type="paragraph" w:customStyle="1" w:styleId="198">
    <w:name w:val="Table Text"/>
    <w:basedOn w:val="1"/>
    <w:autoRedefine/>
    <w:semiHidden/>
    <w:qFormat/>
    <w:uiPriority w:val="0"/>
    <w:rPr>
      <w:sz w:val="18"/>
      <w:szCs w:val="18"/>
      <w:lang w:eastAsia="en-US"/>
    </w:rPr>
  </w:style>
  <w:style w:type="table" w:customStyle="1" w:styleId="199">
    <w:name w:val="Table Normal"/>
    <w:autoRedefine/>
    <w:semiHidden/>
    <w:unhideWhenUsed/>
    <w:qFormat/>
    <w:uiPriority w:val="0"/>
    <w:tblPr>
      <w:tblCellMar>
        <w:top w:w="0" w:type="dxa"/>
        <w:left w:w="0" w:type="dxa"/>
        <w:bottom w:w="0" w:type="dxa"/>
        <w:right w:w="0" w:type="dxa"/>
      </w:tblCellMar>
    </w:tblPr>
  </w:style>
  <w:style w:type="paragraph" w:customStyle="1" w:styleId="200">
    <w:name w:val="样式1"/>
    <w:basedOn w:val="2"/>
    <w:autoRedefine/>
    <w:qFormat/>
    <w:uiPriority w:val="0"/>
    <w:pPr>
      <w:keepLines w:val="0"/>
      <w:topLinePunct/>
      <w:spacing w:before="0" w:after="0" w:line="480" w:lineRule="auto"/>
    </w:pPr>
    <w:rPr>
      <w:rFonts w:ascii="EU-F1" w:hAnsi="Times New Roman"/>
      <w:b/>
      <w:kern w:val="2"/>
      <w:szCs w:val="20"/>
    </w:rPr>
  </w:style>
  <w:style w:type="paragraph" w:customStyle="1" w:styleId="201">
    <w:name w:val="修订6"/>
    <w:autoRedefine/>
    <w:hidden/>
    <w:unhideWhenUsed/>
    <w:qFormat/>
    <w:uiPriority w:val="99"/>
    <w:rPr>
      <w:rFonts w:ascii="宋体" w:hAnsi="宋体" w:eastAsia="宋体" w:cs="宋体"/>
      <w:sz w:val="24"/>
      <w:szCs w:val="24"/>
      <w:lang w:val="en-US" w:eastAsia="zh-CN" w:bidi="ar-SA"/>
    </w:rPr>
  </w:style>
  <w:style w:type="paragraph" w:customStyle="1" w:styleId="202">
    <w:name w:val="图说a"/>
    <w:basedOn w:val="1"/>
    <w:autoRedefine/>
    <w:qFormat/>
    <w:uiPriority w:val="0"/>
    <w:pPr>
      <w:topLinePunct/>
      <w:adjustRightInd w:val="0"/>
      <w:spacing w:before="60" w:after="160" w:line="312" w:lineRule="exact"/>
      <w:jc w:val="center"/>
    </w:pPr>
    <w:rPr>
      <w:rFonts w:ascii="EU-F1" w:eastAsia="黑体"/>
      <w:szCs w:val="21"/>
    </w:rPr>
  </w:style>
  <w:style w:type="paragraph" w:customStyle="1" w:styleId="203">
    <w:name w:val="WPSOffice手动目录 1"/>
    <w:autoRedefine/>
    <w:qFormat/>
    <w:uiPriority w:val="0"/>
    <w:rPr>
      <w:rFonts w:ascii="Times New Roman" w:hAnsi="Times New Roman" w:eastAsia="宋体" w:cs="Times New Roman"/>
      <w:lang w:val="en-US" w:eastAsia="zh-CN" w:bidi="ar-SA"/>
    </w:rPr>
  </w:style>
  <w:style w:type="paragraph" w:customStyle="1" w:styleId="204">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205">
    <w:name w:val="WPSOffice手动目录 3"/>
    <w:autoRedefine/>
    <w:qFormat/>
    <w:uiPriority w:val="0"/>
    <w:pPr>
      <w:ind w:left="400" w:leftChars="400"/>
    </w:pPr>
    <w:rPr>
      <w:rFonts w:ascii="Times New Roman" w:hAnsi="Times New Roman" w:eastAsia="宋体" w:cs="Times New Roman"/>
      <w:lang w:val="en-US" w:eastAsia="zh-CN" w:bidi="ar-SA"/>
    </w:rPr>
  </w:style>
  <w:style w:type="character" w:customStyle="1" w:styleId="206">
    <w:name w:val="未处理的提及1"/>
    <w:basedOn w:val="40"/>
    <w:autoRedefine/>
    <w:semiHidden/>
    <w:unhideWhenUsed/>
    <w:qFormat/>
    <w:uiPriority w:val="99"/>
    <w:rPr>
      <w:color w:val="605E5C"/>
      <w:shd w:val="clear" w:color="auto" w:fill="E1DFDD"/>
    </w:rPr>
  </w:style>
  <w:style w:type="paragraph" w:customStyle="1" w:styleId="207">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color w:val="376092" w:themeColor="accent1" w:themeShade="BF"/>
      <w:kern w:val="0"/>
      <w:sz w:val="32"/>
      <w:szCs w:val="32"/>
    </w:rPr>
  </w:style>
  <w:style w:type="paragraph" w:customStyle="1" w:styleId="208">
    <w:name w:val="修订7"/>
    <w:autoRedefine/>
    <w:hidden/>
    <w:unhideWhenUsed/>
    <w:qFormat/>
    <w:uiPriority w:val="99"/>
    <w:rPr>
      <w:rFonts w:ascii="Times New Roman" w:hAnsi="Times New Roman" w:eastAsia="宋体" w:cs="Times New Roman"/>
      <w:color w:val="000000" w:themeColor="text1"/>
      <w:lang w:val="en-US" w:eastAsia="zh-CN" w:bidi="ar-SA"/>
      <w14:textFill>
        <w14:solidFill>
          <w14:schemeClr w14:val="tx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wmf"/><Relationship Id="rId13" Type="http://schemas.openxmlformats.org/officeDocument/2006/relationships/oleObject" Target="embeddings/oleObject3.bin"/><Relationship Id="rId12" Type="http://schemas.openxmlformats.org/officeDocument/2006/relationships/image" Target="media/image2.wmf"/><Relationship Id="rId11" Type="http://schemas.openxmlformats.org/officeDocument/2006/relationships/oleObject" Target="embeddings/oleObject2.bin"/><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C1EC8D-0D9F-44E8-B974-A17F614DB3C2}">
  <ds:schemaRefs/>
</ds:datastoreItem>
</file>

<file path=docProps/app.xml><?xml version="1.0" encoding="utf-8"?>
<Properties xmlns="http://schemas.openxmlformats.org/officeDocument/2006/extended-properties" xmlns:vt="http://schemas.openxmlformats.org/officeDocument/2006/docPropsVTypes">
  <Template>Normal</Template>
  <Company>HP</Company>
  <Pages>25</Pages>
  <Words>3064</Words>
  <Characters>17467</Characters>
  <Lines>145</Lines>
  <Paragraphs>40</Paragraphs>
  <TotalTime>0</TotalTime>
  <ScaleCrop>false</ScaleCrop>
  <LinksUpToDate>false</LinksUpToDate>
  <CharactersWithSpaces>20491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2023-09-12T14:09:00Z</dcterms:created>
  <dc:creator>Honey</dc:creator>
  <cp:lastModifiedBy>pc</cp:lastModifiedBy>
  <cp:lastPrinted>2023-01-10T01:12:00Z</cp:lastPrinted>
  <dcterms:modified xsi:type="dcterms:W3CDTF">2024-02-27T09:43:22Z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655B1386E3664CA199F0F0AD3AE50A27_13</vt:lpwstr>
  </property>
  <property fmtid="{D5CDD505-2E9C-101B-9397-08002B2CF9AE}" pid="4" name="MTWinEqns">
    <vt:bool>true</vt:bool>
  </property>
</Properties>
</file>