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b/>
          <w:sz w:val="39"/>
          <w:highlight w:val="none"/>
        </w:rPr>
      </w:pPr>
      <w:bookmarkStart w:id="47" w:name="_GoBack"/>
      <w:bookmarkStart w:id="0" w:name="_Hlk121209759"/>
      <w:bookmarkEnd w:id="0"/>
      <w:r>
        <w:rPr>
          <w:highlight w:val="none"/>
        </w:rPr>
        <mc:AlternateContent>
          <mc:Choice Requires="wps">
            <w:drawing>
              <wp:anchor distT="0" distB="0" distL="0" distR="0" simplePos="0" relativeHeight="251660288" behindDoc="1" locked="0" layoutInCell="1" allowOverlap="1">
                <wp:simplePos x="0" y="0"/>
                <wp:positionH relativeFrom="page">
                  <wp:posOffset>891540</wp:posOffset>
                </wp:positionH>
                <wp:positionV relativeFrom="paragraph">
                  <wp:posOffset>2220595</wp:posOffset>
                </wp:positionV>
                <wp:extent cx="6120765" cy="9525"/>
                <wp:effectExtent l="0" t="0" r="0" b="0"/>
                <wp:wrapTopAndBottom/>
                <wp:docPr id="4" name="矩形 4"/>
                <wp:cNvGraphicFramePr/>
                <a:graphic xmlns:a="http://schemas.openxmlformats.org/drawingml/2006/main">
                  <a:graphicData uri="http://schemas.microsoft.com/office/word/2010/wordprocessingShape">
                    <wps:wsp>
                      <wps:cNvSpPr/>
                      <wps:spPr>
                        <a:xfrm>
                          <a:off x="0" y="0"/>
                          <a:ext cx="612076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2pt;margin-top:174.85pt;height:0.75pt;width:481.95pt;mso-position-horizontal-relative:page;mso-wrap-distance-bottom:0pt;mso-wrap-distance-top:0pt;z-index:-251656192;mso-width-relative:page;mso-height-relative:page;" fillcolor="#000000" filled="t" stroked="f" coordsize="21600,21600" o:gfxdata="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Y0C&#10;idoAAAAMAQAADwAAAAAAAAABACAAAAAiAAAAZHJzL2Rvd25yZXYueG1sUEsBAhQAFAAAAAgAh07i&#10;QGZpGUquAQAAXQMAAA4AAAAAAAAAAQAgAAAAKQEAAGRycy9lMm9Eb2MueG1sUEsFBgAAAAAGAAYA&#10;WQEAAEkFAAAAAA==&#10;">
                <v:fill on="t" focussize="0,0"/>
                <v:stroke on="f"/>
                <v:imagedata o:title=""/>
                <o:lock v:ext="edit" aspectratio="f"/>
                <w10:wrap type="topAndBottom"/>
              </v:rect>
            </w:pict>
          </mc:Fallback>
        </mc:AlternateContent>
      </w:r>
    </w:p>
    <w:p>
      <w:pPr>
        <w:pStyle w:val="21"/>
        <w:framePr w:wrap="around"/>
        <w:rPr>
          <w:rFonts w:ascii="Times New Roman"/>
          <w:highlight w:val="none"/>
        </w:rPr>
      </w:pPr>
      <w:r>
        <w:rPr>
          <w:rFonts w:ascii="Times New Roman"/>
          <w:highlight w:val="none"/>
        </w:rPr>
        <w:t>ICS </w:t>
      </w:r>
      <w:r>
        <w:rPr>
          <w:rFonts w:hint="eastAsia" w:ascii="Times New Roman"/>
          <w:highlight w:val="none"/>
        </w:rPr>
        <w:t>17.220.20</w:t>
      </w:r>
    </w:p>
    <w:p>
      <w:pPr>
        <w:pStyle w:val="21"/>
        <w:framePr w:wrap="around"/>
        <w:rPr>
          <w:rFonts w:ascii="Times New Roman"/>
          <w:highlight w:val="none"/>
        </w:rPr>
      </w:pPr>
      <w:r>
        <w:rPr>
          <w:rFonts w:hint="eastAsia" w:ascii="Times New Roman"/>
          <w:highlight w:val="none"/>
        </w:rPr>
        <w:t xml:space="preserve">CCS </w:t>
      </w:r>
      <w:r>
        <w:rPr>
          <w:rFonts w:ascii="Times New Roman"/>
          <w:highlight w:val="none"/>
        </w:rPr>
        <w:t xml:space="preserve">N </w:t>
      </w:r>
      <w:r>
        <w:rPr>
          <w:rFonts w:hint="eastAsia" w:ascii="Times New Roman"/>
          <w:highlight w:val="none"/>
        </w:rPr>
        <w:t>20</w:t>
      </w:r>
    </w:p>
    <w:p>
      <w:pPr>
        <w:pStyle w:val="22"/>
        <w:framePr w:wrap="around" w:x="1140"/>
        <w:rPr>
          <w:rFonts w:ascii="Times New Roman" w:hAnsi="Times New Roman"/>
          <w:b/>
          <w:highlight w:val="none"/>
        </w:rPr>
      </w:pPr>
      <w:r>
        <w:rPr>
          <w:rFonts w:ascii="Times New Roman" w:hAnsi="Times New Roman"/>
          <w:b/>
          <w:highlight w:val="none"/>
        </w:rPr>
        <w:t>团体标准</w:t>
      </w:r>
    </w:p>
    <w:p>
      <w:pPr>
        <w:pStyle w:val="6"/>
        <w:rPr>
          <w:rFonts w:ascii="黑体"/>
          <w:sz w:val="20"/>
          <w:highlight w:val="none"/>
        </w:rPr>
      </w:pPr>
    </w:p>
    <w:p>
      <w:pPr>
        <w:pStyle w:val="23"/>
        <w:framePr w:wrap="around" w:x="1487"/>
        <w:rPr>
          <w:rFonts w:ascii="Times New Roman"/>
          <w:highlight w:val="none"/>
        </w:rPr>
      </w:pPr>
      <w:bookmarkStart w:id="1" w:name="StdNo0"/>
      <w:bookmarkStart w:id="2" w:name="StdNo1"/>
      <w:r>
        <w:rPr>
          <w:rFonts w:ascii="Times New Roman"/>
          <w:highlight w:val="none"/>
        </w:rPr>
        <w:t>T</w:t>
      </w:r>
      <w:r>
        <w:rPr>
          <w:rFonts w:hint="eastAsia" w:ascii="Times New Roman"/>
          <w:highlight w:val="none"/>
        </w:rPr>
        <w:t>/</w:t>
      </w:r>
      <w:r>
        <w:rPr>
          <w:rFonts w:ascii="Times New Roman"/>
          <w:highlight w:val="none"/>
        </w:rPr>
        <w:t>CI</w:t>
      </w:r>
      <w:bookmarkEnd w:id="1"/>
      <w:r>
        <w:rPr>
          <w:rFonts w:ascii="Times New Roman"/>
          <w:highlight w:val="none"/>
        </w:rPr>
        <w:t xml:space="preserve">MA  </w:t>
      </w:r>
      <w:bookmarkEnd w:id="2"/>
      <w:r>
        <w:rPr>
          <w:rFonts w:hint="eastAsia" w:ascii="Times New Roman"/>
          <w:highlight w:val="none"/>
        </w:rPr>
        <w:t>0113</w:t>
      </w:r>
      <w:r>
        <w:rPr>
          <w:rFonts w:ascii="Times New Roman"/>
          <w:highlight w:val="none"/>
        </w:rPr>
        <w:t>—XXXX</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24"/>
              <w:framePr w:wrap="around" w:x="1487"/>
              <w:rPr>
                <w:rFonts w:ascii="Times New Roman"/>
                <w:highlight w:val="none"/>
              </w:rPr>
            </w:pPr>
            <w:bookmarkStart w:id="3" w:name="DT"/>
            <w:r>
              <w:rPr>
                <w:rFonts w:ascii="Times New Roman"/>
                <w:highlight w:val="none"/>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YPLL1gAAAAgBAAAP&#10;AAAAAAAAAAEAIAAAACIAAABkcnMvZG93bnJldi54bWxQSwECFAAUAAAACACHTuJARV9CwRoCAAAo&#10;BAAADgAAAAAAAAABACAAAAAlAQAAZHJzL2Uyb0RvYy54bWxQSwUGAAAAAAYABgBZAQAAsQUAAAAA&#10;">
                      <v:fill on="t" focussize="0,0"/>
                      <v:stroke on="f"/>
                      <v:imagedata o:title=""/>
                      <o:lock v:ext="edit" aspectratio="f"/>
                    </v:rect>
                  </w:pict>
                </mc:Fallback>
              </mc:AlternateContent>
            </w:r>
            <w:bookmarkEnd w:id="3"/>
            <w:r>
              <w:rPr>
                <w:rFonts w:ascii="Times New Roman"/>
                <w:highlight w:val="none"/>
              </w:rPr>
              <w:t xml:space="preserve"> </w:t>
            </w:r>
          </w:p>
        </w:tc>
      </w:tr>
    </w:tbl>
    <w:p>
      <w:pPr>
        <w:pStyle w:val="23"/>
        <w:framePr w:wrap="around" w:x="1487"/>
        <w:rPr>
          <w:rFonts w:ascii="Times New Roman"/>
          <w:highlight w:val="none"/>
        </w:rPr>
      </w:pPr>
    </w:p>
    <w:p>
      <w:pPr>
        <w:pStyle w:val="25"/>
        <w:framePr w:h="7484" w:hRule="exact" w:wrap="around" w:x="1254" w:y="6125" w:anchorLock="0"/>
        <w:spacing w:line="240" w:lineRule="auto"/>
        <w:rPr>
          <w:rFonts w:ascii="Times New Roman"/>
          <w:highlight w:val="none"/>
        </w:rPr>
      </w:pPr>
      <w:r>
        <w:rPr>
          <w:rFonts w:hint="eastAsia" w:ascii="Times New Roman"/>
          <w:highlight w:val="none"/>
        </w:rPr>
        <w:t>智能计量周转柜技术规范</w:t>
      </w:r>
    </w:p>
    <w:p>
      <w:pPr>
        <w:pStyle w:val="28"/>
        <w:framePr w:h="7484" w:hRule="exact" w:wrap="around" w:x="1254" w:y="6125" w:anchorLock="0"/>
        <w:spacing w:line="240" w:lineRule="auto"/>
        <w:rPr>
          <w:highlight w:val="none"/>
        </w:rPr>
      </w:pPr>
      <w:bookmarkStart w:id="4" w:name="_Hlk109043457"/>
      <w:r>
        <w:rPr>
          <w:rFonts w:hint="eastAsia" w:ascii="Calibri" w:hAnsi="Calibri"/>
          <w:highlight w:val="none"/>
        </w:rPr>
        <w:t>Technical specification for intelligent metering turnover  cabinet</w:t>
      </w:r>
    </w:p>
    <w:bookmarkEnd w:id="4"/>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7"/>
              <w:framePr w:h="7484" w:hRule="exact" w:wrap="around" w:x="1254" w:y="6125" w:anchorLock="0"/>
              <w:rPr>
                <w:rFonts w:ascii="Times New Roman"/>
                <w:highlight w:val="none"/>
              </w:rPr>
            </w:pPr>
          </w:p>
          <w:p>
            <w:pPr>
              <w:pStyle w:val="27"/>
              <w:framePr w:h="7484" w:hRule="exact" w:wrap="around" w:x="1254" w:y="6125" w:anchorLock="0"/>
              <w:rPr>
                <w:rFonts w:ascii="Times New Roman"/>
                <w:highlight w:val="none"/>
              </w:rPr>
            </w:pPr>
          </w:p>
          <w:p>
            <w:pPr>
              <w:pStyle w:val="27"/>
              <w:framePr w:h="7484" w:hRule="exact" w:wrap="around" w:x="1254" w:y="6125" w:anchorLock="0"/>
              <w:rPr>
                <w:rFonts w:ascii="Times New Roman"/>
                <w:highlight w:val="none"/>
              </w:rPr>
            </w:pPr>
          </w:p>
          <w:p>
            <w:pPr>
              <w:pStyle w:val="27"/>
              <w:framePr w:h="7484" w:hRule="exact" w:wrap="around" w:x="1254" w:y="6125" w:anchorLock="0"/>
              <w:rPr>
                <w:rFonts w:ascii="Times New Roman"/>
                <w:highlight w:val="none"/>
              </w:rPr>
            </w:pPr>
          </w:p>
          <w:p>
            <w:pPr>
              <w:pStyle w:val="27"/>
              <w:framePr w:h="7484" w:hRule="exact" w:wrap="around" w:x="1254" w:y="6125" w:anchorLock="0"/>
              <w:rPr>
                <w:rFonts w:ascii="Times New Roman"/>
                <w:highlight w:val="none"/>
              </w:rPr>
            </w:pPr>
            <w:r>
              <w:rPr>
                <w:rFonts w:ascii="Times New Roman"/>
                <w:highlight w:val="none"/>
              </w:rPr>
              <mc:AlternateContent>
                <mc:Choice Requires="wps">
                  <w:drawing>
                    <wp:anchor distT="0" distB="0" distL="114300" distR="114300" simplePos="0" relativeHeight="251662336" behindDoc="1" locked="1" layoutInCell="1" allowOverlap="1">
                      <wp:simplePos x="0" y="0"/>
                      <wp:positionH relativeFrom="column">
                        <wp:posOffset>1300480</wp:posOffset>
                      </wp:positionH>
                      <wp:positionV relativeFrom="paragraph">
                        <wp:posOffset>573405</wp:posOffset>
                      </wp:positionV>
                      <wp:extent cx="1905000" cy="254000"/>
                      <wp:effectExtent l="0" t="0" r="0" b="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2.4pt;margin-top:45.15pt;height:20pt;width:150pt;z-index:-251654144;mso-width-relative:page;mso-height-relative:page;" fillcolor="#FFFFFF" filled="t" stroked="f" coordsize="21600,21600"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jTeYdUAAAAKAQAADwAA&#10;AAAAAAABACAAAAAiAAAAZHJzL2Rvd25yZXYueG1sUEsBAhQAFAAAAAgAh07iQEUA48QZAgAAKAQA&#10;AA4AAAAAAAAAAQAgAAAAJAEAAGRycy9lMm9Eb2MueG1sUEsFBgAAAAAGAAYAWQEAAK8FAAAAAA==&#10;">
                      <v:fill on="t" focussize="0,0"/>
                      <v:stroke on="f"/>
                      <v:imagedata o:title=""/>
                      <o:lock v:ext="edit" aspectratio="f"/>
                      <w10:anchorlock/>
                    </v:rect>
                  </w:pict>
                </mc:Fallback>
              </mc:AlternateContent>
            </w:r>
            <w:r>
              <w:rPr>
                <w:rFonts w:ascii="Times New Roman"/>
                <w:highlight w:val="none"/>
              </w:rPr>
              <mc:AlternateContent>
                <mc:Choice Requires="wps">
                  <w:drawing>
                    <wp:anchor distT="0" distB="0" distL="114300" distR="114300" simplePos="0" relativeHeight="251663360" behindDoc="1" locked="0" layoutInCell="1" allowOverlap="1">
                      <wp:simplePos x="0" y="0"/>
                      <wp:positionH relativeFrom="column">
                        <wp:posOffset>1554480</wp:posOffset>
                      </wp:positionH>
                      <wp:positionV relativeFrom="paragraph">
                        <wp:posOffset>255905</wp:posOffset>
                      </wp:positionV>
                      <wp:extent cx="1270000" cy="304800"/>
                      <wp:effectExtent l="0" t="0" r="6350" b="0"/>
                      <wp:wrapNone/>
                      <wp:docPr id="32" name="矩形 32"/>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2.4pt;margin-top:20.15pt;height:24pt;width:100pt;z-index:-251653120;mso-width-relative:page;mso-height-relative:page;" fillcolor="#FFFFFF" filled="t" stroked="f" coordsize="21600,21600"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ll9LLWAAAACQEAAA8A&#10;AAAAAAAAAQAgAAAAIgAAAGRycy9kb3ducmV2LnhtbFBLAQIUABQAAAAIAIdO4kBcuKNtGQIAACgE&#10;AAAOAAAAAAAAAAEAIAAAACUBAABkcnMvZTJvRG9jLnhtbFBLBQYAAAAABgAGAFkBAACwBQAAAAA=&#10;">
                      <v:fill on="t" focussize="0,0"/>
                      <v:stroke on="f"/>
                      <v:imagedata o:title=""/>
                      <o:lock v:ext="edit" aspectratio="f"/>
                    </v:rect>
                  </w:pict>
                </mc:Fallback>
              </mc:AlternateContent>
            </w:r>
            <w:r>
              <w:rPr>
                <w:rFonts w:ascii="Times New Roman"/>
                <w:highlight w:val="none"/>
              </w:rPr>
              <w:t>（</w:t>
            </w:r>
            <w:r>
              <w:rPr>
                <w:rFonts w:hint="eastAsia" w:ascii="Times New Roman"/>
                <w:highlight w:val="none"/>
                <w:lang w:val="en-US" w:eastAsia="zh-CN"/>
              </w:rPr>
              <w:t>征求意见</w:t>
            </w:r>
            <w:r>
              <w:rPr>
                <w:rFonts w:hint="eastAsia" w:ascii="Times New Roman"/>
                <w:highlight w:val="none"/>
              </w:rPr>
              <w:t>稿</w:t>
            </w:r>
            <w:r>
              <w:rPr>
                <w:rFonts w:ascii="Times New Roman"/>
                <w:highlight w:val="none"/>
              </w:rPr>
              <w:t>）</w:t>
            </w:r>
          </w:p>
          <w:p>
            <w:pPr>
              <w:pStyle w:val="27"/>
              <w:framePr w:h="7484" w:hRule="exact" w:wrap="around" w:x="1254" w:y="6125" w:anchorLock="0"/>
              <w:rPr>
                <w:rFonts w:hint="eastAsia" w:ascii="Times New Roman" w:eastAsia="宋体"/>
                <w:highlight w:val="none"/>
                <w:lang w:eastAsia="zh-CN"/>
              </w:rPr>
            </w:pPr>
            <w:r>
              <w:rPr>
                <w:rFonts w:hint="eastAsia"/>
                <w:sz w:val="21"/>
                <w:szCs w:val="21"/>
                <w:highlight w:val="none"/>
              </w:rPr>
              <w:t>在提交反馈意见时，请将您知道的相关专利连同支持性文件一并附上。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6"/>
              <w:framePr w:h="7484" w:hRule="exact" w:wrap="around" w:x="1254" w:y="6125" w:anchorLock="0"/>
              <w:spacing w:line="240" w:lineRule="auto"/>
              <w:rPr>
                <w:rFonts w:hint="default" w:ascii="Times New Roman" w:eastAsia="宋体"/>
                <w:highlight w:val="none"/>
                <w:lang w:val="en-US" w:eastAsia="zh-CN"/>
              </w:rPr>
            </w:pPr>
            <w:r>
              <w:rPr>
                <w:rFonts w:ascii="Times New Roman"/>
                <w:highlight w:val="none"/>
              </w:rPr>
              <w:t>20</w:t>
            </w:r>
            <w:r>
              <w:rPr>
                <w:rFonts w:hint="eastAsia" w:ascii="Times New Roman"/>
                <w:highlight w:val="none"/>
              </w:rPr>
              <w:t>2</w:t>
            </w:r>
            <w:r>
              <w:rPr>
                <w:rFonts w:hint="eastAsia" w:ascii="Times New Roman"/>
                <w:highlight w:val="none"/>
                <w:lang w:val="en-US" w:eastAsia="zh-CN"/>
              </w:rPr>
              <w:t>4</w:t>
            </w:r>
            <w:r>
              <w:rPr>
                <w:rFonts w:ascii="Times New Roman"/>
                <w:highlight w:val="none"/>
              </w:rPr>
              <w:t>.</w:t>
            </w:r>
            <w:r>
              <w:rPr>
                <w:rFonts w:hint="eastAsia" w:ascii="Times New Roman"/>
                <w:highlight w:val="none"/>
                <w:lang w:val="en-US" w:eastAsia="zh-CN"/>
              </w:rPr>
              <w:t>05.15</w:t>
            </w:r>
          </w:p>
        </w:tc>
      </w:tr>
    </w:tbl>
    <w:p>
      <w:pPr>
        <w:pStyle w:val="6"/>
        <w:rPr>
          <w:rFonts w:ascii="黑体"/>
          <w:sz w:val="52"/>
          <w:highlight w:val="none"/>
        </w:rPr>
      </w:pPr>
    </w:p>
    <w:p>
      <w:pPr>
        <w:pStyle w:val="29"/>
        <w:framePr w:hRule="auto" w:wrap="around" w:x="1321" w:y="14206"/>
        <w:ind w:firstLine="280" w:firstLineChars="100"/>
        <w:rPr>
          <w:highlight w:val="none"/>
        </w:rPr>
      </w:pPr>
      <w:r>
        <w:rPr>
          <w:highlight w:val="none"/>
        </w:rPr>
        <w:t>XXXX-XX -XX发布</w:t>
      </w:r>
      <w:r>
        <w:rPr>
          <w:highlight w:val="none"/>
        </w:rPr>
        <mc:AlternateContent>
          <mc:Choice Requires="wps">
            <w:drawing>
              <wp:anchor distT="0" distB="0" distL="114300" distR="114300" simplePos="0" relativeHeight="251664384" behindDoc="0" locked="1" layoutInCell="1" allowOverlap="1">
                <wp:simplePos x="0" y="0"/>
                <wp:positionH relativeFrom="column">
                  <wp:posOffset>-45720</wp:posOffset>
                </wp:positionH>
                <wp:positionV relativeFrom="page">
                  <wp:posOffset>9235440</wp:posOffset>
                </wp:positionV>
                <wp:extent cx="6120130"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6pt;margin-top:727.2pt;height:0pt;width:481.9pt;mso-position-vertical-relative:page;z-index:251664384;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QdPeTYAAAA&#10;DAEAAA8AAAAAAAAAAQAgAAAAIgAAAGRycy9kb3ducmV2LnhtbFBLAQIUABQAAAAIAIdO4kCMr5lm&#10;5AEAAKwDAAAOAAAAAAAAAAEAIAAAACcBAABkcnMvZTJvRG9jLnhtbFBLBQYAAAAABgAGAFkBAAB9&#10;BQAAAAA=&#10;">
                <v:fill on="f" focussize="0,0"/>
                <v:stroke color="#000000" joinstyle="round"/>
                <v:imagedata o:title=""/>
                <o:lock v:ext="edit" aspectratio="f"/>
                <w10:anchorlock/>
              </v:line>
            </w:pict>
          </mc:Fallback>
        </mc:AlternateContent>
      </w:r>
    </w:p>
    <w:p>
      <w:pPr>
        <w:pStyle w:val="6"/>
        <w:spacing w:before="4"/>
        <w:rPr>
          <w:rFonts w:ascii="黑体"/>
          <w:sz w:val="74"/>
          <w:highlight w:val="none"/>
        </w:rPr>
      </w:pPr>
    </w:p>
    <w:p>
      <w:pPr>
        <w:pStyle w:val="6"/>
        <w:spacing w:line="20" w:lineRule="exact"/>
        <w:ind w:left="454"/>
        <w:rPr>
          <w:rFonts w:ascii="黑体"/>
          <w:sz w:val="2"/>
          <w:highlight w:val="none"/>
        </w:rPr>
      </w:pPr>
    </w:p>
    <w:p>
      <w:pPr>
        <w:pStyle w:val="6"/>
        <w:rPr>
          <w:rFonts w:ascii="黑体"/>
          <w:sz w:val="20"/>
          <w:highlight w:val="none"/>
        </w:rPr>
      </w:pPr>
    </w:p>
    <w:p>
      <w:pPr>
        <w:pStyle w:val="6"/>
        <w:spacing w:before="1"/>
        <w:rPr>
          <w:rFonts w:ascii="黑体"/>
          <w:sz w:val="15"/>
          <w:highlight w:val="none"/>
        </w:rPr>
      </w:pPr>
    </w:p>
    <w:p>
      <w:pPr>
        <w:pStyle w:val="30"/>
        <w:framePr w:hRule="auto" w:wrap="around" w:x="7831" w:y="14221"/>
        <w:ind w:right="560" w:firstLine="840" w:firstLineChars="300"/>
        <w:jc w:val="both"/>
        <w:rPr>
          <w:highlight w:val="none"/>
        </w:rPr>
      </w:pPr>
      <w:r>
        <w:rPr>
          <w:highlight w:val="none"/>
        </w:rPr>
        <w:t>XXXX-XX -  实施</w:t>
      </w:r>
    </w:p>
    <w:p>
      <w:pPr>
        <w:pStyle w:val="32"/>
        <w:framePr w:hRule="auto" w:wrap="around" w:x="1886" w:y="15405"/>
        <w:ind w:firstLine="1050"/>
        <w:rPr>
          <w:rFonts w:ascii="Times New Roman"/>
          <w:highlight w:val="none"/>
        </w:rPr>
      </w:pPr>
      <w:r>
        <w:rPr>
          <w:rFonts w:ascii="Times New Roman"/>
          <w:highlight w:val="none"/>
        </w:rPr>
        <w:t>中国仪器仪表行业协会   </w:t>
      </w:r>
      <w:r>
        <w:rPr>
          <w:rStyle w:val="31"/>
          <w:rFonts w:ascii="Times New Roman"/>
          <w:highlight w:val="none"/>
        </w:rPr>
        <w:t>发布</w:t>
      </w:r>
    </w:p>
    <w:p>
      <w:pPr>
        <w:rPr>
          <w:sz w:val="28"/>
          <w:highlight w:val="none"/>
        </w:rPr>
        <w:sectPr>
          <w:footerReference r:id="rId5" w:type="default"/>
          <w:type w:val="continuous"/>
          <w:pgSz w:w="11910" w:h="16840"/>
          <w:pgMar w:top="686" w:right="1202" w:bottom="686" w:left="1202" w:header="720" w:footer="0" w:gutter="0"/>
          <w:pgNumType w:start="3"/>
          <w:cols w:space="720" w:num="1"/>
          <w:titlePg/>
          <w:docGrid w:linePitch="299" w:charSpace="0"/>
        </w:sectPr>
      </w:pPr>
    </w:p>
    <w:p>
      <w:pPr>
        <w:pStyle w:val="6"/>
        <w:spacing w:before="7"/>
        <w:rPr>
          <w:rFonts w:ascii="黑体"/>
          <w:sz w:val="15"/>
          <w:highlight w:val="none"/>
        </w:rPr>
      </w:pPr>
    </w:p>
    <w:p>
      <w:pPr>
        <w:pStyle w:val="6"/>
        <w:rPr>
          <w:rFonts w:ascii="Times New Roman"/>
          <w:sz w:val="20"/>
          <w:highlight w:val="none"/>
        </w:rPr>
      </w:pPr>
    </w:p>
    <w:p>
      <w:pPr>
        <w:pStyle w:val="36"/>
        <w:numPr>
          <w:ilvl w:val="0"/>
          <w:numId w:val="0"/>
        </w:numPr>
        <w:spacing w:before="240" w:after="240"/>
        <w:ind w:firstLine="4160" w:firstLineChars="1300"/>
        <w:rPr>
          <w:sz w:val="32"/>
          <w:szCs w:val="32"/>
          <w:highlight w:val="none"/>
        </w:rPr>
      </w:pPr>
      <w:r>
        <w:rPr>
          <w:sz w:val="32"/>
          <w:szCs w:val="32"/>
          <w:highlight w:val="none"/>
        </w:rPr>
        <w:t>目 次</w:t>
      </w:r>
    </w:p>
    <w:p>
      <w:pPr>
        <w:rPr>
          <w:highlight w:val="none"/>
        </w:rPr>
      </w:pPr>
    </w:p>
    <w:p>
      <w:pPr>
        <w:pStyle w:val="6"/>
        <w:tabs>
          <w:tab w:val="right" w:leader="dot" w:pos="8905"/>
        </w:tabs>
        <w:spacing w:before="128"/>
        <w:ind w:left="600"/>
        <w:rPr>
          <w:highlight w:val="none"/>
        </w:rPr>
      </w:pPr>
      <w:r>
        <w:rPr>
          <w:highlight w:val="none"/>
        </w:rPr>
        <w:fldChar w:fldCharType="begin"/>
      </w:r>
      <w:r>
        <w:rPr>
          <w:highlight w:val="none"/>
        </w:rPr>
        <w:instrText xml:space="preserve"> HYPERLINK \l "_bookmark0" </w:instrText>
      </w:r>
      <w:r>
        <w:rPr>
          <w:highlight w:val="none"/>
        </w:rPr>
        <w:fldChar w:fldCharType="separate"/>
      </w:r>
      <w:r>
        <w:rPr>
          <w:highlight w:val="none"/>
        </w:rPr>
        <w:t>前  言</w:t>
      </w:r>
      <w:r>
        <w:rPr>
          <w:rFonts w:ascii="Times New Roman" w:eastAsia="Times New Roman"/>
          <w:highlight w:val="none"/>
        </w:rPr>
        <w:tab/>
      </w:r>
      <w:r>
        <w:rPr>
          <w:highlight w:val="none"/>
        </w:rPr>
        <w:t>2</w:t>
      </w:r>
      <w:r>
        <w:rPr>
          <w:highlight w:val="none"/>
        </w:rPr>
        <w:fldChar w:fldCharType="end"/>
      </w:r>
    </w:p>
    <w:p>
      <w:pPr>
        <w:pStyle w:val="16"/>
        <w:numPr>
          <w:ilvl w:val="0"/>
          <w:numId w:val="6"/>
        </w:numPr>
        <w:tabs>
          <w:tab w:val="left" w:pos="809"/>
          <w:tab w:val="right" w:leader="dot" w:pos="8905"/>
        </w:tabs>
        <w:spacing w:before="43"/>
        <w:rPr>
          <w:sz w:val="21"/>
          <w:highlight w:val="none"/>
        </w:rPr>
      </w:pPr>
      <w:r>
        <w:rPr>
          <w:highlight w:val="none"/>
        </w:rPr>
        <w:fldChar w:fldCharType="begin"/>
      </w:r>
      <w:r>
        <w:rPr>
          <w:highlight w:val="none"/>
        </w:rPr>
        <w:instrText xml:space="preserve"> HYPERLINK \l "_bookmark1" </w:instrText>
      </w:r>
      <w:r>
        <w:rPr>
          <w:highlight w:val="none"/>
        </w:rPr>
        <w:fldChar w:fldCharType="separate"/>
      </w:r>
      <w:r>
        <w:rPr>
          <w:sz w:val="21"/>
          <w:highlight w:val="none"/>
        </w:rPr>
        <w:t>范围</w:t>
      </w:r>
      <w:r>
        <w:rPr>
          <w:rFonts w:ascii="Times New Roman" w:eastAsia="Times New Roman"/>
          <w:sz w:val="21"/>
          <w:highlight w:val="none"/>
        </w:rPr>
        <w:tab/>
      </w:r>
      <w:r>
        <w:rPr>
          <w:rFonts w:hint="eastAsia"/>
          <w:sz w:val="21"/>
          <w:highlight w:val="none"/>
        </w:rPr>
        <w:t>4</w:t>
      </w:r>
      <w:r>
        <w:rPr>
          <w:rFonts w:hint="eastAsia"/>
          <w:sz w:val="21"/>
          <w:highlight w:val="none"/>
        </w:rPr>
        <w:fldChar w:fldCharType="end"/>
      </w:r>
    </w:p>
    <w:p>
      <w:pPr>
        <w:pStyle w:val="16"/>
        <w:numPr>
          <w:ilvl w:val="0"/>
          <w:numId w:val="6"/>
        </w:numPr>
        <w:tabs>
          <w:tab w:val="left" w:pos="809"/>
          <w:tab w:val="right" w:leader="dot" w:pos="8905"/>
        </w:tabs>
        <w:spacing w:before="43"/>
        <w:rPr>
          <w:sz w:val="21"/>
          <w:highlight w:val="none"/>
        </w:rPr>
      </w:pPr>
      <w:r>
        <w:rPr>
          <w:highlight w:val="none"/>
        </w:rPr>
        <w:fldChar w:fldCharType="begin"/>
      </w:r>
      <w:r>
        <w:rPr>
          <w:highlight w:val="none"/>
        </w:rPr>
        <w:instrText xml:space="preserve"> HYPERLINK \l "_bookmark2" </w:instrText>
      </w:r>
      <w:r>
        <w:rPr>
          <w:highlight w:val="none"/>
        </w:rPr>
        <w:fldChar w:fldCharType="separate"/>
      </w:r>
      <w:r>
        <w:rPr>
          <w:sz w:val="21"/>
          <w:highlight w:val="none"/>
        </w:rPr>
        <w:t>规范性引用文件</w:t>
      </w:r>
      <w:r>
        <w:rPr>
          <w:rFonts w:ascii="Times New Roman" w:eastAsia="Times New Roman"/>
          <w:sz w:val="21"/>
          <w:highlight w:val="none"/>
        </w:rPr>
        <w:tab/>
      </w:r>
      <w:r>
        <w:rPr>
          <w:rFonts w:hint="eastAsia"/>
          <w:sz w:val="21"/>
          <w:highlight w:val="none"/>
        </w:rPr>
        <w:t>4</w:t>
      </w:r>
      <w:r>
        <w:rPr>
          <w:rFonts w:hint="eastAsia"/>
          <w:sz w:val="21"/>
          <w:highlight w:val="none"/>
        </w:rPr>
        <w:fldChar w:fldCharType="end"/>
      </w:r>
    </w:p>
    <w:p>
      <w:pPr>
        <w:pStyle w:val="16"/>
        <w:numPr>
          <w:ilvl w:val="0"/>
          <w:numId w:val="6"/>
        </w:numPr>
        <w:tabs>
          <w:tab w:val="left" w:pos="809"/>
          <w:tab w:val="right" w:leader="dot" w:pos="8905"/>
        </w:tabs>
        <w:spacing w:before="42"/>
        <w:rPr>
          <w:sz w:val="21"/>
          <w:highlight w:val="none"/>
        </w:rPr>
      </w:pPr>
      <w:r>
        <w:rPr>
          <w:highlight w:val="none"/>
        </w:rPr>
        <w:fldChar w:fldCharType="begin"/>
      </w:r>
      <w:r>
        <w:rPr>
          <w:highlight w:val="none"/>
        </w:rPr>
        <w:instrText xml:space="preserve"> HYPERLINK \l "_bookmark3" </w:instrText>
      </w:r>
      <w:r>
        <w:rPr>
          <w:highlight w:val="none"/>
        </w:rPr>
        <w:fldChar w:fldCharType="separate"/>
      </w:r>
      <w:r>
        <w:rPr>
          <w:sz w:val="21"/>
          <w:highlight w:val="none"/>
        </w:rPr>
        <w:t>术语和定义</w:t>
      </w:r>
      <w:r>
        <w:rPr>
          <w:rFonts w:ascii="Times New Roman" w:eastAsia="Times New Roman"/>
          <w:sz w:val="21"/>
          <w:highlight w:val="none"/>
        </w:rPr>
        <w:tab/>
      </w:r>
      <w:r>
        <w:rPr>
          <w:rFonts w:hint="eastAsia"/>
          <w:sz w:val="21"/>
          <w:highlight w:val="none"/>
        </w:rPr>
        <w:t>4</w:t>
      </w:r>
      <w:r>
        <w:rPr>
          <w:rFonts w:hint="eastAsia"/>
          <w:sz w:val="21"/>
          <w:highlight w:val="none"/>
        </w:rPr>
        <w:fldChar w:fldCharType="end"/>
      </w:r>
    </w:p>
    <w:p>
      <w:pPr>
        <w:pStyle w:val="16"/>
        <w:numPr>
          <w:ilvl w:val="0"/>
          <w:numId w:val="6"/>
        </w:numPr>
        <w:tabs>
          <w:tab w:val="left" w:pos="809"/>
          <w:tab w:val="right" w:leader="dot" w:pos="8905"/>
        </w:tabs>
        <w:spacing w:before="43"/>
        <w:rPr>
          <w:sz w:val="21"/>
          <w:highlight w:val="none"/>
        </w:rPr>
      </w:pPr>
      <w:r>
        <w:rPr>
          <w:highlight w:val="none"/>
        </w:rPr>
        <w:fldChar w:fldCharType="begin"/>
      </w:r>
      <w:r>
        <w:rPr>
          <w:highlight w:val="none"/>
        </w:rPr>
        <w:instrText xml:space="preserve"> HYPERLINK \l "_bookmark5" </w:instrText>
      </w:r>
      <w:r>
        <w:rPr>
          <w:highlight w:val="none"/>
        </w:rPr>
        <w:fldChar w:fldCharType="separate"/>
      </w:r>
      <w:r>
        <w:rPr>
          <w:sz w:val="21"/>
          <w:highlight w:val="none"/>
        </w:rPr>
        <w:t>技术要求</w:t>
      </w:r>
      <w:r>
        <w:rPr>
          <w:rFonts w:ascii="Times New Roman" w:eastAsia="Times New Roman"/>
          <w:sz w:val="21"/>
          <w:highlight w:val="none"/>
        </w:rPr>
        <w:tab/>
      </w:r>
      <w:r>
        <w:rPr>
          <w:rFonts w:hint="eastAsia"/>
          <w:sz w:val="21"/>
          <w:highlight w:val="none"/>
        </w:rPr>
        <w:t>5</w:t>
      </w:r>
      <w:r>
        <w:rPr>
          <w:rFonts w:hint="eastAsia"/>
          <w:sz w:val="21"/>
          <w:highlight w:val="none"/>
        </w:rPr>
        <w:fldChar w:fldCharType="end"/>
      </w:r>
    </w:p>
    <w:p>
      <w:pPr>
        <w:pStyle w:val="16"/>
        <w:numPr>
          <w:ilvl w:val="0"/>
          <w:numId w:val="6"/>
        </w:numPr>
        <w:tabs>
          <w:tab w:val="left" w:pos="809"/>
          <w:tab w:val="right" w:leader="dot" w:pos="8905"/>
        </w:tabs>
        <w:spacing w:before="43"/>
        <w:rPr>
          <w:sz w:val="21"/>
          <w:highlight w:val="none"/>
        </w:rPr>
      </w:pPr>
      <w:r>
        <w:rPr>
          <w:highlight w:val="none"/>
        </w:rPr>
        <w:fldChar w:fldCharType="begin"/>
      </w:r>
      <w:r>
        <w:rPr>
          <w:highlight w:val="none"/>
        </w:rPr>
        <w:instrText xml:space="preserve"> HYPERLINK \l "_bookmark6" </w:instrText>
      </w:r>
      <w:r>
        <w:rPr>
          <w:highlight w:val="none"/>
        </w:rPr>
        <w:fldChar w:fldCharType="separate"/>
      </w:r>
      <w:r>
        <w:rPr>
          <w:highlight w:val="none"/>
        </w:rPr>
        <w:fldChar w:fldCharType="end"/>
      </w:r>
      <w:r>
        <w:rPr>
          <w:highlight w:val="none"/>
        </w:rPr>
        <w:fldChar w:fldCharType="begin"/>
      </w:r>
      <w:r>
        <w:rPr>
          <w:highlight w:val="none"/>
        </w:rPr>
        <w:instrText xml:space="preserve"> HYPERLINK \l "_bookmark7" </w:instrText>
      </w:r>
      <w:r>
        <w:rPr>
          <w:highlight w:val="none"/>
        </w:rPr>
        <w:fldChar w:fldCharType="separate"/>
      </w:r>
      <w:r>
        <w:rPr>
          <w:sz w:val="21"/>
          <w:highlight w:val="none"/>
        </w:rPr>
        <w:t>试验</w:t>
      </w:r>
      <w:r>
        <w:rPr>
          <w:rFonts w:hint="eastAsia"/>
          <w:sz w:val="21"/>
          <w:highlight w:val="none"/>
        </w:rPr>
        <w:t>方法</w:t>
      </w:r>
      <w:r>
        <w:rPr>
          <w:rFonts w:ascii="Times New Roman" w:eastAsia="Times New Roman"/>
          <w:sz w:val="21"/>
          <w:highlight w:val="none"/>
        </w:rPr>
        <w:tab/>
      </w:r>
      <w:r>
        <w:rPr>
          <w:rFonts w:hint="eastAsia"/>
          <w:sz w:val="21"/>
          <w:highlight w:val="none"/>
        </w:rPr>
        <w:t>1</w:t>
      </w:r>
      <w:r>
        <w:rPr>
          <w:rFonts w:hint="eastAsia"/>
          <w:sz w:val="21"/>
          <w:highlight w:val="none"/>
        </w:rPr>
        <w:fldChar w:fldCharType="end"/>
      </w:r>
      <w:r>
        <w:rPr>
          <w:rFonts w:hint="eastAsia"/>
          <w:sz w:val="21"/>
          <w:highlight w:val="none"/>
        </w:rPr>
        <w:t>0</w:t>
      </w: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pStyle w:val="6"/>
        <w:rPr>
          <w:sz w:val="18"/>
          <w:highlight w:val="none"/>
        </w:rPr>
      </w:pPr>
    </w:p>
    <w:p>
      <w:pPr>
        <w:jc w:val="right"/>
        <w:rPr>
          <w:rFonts w:ascii="Calibri"/>
          <w:sz w:val="18"/>
          <w:highlight w:val="none"/>
        </w:rPr>
        <w:sectPr>
          <w:pgSz w:w="11910" w:h="16840"/>
          <w:pgMar w:top="780" w:right="679" w:bottom="280" w:left="1200" w:header="0" w:footer="0" w:gutter="0"/>
          <w:pgNumType w:start="1"/>
          <w:cols w:space="720" w:num="1"/>
        </w:sectPr>
      </w:pPr>
    </w:p>
    <w:p>
      <w:pPr>
        <w:pStyle w:val="36"/>
        <w:numPr>
          <w:ilvl w:val="0"/>
          <w:numId w:val="0"/>
        </w:numPr>
        <w:spacing w:before="240" w:after="240"/>
        <w:ind w:firstLine="4160" w:firstLineChars="1300"/>
        <w:rPr>
          <w:sz w:val="32"/>
          <w:szCs w:val="32"/>
          <w:highlight w:val="none"/>
        </w:rPr>
      </w:pPr>
      <w:bookmarkStart w:id="5" w:name="_bookmark0"/>
      <w:bookmarkEnd w:id="5"/>
      <w:bookmarkStart w:id="6" w:name="前__言"/>
      <w:bookmarkEnd w:id="6"/>
      <w:r>
        <w:rPr>
          <w:sz w:val="32"/>
          <w:szCs w:val="32"/>
          <w:highlight w:val="none"/>
        </w:rPr>
        <w:t>前 言</w:t>
      </w:r>
    </w:p>
    <w:p>
      <w:pPr>
        <w:pStyle w:val="34"/>
        <w:snapToGrid w:val="0"/>
        <w:spacing w:line="360" w:lineRule="auto"/>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按照GB/T 1.1—20</w:t>
      </w:r>
      <w:r>
        <w:rPr>
          <w:rFonts w:hint="eastAsia" w:ascii="Times New Roman"/>
          <w:highlight w:val="none"/>
        </w:rPr>
        <w:t>20《标准化工作导则  第1部分：标准化文件的结构和起草规则》的规定</w:t>
      </w:r>
      <w:r>
        <w:rPr>
          <w:rFonts w:ascii="Times New Roman"/>
          <w:highlight w:val="none"/>
        </w:rPr>
        <w:t>起草。</w:t>
      </w:r>
    </w:p>
    <w:p>
      <w:pPr>
        <w:pStyle w:val="34"/>
        <w:snapToGrid w:val="0"/>
        <w:spacing w:line="360" w:lineRule="auto"/>
        <w:rPr>
          <w:rFonts w:ascii="Times New Roman"/>
          <w:highlight w:val="none"/>
        </w:rPr>
      </w:pPr>
      <w:r>
        <w:rPr>
          <w:rFonts w:ascii="Times New Roman"/>
          <w:highlight w:val="none"/>
        </w:rPr>
        <w:t>请注意本文件的某些内容可能涉及专利</w:t>
      </w:r>
      <w:r>
        <w:rPr>
          <w:rFonts w:hint="eastAsia" w:ascii="Times New Roman"/>
          <w:highlight w:val="none"/>
        </w:rPr>
        <w:t>，</w:t>
      </w:r>
      <w:r>
        <w:rPr>
          <w:rFonts w:ascii="Times New Roman"/>
          <w:highlight w:val="none"/>
        </w:rPr>
        <w:t>本文件的发布机构不承担识别这些专利的责任。</w:t>
      </w:r>
    </w:p>
    <w:p>
      <w:pPr>
        <w:pStyle w:val="34"/>
        <w:snapToGrid w:val="0"/>
        <w:spacing w:line="360" w:lineRule="auto"/>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由中国仪器仪表行业协会电工仪器仪表分会提出。</w:t>
      </w:r>
    </w:p>
    <w:p>
      <w:pPr>
        <w:pStyle w:val="34"/>
        <w:snapToGrid w:val="0"/>
        <w:spacing w:line="360" w:lineRule="auto"/>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由中国仪器仪表行业协会归口。</w:t>
      </w:r>
    </w:p>
    <w:p>
      <w:pPr>
        <w:pStyle w:val="34"/>
        <w:snapToGrid w:val="0"/>
        <w:spacing w:line="360" w:lineRule="auto"/>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起草单位：。</w:t>
      </w:r>
    </w:p>
    <w:p>
      <w:pPr>
        <w:pStyle w:val="34"/>
        <w:snapToGrid w:val="0"/>
        <w:spacing w:line="360" w:lineRule="auto"/>
        <w:rPr>
          <w:rFonts w:ascii="Times New Roman"/>
          <w:highlight w:val="none"/>
        </w:rPr>
      </w:pPr>
      <w:r>
        <w:rPr>
          <w:rFonts w:ascii="Times New Roman"/>
          <w:highlight w:val="none"/>
        </w:rPr>
        <w:t>本</w:t>
      </w:r>
      <w:r>
        <w:rPr>
          <w:rFonts w:hint="eastAsia" w:ascii="Times New Roman"/>
          <w:highlight w:val="none"/>
        </w:rPr>
        <w:t>文件</w:t>
      </w:r>
      <w:r>
        <w:rPr>
          <w:rFonts w:ascii="Times New Roman"/>
          <w:highlight w:val="none"/>
        </w:rPr>
        <w:t>主要起草人：</w:t>
      </w:r>
      <w:r>
        <w:rPr>
          <w:highlight w:val="none"/>
        </w:rPr>
        <w:t>。</w:t>
      </w: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pStyle w:val="6"/>
        <w:rPr>
          <w:sz w:val="20"/>
          <w:highlight w:val="none"/>
        </w:rPr>
      </w:pPr>
    </w:p>
    <w:p>
      <w:pPr>
        <w:rPr>
          <w:rFonts w:ascii="Calibri"/>
          <w:sz w:val="18"/>
          <w:highlight w:val="none"/>
        </w:rPr>
        <w:sectPr>
          <w:pgSz w:w="11910" w:h="16840"/>
          <w:pgMar w:top="780" w:right="679" w:bottom="280" w:left="1200" w:header="0" w:footer="0" w:gutter="0"/>
          <w:cols w:space="720" w:num="1"/>
        </w:sectPr>
      </w:pPr>
    </w:p>
    <w:p>
      <w:pPr>
        <w:pStyle w:val="6"/>
        <w:spacing w:line="360" w:lineRule="auto"/>
        <w:ind w:firstLine="3213" w:firstLineChars="1000"/>
        <w:contextualSpacing/>
        <w:rPr>
          <w:b/>
          <w:sz w:val="32"/>
          <w:highlight w:val="none"/>
        </w:rPr>
      </w:pPr>
      <w:bookmarkStart w:id="7" w:name="1_范围"/>
      <w:bookmarkEnd w:id="7"/>
      <w:bookmarkStart w:id="8" w:name="_bookmark1"/>
      <w:bookmarkEnd w:id="8"/>
      <w:r>
        <w:rPr>
          <w:b/>
          <w:sz w:val="32"/>
          <w:highlight w:val="none"/>
        </w:rPr>
        <w:t>智能计量周转柜技术规范</w:t>
      </w:r>
    </w:p>
    <w:p>
      <w:pPr>
        <w:pStyle w:val="6"/>
        <w:spacing w:line="360" w:lineRule="auto"/>
        <w:ind w:firstLine="3213" w:firstLineChars="1000"/>
        <w:contextualSpacing/>
        <w:rPr>
          <w:b/>
          <w:sz w:val="32"/>
          <w:highlight w:val="none"/>
        </w:rPr>
      </w:pPr>
    </w:p>
    <w:p>
      <w:pPr>
        <w:pStyle w:val="36"/>
        <w:numPr>
          <w:ilvl w:val="0"/>
          <w:numId w:val="7"/>
        </w:numPr>
        <w:spacing w:beforeLines="0" w:afterLines="0" w:line="360" w:lineRule="auto"/>
        <w:ind w:left="0"/>
        <w:contextualSpacing/>
        <w:rPr>
          <w:rFonts w:ascii="宋体" w:hAnsi="宋体" w:eastAsia="宋体"/>
          <w:b/>
          <w:szCs w:val="21"/>
          <w:highlight w:val="none"/>
        </w:rPr>
      </w:pPr>
      <w:bookmarkStart w:id="9" w:name="_Toc28200527"/>
      <w:bookmarkStart w:id="10" w:name="_Toc3968"/>
      <w:bookmarkStart w:id="11" w:name="_Toc8430"/>
      <w:bookmarkStart w:id="12" w:name="_Toc524383879"/>
      <w:bookmarkStart w:id="13" w:name="_Toc28431"/>
      <w:r>
        <w:rPr>
          <w:rFonts w:hint="eastAsia" w:ascii="宋体" w:hAnsi="宋体" w:eastAsia="宋体"/>
          <w:b/>
          <w:szCs w:val="21"/>
          <w:highlight w:val="none"/>
        </w:rPr>
        <w:t>范围</w:t>
      </w:r>
      <w:bookmarkEnd w:id="9"/>
      <w:bookmarkEnd w:id="10"/>
      <w:bookmarkEnd w:id="11"/>
      <w:bookmarkEnd w:id="12"/>
      <w:bookmarkEnd w:id="13"/>
    </w:p>
    <w:p>
      <w:pPr>
        <w:pStyle w:val="6"/>
        <w:spacing w:line="360" w:lineRule="auto"/>
        <w:ind w:firstLine="404" w:firstLineChars="213"/>
        <w:contextualSpacing/>
        <w:rPr>
          <w:spacing w:val="-10"/>
          <w:w w:val="95"/>
          <w:highlight w:val="none"/>
        </w:rPr>
      </w:pPr>
      <w:r>
        <w:rPr>
          <w:spacing w:val="-10"/>
          <w:highlight w:val="none"/>
        </w:rPr>
        <w:t>本</w:t>
      </w:r>
      <w:r>
        <w:rPr>
          <w:rFonts w:hint="eastAsia"/>
          <w:spacing w:val="-10"/>
          <w:highlight w:val="none"/>
        </w:rPr>
        <w:t>文件</w:t>
      </w:r>
      <w:r>
        <w:rPr>
          <w:spacing w:val="-10"/>
          <w:highlight w:val="none"/>
        </w:rPr>
        <w:t>规定了</w:t>
      </w:r>
      <w:r>
        <w:rPr>
          <w:rFonts w:hint="eastAsia"/>
          <w:spacing w:val="-10"/>
          <w:highlight w:val="none"/>
        </w:rPr>
        <w:t>智能</w:t>
      </w:r>
      <w:r>
        <w:rPr>
          <w:spacing w:val="-10"/>
          <w:highlight w:val="none"/>
        </w:rPr>
        <w:t>计量周转柜</w:t>
      </w:r>
      <w:r>
        <w:rPr>
          <w:rFonts w:hint="eastAsia"/>
          <w:spacing w:val="-10"/>
          <w:highlight w:val="none"/>
        </w:rPr>
        <w:t>（以下简称“周转柜”）</w:t>
      </w:r>
      <w:r>
        <w:rPr>
          <w:spacing w:val="-10"/>
          <w:highlight w:val="none"/>
        </w:rPr>
        <w:t xml:space="preserve">的分类、技术要求、试验方法。 </w:t>
      </w:r>
      <w:r>
        <w:rPr>
          <w:spacing w:val="-10"/>
          <w:w w:val="95"/>
          <w:highlight w:val="none"/>
        </w:rPr>
        <w:t xml:space="preserve">  </w:t>
      </w:r>
    </w:p>
    <w:p>
      <w:pPr>
        <w:pStyle w:val="6"/>
        <w:spacing w:line="360" w:lineRule="auto"/>
        <w:ind w:firstLine="404" w:firstLineChars="213"/>
        <w:contextualSpacing/>
        <w:rPr>
          <w:highlight w:val="none"/>
        </w:rPr>
      </w:pPr>
      <w:r>
        <w:rPr>
          <w:spacing w:val="-10"/>
          <w:highlight w:val="none"/>
        </w:rPr>
        <w:t>本</w:t>
      </w:r>
      <w:r>
        <w:rPr>
          <w:rFonts w:hint="eastAsia"/>
          <w:spacing w:val="-10"/>
          <w:highlight w:val="none"/>
        </w:rPr>
        <w:t>文件</w:t>
      </w:r>
      <w:r>
        <w:rPr>
          <w:spacing w:val="-10"/>
          <w:highlight w:val="none"/>
        </w:rPr>
        <w:t>适用于周转柜的设计、制造、检验、验收和使用。</w:t>
      </w:r>
    </w:p>
    <w:p>
      <w:pPr>
        <w:pStyle w:val="36"/>
        <w:numPr>
          <w:ilvl w:val="0"/>
          <w:numId w:val="7"/>
        </w:numPr>
        <w:spacing w:beforeLines="0" w:afterLines="0" w:line="360" w:lineRule="auto"/>
        <w:ind w:left="0"/>
        <w:contextualSpacing/>
        <w:rPr>
          <w:rFonts w:ascii="宋体" w:hAnsi="宋体" w:eastAsia="宋体"/>
          <w:b/>
          <w:szCs w:val="21"/>
          <w:highlight w:val="none"/>
        </w:rPr>
      </w:pPr>
      <w:bookmarkStart w:id="14" w:name="2_规范性引用文件"/>
      <w:bookmarkEnd w:id="14"/>
      <w:bookmarkStart w:id="15" w:name="_bookmark2"/>
      <w:bookmarkEnd w:id="15"/>
      <w:r>
        <w:rPr>
          <w:rFonts w:hint="eastAsia" w:ascii="宋体" w:hAnsi="宋体" w:eastAsia="宋体"/>
          <w:b/>
          <w:szCs w:val="21"/>
          <w:highlight w:val="none"/>
        </w:rPr>
        <w:t>规范性引用文件</w:t>
      </w:r>
    </w:p>
    <w:sdt>
      <w:sdtPr>
        <w:rPr>
          <w:rFonts w:hint="eastAsia" w:hAnsi="宋体"/>
          <w:szCs w:val="21"/>
          <w:highlight w:val="none"/>
        </w:rPr>
        <w:id w:val="715848253"/>
        <w:placeholder>
          <w:docPart w:val="{8875e04a-63ce-4a44-bdfb-71ac9331242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Ansi="宋体"/>
          <w:szCs w:val="21"/>
          <w:highlight w:val="none"/>
        </w:rPr>
      </w:sdtEndPr>
      <w:sdtContent>
        <w:p>
          <w:pPr>
            <w:pStyle w:val="45"/>
            <w:spacing w:line="360" w:lineRule="auto"/>
            <w:ind w:firstLine="420"/>
            <w:contextualSpacing/>
            <w:rPr>
              <w:rFonts w:hAnsi="宋体"/>
              <w:szCs w:val="21"/>
              <w:highlight w:val="none"/>
            </w:rPr>
          </w:pPr>
          <w:r>
            <w:rPr>
              <w:rFonts w:hint="eastAsia" w:hAnsi="宋体"/>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
        <w:spacing w:line="360" w:lineRule="auto"/>
        <w:ind w:firstLine="424" w:firstLineChars="202"/>
        <w:contextualSpacing/>
        <w:rPr>
          <w:highlight w:val="none"/>
        </w:rPr>
      </w:pPr>
      <w:r>
        <w:rPr>
          <w:rFonts w:hint="eastAsia"/>
          <w:highlight w:val="none"/>
        </w:rPr>
        <w:t xml:space="preserve">GB/T 156-2017    </w:t>
      </w:r>
      <w:r>
        <w:rPr>
          <w:highlight w:val="none"/>
        </w:rPr>
        <w:t xml:space="preserve">      </w:t>
      </w:r>
      <w:r>
        <w:rPr>
          <w:rFonts w:hint="eastAsia"/>
          <w:highlight w:val="none"/>
        </w:rPr>
        <w:t>标准电压</w:t>
      </w:r>
    </w:p>
    <w:p>
      <w:pPr>
        <w:pStyle w:val="6"/>
        <w:spacing w:line="360" w:lineRule="auto"/>
        <w:ind w:firstLine="424" w:firstLineChars="202"/>
        <w:contextualSpacing/>
        <w:rPr>
          <w:highlight w:val="none"/>
        </w:rPr>
      </w:pPr>
      <w:r>
        <w:rPr>
          <w:highlight w:val="none"/>
        </w:rPr>
        <w:t xml:space="preserve">GB/T 1408.1-2016       </w:t>
      </w:r>
      <w:r>
        <w:rPr>
          <w:rFonts w:hint="eastAsia"/>
          <w:highlight w:val="none"/>
        </w:rPr>
        <w:t>绝缘材料</w:t>
      </w:r>
      <w:r>
        <w:rPr>
          <w:highlight w:val="none"/>
        </w:rPr>
        <w:t xml:space="preserve"> 电气强度试验方法 第1部分：工频下试验</w:t>
      </w:r>
    </w:p>
    <w:p>
      <w:pPr>
        <w:pStyle w:val="6"/>
        <w:spacing w:line="360" w:lineRule="auto"/>
        <w:ind w:firstLine="424" w:firstLineChars="202"/>
        <w:contextualSpacing/>
        <w:rPr>
          <w:color w:val="000000" w:themeColor="text1"/>
          <w:highlight w:val="none"/>
          <w14:textFill>
            <w14:solidFill>
              <w14:schemeClr w14:val="tx1"/>
            </w14:solidFill>
          </w14:textFill>
        </w:rPr>
      </w:pPr>
      <w:r>
        <w:rPr>
          <w:highlight w:val="none"/>
        </w:rPr>
        <w:t xml:space="preserve">GB/T 1408.3-2016       </w:t>
      </w:r>
      <w:r>
        <w:rPr>
          <w:rFonts w:hint="eastAsia"/>
          <w:color w:val="000000" w:themeColor="text1"/>
          <w:highlight w:val="none"/>
          <w14:textFill>
            <w14:solidFill>
              <w14:schemeClr w14:val="tx1"/>
            </w14:solidFill>
          </w14:textFill>
        </w:rPr>
        <w:t>绝缘材料</w:t>
      </w:r>
      <w:r>
        <w:rPr>
          <w:color w:val="000000" w:themeColor="text1"/>
          <w:highlight w:val="none"/>
          <w14:textFill>
            <w14:solidFill>
              <w14:schemeClr w14:val="tx1"/>
            </w14:solidFill>
          </w14:textFill>
        </w:rPr>
        <w:t xml:space="preserve"> 电气强度试验方法 第3部分：1.2/50μs冲击试验补充要求</w:t>
      </w:r>
    </w:p>
    <w:p>
      <w:pPr>
        <w:pStyle w:val="6"/>
        <w:tabs>
          <w:tab w:val="left" w:pos="2896"/>
        </w:tabs>
        <w:spacing w:line="360" w:lineRule="auto"/>
        <w:ind w:firstLine="424" w:firstLineChars="202"/>
        <w:contextualSpacing/>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w:t>
      </w:r>
      <w:r>
        <w:rPr>
          <w:color w:val="000000" w:themeColor="text1"/>
          <w:spacing w:val="-3"/>
          <w:highlight w:val="none"/>
          <w14:textFill>
            <w14:solidFill>
              <w14:schemeClr w14:val="tx1"/>
            </w14:solidFill>
          </w14:textFill>
        </w:rPr>
        <w:t xml:space="preserve"> </w:t>
      </w:r>
      <w:r>
        <w:rPr>
          <w:color w:val="000000" w:themeColor="text1"/>
          <w:highlight w:val="none"/>
          <w14:textFill>
            <w14:solidFill>
              <w14:schemeClr w14:val="tx1"/>
            </w14:solidFill>
          </w14:textFill>
        </w:rPr>
        <w:t>2423.1</w:t>
      </w:r>
      <w:r>
        <w:rPr>
          <w:rFonts w:hint="eastAsia"/>
          <w:color w:val="000000" w:themeColor="text1"/>
          <w:highlight w:val="none"/>
          <w14:textFill>
            <w14:solidFill>
              <w14:schemeClr w14:val="tx1"/>
            </w14:solidFill>
          </w14:textFill>
        </w:rPr>
        <w:t xml:space="preserve">-2008    </w:t>
      </w:r>
      <w:r>
        <w:rPr>
          <w:color w:val="000000" w:themeColor="text1"/>
          <w:highlight w:val="none"/>
          <w14:textFill>
            <w14:solidFill>
              <w14:schemeClr w14:val="tx1"/>
            </w14:solidFill>
          </w14:textFill>
        </w:rPr>
        <w:t xml:space="preserve">   电工电子产品环境试验</w:t>
      </w:r>
      <w:r>
        <w:rPr>
          <w:color w:val="000000" w:themeColor="text1"/>
          <w:spacing w:val="99"/>
          <w:highlight w:val="none"/>
          <w14:textFill>
            <w14:solidFill>
              <w14:schemeClr w14:val="tx1"/>
            </w14:solidFill>
          </w14:textFill>
        </w:rPr>
        <w:t xml:space="preserve"> </w:t>
      </w:r>
      <w:r>
        <w:rPr>
          <w:color w:val="000000" w:themeColor="text1"/>
          <w:highlight w:val="none"/>
          <w14:textFill>
            <w14:solidFill>
              <w14:schemeClr w14:val="tx1"/>
            </w14:solidFill>
          </w14:textFill>
        </w:rPr>
        <w:t>第</w:t>
      </w:r>
      <w:r>
        <w:rPr>
          <w:color w:val="000000" w:themeColor="text1"/>
          <w:spacing w:val="-51"/>
          <w:highlight w:val="none"/>
          <w14:textFill>
            <w14:solidFill>
              <w14:schemeClr w14:val="tx1"/>
            </w14:solidFill>
          </w14:textFill>
        </w:rPr>
        <w:t xml:space="preserve"> </w:t>
      </w:r>
      <w:r>
        <w:rPr>
          <w:color w:val="000000" w:themeColor="text1"/>
          <w:highlight w:val="none"/>
          <w14:textFill>
            <w14:solidFill>
              <w14:schemeClr w14:val="tx1"/>
            </w14:solidFill>
          </w14:textFill>
        </w:rPr>
        <w:t>2</w:t>
      </w:r>
      <w:r>
        <w:rPr>
          <w:color w:val="000000" w:themeColor="text1"/>
          <w:spacing w:val="-3"/>
          <w:highlight w:val="none"/>
          <w14:textFill>
            <w14:solidFill>
              <w14:schemeClr w14:val="tx1"/>
            </w14:solidFill>
          </w14:textFill>
        </w:rPr>
        <w:t xml:space="preserve"> </w:t>
      </w:r>
      <w:r>
        <w:rPr>
          <w:color w:val="000000" w:themeColor="text1"/>
          <w:highlight w:val="none"/>
          <w14:textFill>
            <w14:solidFill>
              <w14:schemeClr w14:val="tx1"/>
            </w14:solidFill>
          </w14:textFill>
        </w:rPr>
        <w:t>部分：试验方法</w:t>
      </w:r>
      <w:r>
        <w:rPr>
          <w:color w:val="000000" w:themeColor="text1"/>
          <w:spacing w:val="-3"/>
          <w:highlight w:val="none"/>
          <w14:textFill>
            <w14:solidFill>
              <w14:schemeClr w14:val="tx1"/>
            </w14:solidFill>
          </w14:textFill>
        </w:rPr>
        <w:t xml:space="preserve"> </w:t>
      </w:r>
      <w:r>
        <w:rPr>
          <w:color w:val="000000" w:themeColor="text1"/>
          <w:highlight w:val="none"/>
          <w14:textFill>
            <w14:solidFill>
              <w14:schemeClr w14:val="tx1"/>
            </w14:solidFill>
          </w14:textFill>
        </w:rPr>
        <w:t>试验</w:t>
      </w:r>
      <w:r>
        <w:rPr>
          <w:color w:val="000000" w:themeColor="text1"/>
          <w:spacing w:val="-52"/>
          <w:highlight w:val="none"/>
          <w14:textFill>
            <w14:solidFill>
              <w14:schemeClr w14:val="tx1"/>
            </w14:solidFill>
          </w14:textFill>
        </w:rPr>
        <w:t xml:space="preserve"> </w:t>
      </w:r>
      <w:r>
        <w:rPr>
          <w:color w:val="000000" w:themeColor="text1"/>
          <w:highlight w:val="none"/>
          <w14:textFill>
            <w14:solidFill>
              <w14:schemeClr w14:val="tx1"/>
            </w14:solidFill>
          </w14:textFill>
        </w:rPr>
        <w:t>A：低温</w:t>
      </w:r>
    </w:p>
    <w:p>
      <w:pPr>
        <w:pStyle w:val="6"/>
        <w:tabs>
          <w:tab w:val="left" w:pos="2896"/>
        </w:tabs>
        <w:spacing w:line="360" w:lineRule="auto"/>
        <w:ind w:firstLine="424" w:firstLineChars="202"/>
        <w:contextualSpacing/>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w:t>
      </w:r>
      <w:r>
        <w:rPr>
          <w:color w:val="000000" w:themeColor="text1"/>
          <w:spacing w:val="-3"/>
          <w:highlight w:val="none"/>
          <w14:textFill>
            <w14:solidFill>
              <w14:schemeClr w14:val="tx1"/>
            </w14:solidFill>
          </w14:textFill>
        </w:rPr>
        <w:t xml:space="preserve"> </w:t>
      </w:r>
      <w:r>
        <w:rPr>
          <w:color w:val="000000" w:themeColor="text1"/>
          <w:highlight w:val="none"/>
          <w14:textFill>
            <w14:solidFill>
              <w14:schemeClr w14:val="tx1"/>
            </w14:solidFill>
          </w14:textFill>
        </w:rPr>
        <w:t>2423.2</w:t>
      </w:r>
      <w:r>
        <w:rPr>
          <w:rFonts w:hint="eastAsia"/>
          <w:color w:val="000000" w:themeColor="text1"/>
          <w:highlight w:val="none"/>
          <w14:textFill>
            <w14:solidFill>
              <w14:schemeClr w14:val="tx1"/>
            </w14:solidFill>
          </w14:textFill>
        </w:rPr>
        <w:t xml:space="preserve">-2008    </w:t>
      </w:r>
      <w:r>
        <w:rPr>
          <w:color w:val="000000" w:themeColor="text1"/>
          <w:highlight w:val="none"/>
          <w14:textFill>
            <w14:solidFill>
              <w14:schemeClr w14:val="tx1"/>
            </w14:solidFill>
          </w14:textFill>
        </w:rPr>
        <w:t xml:space="preserve">   电工电子产品环境试验</w:t>
      </w:r>
      <w:r>
        <w:rPr>
          <w:color w:val="000000" w:themeColor="text1"/>
          <w:spacing w:val="100"/>
          <w:highlight w:val="none"/>
          <w14:textFill>
            <w14:solidFill>
              <w14:schemeClr w14:val="tx1"/>
            </w14:solidFill>
          </w14:textFill>
        </w:rPr>
        <w:t xml:space="preserve"> </w:t>
      </w:r>
      <w:r>
        <w:rPr>
          <w:color w:val="000000" w:themeColor="text1"/>
          <w:highlight w:val="none"/>
          <w14:textFill>
            <w14:solidFill>
              <w14:schemeClr w14:val="tx1"/>
            </w14:solidFill>
          </w14:textFill>
        </w:rPr>
        <w:t>第</w:t>
      </w:r>
      <w:r>
        <w:rPr>
          <w:color w:val="000000" w:themeColor="text1"/>
          <w:spacing w:val="-51"/>
          <w:highlight w:val="none"/>
          <w14:textFill>
            <w14:solidFill>
              <w14:schemeClr w14:val="tx1"/>
            </w14:solidFill>
          </w14:textFill>
        </w:rPr>
        <w:t xml:space="preserve"> </w:t>
      </w:r>
      <w:r>
        <w:rPr>
          <w:color w:val="000000" w:themeColor="text1"/>
          <w:highlight w:val="none"/>
          <w14:textFill>
            <w14:solidFill>
              <w14:schemeClr w14:val="tx1"/>
            </w14:solidFill>
          </w14:textFill>
        </w:rPr>
        <w:t>2</w:t>
      </w:r>
      <w:r>
        <w:rPr>
          <w:color w:val="000000" w:themeColor="text1"/>
          <w:spacing w:val="-3"/>
          <w:highlight w:val="none"/>
          <w14:textFill>
            <w14:solidFill>
              <w14:schemeClr w14:val="tx1"/>
            </w14:solidFill>
          </w14:textFill>
        </w:rPr>
        <w:t xml:space="preserve"> </w:t>
      </w:r>
      <w:r>
        <w:rPr>
          <w:color w:val="000000" w:themeColor="text1"/>
          <w:highlight w:val="none"/>
          <w14:textFill>
            <w14:solidFill>
              <w14:schemeClr w14:val="tx1"/>
            </w14:solidFill>
          </w14:textFill>
        </w:rPr>
        <w:t>部分：试验方法</w:t>
      </w:r>
      <w:r>
        <w:rPr>
          <w:color w:val="000000" w:themeColor="text1"/>
          <w:spacing w:val="-2"/>
          <w:highlight w:val="none"/>
          <w14:textFill>
            <w14:solidFill>
              <w14:schemeClr w14:val="tx1"/>
            </w14:solidFill>
          </w14:textFill>
        </w:rPr>
        <w:t xml:space="preserve"> </w:t>
      </w:r>
      <w:r>
        <w:rPr>
          <w:color w:val="000000" w:themeColor="text1"/>
          <w:highlight w:val="none"/>
          <w14:textFill>
            <w14:solidFill>
              <w14:schemeClr w14:val="tx1"/>
            </w14:solidFill>
          </w14:textFill>
        </w:rPr>
        <w:t>试验</w:t>
      </w:r>
      <w:r>
        <w:rPr>
          <w:color w:val="000000" w:themeColor="text1"/>
          <w:spacing w:val="-52"/>
          <w:highlight w:val="none"/>
          <w14:textFill>
            <w14:solidFill>
              <w14:schemeClr w14:val="tx1"/>
            </w14:solidFill>
          </w14:textFill>
        </w:rPr>
        <w:t xml:space="preserve"> </w:t>
      </w:r>
      <w:r>
        <w:rPr>
          <w:color w:val="000000" w:themeColor="text1"/>
          <w:highlight w:val="none"/>
          <w14:textFill>
            <w14:solidFill>
              <w14:schemeClr w14:val="tx1"/>
            </w14:solidFill>
          </w14:textFill>
        </w:rPr>
        <w:t>B：高温</w:t>
      </w:r>
    </w:p>
    <w:p>
      <w:pPr>
        <w:spacing w:line="360" w:lineRule="auto"/>
        <w:ind w:firstLine="424" w:firstLineChars="202"/>
        <w:contextualSpacing/>
        <w:rPr>
          <w:sz w:val="21"/>
          <w:szCs w:val="21"/>
          <w:highlight w:val="none"/>
        </w:rPr>
      </w:pPr>
      <w:r>
        <w:rPr>
          <w:sz w:val="21"/>
          <w:szCs w:val="21"/>
          <w:highlight w:val="none"/>
        </w:rPr>
        <w:t xml:space="preserve">GB/T 2423.3-2016       </w:t>
      </w:r>
      <w:r>
        <w:rPr>
          <w:rFonts w:hint="eastAsia"/>
          <w:sz w:val="21"/>
          <w:szCs w:val="21"/>
          <w:highlight w:val="none"/>
        </w:rPr>
        <w:t>环境试验</w:t>
      </w:r>
      <w:r>
        <w:rPr>
          <w:sz w:val="21"/>
          <w:szCs w:val="21"/>
          <w:highlight w:val="none"/>
        </w:rPr>
        <w:t xml:space="preserve"> 第2部分：试验方法 试验Cab：恒定湿热试验</w:t>
      </w:r>
    </w:p>
    <w:p>
      <w:pPr>
        <w:pStyle w:val="6"/>
        <w:tabs>
          <w:tab w:val="left" w:pos="2896"/>
        </w:tabs>
        <w:spacing w:line="360" w:lineRule="auto"/>
        <w:ind w:firstLine="424" w:firstLineChars="202"/>
        <w:contextualSpacing/>
        <w:rPr>
          <w:highlight w:val="none"/>
        </w:rPr>
      </w:pPr>
      <w:r>
        <w:rPr>
          <w:highlight w:val="none"/>
        </w:rPr>
        <w:t xml:space="preserve">GB/T 2423.5-2019       </w:t>
      </w:r>
      <w:r>
        <w:rPr>
          <w:rFonts w:hint="eastAsia"/>
          <w:highlight w:val="none"/>
        </w:rPr>
        <w:t>环境试验 第2部分：试验方法 试验Ea和导则：冲击</w:t>
      </w:r>
    </w:p>
    <w:p>
      <w:pPr>
        <w:pStyle w:val="6"/>
        <w:tabs>
          <w:tab w:val="left" w:pos="2896"/>
        </w:tabs>
        <w:spacing w:line="360" w:lineRule="auto"/>
        <w:ind w:firstLine="424" w:firstLineChars="202"/>
        <w:contextualSpacing/>
        <w:rPr>
          <w:highlight w:val="none"/>
        </w:rPr>
      </w:pPr>
      <w:r>
        <w:rPr>
          <w:highlight w:val="none"/>
        </w:rPr>
        <w:t xml:space="preserve">GB/T 2423.10-2019      </w:t>
      </w:r>
      <w:r>
        <w:rPr>
          <w:rFonts w:hint="eastAsia"/>
          <w:highlight w:val="none"/>
        </w:rPr>
        <w:t>环境试验 第2部分：试验方法 试验</w:t>
      </w:r>
      <w:r>
        <w:rPr>
          <w:highlight w:val="none"/>
        </w:rPr>
        <w:t>F</w:t>
      </w:r>
      <w:r>
        <w:rPr>
          <w:rFonts w:hint="eastAsia"/>
          <w:highlight w:val="none"/>
        </w:rPr>
        <w:t>c</w:t>
      </w:r>
      <w:r>
        <w:rPr>
          <w:highlight w:val="none"/>
        </w:rPr>
        <w:t>:</w:t>
      </w:r>
      <w:r>
        <w:rPr>
          <w:rFonts w:hint="eastAsia"/>
          <w:highlight w:val="none"/>
        </w:rPr>
        <w:t>振动（正弦）</w:t>
      </w:r>
    </w:p>
    <w:p>
      <w:pPr>
        <w:pStyle w:val="6"/>
        <w:tabs>
          <w:tab w:val="left" w:pos="2896"/>
        </w:tabs>
        <w:spacing w:line="360" w:lineRule="auto"/>
        <w:ind w:firstLine="424" w:firstLineChars="202"/>
        <w:contextualSpacing/>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4208-2017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外壳防护等级（IP代码）</w:t>
      </w:r>
    </w:p>
    <w:p>
      <w:pPr>
        <w:pStyle w:val="6"/>
        <w:tabs>
          <w:tab w:val="left" w:pos="2896"/>
        </w:tabs>
        <w:spacing w:line="360" w:lineRule="auto"/>
        <w:ind w:firstLine="424" w:firstLineChars="202"/>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4793.1-2007</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测量、控制和实验室用电气设备的安全要求</w:t>
      </w:r>
    </w:p>
    <w:p>
      <w:pPr>
        <w:pStyle w:val="6"/>
        <w:spacing w:line="360" w:lineRule="auto"/>
        <w:ind w:left="2960" w:leftChars="200" w:hanging="2520" w:hangingChars="1200"/>
        <w:contextualSpacing/>
        <w:rPr>
          <w:highlight w:val="none"/>
        </w:rPr>
      </w:pPr>
      <w:r>
        <w:rPr>
          <w:rFonts w:hint="eastAsia"/>
          <w:highlight w:val="none"/>
        </w:rPr>
        <w:t>G</w:t>
      </w:r>
      <w:r>
        <w:rPr>
          <w:highlight w:val="none"/>
        </w:rPr>
        <w:t xml:space="preserve">B/T4798.3-2023        </w:t>
      </w:r>
      <w:r>
        <w:rPr>
          <w:rFonts w:hint="eastAsia"/>
          <w:highlight w:val="none"/>
        </w:rPr>
        <w:t>环境条件分类</w:t>
      </w:r>
      <w:r>
        <w:rPr>
          <w:highlight w:val="none"/>
        </w:rPr>
        <w:t xml:space="preserve"> 环境参数组分类及其严酷程度分级 第3部分：有气候防护场所固定使用</w:t>
      </w:r>
    </w:p>
    <w:p>
      <w:pPr>
        <w:pStyle w:val="6"/>
        <w:spacing w:line="360" w:lineRule="auto"/>
        <w:ind w:left="2960" w:leftChars="200" w:hanging="2520" w:hangingChars="1200"/>
        <w:contextualSpacing/>
        <w:rPr>
          <w:highlight w:val="none"/>
        </w:rPr>
      </w:pPr>
      <w:r>
        <w:rPr>
          <w:rFonts w:hint="eastAsia"/>
          <w:highlight w:val="none"/>
        </w:rPr>
        <w:t>G</w:t>
      </w:r>
      <w:r>
        <w:rPr>
          <w:highlight w:val="none"/>
        </w:rPr>
        <w:t xml:space="preserve">B/T4798.1-2019        </w:t>
      </w:r>
      <w:r>
        <w:rPr>
          <w:rFonts w:hint="eastAsia"/>
          <w:highlight w:val="none"/>
        </w:rPr>
        <w:t>环境条件分类</w:t>
      </w:r>
      <w:r>
        <w:rPr>
          <w:highlight w:val="none"/>
        </w:rPr>
        <w:t xml:space="preserve"> 环境参数组分类及其严酷程度分级 第1部分：贮存</w:t>
      </w:r>
    </w:p>
    <w:p>
      <w:pPr>
        <w:pStyle w:val="6"/>
        <w:tabs>
          <w:tab w:val="left" w:pos="2906"/>
        </w:tabs>
        <w:spacing w:line="360" w:lineRule="auto"/>
        <w:ind w:firstLine="424" w:firstLineChars="202"/>
        <w:contextualSpacing/>
        <w:rPr>
          <w:highlight w:val="none"/>
        </w:rPr>
      </w:pPr>
      <w:r>
        <w:rPr>
          <w:rFonts w:hint="eastAsia"/>
          <w:color w:val="000000" w:themeColor="text1"/>
          <w:highlight w:val="none"/>
          <w14:textFill>
            <w14:solidFill>
              <w14:schemeClr w14:val="tx1"/>
            </w14:solidFill>
          </w14:textFill>
        </w:rPr>
        <w:t xml:space="preserve">GB/T 9361-2011 </w:t>
      </w:r>
      <w:r>
        <w:rPr>
          <w:color w:val="000000" w:themeColor="text1"/>
          <w:highlight w:val="none"/>
          <w14:textFill>
            <w14:solidFill>
              <w14:schemeClr w14:val="tx1"/>
            </w14:solidFill>
          </w14:textFill>
        </w:rPr>
        <w:t xml:space="preserve">  </w:t>
      </w:r>
      <w:r>
        <w:rPr>
          <w:highlight w:val="none"/>
        </w:rPr>
        <w:t xml:space="preserve">      </w:t>
      </w:r>
      <w:r>
        <w:rPr>
          <w:rFonts w:hint="eastAsia"/>
          <w:highlight w:val="none"/>
        </w:rPr>
        <w:t>计算机场地安全要求</w:t>
      </w:r>
    </w:p>
    <w:p>
      <w:pPr>
        <w:pStyle w:val="6"/>
        <w:tabs>
          <w:tab w:val="left" w:pos="2913"/>
        </w:tabs>
        <w:spacing w:line="360" w:lineRule="auto"/>
        <w:ind w:firstLine="424" w:firstLineChars="202"/>
        <w:contextualSpacing/>
        <w:rPr>
          <w:highlight w:val="none"/>
        </w:rPr>
      </w:pPr>
      <w:r>
        <w:rPr>
          <w:highlight w:val="none"/>
        </w:rPr>
        <w:t>GB/T</w:t>
      </w:r>
      <w:r>
        <w:rPr>
          <w:spacing w:val="-4"/>
          <w:highlight w:val="none"/>
        </w:rPr>
        <w:t xml:space="preserve"> </w:t>
      </w:r>
      <w:r>
        <w:rPr>
          <w:highlight w:val="none"/>
        </w:rPr>
        <w:t>17626.2</w:t>
      </w:r>
      <w:r>
        <w:rPr>
          <w:spacing w:val="-1"/>
          <w:highlight w:val="none"/>
        </w:rPr>
        <w:t xml:space="preserve">- </w:t>
      </w:r>
      <w:r>
        <w:rPr>
          <w:highlight w:val="none"/>
        </w:rPr>
        <w:t>2018</w:t>
      </w:r>
      <w:r>
        <w:rPr>
          <w:rFonts w:hint="eastAsia"/>
          <w:highlight w:val="none"/>
        </w:rPr>
        <w:t xml:space="preserve">    </w:t>
      </w:r>
      <w:r>
        <w:rPr>
          <w:highlight w:val="none"/>
        </w:rPr>
        <w:t xml:space="preserve"> 静电放电抗扰度试验</w:t>
      </w:r>
    </w:p>
    <w:p>
      <w:pPr>
        <w:pStyle w:val="6"/>
        <w:tabs>
          <w:tab w:val="left" w:pos="2913"/>
        </w:tabs>
        <w:spacing w:line="360" w:lineRule="auto"/>
        <w:ind w:firstLine="424" w:firstLineChars="202"/>
        <w:contextualSpacing/>
        <w:rPr>
          <w:highlight w:val="none"/>
        </w:rPr>
      </w:pPr>
      <w:r>
        <w:rPr>
          <w:highlight w:val="none"/>
        </w:rPr>
        <w:t>GB/T</w:t>
      </w:r>
      <w:r>
        <w:rPr>
          <w:spacing w:val="-4"/>
          <w:highlight w:val="none"/>
        </w:rPr>
        <w:t xml:space="preserve"> </w:t>
      </w:r>
      <w:r>
        <w:rPr>
          <w:highlight w:val="none"/>
        </w:rPr>
        <w:t>17626.3</w:t>
      </w:r>
      <w:r>
        <w:rPr>
          <w:spacing w:val="-1"/>
          <w:highlight w:val="none"/>
        </w:rPr>
        <w:t xml:space="preserve">- </w:t>
      </w:r>
      <w:r>
        <w:rPr>
          <w:highlight w:val="none"/>
        </w:rPr>
        <w:t>2016</w:t>
      </w:r>
      <w:r>
        <w:rPr>
          <w:rFonts w:hint="eastAsia"/>
          <w:highlight w:val="none"/>
        </w:rPr>
        <w:t xml:space="preserve">    </w:t>
      </w:r>
      <w:r>
        <w:rPr>
          <w:highlight w:val="none"/>
        </w:rPr>
        <w:t xml:space="preserve"> 射频电磁场辐射抗扰度试验</w:t>
      </w:r>
    </w:p>
    <w:p>
      <w:pPr>
        <w:pStyle w:val="6"/>
        <w:tabs>
          <w:tab w:val="left" w:pos="2913"/>
        </w:tabs>
        <w:spacing w:line="360" w:lineRule="auto"/>
        <w:ind w:firstLine="424" w:firstLineChars="202"/>
        <w:contextualSpacing/>
        <w:rPr>
          <w:highlight w:val="none"/>
        </w:rPr>
      </w:pPr>
      <w:r>
        <w:rPr>
          <w:highlight w:val="none"/>
        </w:rPr>
        <w:t>GB/T</w:t>
      </w:r>
      <w:r>
        <w:rPr>
          <w:spacing w:val="-4"/>
          <w:highlight w:val="none"/>
        </w:rPr>
        <w:t xml:space="preserve"> </w:t>
      </w:r>
      <w:r>
        <w:rPr>
          <w:highlight w:val="none"/>
        </w:rPr>
        <w:t>17626.4</w:t>
      </w:r>
      <w:r>
        <w:rPr>
          <w:spacing w:val="-1"/>
          <w:highlight w:val="none"/>
        </w:rPr>
        <w:t xml:space="preserve">- </w:t>
      </w:r>
      <w:r>
        <w:rPr>
          <w:highlight w:val="none"/>
        </w:rPr>
        <w:t>2018</w:t>
      </w:r>
      <w:r>
        <w:rPr>
          <w:rFonts w:hint="eastAsia"/>
          <w:highlight w:val="none"/>
        </w:rPr>
        <w:t xml:space="preserve">    </w:t>
      </w:r>
      <w:r>
        <w:rPr>
          <w:highlight w:val="none"/>
        </w:rPr>
        <w:t xml:space="preserve"> 电快速瞬变脉冲群抗扰度试验</w:t>
      </w:r>
    </w:p>
    <w:p>
      <w:pPr>
        <w:pStyle w:val="6"/>
        <w:tabs>
          <w:tab w:val="left" w:pos="2913"/>
        </w:tabs>
        <w:spacing w:line="360" w:lineRule="auto"/>
        <w:ind w:firstLine="424" w:firstLineChars="202"/>
        <w:contextualSpacing/>
        <w:rPr>
          <w:highlight w:val="none"/>
        </w:rPr>
      </w:pPr>
      <w:r>
        <w:rPr>
          <w:highlight w:val="none"/>
        </w:rPr>
        <w:t>GB/T</w:t>
      </w:r>
      <w:r>
        <w:rPr>
          <w:spacing w:val="-4"/>
          <w:highlight w:val="none"/>
        </w:rPr>
        <w:t xml:space="preserve"> </w:t>
      </w:r>
      <w:r>
        <w:rPr>
          <w:highlight w:val="none"/>
        </w:rPr>
        <w:t>17626.5</w:t>
      </w:r>
      <w:r>
        <w:rPr>
          <w:spacing w:val="-1"/>
          <w:highlight w:val="none"/>
        </w:rPr>
        <w:t xml:space="preserve">- </w:t>
      </w:r>
      <w:r>
        <w:rPr>
          <w:highlight w:val="none"/>
        </w:rPr>
        <w:t>2019</w:t>
      </w:r>
      <w:r>
        <w:rPr>
          <w:rFonts w:hint="eastAsia"/>
          <w:highlight w:val="none"/>
        </w:rPr>
        <w:t xml:space="preserve">    </w:t>
      </w:r>
      <w:r>
        <w:rPr>
          <w:highlight w:val="none"/>
        </w:rPr>
        <w:t xml:space="preserve"> 浪涌(冲击)抗扰度试验</w:t>
      </w:r>
    </w:p>
    <w:p>
      <w:pPr>
        <w:pStyle w:val="6"/>
        <w:tabs>
          <w:tab w:val="left" w:pos="2901"/>
        </w:tabs>
        <w:spacing w:line="360" w:lineRule="auto"/>
        <w:ind w:firstLine="424" w:firstLineChars="202"/>
        <w:contextualSpacing/>
        <w:rPr>
          <w:highlight w:val="none"/>
        </w:rPr>
      </w:pPr>
      <w:r>
        <w:rPr>
          <w:highlight w:val="none"/>
        </w:rPr>
        <w:t>GB/T</w:t>
      </w:r>
      <w:r>
        <w:rPr>
          <w:spacing w:val="-4"/>
          <w:highlight w:val="none"/>
        </w:rPr>
        <w:t xml:space="preserve"> </w:t>
      </w:r>
      <w:r>
        <w:rPr>
          <w:highlight w:val="none"/>
        </w:rPr>
        <w:t>17626.6</w:t>
      </w:r>
      <w:r>
        <w:rPr>
          <w:spacing w:val="-1"/>
          <w:highlight w:val="none"/>
        </w:rPr>
        <w:t xml:space="preserve">- </w:t>
      </w:r>
      <w:r>
        <w:rPr>
          <w:highlight w:val="none"/>
        </w:rPr>
        <w:t>2017</w:t>
      </w:r>
      <w:r>
        <w:rPr>
          <w:rFonts w:hint="eastAsia"/>
          <w:highlight w:val="none"/>
        </w:rPr>
        <w:t xml:space="preserve">     </w:t>
      </w:r>
      <w:r>
        <w:rPr>
          <w:highlight w:val="none"/>
        </w:rPr>
        <w:t>射频场感应的传导骚扰抗扰度</w:t>
      </w:r>
    </w:p>
    <w:p>
      <w:pPr>
        <w:pStyle w:val="6"/>
        <w:spacing w:line="360" w:lineRule="auto"/>
        <w:ind w:firstLine="424" w:firstLineChars="202"/>
        <w:contextualSpacing/>
        <w:rPr>
          <w:highlight w:val="none"/>
        </w:rPr>
      </w:pPr>
      <w:r>
        <w:rPr>
          <w:highlight w:val="none"/>
        </w:rPr>
        <w:t>GB/T 17626.11-2008     电压暂降、短时中断和电压变化的抗扰度试验</w:t>
      </w:r>
    </w:p>
    <w:p>
      <w:pPr>
        <w:pStyle w:val="6"/>
        <w:spacing w:line="360" w:lineRule="auto"/>
        <w:ind w:firstLine="424" w:firstLineChars="202"/>
        <w:contextualSpacing/>
        <w:rPr>
          <w:highlight w:val="none"/>
        </w:rPr>
      </w:pPr>
      <w:r>
        <w:rPr>
          <w:rFonts w:hint="eastAsia"/>
          <w:highlight w:val="none"/>
        </w:rPr>
        <w:t>G</w:t>
      </w:r>
      <w:r>
        <w:rPr>
          <w:highlight w:val="none"/>
        </w:rPr>
        <w:t xml:space="preserve">B/T 24343-2009        </w:t>
      </w:r>
      <w:r>
        <w:rPr>
          <w:rFonts w:hint="eastAsia"/>
          <w:highlight w:val="none"/>
        </w:rPr>
        <w:t>工业机械电气设备绝缘电阻试验规范</w:t>
      </w:r>
    </w:p>
    <w:p>
      <w:pPr>
        <w:pStyle w:val="36"/>
        <w:numPr>
          <w:ilvl w:val="0"/>
          <w:numId w:val="7"/>
        </w:numPr>
        <w:spacing w:beforeLines="0" w:afterLines="0" w:line="360" w:lineRule="auto"/>
        <w:ind w:left="0"/>
        <w:contextualSpacing/>
        <w:rPr>
          <w:rFonts w:ascii="宋体" w:hAnsi="宋体" w:eastAsia="宋体"/>
          <w:b/>
          <w:szCs w:val="21"/>
          <w:highlight w:val="none"/>
        </w:rPr>
      </w:pPr>
      <w:bookmarkStart w:id="16" w:name="_bookmark3"/>
      <w:bookmarkEnd w:id="16"/>
      <w:bookmarkStart w:id="17" w:name="3_术语和定义"/>
      <w:bookmarkEnd w:id="17"/>
      <w:r>
        <w:rPr>
          <w:rFonts w:hint="eastAsia" w:ascii="宋体" w:hAnsi="宋体" w:eastAsia="宋体"/>
          <w:b/>
          <w:szCs w:val="21"/>
          <w:highlight w:val="none"/>
        </w:rPr>
        <w:t>术语和定义</w:t>
      </w:r>
    </w:p>
    <w:p>
      <w:pPr>
        <w:spacing w:line="360" w:lineRule="auto"/>
        <w:ind w:firstLine="420" w:firstLineChars="200"/>
        <w:contextualSpacing/>
        <w:rPr>
          <w:sz w:val="21"/>
          <w:szCs w:val="21"/>
          <w:highlight w:val="none"/>
        </w:rPr>
      </w:pPr>
      <w:r>
        <w:rPr>
          <w:rFonts w:hint="eastAsia"/>
          <w:sz w:val="21"/>
          <w:szCs w:val="21"/>
          <w:highlight w:val="none"/>
        </w:rPr>
        <w:t>下列术语和定义适用于本文件。</w:t>
      </w:r>
    </w:p>
    <w:p>
      <w:pPr>
        <w:spacing w:line="360" w:lineRule="auto"/>
        <w:ind w:left="-440" w:leftChars="-200" w:firstLine="663" w:firstLineChars="300"/>
        <w:contextualSpacing/>
        <w:rPr>
          <w:b/>
          <w:bCs/>
          <w:highlight w:val="none"/>
        </w:rPr>
      </w:pPr>
      <w:r>
        <w:rPr>
          <w:rFonts w:hint="eastAsia"/>
          <w:b/>
          <w:bCs/>
          <w:highlight w:val="none"/>
        </w:rPr>
        <w:t>3.1</w:t>
      </w:r>
    </w:p>
    <w:p>
      <w:pPr>
        <w:pStyle w:val="6"/>
        <w:spacing w:line="360" w:lineRule="auto"/>
        <w:contextualSpacing/>
        <w:rPr>
          <w:b/>
          <w:bCs/>
          <w:highlight w:val="none"/>
        </w:rPr>
      </w:pPr>
      <w:r>
        <w:rPr>
          <w:rFonts w:hint="eastAsia"/>
          <w:b/>
          <w:bCs/>
          <w:highlight w:val="none"/>
        </w:rPr>
        <w:t xml:space="preserve">智能计量周转柜 intelligent </w:t>
      </w:r>
      <w:r>
        <w:rPr>
          <w:b/>
          <w:bCs/>
          <w:highlight w:val="none"/>
        </w:rPr>
        <w:t>m</w:t>
      </w:r>
      <w:r>
        <w:rPr>
          <w:rFonts w:hint="eastAsia"/>
          <w:b/>
          <w:bCs/>
          <w:highlight w:val="none"/>
        </w:rPr>
        <w:t xml:space="preserve">etering </w:t>
      </w:r>
      <w:r>
        <w:rPr>
          <w:b/>
          <w:bCs/>
          <w:highlight w:val="none"/>
        </w:rPr>
        <w:t>t</w:t>
      </w:r>
      <w:r>
        <w:rPr>
          <w:rFonts w:hint="eastAsia"/>
          <w:b/>
          <w:bCs/>
          <w:highlight w:val="none"/>
        </w:rPr>
        <w:t xml:space="preserve">urnover </w:t>
      </w:r>
      <w:r>
        <w:rPr>
          <w:b/>
          <w:bCs/>
          <w:highlight w:val="none"/>
        </w:rPr>
        <w:t>c</w:t>
      </w:r>
      <w:r>
        <w:rPr>
          <w:rFonts w:hint="eastAsia"/>
          <w:b/>
          <w:bCs/>
          <w:highlight w:val="none"/>
        </w:rPr>
        <w:t>abinet</w:t>
      </w:r>
    </w:p>
    <w:p>
      <w:pPr>
        <w:pStyle w:val="6"/>
        <w:spacing w:line="360" w:lineRule="auto"/>
        <w:ind w:firstLine="420"/>
        <w:contextualSpacing/>
        <w:rPr>
          <w:spacing w:val="-10"/>
          <w:highlight w:val="none"/>
        </w:rPr>
      </w:pPr>
      <w:r>
        <w:rPr>
          <w:spacing w:val="-10"/>
          <w:highlight w:val="none"/>
        </w:rPr>
        <w:t>对电能表、</w:t>
      </w:r>
      <w:commentRangeStart w:id="0"/>
      <w:r>
        <w:rPr>
          <w:rFonts w:hint="eastAsia"/>
          <w:spacing w:val="-10"/>
          <w:highlight w:val="none"/>
        </w:rPr>
        <w:t>用电信息采集</w:t>
      </w:r>
      <w:r>
        <w:rPr>
          <w:spacing w:val="-10"/>
          <w:highlight w:val="none"/>
        </w:rPr>
        <w:t>终端</w:t>
      </w:r>
      <w:commentRangeEnd w:id="0"/>
      <w:r>
        <w:rPr>
          <w:highlight w:val="none"/>
        </w:rPr>
        <w:commentReference w:id="0"/>
      </w:r>
      <w:r>
        <w:rPr>
          <w:spacing w:val="-10"/>
          <w:highlight w:val="none"/>
        </w:rPr>
        <w:t>或低压电流互感器</w:t>
      </w:r>
      <w:r>
        <w:rPr>
          <w:rFonts w:hint="eastAsia"/>
          <w:spacing w:val="-10"/>
          <w:highlight w:val="none"/>
        </w:rPr>
        <w:t>等计量物资的</w:t>
      </w:r>
      <w:r>
        <w:rPr>
          <w:spacing w:val="-10"/>
          <w:highlight w:val="none"/>
        </w:rPr>
        <w:t>存储、领取等生产过程进行管理的设备，由控制系统、存储柜体、扫描单元、显示单元、网络单元等组成。</w:t>
      </w:r>
    </w:p>
    <w:p>
      <w:pPr>
        <w:pStyle w:val="6"/>
        <w:spacing w:line="360" w:lineRule="auto"/>
        <w:ind w:firstLine="420"/>
        <w:contextualSpacing/>
        <w:rPr>
          <w:spacing w:val="-10"/>
          <w:highlight w:val="none"/>
        </w:rPr>
      </w:pPr>
      <w:r>
        <w:rPr>
          <w:rFonts w:hint="eastAsia"/>
          <w:spacing w:val="-10"/>
          <w:highlight w:val="none"/>
        </w:rPr>
        <w:t>注：分为一体式智能计量周转柜和组合式智能计量周转柜。</w:t>
      </w:r>
    </w:p>
    <w:p>
      <w:pPr>
        <w:spacing w:line="360" w:lineRule="auto"/>
        <w:ind w:left="19" w:firstLine="210" w:firstLineChars="100"/>
        <w:contextualSpacing/>
        <w:rPr>
          <w:sz w:val="21"/>
          <w:szCs w:val="21"/>
          <w:highlight w:val="none"/>
        </w:rPr>
      </w:pPr>
      <w:r>
        <w:rPr>
          <w:rFonts w:hint="eastAsia"/>
          <w:sz w:val="21"/>
          <w:szCs w:val="21"/>
          <w:highlight w:val="none"/>
        </w:rPr>
        <w:t>3.2</w:t>
      </w:r>
    </w:p>
    <w:p>
      <w:pPr>
        <w:spacing w:line="360" w:lineRule="auto"/>
        <w:ind w:firstLine="426" w:firstLineChars="202"/>
        <w:contextualSpacing/>
        <w:rPr>
          <w:b/>
          <w:sz w:val="21"/>
          <w:szCs w:val="21"/>
          <w:highlight w:val="none"/>
        </w:rPr>
      </w:pPr>
      <w:commentRangeStart w:id="1"/>
      <w:r>
        <w:rPr>
          <w:rFonts w:hint="eastAsia"/>
          <w:b/>
          <w:sz w:val="21"/>
          <w:szCs w:val="21"/>
          <w:highlight w:val="none"/>
        </w:rPr>
        <w:t>用电信息采集终端</w:t>
      </w:r>
      <w:commentRangeEnd w:id="1"/>
      <w:r>
        <w:rPr>
          <w:b/>
          <w:highlight w:val="none"/>
        </w:rPr>
        <w:commentReference w:id="1"/>
      </w:r>
      <w:r>
        <w:rPr>
          <w:rFonts w:hint="eastAsia"/>
          <w:b/>
          <w:sz w:val="21"/>
          <w:szCs w:val="21"/>
          <w:highlight w:val="none"/>
        </w:rPr>
        <w:t xml:space="preserve"> </w:t>
      </w:r>
      <w:r>
        <w:rPr>
          <w:rFonts w:hint="eastAsia"/>
          <w:b/>
          <w:bCs/>
          <w:sz w:val="21"/>
          <w:szCs w:val="21"/>
          <w:highlight w:val="none"/>
        </w:rPr>
        <w:t>e</w:t>
      </w:r>
      <w:r>
        <w:rPr>
          <w:b/>
          <w:bCs/>
          <w:sz w:val="21"/>
          <w:szCs w:val="21"/>
          <w:highlight w:val="none"/>
        </w:rPr>
        <w:t>lectrical energy acquisition terminal</w:t>
      </w:r>
    </w:p>
    <w:p>
      <w:pPr>
        <w:spacing w:line="360" w:lineRule="auto"/>
        <w:ind w:firstLine="424" w:firstLineChars="202"/>
        <w:contextualSpacing/>
        <w:rPr>
          <w:sz w:val="21"/>
          <w:szCs w:val="21"/>
          <w:highlight w:val="none"/>
        </w:rPr>
      </w:pPr>
      <w:r>
        <w:rPr>
          <w:rFonts w:hint="eastAsia"/>
          <w:sz w:val="21"/>
          <w:szCs w:val="21"/>
          <w:highlight w:val="none"/>
        </w:rPr>
        <w:t>用于电能量数据采集、控制、数据传输的计量设备。包括专负荷管理终端、配变监测计量终端、集中器、采集器等，以下简称终端。</w:t>
      </w:r>
    </w:p>
    <w:p>
      <w:pPr>
        <w:spacing w:line="360" w:lineRule="auto"/>
        <w:ind w:firstLine="424" w:firstLineChars="202"/>
        <w:contextualSpacing/>
        <w:rPr>
          <w:sz w:val="21"/>
          <w:szCs w:val="21"/>
          <w:highlight w:val="none"/>
        </w:rPr>
      </w:pPr>
      <w:r>
        <w:rPr>
          <w:rFonts w:hint="eastAsia"/>
          <w:sz w:val="21"/>
          <w:szCs w:val="21"/>
          <w:highlight w:val="none"/>
        </w:rPr>
        <w:t>[来源：</w:t>
      </w:r>
      <w:r>
        <w:rPr>
          <w:sz w:val="21"/>
          <w:szCs w:val="21"/>
          <w:highlight w:val="none"/>
        </w:rPr>
        <w:t>DL/T 698.31-2010 电能信息采集与管理系统 第3-1部分：电能信息采集终端技术规范 通用要求</w:t>
      </w:r>
      <w:r>
        <w:rPr>
          <w:rFonts w:hint="eastAsia"/>
          <w:sz w:val="21"/>
          <w:szCs w:val="21"/>
          <w:highlight w:val="none"/>
        </w:rPr>
        <w:t>]</w:t>
      </w:r>
      <w:r>
        <w:rPr>
          <w:sz w:val="21"/>
          <w:szCs w:val="21"/>
          <w:highlight w:val="none"/>
        </w:rPr>
        <w:t xml:space="preserve">   </w:t>
      </w:r>
    </w:p>
    <w:p>
      <w:pPr>
        <w:spacing w:line="360" w:lineRule="auto"/>
        <w:ind w:firstLine="426" w:firstLineChars="202"/>
        <w:contextualSpacing/>
        <w:rPr>
          <w:b/>
          <w:sz w:val="21"/>
          <w:szCs w:val="21"/>
          <w:highlight w:val="none"/>
        </w:rPr>
      </w:pPr>
      <w:r>
        <w:rPr>
          <w:rFonts w:hint="eastAsia"/>
          <w:b/>
          <w:sz w:val="21"/>
          <w:szCs w:val="21"/>
          <w:highlight w:val="none"/>
        </w:rPr>
        <w:t>3.3</w:t>
      </w:r>
    </w:p>
    <w:p>
      <w:pPr>
        <w:spacing w:line="360" w:lineRule="auto"/>
        <w:ind w:firstLine="426" w:firstLineChars="202"/>
        <w:contextualSpacing/>
        <w:rPr>
          <w:b/>
          <w:bCs/>
          <w:sz w:val="21"/>
          <w:szCs w:val="21"/>
          <w:highlight w:val="none"/>
        </w:rPr>
      </w:pPr>
      <w:r>
        <w:rPr>
          <w:rFonts w:hint="eastAsia"/>
          <w:b/>
          <w:bCs/>
          <w:sz w:val="21"/>
          <w:szCs w:val="21"/>
          <w:highlight w:val="none"/>
        </w:rPr>
        <w:t xml:space="preserve">计量物资仓储管理系统 </w:t>
      </w:r>
      <w:r>
        <w:rPr>
          <w:b/>
          <w:bCs/>
          <w:sz w:val="21"/>
          <w:szCs w:val="21"/>
          <w:highlight w:val="none"/>
        </w:rPr>
        <w:t>measuring materials storage management system</w:t>
      </w:r>
    </w:p>
    <w:p>
      <w:pPr>
        <w:spacing w:line="360" w:lineRule="auto"/>
        <w:ind w:firstLine="383" w:firstLineChars="202"/>
        <w:contextualSpacing/>
        <w:rPr>
          <w:spacing w:val="-10"/>
          <w:sz w:val="21"/>
          <w:szCs w:val="21"/>
          <w:highlight w:val="none"/>
        </w:rPr>
      </w:pPr>
      <w:r>
        <w:rPr>
          <w:spacing w:val="-10"/>
          <w:sz w:val="21"/>
          <w:szCs w:val="21"/>
          <w:highlight w:val="none"/>
        </w:rPr>
        <w:t>基于计算机技术</w:t>
      </w:r>
      <w:r>
        <w:rPr>
          <w:rFonts w:hint="eastAsia"/>
          <w:spacing w:val="-10"/>
          <w:sz w:val="21"/>
          <w:szCs w:val="21"/>
          <w:highlight w:val="none"/>
        </w:rPr>
        <w:t>，对</w:t>
      </w:r>
      <w:r>
        <w:rPr>
          <w:spacing w:val="-10"/>
          <w:sz w:val="21"/>
          <w:szCs w:val="21"/>
          <w:highlight w:val="none"/>
        </w:rPr>
        <w:t>电网计量物资的入库、出库、库存管理、盘点</w:t>
      </w:r>
      <w:r>
        <w:rPr>
          <w:rFonts w:hint="eastAsia"/>
          <w:spacing w:val="-10"/>
          <w:sz w:val="21"/>
          <w:szCs w:val="21"/>
          <w:highlight w:val="none"/>
        </w:rPr>
        <w:t>等作业进行集中管理的平台，可与周转柜进行信息交互。</w:t>
      </w:r>
    </w:p>
    <w:p>
      <w:pPr>
        <w:pStyle w:val="6"/>
        <w:spacing w:line="360" w:lineRule="auto"/>
        <w:ind w:firstLine="426" w:firstLineChars="202"/>
        <w:contextualSpacing/>
        <w:rPr>
          <w:b/>
          <w:highlight w:val="none"/>
        </w:rPr>
      </w:pPr>
      <w:bookmarkStart w:id="18" w:name="配送入库_Instruments_Delivery_From_Upper-lev"/>
      <w:bookmarkEnd w:id="18"/>
      <w:r>
        <w:rPr>
          <w:rFonts w:hint="eastAsia"/>
          <w:b/>
          <w:highlight w:val="none"/>
        </w:rPr>
        <w:t>3.4</w:t>
      </w:r>
    </w:p>
    <w:p>
      <w:pPr>
        <w:pStyle w:val="6"/>
        <w:spacing w:line="360" w:lineRule="auto"/>
        <w:ind w:firstLine="426" w:firstLineChars="202"/>
        <w:contextualSpacing/>
        <w:rPr>
          <w:b/>
          <w:highlight w:val="none"/>
        </w:rPr>
      </w:pPr>
      <w:r>
        <w:rPr>
          <w:rFonts w:hint="eastAsia"/>
          <w:b/>
          <w:highlight w:val="none"/>
        </w:rPr>
        <w:t xml:space="preserve">配送入库 </w:t>
      </w:r>
      <w:r>
        <w:rPr>
          <w:b/>
          <w:highlight w:val="none"/>
        </w:rPr>
        <w:t>i</w:t>
      </w:r>
      <w:r>
        <w:rPr>
          <w:rFonts w:hint="eastAsia"/>
          <w:b/>
          <w:highlight w:val="none"/>
        </w:rPr>
        <w:t xml:space="preserve">nstruments </w:t>
      </w:r>
      <w:r>
        <w:rPr>
          <w:b/>
          <w:highlight w:val="none"/>
        </w:rPr>
        <w:t>d</w:t>
      </w:r>
      <w:r>
        <w:rPr>
          <w:rFonts w:hint="eastAsia"/>
          <w:b/>
          <w:highlight w:val="none"/>
        </w:rPr>
        <w:t>elivery</w:t>
      </w:r>
      <w:r>
        <w:rPr>
          <w:b/>
          <w:highlight w:val="none"/>
        </w:rPr>
        <w:t xml:space="preserve"> f</w:t>
      </w:r>
      <w:r>
        <w:rPr>
          <w:rFonts w:hint="eastAsia"/>
          <w:b/>
          <w:highlight w:val="none"/>
        </w:rPr>
        <w:t xml:space="preserve">rom </w:t>
      </w:r>
      <w:r>
        <w:rPr>
          <w:b/>
          <w:highlight w:val="none"/>
        </w:rPr>
        <w:t>u</w:t>
      </w:r>
      <w:r>
        <w:rPr>
          <w:rFonts w:hint="eastAsia"/>
          <w:b/>
          <w:highlight w:val="none"/>
        </w:rPr>
        <w:t xml:space="preserve">pper-level </w:t>
      </w:r>
      <w:r>
        <w:rPr>
          <w:b/>
          <w:highlight w:val="none"/>
        </w:rPr>
        <w:t>w</w:t>
      </w:r>
      <w:r>
        <w:rPr>
          <w:rFonts w:hint="eastAsia"/>
          <w:b/>
          <w:highlight w:val="none"/>
        </w:rPr>
        <w:t>arehouse</w:t>
      </w:r>
    </w:p>
    <w:p>
      <w:pPr>
        <w:pStyle w:val="6"/>
        <w:spacing w:line="360" w:lineRule="auto"/>
        <w:ind w:firstLine="424" w:firstLineChars="202"/>
        <w:contextualSpacing/>
        <w:rPr>
          <w:highlight w:val="none"/>
        </w:rPr>
      </w:pPr>
      <w:r>
        <w:rPr>
          <w:highlight w:val="none"/>
        </w:rPr>
        <w:t>计量</w:t>
      </w:r>
      <w:r>
        <w:rPr>
          <w:rFonts w:hint="eastAsia"/>
          <w:highlight w:val="none"/>
        </w:rPr>
        <w:t>物资</w:t>
      </w:r>
      <w:r>
        <w:rPr>
          <w:highlight w:val="none"/>
        </w:rPr>
        <w:t>从</w:t>
      </w:r>
      <w:r>
        <w:rPr>
          <w:rFonts w:hint="eastAsia"/>
          <w:highlight w:val="none"/>
        </w:rPr>
        <w:t>其他</w:t>
      </w:r>
      <w:r>
        <w:rPr>
          <w:highlight w:val="none"/>
        </w:rPr>
        <w:t>库房通过业务流程配送到周转柜的操作。</w:t>
      </w:r>
    </w:p>
    <w:p>
      <w:pPr>
        <w:pStyle w:val="6"/>
        <w:spacing w:line="360" w:lineRule="auto"/>
        <w:ind w:firstLine="426" w:firstLineChars="202"/>
        <w:contextualSpacing/>
        <w:rPr>
          <w:b/>
          <w:highlight w:val="none"/>
        </w:rPr>
      </w:pPr>
      <w:bookmarkStart w:id="19" w:name="未装入库_Returning_Uninstalled_Instruments_"/>
      <w:bookmarkEnd w:id="19"/>
      <w:r>
        <w:rPr>
          <w:rFonts w:hint="eastAsia"/>
          <w:b/>
          <w:highlight w:val="none"/>
        </w:rPr>
        <w:t>3.5</w:t>
      </w:r>
    </w:p>
    <w:p>
      <w:pPr>
        <w:pStyle w:val="6"/>
        <w:spacing w:line="360" w:lineRule="auto"/>
        <w:ind w:firstLine="426" w:firstLineChars="202"/>
        <w:contextualSpacing/>
        <w:rPr>
          <w:b/>
          <w:highlight w:val="none"/>
        </w:rPr>
      </w:pPr>
      <w:r>
        <w:rPr>
          <w:rFonts w:hint="eastAsia"/>
          <w:b/>
          <w:highlight w:val="none"/>
        </w:rPr>
        <w:t xml:space="preserve">未装入库 </w:t>
      </w:r>
      <w:r>
        <w:rPr>
          <w:b/>
          <w:highlight w:val="none"/>
        </w:rPr>
        <w:t>r</w:t>
      </w:r>
      <w:r>
        <w:rPr>
          <w:rFonts w:hint="eastAsia"/>
          <w:b/>
          <w:highlight w:val="none"/>
        </w:rPr>
        <w:t xml:space="preserve">eturning </w:t>
      </w:r>
      <w:r>
        <w:rPr>
          <w:b/>
          <w:highlight w:val="none"/>
        </w:rPr>
        <w:t>u</w:t>
      </w:r>
      <w:r>
        <w:rPr>
          <w:rFonts w:hint="eastAsia"/>
          <w:b/>
          <w:highlight w:val="none"/>
        </w:rPr>
        <w:t xml:space="preserve">ninstalled </w:t>
      </w:r>
      <w:r>
        <w:rPr>
          <w:b/>
          <w:highlight w:val="none"/>
        </w:rPr>
        <w:t>i</w:t>
      </w:r>
      <w:r>
        <w:rPr>
          <w:rFonts w:hint="eastAsia"/>
          <w:b/>
          <w:highlight w:val="none"/>
        </w:rPr>
        <w:t>nstrument</w:t>
      </w:r>
    </w:p>
    <w:p>
      <w:pPr>
        <w:pStyle w:val="6"/>
        <w:spacing w:line="360" w:lineRule="auto"/>
        <w:ind w:firstLine="424" w:firstLineChars="202"/>
        <w:contextualSpacing/>
        <w:rPr>
          <w:highlight w:val="none"/>
        </w:rPr>
      </w:pPr>
      <w:r>
        <w:rPr>
          <w:highlight w:val="none"/>
        </w:rPr>
        <w:t>当领出的计量</w:t>
      </w:r>
      <w:r>
        <w:rPr>
          <w:rFonts w:hint="eastAsia"/>
          <w:highlight w:val="none"/>
        </w:rPr>
        <w:t>物资</w:t>
      </w:r>
      <w:r>
        <w:rPr>
          <w:highlight w:val="none"/>
        </w:rPr>
        <w:t>未在规定时间装出时，将计量</w:t>
      </w:r>
      <w:r>
        <w:rPr>
          <w:rFonts w:hint="eastAsia"/>
          <w:highlight w:val="none"/>
        </w:rPr>
        <w:t>物资</w:t>
      </w:r>
      <w:r>
        <w:rPr>
          <w:highlight w:val="none"/>
        </w:rPr>
        <w:t>存放到周转柜的操作。</w:t>
      </w:r>
    </w:p>
    <w:p>
      <w:pPr>
        <w:pStyle w:val="6"/>
        <w:spacing w:line="360" w:lineRule="auto"/>
        <w:ind w:firstLine="426" w:firstLineChars="202"/>
        <w:contextualSpacing/>
        <w:rPr>
          <w:b/>
          <w:highlight w:val="none"/>
        </w:rPr>
      </w:pPr>
      <w:bookmarkStart w:id="20" w:name="领用出库_Instruments_out_Based_on_Transactio"/>
      <w:bookmarkEnd w:id="20"/>
      <w:r>
        <w:rPr>
          <w:rFonts w:hint="eastAsia"/>
          <w:b/>
          <w:highlight w:val="none"/>
        </w:rPr>
        <w:t>3.6</w:t>
      </w:r>
    </w:p>
    <w:p>
      <w:pPr>
        <w:pStyle w:val="6"/>
        <w:spacing w:line="360" w:lineRule="auto"/>
        <w:ind w:firstLine="426" w:firstLineChars="202"/>
        <w:contextualSpacing/>
        <w:rPr>
          <w:b/>
          <w:highlight w:val="none"/>
        </w:rPr>
      </w:pPr>
      <w:r>
        <w:rPr>
          <w:rFonts w:hint="eastAsia"/>
          <w:b/>
          <w:highlight w:val="none"/>
        </w:rPr>
        <w:t xml:space="preserve">领用出库 </w:t>
      </w:r>
      <w:r>
        <w:rPr>
          <w:b/>
          <w:highlight w:val="none"/>
        </w:rPr>
        <w:t>i</w:t>
      </w:r>
      <w:r>
        <w:rPr>
          <w:rFonts w:hint="eastAsia"/>
          <w:b/>
          <w:highlight w:val="none"/>
        </w:rPr>
        <w:t xml:space="preserve">nstruments out </w:t>
      </w:r>
      <w:r>
        <w:rPr>
          <w:b/>
          <w:highlight w:val="none"/>
        </w:rPr>
        <w:t>b</w:t>
      </w:r>
      <w:r>
        <w:rPr>
          <w:rFonts w:hint="eastAsia"/>
          <w:b/>
          <w:highlight w:val="none"/>
        </w:rPr>
        <w:t xml:space="preserve">ased on </w:t>
      </w:r>
      <w:r>
        <w:rPr>
          <w:b/>
          <w:highlight w:val="none"/>
        </w:rPr>
        <w:t>t</w:t>
      </w:r>
      <w:r>
        <w:rPr>
          <w:rFonts w:hint="eastAsia"/>
          <w:b/>
          <w:highlight w:val="none"/>
        </w:rPr>
        <w:t xml:space="preserve">ransaction </w:t>
      </w:r>
      <w:r>
        <w:rPr>
          <w:b/>
          <w:highlight w:val="none"/>
        </w:rPr>
        <w:t>o</w:t>
      </w:r>
      <w:r>
        <w:rPr>
          <w:rFonts w:hint="eastAsia"/>
          <w:b/>
          <w:highlight w:val="none"/>
        </w:rPr>
        <w:t>rder</w:t>
      </w:r>
    </w:p>
    <w:p>
      <w:pPr>
        <w:pStyle w:val="6"/>
        <w:spacing w:line="360" w:lineRule="auto"/>
        <w:ind w:firstLine="395" w:firstLineChars="202"/>
        <w:contextualSpacing/>
        <w:rPr>
          <w:spacing w:val="-7"/>
          <w:highlight w:val="none"/>
        </w:rPr>
      </w:pPr>
      <w:r>
        <w:rPr>
          <w:rFonts w:hint="eastAsia"/>
          <w:spacing w:val="-7"/>
          <w:highlight w:val="none"/>
        </w:rPr>
        <w:t>通过上级管理系统</w:t>
      </w:r>
      <w:r>
        <w:rPr>
          <w:spacing w:val="-7"/>
          <w:highlight w:val="none"/>
        </w:rPr>
        <w:t>触发领用信息</w:t>
      </w:r>
      <w:r>
        <w:rPr>
          <w:rFonts w:hint="eastAsia"/>
          <w:spacing w:val="-7"/>
          <w:highlight w:val="none"/>
        </w:rPr>
        <w:t>至</w:t>
      </w:r>
      <w:r>
        <w:rPr>
          <w:spacing w:val="-7"/>
          <w:highlight w:val="none"/>
        </w:rPr>
        <w:t>周转柜，在周转柜生成领用工单，业务人员在周转柜签收领用工单领取计量</w:t>
      </w:r>
      <w:r>
        <w:rPr>
          <w:rFonts w:hint="eastAsia"/>
          <w:spacing w:val="-7"/>
          <w:highlight w:val="none"/>
        </w:rPr>
        <w:t>物资</w:t>
      </w:r>
      <w:r>
        <w:rPr>
          <w:spacing w:val="-7"/>
          <w:highlight w:val="none"/>
        </w:rPr>
        <w:t>。</w:t>
      </w:r>
    </w:p>
    <w:p>
      <w:pPr>
        <w:pStyle w:val="6"/>
        <w:spacing w:line="360" w:lineRule="auto"/>
        <w:ind w:firstLine="398" w:firstLineChars="202"/>
        <w:contextualSpacing/>
        <w:rPr>
          <w:b/>
          <w:spacing w:val="-7"/>
          <w:highlight w:val="none"/>
        </w:rPr>
      </w:pPr>
      <w:r>
        <w:rPr>
          <w:rFonts w:hint="eastAsia"/>
          <w:b/>
          <w:spacing w:val="-7"/>
          <w:highlight w:val="none"/>
        </w:rPr>
        <w:t>3.7</w:t>
      </w:r>
    </w:p>
    <w:p>
      <w:pPr>
        <w:pStyle w:val="6"/>
        <w:spacing w:line="360" w:lineRule="auto"/>
        <w:ind w:firstLine="426" w:firstLineChars="202"/>
        <w:contextualSpacing/>
        <w:rPr>
          <w:b/>
          <w:highlight w:val="none"/>
        </w:rPr>
      </w:pPr>
      <w:bookmarkStart w:id="21" w:name="预领出库_Instruments_Out_For_Emergency_Event"/>
      <w:bookmarkEnd w:id="21"/>
      <w:r>
        <w:rPr>
          <w:rFonts w:hint="eastAsia"/>
          <w:b/>
          <w:highlight w:val="none"/>
        </w:rPr>
        <w:t xml:space="preserve">预领出库 </w:t>
      </w:r>
      <w:r>
        <w:rPr>
          <w:b/>
          <w:highlight w:val="none"/>
        </w:rPr>
        <w:t>i</w:t>
      </w:r>
      <w:r>
        <w:rPr>
          <w:rFonts w:hint="eastAsia"/>
          <w:b/>
          <w:highlight w:val="none"/>
        </w:rPr>
        <w:t xml:space="preserve">nstruments </w:t>
      </w:r>
      <w:r>
        <w:rPr>
          <w:b/>
          <w:highlight w:val="none"/>
        </w:rPr>
        <w:t>o</w:t>
      </w:r>
      <w:r>
        <w:rPr>
          <w:rFonts w:hint="eastAsia"/>
          <w:b/>
          <w:highlight w:val="none"/>
        </w:rPr>
        <w:t xml:space="preserve">ut </w:t>
      </w:r>
      <w:r>
        <w:rPr>
          <w:b/>
          <w:highlight w:val="none"/>
        </w:rPr>
        <w:t>f</w:t>
      </w:r>
      <w:r>
        <w:rPr>
          <w:rFonts w:hint="eastAsia"/>
          <w:b/>
          <w:highlight w:val="none"/>
        </w:rPr>
        <w:t xml:space="preserve">or </w:t>
      </w:r>
      <w:r>
        <w:rPr>
          <w:b/>
          <w:highlight w:val="none"/>
        </w:rPr>
        <w:t>e</w:t>
      </w:r>
      <w:r>
        <w:rPr>
          <w:rFonts w:hint="eastAsia"/>
          <w:b/>
          <w:highlight w:val="none"/>
        </w:rPr>
        <w:t xml:space="preserve">mergency </w:t>
      </w:r>
      <w:r>
        <w:rPr>
          <w:b/>
          <w:highlight w:val="none"/>
        </w:rPr>
        <w:t>e</w:t>
      </w:r>
      <w:r>
        <w:rPr>
          <w:rFonts w:hint="eastAsia"/>
          <w:b/>
          <w:highlight w:val="none"/>
        </w:rPr>
        <w:t>vent</w:t>
      </w:r>
    </w:p>
    <w:p>
      <w:pPr>
        <w:pStyle w:val="6"/>
        <w:spacing w:line="360" w:lineRule="auto"/>
        <w:ind w:firstLine="424" w:firstLineChars="202"/>
        <w:contextualSpacing/>
        <w:rPr>
          <w:highlight w:val="none"/>
        </w:rPr>
      </w:pPr>
      <w:r>
        <w:rPr>
          <w:highlight w:val="none"/>
        </w:rPr>
        <w:t>在</w:t>
      </w:r>
      <w:r>
        <w:rPr>
          <w:rFonts w:hint="eastAsia"/>
          <w:highlight w:val="none"/>
        </w:rPr>
        <w:t>上级管理系统未触发领用信息</w:t>
      </w:r>
      <w:r>
        <w:rPr>
          <w:highlight w:val="none"/>
        </w:rPr>
        <w:t>情况下，在周转柜</w:t>
      </w:r>
      <w:r>
        <w:rPr>
          <w:rFonts w:hint="eastAsia"/>
          <w:highlight w:val="none"/>
        </w:rPr>
        <w:t>直接</w:t>
      </w:r>
      <w:r>
        <w:rPr>
          <w:highlight w:val="none"/>
        </w:rPr>
        <w:t>发起出库</w:t>
      </w:r>
      <w:r>
        <w:rPr>
          <w:rFonts w:hint="eastAsia"/>
          <w:highlight w:val="none"/>
        </w:rPr>
        <w:t>任务</w:t>
      </w:r>
      <w:r>
        <w:rPr>
          <w:highlight w:val="none"/>
        </w:rPr>
        <w:t>，领出</w:t>
      </w:r>
      <w:r>
        <w:rPr>
          <w:rFonts w:hint="eastAsia"/>
          <w:highlight w:val="none"/>
        </w:rPr>
        <w:t>物资</w:t>
      </w:r>
      <w:r>
        <w:rPr>
          <w:highlight w:val="none"/>
        </w:rPr>
        <w:t>。</w:t>
      </w:r>
    </w:p>
    <w:p>
      <w:pPr>
        <w:pStyle w:val="6"/>
        <w:spacing w:line="360" w:lineRule="auto"/>
        <w:ind w:firstLine="426" w:firstLineChars="202"/>
        <w:contextualSpacing/>
        <w:rPr>
          <w:b/>
          <w:highlight w:val="none"/>
        </w:rPr>
      </w:pPr>
      <w:bookmarkStart w:id="22" w:name="库存盘点__Inventory_Verification"/>
      <w:bookmarkEnd w:id="22"/>
      <w:r>
        <w:rPr>
          <w:rFonts w:hint="eastAsia"/>
          <w:b/>
          <w:highlight w:val="none"/>
        </w:rPr>
        <w:t>3.8</w:t>
      </w:r>
    </w:p>
    <w:p>
      <w:pPr>
        <w:pStyle w:val="6"/>
        <w:spacing w:line="360" w:lineRule="auto"/>
        <w:ind w:firstLine="426" w:firstLineChars="202"/>
        <w:contextualSpacing/>
        <w:rPr>
          <w:b/>
          <w:highlight w:val="none"/>
        </w:rPr>
      </w:pPr>
      <w:r>
        <w:rPr>
          <w:rFonts w:hint="eastAsia"/>
          <w:b/>
          <w:highlight w:val="none"/>
        </w:rPr>
        <w:t xml:space="preserve">库存盘点 </w:t>
      </w:r>
      <w:r>
        <w:rPr>
          <w:b/>
          <w:highlight w:val="none"/>
        </w:rPr>
        <w:t>i</w:t>
      </w:r>
      <w:r>
        <w:rPr>
          <w:rFonts w:hint="eastAsia"/>
          <w:b/>
          <w:highlight w:val="none"/>
        </w:rPr>
        <w:t xml:space="preserve">nventory </w:t>
      </w:r>
      <w:r>
        <w:rPr>
          <w:b/>
          <w:highlight w:val="none"/>
        </w:rPr>
        <w:t>v</w:t>
      </w:r>
      <w:r>
        <w:rPr>
          <w:rFonts w:hint="eastAsia"/>
          <w:b/>
          <w:highlight w:val="none"/>
        </w:rPr>
        <w:t>erification</w:t>
      </w:r>
    </w:p>
    <w:p>
      <w:pPr>
        <w:pStyle w:val="6"/>
        <w:spacing w:line="360" w:lineRule="auto"/>
        <w:ind w:firstLine="424" w:firstLineChars="202"/>
        <w:contextualSpacing/>
        <w:rPr>
          <w:highlight w:val="none"/>
        </w:rPr>
      </w:pPr>
      <w:r>
        <w:rPr>
          <w:highlight w:val="none"/>
        </w:rPr>
        <w:t>对周转柜中的计量</w:t>
      </w:r>
      <w:r>
        <w:rPr>
          <w:rFonts w:hint="eastAsia"/>
          <w:highlight w:val="none"/>
        </w:rPr>
        <w:t>物资</w:t>
      </w:r>
      <w:r>
        <w:rPr>
          <w:highlight w:val="none"/>
        </w:rPr>
        <w:t>进行盘点</w:t>
      </w:r>
      <w:r>
        <w:rPr>
          <w:rFonts w:hint="eastAsia"/>
          <w:highlight w:val="none"/>
        </w:rPr>
        <w:t>，盘点结果需与计量物资仓储管理系统中信息进行比对处理。</w:t>
      </w:r>
    </w:p>
    <w:p>
      <w:pPr>
        <w:pStyle w:val="36"/>
        <w:numPr>
          <w:ilvl w:val="0"/>
          <w:numId w:val="7"/>
        </w:numPr>
        <w:spacing w:beforeLines="0" w:afterLines="0" w:line="360" w:lineRule="auto"/>
        <w:ind w:left="0"/>
        <w:contextualSpacing/>
        <w:rPr>
          <w:rFonts w:ascii="宋体" w:hAnsi="宋体" w:eastAsia="宋体"/>
          <w:b/>
          <w:szCs w:val="21"/>
          <w:highlight w:val="none"/>
        </w:rPr>
      </w:pPr>
      <w:bookmarkStart w:id="23" w:name="_bookmark5"/>
      <w:bookmarkEnd w:id="23"/>
      <w:bookmarkStart w:id="24" w:name="4.2_类型标识代码"/>
      <w:bookmarkEnd w:id="24"/>
      <w:bookmarkStart w:id="25" w:name="4_周转柜分类和类型标识代码"/>
      <w:bookmarkEnd w:id="25"/>
      <w:bookmarkStart w:id="26" w:name="_bookmark4"/>
      <w:bookmarkEnd w:id="26"/>
      <w:bookmarkStart w:id="27" w:name="5_技术要求"/>
      <w:bookmarkEnd w:id="27"/>
      <w:bookmarkStart w:id="28" w:name="4.3_周转柜编码规则"/>
      <w:bookmarkEnd w:id="28"/>
      <w:r>
        <w:rPr>
          <w:rFonts w:hint="eastAsia" w:ascii="宋体" w:hAnsi="宋体" w:eastAsia="宋体"/>
          <w:b/>
          <w:szCs w:val="21"/>
          <w:highlight w:val="none"/>
        </w:rPr>
        <w:t>技术要求</w:t>
      </w:r>
      <w:bookmarkStart w:id="29" w:name="5.2_结构要求"/>
      <w:bookmarkEnd w:id="29"/>
      <w:bookmarkStart w:id="30" w:name="5.1_环境要求"/>
      <w:bookmarkEnd w:id="30"/>
    </w:p>
    <w:p>
      <w:pPr>
        <w:pStyle w:val="37"/>
        <w:numPr>
          <w:ilvl w:val="1"/>
          <w:numId w:val="7"/>
        </w:numPr>
        <w:spacing w:beforeLines="0" w:afterLines="0" w:line="360" w:lineRule="auto"/>
        <w:ind w:left="0" w:firstLine="0"/>
        <w:contextualSpacing/>
        <w:rPr>
          <w:rFonts w:ascii="宋体" w:hAnsi="宋体" w:eastAsia="宋体"/>
          <w:b/>
          <w:highlight w:val="none"/>
        </w:rPr>
      </w:pPr>
      <w:r>
        <w:rPr>
          <w:rFonts w:hint="eastAsia" w:ascii="宋体" w:hAnsi="宋体" w:eastAsia="宋体"/>
          <w:b/>
          <w:highlight w:val="none"/>
        </w:rPr>
        <w:t>环境适应性要求</w:t>
      </w:r>
    </w:p>
    <w:p>
      <w:pPr>
        <w:pStyle w:val="34"/>
        <w:spacing w:line="360" w:lineRule="auto"/>
        <w:ind w:firstLine="424" w:firstLineChars="202"/>
        <w:contextualSpacing/>
        <w:rPr>
          <w:rFonts w:hAnsi="宋体"/>
          <w:szCs w:val="21"/>
          <w:highlight w:val="none"/>
        </w:rPr>
      </w:pPr>
      <w:r>
        <w:rPr>
          <w:rFonts w:hint="eastAsia" w:hAnsi="宋体"/>
          <w:szCs w:val="21"/>
          <w:highlight w:val="none"/>
        </w:rPr>
        <w:t>a）周转柜的工作气候条件和贮存条件应符合表1的规定</w:t>
      </w:r>
      <w:r>
        <w:rPr>
          <w:rFonts w:hAnsi="宋体"/>
          <w:szCs w:val="21"/>
          <w:highlight w:val="none"/>
        </w:rPr>
        <w:t xml:space="preserve"> </w:t>
      </w:r>
    </w:p>
    <w:p>
      <w:pPr>
        <w:pStyle w:val="46"/>
        <w:numPr>
          <w:ilvl w:val="0"/>
          <w:numId w:val="0"/>
        </w:numPr>
        <w:tabs>
          <w:tab w:val="left" w:pos="360"/>
        </w:tabs>
        <w:spacing w:beforeLines="0" w:afterLines="0" w:line="360" w:lineRule="auto"/>
        <w:contextualSpacing/>
        <w:rPr>
          <w:rFonts w:ascii="宋体" w:hAnsi="宋体" w:eastAsia="宋体"/>
          <w:szCs w:val="21"/>
          <w:highlight w:val="none"/>
        </w:rPr>
      </w:pPr>
      <w:r>
        <w:rPr>
          <w:rFonts w:hint="eastAsia" w:ascii="宋体" w:hAnsi="宋体" w:eastAsia="宋体"/>
          <w:szCs w:val="21"/>
          <w:highlight w:val="none"/>
        </w:rPr>
        <w:t>表1</w:t>
      </w:r>
      <w:r>
        <w:rPr>
          <w:rFonts w:ascii="宋体" w:hAnsi="宋体" w:eastAsia="宋体"/>
          <w:szCs w:val="21"/>
          <w:highlight w:val="none"/>
        </w:rPr>
        <w:t xml:space="preserve"> </w:t>
      </w:r>
      <w:r>
        <w:rPr>
          <w:rFonts w:hint="eastAsia" w:ascii="宋体" w:hAnsi="宋体" w:eastAsia="宋体"/>
          <w:szCs w:val="21"/>
          <w:highlight w:val="none"/>
        </w:rPr>
        <w:t>环境</w:t>
      </w:r>
      <w:r>
        <w:rPr>
          <w:rFonts w:hint="eastAsia" w:ascii="宋体" w:hAnsi="宋体" w:eastAsia="宋体"/>
          <w:szCs w:val="21"/>
          <w:highlight w:val="none"/>
          <w:lang w:eastAsia="zh-Hans"/>
        </w:rPr>
        <w:t>条件</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0"/>
        <w:gridCol w:w="4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2130" w:type="dxa"/>
            <w:vAlign w:val="center"/>
          </w:tcPr>
          <w:p>
            <w:pPr>
              <w:pStyle w:val="17"/>
              <w:spacing w:line="360" w:lineRule="auto"/>
              <w:contextualSpacing/>
              <w:jc w:val="center"/>
              <w:rPr>
                <w:sz w:val="21"/>
                <w:szCs w:val="21"/>
                <w:highlight w:val="none"/>
              </w:rPr>
            </w:pPr>
            <w:r>
              <w:rPr>
                <w:rFonts w:hint="eastAsia"/>
                <w:sz w:val="21"/>
                <w:szCs w:val="21"/>
                <w:highlight w:val="none"/>
              </w:rPr>
              <w:t>条件</w:t>
            </w:r>
          </w:p>
        </w:tc>
        <w:tc>
          <w:tcPr>
            <w:tcW w:w="4262" w:type="dxa"/>
            <w:vAlign w:val="center"/>
          </w:tcPr>
          <w:p>
            <w:pPr>
              <w:pStyle w:val="17"/>
              <w:spacing w:line="360" w:lineRule="auto"/>
              <w:contextualSpacing/>
              <w:jc w:val="center"/>
              <w:rPr>
                <w:sz w:val="21"/>
                <w:szCs w:val="21"/>
                <w:highlight w:val="none"/>
              </w:rPr>
            </w:pPr>
            <w:r>
              <w:rPr>
                <w:rFonts w:hint="eastAsia"/>
                <w:sz w:val="21"/>
                <w:szCs w:val="21"/>
                <w:highlight w:val="none"/>
              </w:rPr>
              <w:t>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2130" w:type="dxa"/>
            <w:vMerge w:val="restart"/>
            <w:vAlign w:val="center"/>
          </w:tcPr>
          <w:p>
            <w:pPr>
              <w:pStyle w:val="17"/>
              <w:spacing w:line="360" w:lineRule="auto"/>
              <w:contextualSpacing/>
              <w:jc w:val="center"/>
              <w:rPr>
                <w:sz w:val="21"/>
                <w:szCs w:val="21"/>
                <w:highlight w:val="none"/>
              </w:rPr>
            </w:pPr>
            <w:r>
              <w:rPr>
                <w:sz w:val="21"/>
                <w:szCs w:val="21"/>
                <w:highlight w:val="none"/>
              </w:rPr>
              <w:t>工作</w:t>
            </w:r>
            <w:r>
              <w:rPr>
                <w:rFonts w:hint="eastAsia"/>
                <w:sz w:val="21"/>
                <w:szCs w:val="21"/>
                <w:highlight w:val="none"/>
              </w:rPr>
              <w:t>环境条件</w:t>
            </w:r>
          </w:p>
        </w:tc>
        <w:tc>
          <w:tcPr>
            <w:tcW w:w="4262" w:type="dxa"/>
            <w:vAlign w:val="center"/>
          </w:tcPr>
          <w:p>
            <w:pPr>
              <w:pStyle w:val="17"/>
              <w:spacing w:line="360" w:lineRule="auto"/>
              <w:contextualSpacing/>
              <w:jc w:val="center"/>
              <w:rPr>
                <w:sz w:val="21"/>
                <w:szCs w:val="21"/>
                <w:highlight w:val="none"/>
              </w:rPr>
            </w:pPr>
            <w:r>
              <w:rPr>
                <w:rFonts w:hint="eastAsia"/>
                <w:sz w:val="21"/>
                <w:szCs w:val="21"/>
                <w:highlight w:val="none"/>
              </w:rPr>
              <w:t>温度：</w:t>
            </w:r>
            <w:r>
              <w:rPr>
                <w:sz w:val="21"/>
                <w:szCs w:val="21"/>
                <w:highlight w:val="none"/>
              </w:rPr>
              <w:t>-25</w:t>
            </w:r>
            <w:r>
              <w:rPr>
                <w:rFonts w:hint="eastAsia"/>
                <w:sz w:val="21"/>
                <w:szCs w:val="21"/>
                <w:highlight w:val="none"/>
              </w:rPr>
              <w:t>℃</w:t>
            </w:r>
            <w:r>
              <w:rPr>
                <w:sz w:val="21"/>
                <w:szCs w:val="21"/>
                <w:highlight w:val="none"/>
              </w:rPr>
              <w:t>～</w:t>
            </w:r>
            <w:r>
              <w:rPr>
                <w:rFonts w:hint="eastAsia"/>
                <w:sz w:val="21"/>
                <w:szCs w:val="21"/>
                <w:highlight w:val="none"/>
              </w:rPr>
              <w:t>+</w:t>
            </w:r>
            <w:r>
              <w:rPr>
                <w:sz w:val="21"/>
                <w:szCs w:val="21"/>
                <w:highlight w:val="none"/>
              </w:rPr>
              <w:t>45</w:t>
            </w:r>
            <w:r>
              <w:rPr>
                <w:rFonts w:hint="eastAsia"/>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2130" w:type="dxa"/>
            <w:vMerge w:val="continue"/>
            <w:vAlign w:val="center"/>
          </w:tcPr>
          <w:p>
            <w:pPr>
              <w:pStyle w:val="17"/>
              <w:spacing w:line="360" w:lineRule="auto"/>
              <w:contextualSpacing/>
              <w:jc w:val="center"/>
              <w:rPr>
                <w:sz w:val="21"/>
                <w:szCs w:val="21"/>
                <w:highlight w:val="none"/>
              </w:rPr>
            </w:pPr>
          </w:p>
        </w:tc>
        <w:tc>
          <w:tcPr>
            <w:tcW w:w="4262" w:type="dxa"/>
            <w:vAlign w:val="center"/>
          </w:tcPr>
          <w:p>
            <w:pPr>
              <w:pStyle w:val="17"/>
              <w:spacing w:line="360" w:lineRule="auto"/>
              <w:contextualSpacing/>
              <w:jc w:val="center"/>
              <w:rPr>
                <w:sz w:val="21"/>
                <w:szCs w:val="21"/>
                <w:highlight w:val="none"/>
              </w:rPr>
            </w:pPr>
            <w:r>
              <w:rPr>
                <w:rFonts w:hint="eastAsia"/>
                <w:sz w:val="21"/>
                <w:szCs w:val="21"/>
                <w:highlight w:val="none"/>
              </w:rPr>
              <w:t>湿度：</w:t>
            </w:r>
            <w:r>
              <w:rPr>
                <w:sz w:val="21"/>
                <w:szCs w:val="21"/>
                <w:highlight w:val="none"/>
              </w:rPr>
              <w:t>20%～95%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2130" w:type="dxa"/>
            <w:vMerge w:val="restart"/>
            <w:vAlign w:val="center"/>
          </w:tcPr>
          <w:p>
            <w:pPr>
              <w:pStyle w:val="17"/>
              <w:spacing w:line="360" w:lineRule="auto"/>
              <w:contextualSpacing/>
              <w:jc w:val="center"/>
              <w:rPr>
                <w:sz w:val="21"/>
                <w:szCs w:val="21"/>
                <w:highlight w:val="none"/>
              </w:rPr>
            </w:pPr>
            <w:r>
              <w:rPr>
                <w:rFonts w:hint="eastAsia"/>
                <w:sz w:val="21"/>
                <w:szCs w:val="21"/>
                <w:highlight w:val="none"/>
              </w:rPr>
              <w:t>贮存环境条件</w:t>
            </w:r>
          </w:p>
        </w:tc>
        <w:tc>
          <w:tcPr>
            <w:tcW w:w="4262" w:type="dxa"/>
            <w:vAlign w:val="center"/>
          </w:tcPr>
          <w:p>
            <w:pPr>
              <w:pStyle w:val="17"/>
              <w:spacing w:line="360" w:lineRule="auto"/>
              <w:contextualSpacing/>
              <w:jc w:val="center"/>
              <w:rPr>
                <w:sz w:val="21"/>
                <w:szCs w:val="21"/>
                <w:highlight w:val="none"/>
              </w:rPr>
            </w:pPr>
            <w:r>
              <w:rPr>
                <w:rFonts w:hint="eastAsia"/>
                <w:sz w:val="21"/>
                <w:szCs w:val="21"/>
                <w:highlight w:val="none"/>
              </w:rPr>
              <w:t>温度：</w:t>
            </w:r>
            <w:r>
              <w:rPr>
                <w:sz w:val="21"/>
                <w:szCs w:val="21"/>
                <w:highlight w:val="none"/>
              </w:rPr>
              <w:t>-40</w:t>
            </w:r>
            <w:r>
              <w:rPr>
                <w:rFonts w:hint="eastAsia"/>
                <w:sz w:val="21"/>
                <w:szCs w:val="21"/>
                <w:highlight w:val="none"/>
              </w:rPr>
              <w:t>℃</w:t>
            </w:r>
            <w:r>
              <w:rPr>
                <w:sz w:val="21"/>
                <w:szCs w:val="21"/>
                <w:highlight w:val="none"/>
              </w:rPr>
              <w:t>～</w:t>
            </w:r>
            <w:r>
              <w:rPr>
                <w:rFonts w:hint="eastAsia"/>
                <w:sz w:val="21"/>
                <w:szCs w:val="21"/>
                <w:highlight w:val="none"/>
              </w:rPr>
              <w:t>+</w:t>
            </w:r>
            <w:r>
              <w:rPr>
                <w:sz w:val="21"/>
                <w:szCs w:val="21"/>
                <w:highlight w:val="none"/>
              </w:rPr>
              <w:t>55</w:t>
            </w:r>
            <w:r>
              <w:rPr>
                <w:rFonts w:hint="eastAsia"/>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2130" w:type="dxa"/>
            <w:vMerge w:val="continue"/>
            <w:vAlign w:val="center"/>
          </w:tcPr>
          <w:p>
            <w:pPr>
              <w:pStyle w:val="17"/>
              <w:spacing w:line="360" w:lineRule="auto"/>
              <w:contextualSpacing/>
              <w:jc w:val="center"/>
              <w:rPr>
                <w:sz w:val="21"/>
                <w:szCs w:val="21"/>
                <w:highlight w:val="none"/>
              </w:rPr>
            </w:pPr>
          </w:p>
        </w:tc>
        <w:tc>
          <w:tcPr>
            <w:tcW w:w="4262" w:type="dxa"/>
            <w:vAlign w:val="center"/>
          </w:tcPr>
          <w:p>
            <w:pPr>
              <w:pStyle w:val="17"/>
              <w:spacing w:line="360" w:lineRule="auto"/>
              <w:contextualSpacing/>
              <w:jc w:val="center"/>
              <w:rPr>
                <w:sz w:val="21"/>
                <w:szCs w:val="21"/>
                <w:highlight w:val="none"/>
              </w:rPr>
            </w:pPr>
            <w:r>
              <w:rPr>
                <w:rFonts w:hint="eastAsia"/>
                <w:sz w:val="21"/>
                <w:szCs w:val="21"/>
                <w:highlight w:val="none"/>
              </w:rPr>
              <w:t>湿度：</w:t>
            </w:r>
            <w:r>
              <w:rPr>
                <w:sz w:val="21"/>
                <w:szCs w:val="21"/>
                <w:highlight w:val="none"/>
              </w:rPr>
              <w:t>20%～95%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6392" w:type="dxa"/>
            <w:gridSpan w:val="2"/>
            <w:vAlign w:val="center"/>
          </w:tcPr>
          <w:p>
            <w:pPr>
              <w:pStyle w:val="17"/>
              <w:spacing w:line="360" w:lineRule="auto"/>
              <w:contextualSpacing/>
              <w:jc w:val="center"/>
              <w:rPr>
                <w:sz w:val="21"/>
                <w:szCs w:val="21"/>
                <w:highlight w:val="none"/>
              </w:rPr>
            </w:pPr>
            <w:r>
              <w:rPr>
                <w:rFonts w:hint="eastAsia"/>
                <w:sz w:val="21"/>
                <w:szCs w:val="21"/>
                <w:highlight w:val="none"/>
              </w:rPr>
              <w:t>注1：工作环境条件的值参照G</w:t>
            </w:r>
            <w:r>
              <w:rPr>
                <w:sz w:val="21"/>
                <w:szCs w:val="21"/>
                <w:highlight w:val="none"/>
              </w:rPr>
              <w:t>B/T4798.3-2023</w:t>
            </w:r>
          </w:p>
          <w:p>
            <w:pPr>
              <w:pStyle w:val="17"/>
              <w:spacing w:line="360" w:lineRule="auto"/>
              <w:contextualSpacing/>
              <w:jc w:val="center"/>
              <w:rPr>
                <w:sz w:val="21"/>
                <w:szCs w:val="21"/>
                <w:highlight w:val="none"/>
              </w:rPr>
            </w:pPr>
            <w:r>
              <w:rPr>
                <w:rFonts w:hint="eastAsia"/>
                <w:sz w:val="21"/>
                <w:szCs w:val="21"/>
                <w:highlight w:val="none"/>
              </w:rPr>
              <w:t>注2：贮存环境条件的值参照G</w:t>
            </w:r>
            <w:r>
              <w:rPr>
                <w:sz w:val="21"/>
                <w:szCs w:val="21"/>
                <w:highlight w:val="none"/>
              </w:rPr>
              <w:t>B/T4798.1-2019</w:t>
            </w:r>
          </w:p>
        </w:tc>
      </w:tr>
    </w:tbl>
    <w:p>
      <w:pPr>
        <w:widowControl/>
        <w:tabs>
          <w:tab w:val="center" w:pos="440"/>
          <w:tab w:val="right" w:leader="dot" w:pos="9298"/>
        </w:tabs>
        <w:spacing w:line="360" w:lineRule="auto"/>
        <w:ind w:firstLine="424" w:firstLineChars="202"/>
        <w:contextualSpacing/>
        <w:rPr>
          <w:rFonts w:cs="Times New Roman"/>
          <w:sz w:val="21"/>
          <w:szCs w:val="21"/>
          <w:highlight w:val="none"/>
        </w:rPr>
      </w:pPr>
    </w:p>
    <w:p>
      <w:pPr>
        <w:widowControl/>
        <w:tabs>
          <w:tab w:val="center" w:pos="440"/>
          <w:tab w:val="right" w:leader="dot" w:pos="9298"/>
        </w:tabs>
        <w:spacing w:line="360" w:lineRule="auto"/>
        <w:ind w:firstLine="424" w:firstLineChars="202"/>
        <w:contextualSpacing/>
        <w:rPr>
          <w:rFonts w:cs="Times New Roman"/>
          <w:sz w:val="21"/>
          <w:szCs w:val="21"/>
          <w:highlight w:val="none"/>
        </w:rPr>
      </w:pPr>
      <w:r>
        <w:rPr>
          <w:rFonts w:cs="Times New Roman"/>
          <w:sz w:val="21"/>
          <w:szCs w:val="21"/>
          <w:highlight w:val="none"/>
        </w:rPr>
        <w:t>b)</w:t>
      </w:r>
      <w:r>
        <w:rPr>
          <w:rFonts w:hint="eastAsia" w:cs="Times New Roman"/>
          <w:sz w:val="21"/>
          <w:szCs w:val="21"/>
          <w:highlight w:val="none"/>
        </w:rPr>
        <w:t>使用地点应无爆炸危险、无腐蚀性气体及导电尘埃、无严重霉菌存在。有防御雨、雪、风、沙、尘埃及防静电措施，场地应符合</w:t>
      </w:r>
      <w:r>
        <w:rPr>
          <w:rFonts w:cs="Times New Roman"/>
          <w:sz w:val="21"/>
          <w:szCs w:val="21"/>
          <w:highlight w:val="none"/>
        </w:rPr>
        <w:t>GB/T 9361-2011</w:t>
      </w:r>
      <w:r>
        <w:rPr>
          <w:rFonts w:hint="eastAsia" w:cs="Times New Roman"/>
          <w:sz w:val="21"/>
          <w:szCs w:val="21"/>
          <w:highlight w:val="none"/>
        </w:rPr>
        <w:t>《计算机场地安全要求》中</w:t>
      </w:r>
      <w:r>
        <w:rPr>
          <w:rFonts w:cs="Times New Roman"/>
          <w:sz w:val="21"/>
          <w:szCs w:val="21"/>
          <w:highlight w:val="none"/>
        </w:rPr>
        <w:t>B</w:t>
      </w:r>
      <w:r>
        <w:rPr>
          <w:rFonts w:hint="eastAsia" w:cs="Times New Roman"/>
          <w:sz w:val="21"/>
          <w:szCs w:val="21"/>
          <w:highlight w:val="none"/>
        </w:rPr>
        <w:t>类的规定。</w:t>
      </w:r>
    </w:p>
    <w:p>
      <w:pPr>
        <w:rPr>
          <w:highlight w:val="none"/>
        </w:rPr>
      </w:pPr>
    </w:p>
    <w:p>
      <w:pPr>
        <w:pStyle w:val="37"/>
        <w:numPr>
          <w:ilvl w:val="1"/>
          <w:numId w:val="7"/>
        </w:numPr>
        <w:spacing w:beforeLines="0" w:afterLines="0" w:line="360" w:lineRule="auto"/>
        <w:ind w:left="0" w:firstLine="0"/>
        <w:contextualSpacing/>
        <w:rPr>
          <w:rFonts w:ascii="宋体" w:hAnsi="宋体" w:eastAsia="宋体"/>
          <w:b/>
          <w:highlight w:val="none"/>
        </w:rPr>
      </w:pPr>
      <w:commentRangeStart w:id="2"/>
      <w:r>
        <w:rPr>
          <w:rFonts w:hint="eastAsia" w:ascii="宋体" w:hAnsi="宋体" w:eastAsia="宋体"/>
          <w:b/>
          <w:highlight w:val="none"/>
        </w:rPr>
        <w:t>机械要求</w:t>
      </w:r>
      <w:commentRangeEnd w:id="2"/>
      <w:r>
        <w:rPr>
          <w:b/>
          <w:highlight w:val="none"/>
        </w:rPr>
        <w:commentReference w:id="2"/>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 xml:space="preserve"> 外观要求</w:t>
      </w:r>
    </w:p>
    <w:p>
      <w:pPr>
        <w:spacing w:line="360" w:lineRule="auto"/>
        <w:ind w:firstLine="420" w:firstLineChars="200"/>
        <w:rPr>
          <w:sz w:val="21"/>
          <w:szCs w:val="21"/>
          <w:highlight w:val="none"/>
        </w:rPr>
      </w:pPr>
      <w:r>
        <w:rPr>
          <w:rFonts w:hint="eastAsia"/>
          <w:sz w:val="21"/>
          <w:szCs w:val="21"/>
          <w:highlight w:val="none"/>
        </w:rPr>
        <w:t>要求如下：</w:t>
      </w:r>
    </w:p>
    <w:p>
      <w:pPr>
        <w:spacing w:line="360" w:lineRule="auto"/>
        <w:ind w:firstLine="420" w:firstLineChars="200"/>
        <w:rPr>
          <w:sz w:val="21"/>
          <w:szCs w:val="21"/>
          <w:highlight w:val="none"/>
        </w:rPr>
      </w:pPr>
      <w:r>
        <w:rPr>
          <w:sz w:val="21"/>
          <w:szCs w:val="21"/>
          <w:highlight w:val="none"/>
        </w:rPr>
        <w:t>a）金属外壳应有良好的表面处理，不得有镀层脱落、锈蚀、霉斑等现象；</w:t>
      </w:r>
    </w:p>
    <w:p>
      <w:pPr>
        <w:spacing w:line="360" w:lineRule="auto"/>
        <w:ind w:firstLine="420" w:firstLineChars="200"/>
        <w:rPr>
          <w:sz w:val="21"/>
          <w:szCs w:val="21"/>
          <w:highlight w:val="none"/>
        </w:rPr>
      </w:pPr>
      <w:r>
        <w:rPr>
          <w:sz w:val="21"/>
          <w:szCs w:val="21"/>
          <w:highlight w:val="none"/>
        </w:rPr>
        <w:t>b）外壳应具有足够的机械强度，不得有缺损和开裂、划伤和污迹，不允许有明显的变形损坏或缺损；</w:t>
      </w:r>
    </w:p>
    <w:p>
      <w:pPr>
        <w:spacing w:line="360" w:lineRule="auto"/>
        <w:ind w:firstLine="420" w:firstLineChars="200"/>
        <w:rPr>
          <w:sz w:val="21"/>
          <w:szCs w:val="21"/>
          <w:highlight w:val="none"/>
        </w:rPr>
      </w:pPr>
      <w:r>
        <w:rPr>
          <w:sz w:val="21"/>
          <w:szCs w:val="21"/>
          <w:highlight w:val="none"/>
        </w:rPr>
        <w:t>c）所有按键及按钮</w:t>
      </w:r>
      <w:r>
        <w:rPr>
          <w:rFonts w:hint="eastAsia"/>
          <w:sz w:val="21"/>
          <w:szCs w:val="21"/>
          <w:highlight w:val="none"/>
        </w:rPr>
        <w:t>安装平整，</w:t>
      </w:r>
      <w:r>
        <w:rPr>
          <w:sz w:val="21"/>
          <w:szCs w:val="21"/>
          <w:highlight w:val="none"/>
        </w:rPr>
        <w:t>控制应灵活可靠、无卡滞现象</w:t>
      </w:r>
      <w:r>
        <w:rPr>
          <w:rFonts w:hint="eastAsia"/>
          <w:sz w:val="21"/>
          <w:szCs w:val="21"/>
          <w:highlight w:val="none"/>
        </w:rPr>
        <w:t>；</w:t>
      </w:r>
    </w:p>
    <w:p>
      <w:pPr>
        <w:spacing w:line="360" w:lineRule="auto"/>
        <w:ind w:left="860" w:leftChars="200" w:hanging="420" w:hangingChars="200"/>
        <w:rPr>
          <w:sz w:val="21"/>
          <w:szCs w:val="21"/>
          <w:highlight w:val="none"/>
        </w:rPr>
      </w:pPr>
      <w:r>
        <w:rPr>
          <w:sz w:val="21"/>
          <w:szCs w:val="21"/>
          <w:highlight w:val="none"/>
        </w:rPr>
        <w:t>d</w:t>
      </w:r>
      <w:r>
        <w:rPr>
          <w:rFonts w:hint="eastAsia"/>
          <w:sz w:val="21"/>
          <w:szCs w:val="21"/>
          <w:highlight w:val="none"/>
        </w:rPr>
        <w:t>）</w:t>
      </w:r>
      <w:r>
        <w:rPr>
          <w:sz w:val="21"/>
          <w:szCs w:val="21"/>
          <w:highlight w:val="none"/>
        </w:rPr>
        <w:t>铭牌和标识完整、内容符合规定</w:t>
      </w:r>
      <w:r>
        <w:rPr>
          <w:rFonts w:hint="eastAsia"/>
          <w:sz w:val="21"/>
          <w:szCs w:val="21"/>
          <w:highlight w:val="none"/>
        </w:rPr>
        <w:t>，</w:t>
      </w:r>
      <w:r>
        <w:rPr>
          <w:sz w:val="21"/>
          <w:szCs w:val="21"/>
          <w:highlight w:val="none"/>
        </w:rPr>
        <w:t>固定牢固、端正、平整，主、辅回路接线及所装电器元件、材料规格符合一致性要求</w:t>
      </w:r>
      <w:r>
        <w:rPr>
          <w:rFonts w:hint="eastAsia"/>
          <w:sz w:val="21"/>
          <w:szCs w:val="21"/>
          <w:highlight w:val="none"/>
        </w:rPr>
        <w:t>。</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冲击</w:t>
      </w:r>
    </w:p>
    <w:p>
      <w:pPr>
        <w:spacing w:line="360" w:lineRule="auto"/>
        <w:ind w:firstLine="440" w:firstLineChars="200"/>
        <w:rPr>
          <w:highlight w:val="none"/>
        </w:rPr>
      </w:pPr>
      <w:r>
        <w:rPr>
          <w:rFonts w:hint="eastAsia"/>
          <w:highlight w:val="none"/>
        </w:rPr>
        <w:t xml:space="preserve"> </w:t>
      </w:r>
      <w:r>
        <w:rPr>
          <w:sz w:val="21"/>
          <w:szCs w:val="21"/>
          <w:highlight w:val="none"/>
        </w:rPr>
        <w:t xml:space="preserve"> </w:t>
      </w:r>
      <w:r>
        <w:rPr>
          <w:rFonts w:hint="eastAsia"/>
          <w:sz w:val="21"/>
          <w:szCs w:val="21"/>
          <w:highlight w:val="none"/>
        </w:rPr>
        <w:t>周转柜应能经受G</w:t>
      </w:r>
      <w:r>
        <w:rPr>
          <w:sz w:val="21"/>
          <w:szCs w:val="21"/>
          <w:highlight w:val="none"/>
        </w:rPr>
        <w:t>B</w:t>
      </w:r>
      <w:r>
        <w:rPr>
          <w:rFonts w:hint="eastAsia"/>
          <w:sz w:val="21"/>
          <w:szCs w:val="21"/>
          <w:highlight w:val="none"/>
        </w:rPr>
        <w:t>/</w:t>
      </w:r>
      <w:r>
        <w:rPr>
          <w:sz w:val="21"/>
          <w:szCs w:val="21"/>
          <w:highlight w:val="none"/>
        </w:rPr>
        <w:t xml:space="preserve">T 2423.5-2019 </w:t>
      </w:r>
      <w:r>
        <w:rPr>
          <w:rFonts w:hint="eastAsia"/>
          <w:sz w:val="21"/>
          <w:szCs w:val="21"/>
          <w:highlight w:val="none"/>
        </w:rPr>
        <w:t>规定的冲击试验。</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振动</w:t>
      </w:r>
    </w:p>
    <w:p>
      <w:pPr>
        <w:spacing w:line="360" w:lineRule="auto"/>
        <w:ind w:firstLine="440" w:firstLineChars="200"/>
        <w:rPr>
          <w:highlight w:val="none"/>
        </w:rPr>
      </w:pPr>
      <w:r>
        <w:rPr>
          <w:rFonts w:hint="eastAsia"/>
          <w:highlight w:val="none"/>
        </w:rPr>
        <w:t xml:space="preserve"> 周</w:t>
      </w:r>
      <w:r>
        <w:rPr>
          <w:rFonts w:hint="eastAsia"/>
          <w:sz w:val="21"/>
          <w:szCs w:val="21"/>
          <w:highlight w:val="none"/>
        </w:rPr>
        <w:t>转柜应能经受G</w:t>
      </w:r>
      <w:r>
        <w:rPr>
          <w:sz w:val="21"/>
          <w:szCs w:val="21"/>
          <w:highlight w:val="none"/>
        </w:rPr>
        <w:t>B</w:t>
      </w:r>
      <w:r>
        <w:rPr>
          <w:rFonts w:hint="eastAsia"/>
          <w:sz w:val="21"/>
          <w:szCs w:val="21"/>
          <w:highlight w:val="none"/>
        </w:rPr>
        <w:t>/</w:t>
      </w:r>
      <w:r>
        <w:rPr>
          <w:sz w:val="21"/>
          <w:szCs w:val="21"/>
          <w:highlight w:val="none"/>
        </w:rPr>
        <w:t xml:space="preserve">T 2423.10-2019 </w:t>
      </w:r>
      <w:r>
        <w:rPr>
          <w:rFonts w:hint="eastAsia"/>
          <w:sz w:val="21"/>
          <w:szCs w:val="21"/>
          <w:highlight w:val="none"/>
        </w:rPr>
        <w:t>规定的振动试验。</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外壳防护等级</w:t>
      </w:r>
    </w:p>
    <w:p>
      <w:pPr>
        <w:spacing w:line="360" w:lineRule="auto"/>
        <w:ind w:firstLine="630" w:firstLineChars="300"/>
        <w:rPr>
          <w:sz w:val="21"/>
          <w:szCs w:val="21"/>
          <w:highlight w:val="none"/>
        </w:rPr>
      </w:pPr>
      <w:r>
        <w:rPr>
          <w:rFonts w:hint="eastAsia"/>
          <w:sz w:val="21"/>
          <w:szCs w:val="21"/>
          <w:highlight w:val="none"/>
        </w:rPr>
        <w:t>周转柜防护等级为IP</w:t>
      </w:r>
      <w:r>
        <w:rPr>
          <w:sz w:val="21"/>
          <w:szCs w:val="21"/>
          <w:highlight w:val="none"/>
        </w:rPr>
        <w:t>30</w:t>
      </w:r>
      <w:r>
        <w:rPr>
          <w:rFonts w:hint="eastAsia"/>
          <w:sz w:val="21"/>
          <w:szCs w:val="21"/>
          <w:highlight w:val="none"/>
        </w:rPr>
        <w:t>。</w:t>
      </w:r>
    </w:p>
    <w:p>
      <w:pPr>
        <w:pStyle w:val="37"/>
        <w:numPr>
          <w:ilvl w:val="1"/>
          <w:numId w:val="7"/>
        </w:numPr>
        <w:spacing w:beforeLines="0" w:afterLines="0" w:line="360" w:lineRule="auto"/>
        <w:ind w:left="0" w:firstLine="0"/>
        <w:contextualSpacing/>
        <w:rPr>
          <w:rFonts w:ascii="宋体" w:hAnsi="宋体" w:eastAsia="宋体"/>
          <w:b/>
          <w:highlight w:val="none"/>
        </w:rPr>
      </w:pPr>
      <w:r>
        <w:rPr>
          <w:rFonts w:hint="eastAsia" w:ascii="宋体" w:hAnsi="宋体" w:eastAsia="宋体"/>
          <w:b/>
          <w:highlight w:val="none"/>
        </w:rPr>
        <w:t>电气要求</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bookmarkStart w:id="31" w:name="5.3.1一般要求"/>
      <w:bookmarkEnd w:id="31"/>
      <w:r>
        <w:rPr>
          <w:rFonts w:hint="eastAsia" w:ascii="宋体" w:hAnsi="宋体" w:eastAsia="宋体"/>
          <w:b/>
          <w:highlight w:val="none"/>
        </w:rPr>
        <w:t>一般要求</w:t>
      </w:r>
    </w:p>
    <w:p>
      <w:pPr>
        <w:pStyle w:val="6"/>
        <w:spacing w:line="360" w:lineRule="auto"/>
        <w:ind w:firstLine="424" w:firstLineChars="202"/>
        <w:contextualSpacing/>
        <w:rPr>
          <w:highlight w:val="none"/>
        </w:rPr>
      </w:pPr>
      <w:r>
        <w:rPr>
          <w:highlight w:val="none"/>
        </w:rPr>
        <w:t>周转柜使用</w:t>
      </w:r>
      <w:r>
        <w:rPr>
          <w:rFonts w:hint="eastAsia"/>
          <w:highlight w:val="none"/>
        </w:rPr>
        <w:t>交流单相电源</w:t>
      </w:r>
      <w:r>
        <w:rPr>
          <w:highlight w:val="none"/>
        </w:rPr>
        <w:t>供电。</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bookmarkStart w:id="32" w:name="5.3.2额定值及允许偏差"/>
      <w:bookmarkEnd w:id="32"/>
      <w:r>
        <w:rPr>
          <w:rFonts w:hint="eastAsia" w:ascii="宋体" w:hAnsi="宋体" w:eastAsia="宋体"/>
          <w:b/>
          <w:highlight w:val="none"/>
        </w:rPr>
        <w:t>额定值及允许偏差</w:t>
      </w:r>
    </w:p>
    <w:p>
      <w:pPr>
        <w:pStyle w:val="6"/>
        <w:spacing w:line="360" w:lineRule="auto"/>
        <w:ind w:firstLine="424" w:firstLineChars="202"/>
        <w:contextualSpacing/>
        <w:rPr>
          <w:highlight w:val="none"/>
        </w:rPr>
      </w:pPr>
      <w:r>
        <w:rPr>
          <w:rFonts w:hint="eastAsia"/>
          <w:highlight w:val="none"/>
        </w:rPr>
        <w:t>应符合GB/T</w:t>
      </w:r>
      <w:r>
        <w:rPr>
          <w:highlight w:val="none"/>
        </w:rPr>
        <w:t xml:space="preserve"> </w:t>
      </w:r>
      <w:r>
        <w:rPr>
          <w:rFonts w:hint="eastAsia"/>
          <w:highlight w:val="none"/>
        </w:rPr>
        <w:t>156-2017的规定，</w:t>
      </w:r>
      <w:r>
        <w:rPr>
          <w:highlight w:val="none"/>
        </w:rPr>
        <w:t>额定电压：220V；允许偏差：-10％～+10％；频率：50Hz，允许偏差：-2％～+2％。</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bookmarkStart w:id="33" w:name="5.3.3整机功耗要求"/>
      <w:bookmarkEnd w:id="33"/>
      <w:bookmarkStart w:id="34" w:name="5.3.4剩余电流动作保护"/>
      <w:bookmarkEnd w:id="34"/>
      <w:r>
        <w:rPr>
          <w:rFonts w:hint="eastAsia" w:ascii="宋体" w:hAnsi="宋体" w:eastAsia="宋体"/>
          <w:b/>
          <w:highlight w:val="none"/>
        </w:rPr>
        <w:t>剩余电流保护动作</w:t>
      </w:r>
    </w:p>
    <w:p>
      <w:pPr>
        <w:pStyle w:val="6"/>
        <w:spacing w:line="360" w:lineRule="auto"/>
        <w:ind w:firstLine="404" w:firstLineChars="202"/>
        <w:contextualSpacing/>
        <w:rPr>
          <w:spacing w:val="-5"/>
          <w:highlight w:val="none"/>
        </w:rPr>
      </w:pPr>
      <w:r>
        <w:rPr>
          <w:spacing w:val="-5"/>
          <w:highlight w:val="none"/>
        </w:rPr>
        <w:t>周转柜的电源回路中须配备剩余电流保护器，保护器应选用一般型(无延时)的剩余电流保护装置，其额定剩余动作电流不超过30mA。</w:t>
      </w:r>
      <w:r>
        <w:rPr>
          <w:rFonts w:hint="eastAsia"/>
          <w:spacing w:val="-5"/>
          <w:highlight w:val="none"/>
        </w:rPr>
        <w:t>(标准符合验证实验)</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bookmarkStart w:id="35" w:name="5.4_通信接口要求"/>
      <w:bookmarkEnd w:id="35"/>
      <w:r>
        <w:rPr>
          <w:rFonts w:hint="eastAsia" w:ascii="宋体" w:hAnsi="宋体" w:eastAsia="宋体"/>
          <w:b/>
          <w:highlight w:val="none"/>
        </w:rPr>
        <w:t>绝缘性能要求</w:t>
      </w:r>
    </w:p>
    <w:p>
      <w:pPr>
        <w:pStyle w:val="16"/>
        <w:tabs>
          <w:tab w:val="left" w:pos="785"/>
        </w:tabs>
        <w:spacing w:before="0" w:line="360" w:lineRule="auto"/>
        <w:ind w:left="0" w:firstLine="0"/>
        <w:contextualSpacing/>
        <w:rPr>
          <w:b/>
          <w:sz w:val="21"/>
          <w:szCs w:val="21"/>
          <w:highlight w:val="none"/>
        </w:rPr>
      </w:pPr>
      <w:r>
        <w:rPr>
          <w:rFonts w:hint="eastAsia"/>
          <w:b/>
          <w:bCs/>
          <w:sz w:val="21"/>
          <w:szCs w:val="21"/>
          <w:highlight w:val="none"/>
        </w:rPr>
        <w:t>4</w:t>
      </w:r>
      <w:r>
        <w:rPr>
          <w:b/>
          <w:bCs/>
          <w:sz w:val="21"/>
          <w:szCs w:val="21"/>
          <w:highlight w:val="none"/>
        </w:rPr>
        <w:t>.3.</w:t>
      </w:r>
      <w:r>
        <w:rPr>
          <w:rFonts w:hint="eastAsia"/>
          <w:b/>
          <w:bCs/>
          <w:sz w:val="21"/>
          <w:szCs w:val="21"/>
          <w:highlight w:val="none"/>
        </w:rPr>
        <w:t>4</w:t>
      </w:r>
      <w:r>
        <w:rPr>
          <w:b/>
          <w:bCs/>
          <w:sz w:val="21"/>
          <w:szCs w:val="21"/>
          <w:highlight w:val="none"/>
        </w:rPr>
        <w:t>.1</w:t>
      </w:r>
      <w:r>
        <w:rPr>
          <w:rFonts w:hint="eastAsia"/>
          <w:b/>
          <w:sz w:val="21"/>
          <w:szCs w:val="21"/>
          <w:highlight w:val="none"/>
        </w:rPr>
        <w:t>绝缘电阻</w:t>
      </w:r>
    </w:p>
    <w:p>
      <w:pPr>
        <w:pStyle w:val="6"/>
        <w:spacing w:line="360" w:lineRule="auto"/>
        <w:ind w:firstLine="424" w:firstLineChars="202"/>
        <w:contextualSpacing/>
        <w:rPr>
          <w:highlight w:val="none"/>
        </w:rPr>
      </w:pPr>
      <w:r>
        <w:rPr>
          <w:highlight w:val="none"/>
        </w:rPr>
        <w:t>电源回路、信号线各自对地和各电气回路之间的绝缘电阻要求见表3。</w:t>
      </w:r>
    </w:p>
    <w:p>
      <w:pPr>
        <w:pStyle w:val="6"/>
        <w:spacing w:line="360" w:lineRule="auto"/>
        <w:contextualSpacing/>
        <w:jc w:val="center"/>
        <w:rPr>
          <w:highlight w:val="none"/>
        </w:rPr>
      </w:pPr>
      <w:r>
        <w:rPr>
          <w:rFonts w:hint="eastAsia"/>
          <w:highlight w:val="none"/>
        </w:rPr>
        <w:t>表</w:t>
      </w:r>
      <w:r>
        <w:rPr>
          <w:highlight w:val="none"/>
        </w:rPr>
        <w:t>3</w:t>
      </w:r>
      <w:r>
        <w:rPr>
          <w:rFonts w:hint="eastAsia"/>
          <w:highlight w:val="none"/>
        </w:rPr>
        <w:t xml:space="preserve"> 绝缘电阻</w:t>
      </w:r>
    </w:p>
    <w:tbl>
      <w:tblPr>
        <w:tblStyle w:val="15"/>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99"/>
        <w:gridCol w:w="2601"/>
        <w:gridCol w:w="2603"/>
        <w:gridCol w:w="2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92" w:type="pct"/>
            <w:vMerge w:val="restart"/>
            <w:vAlign w:val="center"/>
          </w:tcPr>
          <w:p>
            <w:pPr>
              <w:pStyle w:val="17"/>
              <w:spacing w:line="360" w:lineRule="exact"/>
              <w:contextualSpacing/>
              <w:jc w:val="center"/>
              <w:rPr>
                <w:sz w:val="21"/>
                <w:szCs w:val="21"/>
                <w:highlight w:val="none"/>
              </w:rPr>
            </w:pPr>
            <w:r>
              <w:rPr>
                <w:sz w:val="21"/>
                <w:szCs w:val="21"/>
                <w:highlight w:val="none"/>
              </w:rPr>
              <w:t>额定绝缘电压</w:t>
            </w:r>
          </w:p>
          <w:p>
            <w:pPr>
              <w:pStyle w:val="17"/>
              <w:spacing w:line="360" w:lineRule="exact"/>
              <w:contextualSpacing/>
              <w:jc w:val="center"/>
              <w:rPr>
                <w:sz w:val="21"/>
                <w:szCs w:val="21"/>
                <w:highlight w:val="none"/>
              </w:rPr>
            </w:pPr>
            <w:r>
              <w:rPr>
                <w:sz w:val="21"/>
                <w:szCs w:val="21"/>
                <w:highlight w:val="none"/>
              </w:rPr>
              <w:t>V</w:t>
            </w:r>
          </w:p>
        </w:tc>
        <w:tc>
          <w:tcPr>
            <w:tcW w:w="2587" w:type="pct"/>
            <w:gridSpan w:val="2"/>
            <w:vAlign w:val="center"/>
          </w:tcPr>
          <w:p>
            <w:pPr>
              <w:pStyle w:val="17"/>
              <w:spacing w:line="360" w:lineRule="exact"/>
              <w:contextualSpacing/>
              <w:jc w:val="center"/>
              <w:rPr>
                <w:sz w:val="21"/>
                <w:szCs w:val="21"/>
                <w:highlight w:val="none"/>
              </w:rPr>
            </w:pPr>
            <w:r>
              <w:rPr>
                <w:sz w:val="21"/>
                <w:szCs w:val="21"/>
                <w:highlight w:val="none"/>
              </w:rPr>
              <w:t>绝缘电阻</w:t>
            </w:r>
          </w:p>
          <w:p>
            <w:pPr>
              <w:pStyle w:val="17"/>
              <w:spacing w:line="360" w:lineRule="exact"/>
              <w:contextualSpacing/>
              <w:jc w:val="center"/>
              <w:rPr>
                <w:sz w:val="21"/>
                <w:szCs w:val="21"/>
                <w:highlight w:val="none"/>
              </w:rPr>
            </w:pPr>
            <w:r>
              <w:rPr>
                <w:sz w:val="21"/>
                <w:szCs w:val="21"/>
                <w:highlight w:val="none"/>
              </w:rPr>
              <w:t>MΩ</w:t>
            </w:r>
          </w:p>
        </w:tc>
        <w:tc>
          <w:tcPr>
            <w:tcW w:w="1120" w:type="pct"/>
            <w:vMerge w:val="restart"/>
            <w:vAlign w:val="center"/>
          </w:tcPr>
          <w:p>
            <w:pPr>
              <w:pStyle w:val="17"/>
              <w:spacing w:line="360" w:lineRule="exact"/>
              <w:contextualSpacing/>
              <w:jc w:val="center"/>
              <w:rPr>
                <w:sz w:val="21"/>
                <w:szCs w:val="21"/>
                <w:highlight w:val="none"/>
              </w:rPr>
            </w:pPr>
            <w:r>
              <w:rPr>
                <w:sz w:val="21"/>
                <w:szCs w:val="21"/>
                <w:highlight w:val="none"/>
              </w:rPr>
              <w:t>测试电压</w:t>
            </w:r>
          </w:p>
          <w:p>
            <w:pPr>
              <w:pStyle w:val="17"/>
              <w:spacing w:line="360" w:lineRule="exact"/>
              <w:contextualSpacing/>
              <w:jc w:val="center"/>
              <w:rPr>
                <w:sz w:val="21"/>
                <w:szCs w:val="21"/>
                <w:highlight w:val="none"/>
              </w:rPr>
            </w:pPr>
            <w:r>
              <w:rPr>
                <w:sz w:val="21"/>
                <w:szCs w:val="21"/>
                <w:highlight w:val="none"/>
              </w:rPr>
              <w: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92" w:type="pct"/>
            <w:vMerge w:val="continue"/>
          </w:tcPr>
          <w:p>
            <w:pPr>
              <w:pStyle w:val="17"/>
              <w:spacing w:line="360" w:lineRule="auto"/>
              <w:contextualSpacing/>
              <w:jc w:val="center"/>
              <w:rPr>
                <w:sz w:val="21"/>
                <w:szCs w:val="21"/>
                <w:highlight w:val="none"/>
              </w:rPr>
            </w:pPr>
          </w:p>
        </w:tc>
        <w:tc>
          <w:tcPr>
            <w:tcW w:w="1293" w:type="pct"/>
          </w:tcPr>
          <w:p>
            <w:pPr>
              <w:pStyle w:val="17"/>
              <w:spacing w:line="360" w:lineRule="auto"/>
              <w:contextualSpacing/>
              <w:jc w:val="center"/>
              <w:rPr>
                <w:sz w:val="21"/>
                <w:szCs w:val="21"/>
                <w:highlight w:val="none"/>
              </w:rPr>
            </w:pPr>
            <w:r>
              <w:rPr>
                <w:sz w:val="21"/>
                <w:szCs w:val="21"/>
                <w:highlight w:val="none"/>
              </w:rPr>
              <w:t>正常条件</w:t>
            </w:r>
          </w:p>
        </w:tc>
        <w:tc>
          <w:tcPr>
            <w:tcW w:w="1293" w:type="pct"/>
          </w:tcPr>
          <w:p>
            <w:pPr>
              <w:pStyle w:val="17"/>
              <w:spacing w:line="360" w:lineRule="auto"/>
              <w:contextualSpacing/>
              <w:jc w:val="center"/>
              <w:rPr>
                <w:sz w:val="21"/>
                <w:szCs w:val="21"/>
                <w:highlight w:val="none"/>
              </w:rPr>
            </w:pPr>
            <w:r>
              <w:rPr>
                <w:sz w:val="21"/>
                <w:szCs w:val="21"/>
                <w:highlight w:val="none"/>
              </w:rPr>
              <w:t>湿热条件</w:t>
            </w:r>
          </w:p>
        </w:tc>
        <w:tc>
          <w:tcPr>
            <w:tcW w:w="1120" w:type="pct"/>
            <w:vMerge w:val="continue"/>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2" w:type="pct"/>
          </w:tcPr>
          <w:p>
            <w:pPr>
              <w:pStyle w:val="17"/>
              <w:spacing w:line="360" w:lineRule="auto"/>
              <w:contextualSpacing/>
              <w:jc w:val="center"/>
              <w:rPr>
                <w:sz w:val="21"/>
                <w:szCs w:val="21"/>
                <w:highlight w:val="none"/>
              </w:rPr>
            </w:pPr>
            <w:r>
              <w:rPr>
                <w:sz w:val="21"/>
                <w:szCs w:val="21"/>
                <w:highlight w:val="none"/>
              </w:rPr>
              <w:t>U≤60</w:t>
            </w:r>
          </w:p>
        </w:tc>
        <w:tc>
          <w:tcPr>
            <w:tcW w:w="1293" w:type="pct"/>
          </w:tcPr>
          <w:p>
            <w:pPr>
              <w:pStyle w:val="17"/>
              <w:spacing w:line="360" w:lineRule="auto"/>
              <w:contextualSpacing/>
              <w:jc w:val="center"/>
              <w:rPr>
                <w:sz w:val="21"/>
                <w:szCs w:val="21"/>
                <w:highlight w:val="none"/>
              </w:rPr>
            </w:pPr>
            <w:r>
              <w:rPr>
                <w:sz w:val="21"/>
                <w:szCs w:val="21"/>
                <w:highlight w:val="none"/>
              </w:rPr>
              <w:t>≥10</w:t>
            </w:r>
          </w:p>
        </w:tc>
        <w:tc>
          <w:tcPr>
            <w:tcW w:w="1293" w:type="pct"/>
          </w:tcPr>
          <w:p>
            <w:pPr>
              <w:pStyle w:val="17"/>
              <w:spacing w:line="360" w:lineRule="auto"/>
              <w:contextualSpacing/>
              <w:jc w:val="center"/>
              <w:rPr>
                <w:sz w:val="21"/>
                <w:szCs w:val="21"/>
                <w:highlight w:val="none"/>
              </w:rPr>
            </w:pPr>
            <w:r>
              <w:rPr>
                <w:sz w:val="21"/>
                <w:szCs w:val="21"/>
                <w:highlight w:val="none"/>
              </w:rPr>
              <w:t>≥2</w:t>
            </w:r>
          </w:p>
        </w:tc>
        <w:tc>
          <w:tcPr>
            <w:tcW w:w="1120" w:type="pct"/>
          </w:tcPr>
          <w:p>
            <w:pPr>
              <w:pStyle w:val="17"/>
              <w:spacing w:line="360" w:lineRule="auto"/>
              <w:contextualSpacing/>
              <w:jc w:val="center"/>
              <w:rPr>
                <w:sz w:val="21"/>
                <w:szCs w:val="21"/>
                <w:highlight w:val="none"/>
              </w:rPr>
            </w:pPr>
            <w:r>
              <w:rPr>
                <w:sz w:val="21"/>
                <w:szCs w:val="21"/>
                <w:highlight w:val="none"/>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2" w:type="pct"/>
          </w:tcPr>
          <w:p>
            <w:pPr>
              <w:pStyle w:val="17"/>
              <w:spacing w:line="360" w:lineRule="auto"/>
              <w:contextualSpacing/>
              <w:jc w:val="center"/>
              <w:rPr>
                <w:sz w:val="21"/>
                <w:szCs w:val="21"/>
                <w:highlight w:val="none"/>
              </w:rPr>
            </w:pPr>
            <w:r>
              <w:rPr>
                <w:sz w:val="21"/>
                <w:szCs w:val="21"/>
                <w:highlight w:val="none"/>
              </w:rPr>
              <w:t>60＜U≤250</w:t>
            </w:r>
          </w:p>
        </w:tc>
        <w:tc>
          <w:tcPr>
            <w:tcW w:w="1293" w:type="pct"/>
          </w:tcPr>
          <w:p>
            <w:pPr>
              <w:pStyle w:val="17"/>
              <w:spacing w:line="360" w:lineRule="auto"/>
              <w:contextualSpacing/>
              <w:jc w:val="center"/>
              <w:rPr>
                <w:sz w:val="21"/>
                <w:szCs w:val="21"/>
                <w:highlight w:val="none"/>
              </w:rPr>
            </w:pPr>
            <w:r>
              <w:rPr>
                <w:sz w:val="21"/>
                <w:szCs w:val="21"/>
                <w:highlight w:val="none"/>
              </w:rPr>
              <w:t>≥10</w:t>
            </w:r>
          </w:p>
        </w:tc>
        <w:tc>
          <w:tcPr>
            <w:tcW w:w="1293" w:type="pct"/>
          </w:tcPr>
          <w:p>
            <w:pPr>
              <w:pStyle w:val="17"/>
              <w:spacing w:line="360" w:lineRule="auto"/>
              <w:contextualSpacing/>
              <w:jc w:val="center"/>
              <w:rPr>
                <w:sz w:val="21"/>
                <w:szCs w:val="21"/>
                <w:highlight w:val="none"/>
              </w:rPr>
            </w:pPr>
            <w:r>
              <w:rPr>
                <w:sz w:val="21"/>
                <w:szCs w:val="21"/>
                <w:highlight w:val="none"/>
              </w:rPr>
              <w:t>≥2</w:t>
            </w:r>
          </w:p>
        </w:tc>
        <w:tc>
          <w:tcPr>
            <w:tcW w:w="1120" w:type="pct"/>
          </w:tcPr>
          <w:p>
            <w:pPr>
              <w:pStyle w:val="17"/>
              <w:spacing w:line="360" w:lineRule="auto"/>
              <w:contextualSpacing/>
              <w:jc w:val="center"/>
              <w:rPr>
                <w:sz w:val="21"/>
                <w:szCs w:val="21"/>
                <w:highlight w:val="none"/>
              </w:rPr>
            </w:pPr>
            <w:r>
              <w:rPr>
                <w:sz w:val="21"/>
                <w:szCs w:val="21"/>
                <w:highlight w:val="none"/>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92" w:type="pct"/>
          </w:tcPr>
          <w:p>
            <w:pPr>
              <w:pStyle w:val="17"/>
              <w:spacing w:line="360" w:lineRule="auto"/>
              <w:contextualSpacing/>
              <w:jc w:val="center"/>
              <w:rPr>
                <w:sz w:val="21"/>
                <w:szCs w:val="21"/>
                <w:highlight w:val="none"/>
              </w:rPr>
            </w:pPr>
            <w:r>
              <w:rPr>
                <w:sz w:val="21"/>
                <w:szCs w:val="21"/>
                <w:highlight w:val="none"/>
              </w:rPr>
              <w:t>U＞250</w:t>
            </w:r>
          </w:p>
        </w:tc>
        <w:tc>
          <w:tcPr>
            <w:tcW w:w="1293" w:type="pct"/>
          </w:tcPr>
          <w:p>
            <w:pPr>
              <w:pStyle w:val="17"/>
              <w:spacing w:line="360" w:lineRule="auto"/>
              <w:contextualSpacing/>
              <w:jc w:val="center"/>
              <w:rPr>
                <w:sz w:val="21"/>
                <w:szCs w:val="21"/>
                <w:highlight w:val="none"/>
              </w:rPr>
            </w:pPr>
            <w:r>
              <w:rPr>
                <w:sz w:val="21"/>
                <w:szCs w:val="21"/>
                <w:highlight w:val="none"/>
              </w:rPr>
              <w:t>≥10</w:t>
            </w:r>
          </w:p>
        </w:tc>
        <w:tc>
          <w:tcPr>
            <w:tcW w:w="1293" w:type="pct"/>
          </w:tcPr>
          <w:p>
            <w:pPr>
              <w:pStyle w:val="17"/>
              <w:spacing w:line="360" w:lineRule="auto"/>
              <w:contextualSpacing/>
              <w:jc w:val="center"/>
              <w:rPr>
                <w:sz w:val="21"/>
                <w:szCs w:val="21"/>
                <w:highlight w:val="none"/>
              </w:rPr>
            </w:pPr>
            <w:r>
              <w:rPr>
                <w:sz w:val="21"/>
                <w:szCs w:val="21"/>
                <w:highlight w:val="none"/>
              </w:rPr>
              <w:t>≥2</w:t>
            </w:r>
          </w:p>
        </w:tc>
        <w:tc>
          <w:tcPr>
            <w:tcW w:w="1120" w:type="pct"/>
          </w:tcPr>
          <w:p>
            <w:pPr>
              <w:pStyle w:val="17"/>
              <w:spacing w:line="360" w:lineRule="auto"/>
              <w:contextualSpacing/>
              <w:jc w:val="center"/>
              <w:rPr>
                <w:sz w:val="21"/>
                <w:szCs w:val="21"/>
                <w:highlight w:val="none"/>
              </w:rPr>
            </w:pPr>
            <w:r>
              <w:rPr>
                <w:sz w:val="21"/>
                <w:szCs w:val="21"/>
                <w:highlight w:val="none"/>
              </w:rPr>
              <w:t>1000</w:t>
            </w:r>
          </w:p>
        </w:tc>
      </w:tr>
    </w:tbl>
    <w:p>
      <w:pPr>
        <w:pStyle w:val="6"/>
        <w:spacing w:line="360" w:lineRule="auto"/>
        <w:contextualSpacing/>
        <w:rPr>
          <w:highlight w:val="none"/>
        </w:rPr>
      </w:pPr>
    </w:p>
    <w:p>
      <w:pPr>
        <w:pStyle w:val="16"/>
        <w:tabs>
          <w:tab w:val="left" w:pos="785"/>
        </w:tabs>
        <w:spacing w:before="0" w:line="360" w:lineRule="auto"/>
        <w:ind w:left="0" w:firstLine="0"/>
        <w:contextualSpacing/>
        <w:rPr>
          <w:b/>
          <w:sz w:val="21"/>
          <w:szCs w:val="21"/>
          <w:highlight w:val="none"/>
        </w:rPr>
      </w:pPr>
      <w:bookmarkStart w:id="36" w:name="5.5.2绝缘强度"/>
      <w:bookmarkEnd w:id="36"/>
      <w:r>
        <w:rPr>
          <w:rFonts w:hint="eastAsia"/>
          <w:b/>
          <w:bCs/>
          <w:sz w:val="21"/>
          <w:szCs w:val="21"/>
          <w:highlight w:val="none"/>
        </w:rPr>
        <w:t>4</w:t>
      </w:r>
      <w:r>
        <w:rPr>
          <w:b/>
          <w:bCs/>
          <w:sz w:val="21"/>
          <w:szCs w:val="21"/>
          <w:highlight w:val="none"/>
        </w:rPr>
        <w:t>.3.</w:t>
      </w:r>
      <w:r>
        <w:rPr>
          <w:rFonts w:hint="eastAsia"/>
          <w:b/>
          <w:bCs/>
          <w:sz w:val="21"/>
          <w:szCs w:val="21"/>
          <w:highlight w:val="none"/>
        </w:rPr>
        <w:t>4</w:t>
      </w:r>
      <w:r>
        <w:rPr>
          <w:b/>
          <w:bCs/>
          <w:sz w:val="21"/>
          <w:szCs w:val="21"/>
          <w:highlight w:val="none"/>
        </w:rPr>
        <w:t>.2</w:t>
      </w:r>
      <w:r>
        <w:rPr>
          <w:rFonts w:hint="eastAsia"/>
          <w:b/>
          <w:sz w:val="21"/>
          <w:szCs w:val="21"/>
          <w:highlight w:val="none"/>
        </w:rPr>
        <w:t>绝缘强度</w:t>
      </w:r>
    </w:p>
    <w:p>
      <w:pPr>
        <w:pStyle w:val="6"/>
        <w:spacing w:line="360" w:lineRule="auto"/>
        <w:ind w:firstLine="409" w:firstLineChars="209"/>
        <w:contextualSpacing/>
        <w:rPr>
          <w:highlight w:val="none"/>
        </w:rPr>
      </w:pPr>
      <w:r>
        <w:rPr>
          <w:spacing w:val="-7"/>
          <w:highlight w:val="none"/>
        </w:rPr>
        <w:t>电源回路、信号线各自对地和电气隔离的各回路之间，应耐受如表</w:t>
      </w:r>
      <w:r>
        <w:rPr>
          <w:highlight w:val="none"/>
        </w:rPr>
        <w:t>4</w:t>
      </w:r>
      <w:r>
        <w:rPr>
          <w:spacing w:val="-11"/>
          <w:highlight w:val="none"/>
        </w:rPr>
        <w:t xml:space="preserve"> 中规定的 </w:t>
      </w:r>
      <w:r>
        <w:rPr>
          <w:highlight w:val="none"/>
        </w:rPr>
        <w:t>50</w:t>
      </w:r>
      <w:r>
        <w:rPr>
          <w:spacing w:val="-55"/>
          <w:highlight w:val="none"/>
        </w:rPr>
        <w:t xml:space="preserve"> </w:t>
      </w:r>
      <w:r>
        <w:rPr>
          <w:highlight w:val="none"/>
        </w:rPr>
        <w:t>Hz</w:t>
      </w:r>
      <w:r>
        <w:rPr>
          <w:spacing w:val="-2"/>
          <w:highlight w:val="none"/>
        </w:rPr>
        <w:t xml:space="preserve"> 的交流电压，</w:t>
      </w:r>
      <w:r>
        <w:rPr>
          <w:highlight w:val="none"/>
        </w:rPr>
        <w:t>历时60 s的绝缘强度试验。试验时不得出现击穿、短路现象，泄漏电流不应大于5mA。</w:t>
      </w:r>
    </w:p>
    <w:p>
      <w:pPr>
        <w:pStyle w:val="6"/>
        <w:tabs>
          <w:tab w:val="left" w:pos="7257"/>
        </w:tabs>
        <w:spacing w:line="360" w:lineRule="auto"/>
        <w:contextualSpacing/>
        <w:jc w:val="center"/>
        <w:rPr>
          <w:highlight w:val="none"/>
        </w:rPr>
      </w:pPr>
      <w:r>
        <w:rPr>
          <w:rFonts w:hint="eastAsia"/>
          <w:highlight w:val="none"/>
        </w:rPr>
        <w:t>表</w:t>
      </w:r>
      <w:r>
        <w:rPr>
          <w:rFonts w:hint="eastAsia"/>
          <w:spacing w:val="-55"/>
          <w:highlight w:val="none"/>
        </w:rPr>
        <w:t xml:space="preserve"> </w:t>
      </w:r>
      <w:r>
        <w:rPr>
          <w:highlight w:val="none"/>
        </w:rPr>
        <w:t>4</w:t>
      </w:r>
      <w:r>
        <w:rPr>
          <w:rFonts w:hint="eastAsia"/>
          <w:spacing w:val="-53"/>
          <w:highlight w:val="none"/>
        </w:rPr>
        <w:t xml:space="preserve"> </w:t>
      </w:r>
      <w:r>
        <w:rPr>
          <w:rFonts w:hint="eastAsia"/>
          <w:highlight w:val="none"/>
        </w:rPr>
        <w:t>试验电压     单</w:t>
      </w:r>
      <w:r>
        <w:rPr>
          <w:highlight w:val="none"/>
        </w:rPr>
        <w:t>位</w:t>
      </w:r>
      <w:r>
        <w:rPr>
          <w:rFonts w:hint="eastAsia"/>
          <w:highlight w:val="none"/>
        </w:rPr>
        <w:t>为</w:t>
      </w:r>
      <w:r>
        <w:rPr>
          <w:highlight w:val="none"/>
        </w:rPr>
        <w:t>伏特</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90"/>
        <w:gridCol w:w="2589"/>
        <w:gridCol w:w="2191"/>
        <w:gridCol w:w="3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91" w:type="pct"/>
            <w:vAlign w:val="center"/>
          </w:tcPr>
          <w:p>
            <w:pPr>
              <w:pStyle w:val="17"/>
              <w:spacing w:line="360" w:lineRule="auto"/>
              <w:contextualSpacing/>
              <w:jc w:val="center"/>
              <w:rPr>
                <w:sz w:val="21"/>
                <w:szCs w:val="21"/>
                <w:highlight w:val="none"/>
              </w:rPr>
            </w:pPr>
            <w:r>
              <w:rPr>
                <w:sz w:val="21"/>
                <w:szCs w:val="21"/>
                <w:highlight w:val="none"/>
              </w:rPr>
              <w:t>额定绝缘电压</w:t>
            </w:r>
          </w:p>
        </w:tc>
        <w:tc>
          <w:tcPr>
            <w:tcW w:w="1289" w:type="pct"/>
            <w:vAlign w:val="center"/>
          </w:tcPr>
          <w:p>
            <w:pPr>
              <w:pStyle w:val="17"/>
              <w:spacing w:line="360" w:lineRule="auto"/>
              <w:contextualSpacing/>
              <w:jc w:val="center"/>
              <w:rPr>
                <w:sz w:val="21"/>
                <w:szCs w:val="21"/>
                <w:highlight w:val="none"/>
              </w:rPr>
            </w:pPr>
            <w:r>
              <w:rPr>
                <w:sz w:val="21"/>
                <w:szCs w:val="21"/>
                <w:highlight w:val="none"/>
              </w:rPr>
              <w:t>试验电压有效值</w:t>
            </w:r>
          </w:p>
        </w:tc>
        <w:tc>
          <w:tcPr>
            <w:tcW w:w="1091" w:type="pct"/>
            <w:vAlign w:val="center"/>
          </w:tcPr>
          <w:p>
            <w:pPr>
              <w:pStyle w:val="17"/>
              <w:spacing w:line="360" w:lineRule="auto"/>
              <w:contextualSpacing/>
              <w:jc w:val="center"/>
              <w:rPr>
                <w:sz w:val="21"/>
                <w:szCs w:val="21"/>
                <w:highlight w:val="none"/>
              </w:rPr>
            </w:pPr>
            <w:r>
              <w:rPr>
                <w:sz w:val="21"/>
                <w:szCs w:val="21"/>
                <w:highlight w:val="none"/>
              </w:rPr>
              <w:t>额定绝缘电压</w:t>
            </w:r>
          </w:p>
        </w:tc>
        <w:tc>
          <w:tcPr>
            <w:tcW w:w="1529" w:type="pct"/>
            <w:vAlign w:val="center"/>
          </w:tcPr>
          <w:p>
            <w:pPr>
              <w:pStyle w:val="17"/>
              <w:spacing w:line="360" w:lineRule="auto"/>
              <w:contextualSpacing/>
              <w:jc w:val="center"/>
              <w:rPr>
                <w:sz w:val="21"/>
                <w:szCs w:val="21"/>
                <w:highlight w:val="none"/>
              </w:rPr>
            </w:pPr>
            <w:r>
              <w:rPr>
                <w:sz w:val="21"/>
                <w:szCs w:val="21"/>
                <w:highlight w:val="none"/>
              </w:rPr>
              <w:t>试验电压有效值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91" w:type="pct"/>
            <w:vAlign w:val="center"/>
          </w:tcPr>
          <w:p>
            <w:pPr>
              <w:pStyle w:val="17"/>
              <w:spacing w:line="360" w:lineRule="auto"/>
              <w:contextualSpacing/>
              <w:jc w:val="center"/>
              <w:rPr>
                <w:sz w:val="21"/>
                <w:szCs w:val="21"/>
                <w:highlight w:val="none"/>
              </w:rPr>
            </w:pPr>
            <w:r>
              <w:rPr>
                <w:sz w:val="21"/>
                <w:szCs w:val="21"/>
                <w:highlight w:val="none"/>
              </w:rPr>
              <w:t>U≤60</w:t>
            </w:r>
          </w:p>
        </w:tc>
        <w:tc>
          <w:tcPr>
            <w:tcW w:w="1289" w:type="pct"/>
            <w:vAlign w:val="center"/>
          </w:tcPr>
          <w:p>
            <w:pPr>
              <w:pStyle w:val="17"/>
              <w:spacing w:line="360" w:lineRule="auto"/>
              <w:contextualSpacing/>
              <w:jc w:val="center"/>
              <w:rPr>
                <w:sz w:val="21"/>
                <w:szCs w:val="21"/>
                <w:highlight w:val="none"/>
              </w:rPr>
            </w:pPr>
            <w:r>
              <w:rPr>
                <w:sz w:val="21"/>
                <w:szCs w:val="21"/>
                <w:highlight w:val="none"/>
              </w:rPr>
              <w:t>500</w:t>
            </w:r>
          </w:p>
        </w:tc>
        <w:tc>
          <w:tcPr>
            <w:tcW w:w="1091" w:type="pct"/>
            <w:vAlign w:val="center"/>
          </w:tcPr>
          <w:p>
            <w:pPr>
              <w:pStyle w:val="17"/>
              <w:spacing w:line="360" w:lineRule="auto"/>
              <w:contextualSpacing/>
              <w:jc w:val="center"/>
              <w:rPr>
                <w:sz w:val="21"/>
                <w:szCs w:val="21"/>
                <w:highlight w:val="none"/>
              </w:rPr>
            </w:pPr>
            <w:r>
              <w:rPr>
                <w:sz w:val="21"/>
                <w:szCs w:val="21"/>
                <w:highlight w:val="none"/>
              </w:rPr>
              <w:t>125＜U≤250</w:t>
            </w:r>
          </w:p>
        </w:tc>
        <w:tc>
          <w:tcPr>
            <w:tcW w:w="1529" w:type="pct"/>
            <w:vAlign w:val="center"/>
          </w:tcPr>
          <w:p>
            <w:pPr>
              <w:pStyle w:val="17"/>
              <w:spacing w:line="360" w:lineRule="auto"/>
              <w:contextualSpacing/>
              <w:jc w:val="center"/>
              <w:rPr>
                <w:sz w:val="21"/>
                <w:szCs w:val="21"/>
                <w:highlight w:val="none"/>
              </w:rPr>
            </w:pPr>
            <w:r>
              <w:rPr>
                <w:sz w:val="21"/>
                <w:szCs w:val="21"/>
                <w:highlight w:val="none"/>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91" w:type="pct"/>
            <w:vAlign w:val="center"/>
          </w:tcPr>
          <w:p>
            <w:pPr>
              <w:pStyle w:val="17"/>
              <w:spacing w:line="360" w:lineRule="auto"/>
              <w:contextualSpacing/>
              <w:jc w:val="center"/>
              <w:rPr>
                <w:sz w:val="21"/>
                <w:szCs w:val="21"/>
                <w:highlight w:val="none"/>
              </w:rPr>
            </w:pPr>
            <w:r>
              <w:rPr>
                <w:sz w:val="21"/>
                <w:szCs w:val="21"/>
                <w:highlight w:val="none"/>
              </w:rPr>
              <w:t>60＜U≤125</w:t>
            </w:r>
          </w:p>
        </w:tc>
        <w:tc>
          <w:tcPr>
            <w:tcW w:w="1289" w:type="pct"/>
            <w:vAlign w:val="center"/>
          </w:tcPr>
          <w:p>
            <w:pPr>
              <w:pStyle w:val="17"/>
              <w:spacing w:line="360" w:lineRule="auto"/>
              <w:contextualSpacing/>
              <w:jc w:val="center"/>
              <w:rPr>
                <w:sz w:val="21"/>
                <w:szCs w:val="21"/>
                <w:highlight w:val="none"/>
              </w:rPr>
            </w:pPr>
            <w:r>
              <w:rPr>
                <w:sz w:val="21"/>
                <w:szCs w:val="21"/>
                <w:highlight w:val="none"/>
              </w:rPr>
              <w:t>1500</w:t>
            </w:r>
          </w:p>
        </w:tc>
        <w:tc>
          <w:tcPr>
            <w:tcW w:w="1091" w:type="pct"/>
            <w:vAlign w:val="center"/>
          </w:tcPr>
          <w:p>
            <w:pPr>
              <w:pStyle w:val="17"/>
              <w:spacing w:line="360" w:lineRule="auto"/>
              <w:contextualSpacing/>
              <w:jc w:val="center"/>
              <w:rPr>
                <w:sz w:val="21"/>
                <w:szCs w:val="21"/>
                <w:highlight w:val="none"/>
              </w:rPr>
            </w:pPr>
            <w:r>
              <w:rPr>
                <w:sz w:val="21"/>
                <w:szCs w:val="21"/>
                <w:highlight w:val="none"/>
              </w:rPr>
              <w:t>250＜U≤400</w:t>
            </w:r>
          </w:p>
        </w:tc>
        <w:tc>
          <w:tcPr>
            <w:tcW w:w="1529" w:type="pct"/>
            <w:vAlign w:val="center"/>
          </w:tcPr>
          <w:p>
            <w:pPr>
              <w:pStyle w:val="17"/>
              <w:spacing w:line="360" w:lineRule="auto"/>
              <w:contextualSpacing/>
              <w:jc w:val="center"/>
              <w:rPr>
                <w:sz w:val="21"/>
                <w:szCs w:val="21"/>
                <w:highlight w:val="none"/>
              </w:rPr>
            </w:pPr>
            <w:r>
              <w:rPr>
                <w:sz w:val="21"/>
                <w:szCs w:val="21"/>
                <w:highlight w:val="none"/>
              </w:rPr>
              <w:t>2500</w:t>
            </w:r>
          </w:p>
        </w:tc>
      </w:tr>
    </w:tbl>
    <w:p>
      <w:pPr>
        <w:pStyle w:val="16"/>
        <w:tabs>
          <w:tab w:val="left" w:pos="785"/>
        </w:tabs>
        <w:spacing w:before="0" w:line="360" w:lineRule="auto"/>
        <w:ind w:left="0" w:firstLine="0"/>
        <w:contextualSpacing/>
        <w:rPr>
          <w:b/>
          <w:sz w:val="21"/>
          <w:szCs w:val="21"/>
          <w:highlight w:val="none"/>
        </w:rPr>
      </w:pPr>
      <w:bookmarkStart w:id="37" w:name="5.5.3冲击电压"/>
      <w:bookmarkEnd w:id="37"/>
      <w:r>
        <w:rPr>
          <w:rFonts w:hint="eastAsia"/>
          <w:b/>
          <w:bCs/>
          <w:sz w:val="21"/>
          <w:szCs w:val="21"/>
          <w:highlight w:val="none"/>
        </w:rPr>
        <w:t>4</w:t>
      </w:r>
      <w:r>
        <w:rPr>
          <w:b/>
          <w:bCs/>
          <w:sz w:val="21"/>
          <w:szCs w:val="21"/>
          <w:highlight w:val="none"/>
        </w:rPr>
        <w:t>.3.5</w:t>
      </w:r>
      <w:r>
        <w:rPr>
          <w:rFonts w:hint="eastAsia"/>
          <w:b/>
          <w:sz w:val="21"/>
          <w:szCs w:val="21"/>
          <w:highlight w:val="none"/>
        </w:rPr>
        <w:t>冲击电压</w:t>
      </w:r>
    </w:p>
    <w:p>
      <w:pPr>
        <w:pStyle w:val="6"/>
        <w:spacing w:line="360" w:lineRule="auto"/>
        <w:ind w:firstLine="424" w:firstLineChars="202"/>
        <w:contextualSpacing/>
        <w:rPr>
          <w:highlight w:val="none"/>
        </w:rPr>
      </w:pPr>
      <w:r>
        <w:rPr>
          <w:highlight w:val="none"/>
        </w:rPr>
        <w:t>电源回路、信号线各自对地和无电气联系的各回路之间，应耐受如表5 中规定的冲击电压峰值，正负极性各 5 次。试验时应无破坏性放电（击穿跳火、闪络或绝缘击穿）现象。</w:t>
      </w:r>
    </w:p>
    <w:p>
      <w:pPr>
        <w:pStyle w:val="6"/>
        <w:tabs>
          <w:tab w:val="left" w:pos="7161"/>
        </w:tabs>
        <w:spacing w:line="360" w:lineRule="auto"/>
        <w:contextualSpacing/>
        <w:jc w:val="center"/>
        <w:rPr>
          <w:highlight w:val="none"/>
        </w:rPr>
      </w:pPr>
      <w:r>
        <w:rPr>
          <w:rFonts w:hint="eastAsia"/>
          <w:highlight w:val="none"/>
        </w:rPr>
        <w:t>表</w:t>
      </w:r>
      <w:r>
        <w:rPr>
          <w:rFonts w:hint="eastAsia"/>
          <w:spacing w:val="-55"/>
          <w:highlight w:val="none"/>
        </w:rPr>
        <w:t xml:space="preserve"> </w:t>
      </w:r>
      <w:r>
        <w:rPr>
          <w:highlight w:val="none"/>
        </w:rPr>
        <w:t>5</w:t>
      </w:r>
      <w:r>
        <w:rPr>
          <w:rFonts w:hint="eastAsia"/>
          <w:spacing w:val="-53"/>
          <w:highlight w:val="none"/>
        </w:rPr>
        <w:t xml:space="preserve"> </w:t>
      </w:r>
      <w:r>
        <w:rPr>
          <w:rFonts w:hint="eastAsia"/>
          <w:highlight w:val="none"/>
        </w:rPr>
        <w:t xml:space="preserve">试验电压                                                                  </w:t>
      </w:r>
      <w:r>
        <w:rPr>
          <w:highlight w:val="none"/>
        </w:rPr>
        <w:t>单位</w:t>
      </w:r>
      <w:r>
        <w:rPr>
          <w:rFonts w:hint="eastAsia"/>
          <w:highlight w:val="none"/>
        </w:rPr>
        <w:t>为</w:t>
      </w:r>
      <w:r>
        <w:rPr>
          <w:highlight w:val="none"/>
        </w:rPr>
        <w:t>伏特</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90"/>
        <w:gridCol w:w="2589"/>
        <w:gridCol w:w="2191"/>
        <w:gridCol w:w="3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91" w:type="pct"/>
            <w:vAlign w:val="center"/>
          </w:tcPr>
          <w:p>
            <w:pPr>
              <w:pStyle w:val="17"/>
              <w:spacing w:line="360" w:lineRule="auto"/>
              <w:contextualSpacing/>
              <w:jc w:val="center"/>
              <w:rPr>
                <w:sz w:val="21"/>
                <w:szCs w:val="21"/>
                <w:highlight w:val="none"/>
              </w:rPr>
            </w:pPr>
            <w:r>
              <w:rPr>
                <w:sz w:val="21"/>
                <w:szCs w:val="21"/>
                <w:highlight w:val="none"/>
              </w:rPr>
              <w:t>额定绝缘电压</w:t>
            </w:r>
          </w:p>
        </w:tc>
        <w:tc>
          <w:tcPr>
            <w:tcW w:w="1289" w:type="pct"/>
            <w:vAlign w:val="center"/>
          </w:tcPr>
          <w:p>
            <w:pPr>
              <w:pStyle w:val="17"/>
              <w:spacing w:line="360" w:lineRule="auto"/>
              <w:contextualSpacing/>
              <w:jc w:val="center"/>
              <w:rPr>
                <w:sz w:val="21"/>
                <w:szCs w:val="21"/>
                <w:highlight w:val="none"/>
              </w:rPr>
            </w:pPr>
            <w:r>
              <w:rPr>
                <w:sz w:val="21"/>
                <w:szCs w:val="21"/>
                <w:highlight w:val="none"/>
              </w:rPr>
              <w:t>试验电压有效值</w:t>
            </w:r>
          </w:p>
        </w:tc>
        <w:tc>
          <w:tcPr>
            <w:tcW w:w="1091" w:type="pct"/>
            <w:vAlign w:val="center"/>
          </w:tcPr>
          <w:p>
            <w:pPr>
              <w:pStyle w:val="17"/>
              <w:spacing w:line="360" w:lineRule="auto"/>
              <w:contextualSpacing/>
              <w:jc w:val="center"/>
              <w:rPr>
                <w:sz w:val="21"/>
                <w:szCs w:val="21"/>
                <w:highlight w:val="none"/>
              </w:rPr>
            </w:pPr>
            <w:r>
              <w:rPr>
                <w:sz w:val="21"/>
                <w:szCs w:val="21"/>
                <w:highlight w:val="none"/>
              </w:rPr>
              <w:t>额定绝缘电压</w:t>
            </w:r>
          </w:p>
        </w:tc>
        <w:tc>
          <w:tcPr>
            <w:tcW w:w="1529" w:type="pct"/>
            <w:vAlign w:val="center"/>
          </w:tcPr>
          <w:p>
            <w:pPr>
              <w:pStyle w:val="17"/>
              <w:spacing w:line="360" w:lineRule="auto"/>
              <w:contextualSpacing/>
              <w:jc w:val="center"/>
              <w:rPr>
                <w:sz w:val="21"/>
                <w:szCs w:val="21"/>
                <w:highlight w:val="none"/>
              </w:rPr>
            </w:pPr>
            <w:r>
              <w:rPr>
                <w:sz w:val="21"/>
                <w:szCs w:val="21"/>
                <w:highlight w:val="none"/>
              </w:rPr>
              <w:t>试验电压有效值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91" w:type="pct"/>
            <w:vAlign w:val="center"/>
          </w:tcPr>
          <w:p>
            <w:pPr>
              <w:pStyle w:val="17"/>
              <w:spacing w:line="360" w:lineRule="auto"/>
              <w:contextualSpacing/>
              <w:jc w:val="center"/>
              <w:rPr>
                <w:sz w:val="21"/>
                <w:szCs w:val="21"/>
                <w:highlight w:val="none"/>
              </w:rPr>
            </w:pPr>
            <w:r>
              <w:rPr>
                <w:sz w:val="21"/>
                <w:szCs w:val="21"/>
                <w:highlight w:val="none"/>
              </w:rPr>
              <w:t>U≤60</w:t>
            </w:r>
          </w:p>
        </w:tc>
        <w:tc>
          <w:tcPr>
            <w:tcW w:w="1289" w:type="pct"/>
            <w:vAlign w:val="center"/>
          </w:tcPr>
          <w:p>
            <w:pPr>
              <w:pStyle w:val="17"/>
              <w:spacing w:line="360" w:lineRule="auto"/>
              <w:contextualSpacing/>
              <w:jc w:val="center"/>
              <w:rPr>
                <w:sz w:val="21"/>
                <w:szCs w:val="21"/>
                <w:highlight w:val="none"/>
              </w:rPr>
            </w:pPr>
            <w:r>
              <w:rPr>
                <w:sz w:val="21"/>
                <w:szCs w:val="21"/>
                <w:highlight w:val="none"/>
              </w:rPr>
              <w:t>2000</w:t>
            </w:r>
          </w:p>
        </w:tc>
        <w:tc>
          <w:tcPr>
            <w:tcW w:w="1091" w:type="pct"/>
            <w:vAlign w:val="center"/>
          </w:tcPr>
          <w:p>
            <w:pPr>
              <w:pStyle w:val="17"/>
              <w:spacing w:line="360" w:lineRule="auto"/>
              <w:contextualSpacing/>
              <w:jc w:val="center"/>
              <w:rPr>
                <w:sz w:val="21"/>
                <w:szCs w:val="21"/>
                <w:highlight w:val="none"/>
              </w:rPr>
            </w:pPr>
            <w:r>
              <w:rPr>
                <w:sz w:val="21"/>
                <w:szCs w:val="21"/>
                <w:highlight w:val="none"/>
              </w:rPr>
              <w:t>125＜U≤250</w:t>
            </w:r>
          </w:p>
        </w:tc>
        <w:tc>
          <w:tcPr>
            <w:tcW w:w="1529" w:type="pct"/>
            <w:vAlign w:val="center"/>
          </w:tcPr>
          <w:p>
            <w:pPr>
              <w:pStyle w:val="17"/>
              <w:spacing w:line="360" w:lineRule="auto"/>
              <w:contextualSpacing/>
              <w:jc w:val="center"/>
              <w:rPr>
                <w:sz w:val="21"/>
                <w:szCs w:val="21"/>
                <w:highlight w:val="none"/>
              </w:rPr>
            </w:pPr>
            <w:r>
              <w:rPr>
                <w:sz w:val="21"/>
                <w:szCs w:val="21"/>
                <w:highlight w:val="none"/>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91" w:type="pct"/>
            <w:vAlign w:val="center"/>
          </w:tcPr>
          <w:p>
            <w:pPr>
              <w:pStyle w:val="17"/>
              <w:spacing w:line="360" w:lineRule="auto"/>
              <w:contextualSpacing/>
              <w:jc w:val="center"/>
              <w:rPr>
                <w:sz w:val="21"/>
                <w:szCs w:val="21"/>
                <w:highlight w:val="none"/>
              </w:rPr>
            </w:pPr>
            <w:r>
              <w:rPr>
                <w:sz w:val="21"/>
                <w:szCs w:val="21"/>
                <w:highlight w:val="none"/>
              </w:rPr>
              <w:t>60＜U≤125</w:t>
            </w:r>
          </w:p>
        </w:tc>
        <w:tc>
          <w:tcPr>
            <w:tcW w:w="1289" w:type="pct"/>
            <w:vAlign w:val="center"/>
          </w:tcPr>
          <w:p>
            <w:pPr>
              <w:pStyle w:val="17"/>
              <w:spacing w:line="360" w:lineRule="auto"/>
              <w:contextualSpacing/>
              <w:jc w:val="center"/>
              <w:rPr>
                <w:sz w:val="21"/>
                <w:szCs w:val="21"/>
                <w:highlight w:val="none"/>
              </w:rPr>
            </w:pPr>
            <w:r>
              <w:rPr>
                <w:sz w:val="21"/>
                <w:szCs w:val="21"/>
                <w:highlight w:val="none"/>
              </w:rPr>
              <w:t>5000</w:t>
            </w:r>
          </w:p>
        </w:tc>
        <w:tc>
          <w:tcPr>
            <w:tcW w:w="1091" w:type="pct"/>
            <w:vAlign w:val="center"/>
          </w:tcPr>
          <w:p>
            <w:pPr>
              <w:pStyle w:val="17"/>
              <w:spacing w:line="360" w:lineRule="auto"/>
              <w:contextualSpacing/>
              <w:jc w:val="center"/>
              <w:rPr>
                <w:sz w:val="21"/>
                <w:szCs w:val="21"/>
                <w:highlight w:val="none"/>
              </w:rPr>
            </w:pPr>
            <w:r>
              <w:rPr>
                <w:sz w:val="21"/>
                <w:szCs w:val="21"/>
                <w:highlight w:val="none"/>
              </w:rPr>
              <w:t>250＜U≤400</w:t>
            </w:r>
          </w:p>
        </w:tc>
        <w:tc>
          <w:tcPr>
            <w:tcW w:w="1529" w:type="pct"/>
            <w:vAlign w:val="center"/>
          </w:tcPr>
          <w:p>
            <w:pPr>
              <w:pStyle w:val="17"/>
              <w:spacing w:line="360" w:lineRule="auto"/>
              <w:contextualSpacing/>
              <w:jc w:val="center"/>
              <w:rPr>
                <w:sz w:val="21"/>
                <w:szCs w:val="21"/>
                <w:highlight w:val="none"/>
              </w:rPr>
            </w:pPr>
            <w:r>
              <w:rPr>
                <w:sz w:val="21"/>
                <w:szCs w:val="21"/>
                <w:highlight w:val="none"/>
              </w:rPr>
              <w:t>6000</w:t>
            </w:r>
          </w:p>
        </w:tc>
      </w:tr>
    </w:tbl>
    <w:p>
      <w:pPr>
        <w:spacing w:line="360" w:lineRule="auto"/>
        <w:contextualSpacing/>
        <w:rPr>
          <w:sz w:val="21"/>
          <w:szCs w:val="21"/>
          <w:highlight w:val="none"/>
        </w:rPr>
      </w:pPr>
    </w:p>
    <w:p>
      <w:pPr>
        <w:pStyle w:val="37"/>
        <w:numPr>
          <w:ilvl w:val="1"/>
          <w:numId w:val="7"/>
        </w:numPr>
        <w:spacing w:beforeLines="0" w:afterLines="0" w:line="360" w:lineRule="auto"/>
        <w:ind w:left="0"/>
        <w:contextualSpacing/>
        <w:rPr>
          <w:rFonts w:ascii="宋体" w:hAnsi="宋体" w:eastAsia="宋体"/>
          <w:b/>
          <w:highlight w:val="none"/>
        </w:rPr>
      </w:pPr>
      <w:bookmarkStart w:id="38" w:name="5.6_电磁兼容性"/>
      <w:bookmarkEnd w:id="38"/>
      <w:bookmarkStart w:id="39" w:name="5.5_绝缘性能要求"/>
      <w:bookmarkEnd w:id="39"/>
      <w:r>
        <w:rPr>
          <w:rFonts w:hint="eastAsia" w:ascii="宋体" w:hAnsi="宋体" w:eastAsia="宋体"/>
          <w:b/>
          <w:highlight w:val="none"/>
        </w:rPr>
        <w:t>电磁兼容要求</w:t>
      </w:r>
    </w:p>
    <w:p>
      <w:pPr>
        <w:pStyle w:val="6"/>
        <w:spacing w:line="360" w:lineRule="auto"/>
        <w:ind w:firstLine="407" w:firstLineChars="193"/>
        <w:contextualSpacing/>
        <w:rPr>
          <w:b/>
          <w:highlight w:val="none"/>
        </w:rPr>
      </w:pPr>
      <w:commentRangeStart w:id="3"/>
      <w:r>
        <w:rPr>
          <w:rFonts w:hint="eastAsia"/>
          <w:b/>
          <w:highlight w:val="none"/>
        </w:rPr>
        <w:t>4.</w:t>
      </w:r>
      <w:r>
        <w:rPr>
          <w:b/>
          <w:highlight w:val="none"/>
        </w:rPr>
        <w:t>4</w:t>
      </w:r>
      <w:r>
        <w:rPr>
          <w:rFonts w:hint="eastAsia"/>
          <w:b/>
          <w:highlight w:val="none"/>
        </w:rPr>
        <w:t>.1  静电放电抗扰度试验</w:t>
      </w:r>
    </w:p>
    <w:p>
      <w:pPr>
        <w:pStyle w:val="6"/>
        <w:spacing w:line="360" w:lineRule="auto"/>
        <w:ind w:firstLine="405" w:firstLineChars="193"/>
        <w:contextualSpacing/>
        <w:rPr>
          <w:highlight w:val="none"/>
        </w:rPr>
      </w:pPr>
      <w:r>
        <w:rPr>
          <w:rFonts w:hint="eastAsia"/>
          <w:highlight w:val="none"/>
        </w:rPr>
        <w:t>应符合</w:t>
      </w:r>
      <w:r>
        <w:rPr>
          <w:highlight w:val="none"/>
        </w:rPr>
        <w:t>GB/T 17626.2-2018 中试验等级3</w:t>
      </w:r>
      <w:r>
        <w:rPr>
          <w:rFonts w:hint="eastAsia"/>
          <w:highlight w:val="none"/>
        </w:rPr>
        <w:t>的规定。</w:t>
      </w:r>
      <w:commentRangeEnd w:id="3"/>
      <w:r>
        <w:rPr>
          <w:highlight w:val="none"/>
        </w:rPr>
        <w:commentReference w:id="3"/>
      </w:r>
    </w:p>
    <w:p>
      <w:pPr>
        <w:pStyle w:val="6"/>
        <w:spacing w:line="360" w:lineRule="auto"/>
        <w:ind w:firstLine="407" w:firstLineChars="193"/>
        <w:contextualSpacing/>
        <w:rPr>
          <w:b/>
          <w:highlight w:val="none"/>
        </w:rPr>
      </w:pPr>
      <w:r>
        <w:rPr>
          <w:rFonts w:hint="eastAsia"/>
          <w:b/>
          <w:highlight w:val="none"/>
        </w:rPr>
        <w:t>4</w:t>
      </w:r>
      <w:r>
        <w:rPr>
          <w:b/>
          <w:highlight w:val="none"/>
        </w:rPr>
        <w:t xml:space="preserve">.4.2  </w:t>
      </w:r>
      <w:r>
        <w:rPr>
          <w:rFonts w:hint="eastAsia"/>
          <w:b/>
          <w:highlight w:val="none"/>
        </w:rPr>
        <w:t>射频电磁场辐射抗扰度实验</w:t>
      </w:r>
    </w:p>
    <w:p>
      <w:pPr>
        <w:pStyle w:val="6"/>
        <w:spacing w:line="360" w:lineRule="auto"/>
        <w:ind w:firstLine="405" w:firstLineChars="193"/>
        <w:contextualSpacing/>
        <w:rPr>
          <w:highlight w:val="none"/>
        </w:rPr>
      </w:pPr>
      <w:r>
        <w:rPr>
          <w:rFonts w:hint="eastAsia"/>
          <w:highlight w:val="none"/>
        </w:rPr>
        <w:t>应符合</w:t>
      </w:r>
      <w:r>
        <w:rPr>
          <w:highlight w:val="none"/>
        </w:rPr>
        <w:t>GB/T 17626.3-2016 中试验等级2</w:t>
      </w:r>
      <w:r>
        <w:rPr>
          <w:rFonts w:hint="eastAsia"/>
          <w:highlight w:val="none"/>
        </w:rPr>
        <w:t>的规定。</w:t>
      </w:r>
    </w:p>
    <w:p>
      <w:pPr>
        <w:pStyle w:val="6"/>
        <w:spacing w:line="360" w:lineRule="auto"/>
        <w:ind w:firstLine="407" w:firstLineChars="193"/>
        <w:contextualSpacing/>
        <w:rPr>
          <w:b/>
          <w:highlight w:val="none"/>
        </w:rPr>
      </w:pPr>
      <w:r>
        <w:rPr>
          <w:rFonts w:hint="eastAsia"/>
          <w:b/>
          <w:highlight w:val="none"/>
        </w:rPr>
        <w:t>4</w:t>
      </w:r>
      <w:r>
        <w:rPr>
          <w:b/>
          <w:highlight w:val="none"/>
        </w:rPr>
        <w:t xml:space="preserve">.4.3  </w:t>
      </w:r>
      <w:r>
        <w:rPr>
          <w:rFonts w:hint="eastAsia"/>
          <w:b/>
          <w:highlight w:val="none"/>
        </w:rPr>
        <w:t>电快速瞬变脉冲群抗扰度试验</w:t>
      </w:r>
    </w:p>
    <w:p>
      <w:pPr>
        <w:pStyle w:val="6"/>
        <w:spacing w:line="360" w:lineRule="auto"/>
        <w:ind w:firstLine="405" w:firstLineChars="193"/>
        <w:contextualSpacing/>
        <w:rPr>
          <w:highlight w:val="none"/>
        </w:rPr>
      </w:pPr>
      <w:r>
        <w:rPr>
          <w:rFonts w:hint="eastAsia"/>
          <w:highlight w:val="none"/>
        </w:rPr>
        <w:t>应符合</w:t>
      </w:r>
      <w:r>
        <w:rPr>
          <w:highlight w:val="none"/>
        </w:rPr>
        <w:t>GB/T 17626.4-2018 中试验等级2</w:t>
      </w:r>
      <w:r>
        <w:rPr>
          <w:rFonts w:hint="eastAsia"/>
          <w:highlight w:val="none"/>
        </w:rPr>
        <w:t>的规定。</w:t>
      </w:r>
    </w:p>
    <w:p>
      <w:pPr>
        <w:pStyle w:val="6"/>
        <w:spacing w:line="360" w:lineRule="auto"/>
        <w:ind w:firstLine="407" w:firstLineChars="193"/>
        <w:contextualSpacing/>
        <w:rPr>
          <w:b/>
          <w:highlight w:val="none"/>
        </w:rPr>
      </w:pPr>
      <w:r>
        <w:rPr>
          <w:rFonts w:hint="eastAsia"/>
          <w:b/>
          <w:highlight w:val="none"/>
        </w:rPr>
        <w:t>4</w:t>
      </w:r>
      <w:r>
        <w:rPr>
          <w:b/>
          <w:highlight w:val="none"/>
        </w:rPr>
        <w:t xml:space="preserve">.4.4  </w:t>
      </w:r>
      <w:r>
        <w:rPr>
          <w:rFonts w:hint="eastAsia"/>
          <w:b/>
          <w:highlight w:val="none"/>
        </w:rPr>
        <w:t>浪涌（冲击）抗扰度试验</w:t>
      </w:r>
    </w:p>
    <w:p>
      <w:pPr>
        <w:pStyle w:val="6"/>
        <w:spacing w:line="360" w:lineRule="auto"/>
        <w:ind w:firstLine="405" w:firstLineChars="193"/>
        <w:contextualSpacing/>
        <w:rPr>
          <w:highlight w:val="none"/>
        </w:rPr>
      </w:pPr>
      <w:r>
        <w:rPr>
          <w:rFonts w:hint="eastAsia"/>
          <w:highlight w:val="none"/>
        </w:rPr>
        <w:t>应符合</w:t>
      </w:r>
      <w:r>
        <w:rPr>
          <w:highlight w:val="none"/>
        </w:rPr>
        <w:t>GB/T 17626.5-2019 中试验等级3</w:t>
      </w:r>
      <w:r>
        <w:rPr>
          <w:rFonts w:hint="eastAsia"/>
          <w:highlight w:val="none"/>
        </w:rPr>
        <w:t>的规定。</w:t>
      </w:r>
    </w:p>
    <w:p>
      <w:pPr>
        <w:pStyle w:val="6"/>
        <w:spacing w:line="360" w:lineRule="auto"/>
        <w:ind w:firstLine="407" w:firstLineChars="193"/>
        <w:contextualSpacing/>
        <w:rPr>
          <w:b/>
          <w:highlight w:val="none"/>
        </w:rPr>
      </w:pPr>
      <w:r>
        <w:rPr>
          <w:rFonts w:hint="eastAsia"/>
          <w:b/>
          <w:highlight w:val="none"/>
        </w:rPr>
        <w:t>4</w:t>
      </w:r>
      <w:r>
        <w:rPr>
          <w:b/>
          <w:highlight w:val="none"/>
        </w:rPr>
        <w:t xml:space="preserve">.4.5  </w:t>
      </w:r>
      <w:r>
        <w:rPr>
          <w:rFonts w:hint="eastAsia"/>
          <w:b/>
          <w:highlight w:val="none"/>
        </w:rPr>
        <w:t>射频场感应的传导骚扰抗扰度试验</w:t>
      </w:r>
    </w:p>
    <w:p>
      <w:pPr>
        <w:pStyle w:val="6"/>
        <w:spacing w:line="360" w:lineRule="auto"/>
        <w:ind w:firstLine="405" w:firstLineChars="193"/>
        <w:contextualSpacing/>
        <w:rPr>
          <w:highlight w:val="none"/>
        </w:rPr>
      </w:pPr>
      <w:r>
        <w:rPr>
          <w:rFonts w:hint="eastAsia"/>
          <w:highlight w:val="none"/>
        </w:rPr>
        <w:t>应符合</w:t>
      </w:r>
      <w:r>
        <w:rPr>
          <w:highlight w:val="none"/>
        </w:rPr>
        <w:t>GB/T 17626.6-2017 中试验等级2</w:t>
      </w:r>
      <w:r>
        <w:rPr>
          <w:rFonts w:hint="eastAsia"/>
          <w:highlight w:val="none"/>
        </w:rPr>
        <w:t>的规定。</w:t>
      </w:r>
    </w:p>
    <w:p>
      <w:pPr>
        <w:pStyle w:val="6"/>
        <w:spacing w:line="360" w:lineRule="auto"/>
        <w:ind w:firstLine="407" w:firstLineChars="193"/>
        <w:contextualSpacing/>
        <w:rPr>
          <w:b/>
          <w:highlight w:val="none"/>
        </w:rPr>
      </w:pPr>
      <w:r>
        <w:rPr>
          <w:rFonts w:hint="eastAsia"/>
          <w:b/>
          <w:highlight w:val="none"/>
        </w:rPr>
        <w:t>4</w:t>
      </w:r>
      <w:r>
        <w:rPr>
          <w:b/>
          <w:highlight w:val="none"/>
        </w:rPr>
        <w:t>.4.6  电压暂降、短时中断和电压变化的抗扰度试验</w:t>
      </w:r>
    </w:p>
    <w:p>
      <w:pPr>
        <w:pStyle w:val="6"/>
        <w:spacing w:line="360" w:lineRule="auto"/>
        <w:ind w:firstLine="405" w:firstLineChars="193"/>
        <w:contextualSpacing/>
        <w:rPr>
          <w:highlight w:val="none"/>
        </w:rPr>
      </w:pPr>
      <w:r>
        <w:rPr>
          <w:rFonts w:hint="eastAsia"/>
          <w:highlight w:val="none"/>
        </w:rPr>
        <w:t>应符合</w:t>
      </w:r>
      <w:r>
        <w:rPr>
          <w:highlight w:val="none"/>
        </w:rPr>
        <w:t>GB/T 17626.11-2008</w:t>
      </w:r>
      <w:r>
        <w:rPr>
          <w:rFonts w:hint="eastAsia"/>
          <w:highlight w:val="none"/>
        </w:rPr>
        <w:t>中的规定。（</w:t>
      </w:r>
      <w:r>
        <w:rPr>
          <w:rFonts w:hint="eastAsia"/>
          <w:color w:val="FF0000"/>
          <w:highlight w:val="none"/>
        </w:rPr>
        <w:t>提出具体的电压等级</w:t>
      </w:r>
      <w:r>
        <w:rPr>
          <w:rFonts w:hint="eastAsia"/>
          <w:highlight w:val="none"/>
        </w:rPr>
        <w:t>）</w:t>
      </w:r>
      <w:r>
        <w:rPr>
          <w:rFonts w:hint="eastAsia"/>
          <w:highlight w:val="none"/>
          <w:lang w:val="en-US" w:eastAsia="zh-CN"/>
        </w:rPr>
        <w:t xml:space="preserve">  </w:t>
      </w:r>
      <w:r>
        <w:rPr>
          <w:rFonts w:hint="eastAsia"/>
          <w:color w:val="FF0000"/>
          <w:highlight w:val="none"/>
        </w:rPr>
        <w:t>无法查到试验等级</w:t>
      </w:r>
    </w:p>
    <w:p>
      <w:pPr>
        <w:pStyle w:val="37"/>
        <w:numPr>
          <w:ilvl w:val="1"/>
          <w:numId w:val="7"/>
        </w:numPr>
        <w:spacing w:beforeLines="0" w:afterLines="0" w:line="360" w:lineRule="auto"/>
        <w:ind w:left="0"/>
        <w:contextualSpacing/>
        <w:rPr>
          <w:rFonts w:ascii="宋体" w:hAnsi="宋体" w:eastAsia="宋体"/>
          <w:b/>
          <w:highlight w:val="none"/>
        </w:rPr>
      </w:pPr>
      <w:bookmarkStart w:id="40" w:name="_Toc52808546"/>
      <w:r>
        <w:rPr>
          <w:rFonts w:hint="eastAsia" w:ascii="宋体" w:hAnsi="宋体" w:eastAsia="宋体"/>
          <w:b/>
          <w:highlight w:val="none"/>
        </w:rPr>
        <w:t>安全性要求</w:t>
      </w:r>
      <w:bookmarkEnd w:id="40"/>
    </w:p>
    <w:p>
      <w:pPr>
        <w:spacing w:line="360" w:lineRule="auto"/>
        <w:ind w:left="630" w:hanging="630" w:hangingChars="300"/>
        <w:rPr>
          <w:sz w:val="21"/>
          <w:szCs w:val="21"/>
          <w:highlight w:val="none"/>
        </w:rPr>
      </w:pPr>
      <w:bookmarkStart w:id="41" w:name="5.7_可靠性能指标要求"/>
      <w:bookmarkEnd w:id="41"/>
      <w:r>
        <w:rPr>
          <w:rFonts w:hint="eastAsia"/>
          <w:sz w:val="21"/>
          <w:szCs w:val="21"/>
          <w:highlight w:val="none"/>
        </w:rPr>
        <w:t>4</w:t>
      </w:r>
      <w:r>
        <w:rPr>
          <w:sz w:val="21"/>
          <w:szCs w:val="21"/>
          <w:highlight w:val="none"/>
        </w:rPr>
        <w:t xml:space="preserve">.5.1 </w:t>
      </w:r>
      <w:r>
        <w:rPr>
          <w:rFonts w:hint="eastAsia"/>
          <w:sz w:val="21"/>
          <w:szCs w:val="21"/>
          <w:highlight w:val="none"/>
        </w:rPr>
        <w:t>接地应符合</w:t>
      </w:r>
      <w:r>
        <w:rPr>
          <w:sz w:val="21"/>
          <w:szCs w:val="21"/>
          <w:highlight w:val="none"/>
        </w:rPr>
        <w:t>GB/4793.1-2007《测量、控制和实验室用电气设备的安全要求》第1部分：通用要求中6.5.1的规定。</w:t>
      </w:r>
    </w:p>
    <w:p>
      <w:pPr>
        <w:spacing w:line="360" w:lineRule="auto"/>
        <w:rPr>
          <w:highlight w:val="none"/>
        </w:rPr>
      </w:pPr>
      <w:r>
        <w:rPr>
          <w:sz w:val="21"/>
          <w:szCs w:val="21"/>
          <w:highlight w:val="none"/>
        </w:rPr>
        <w:t xml:space="preserve">4.5.2 </w:t>
      </w:r>
      <w:r>
        <w:rPr>
          <w:rFonts w:hint="eastAsia"/>
          <w:sz w:val="21"/>
          <w:szCs w:val="21"/>
          <w:highlight w:val="none"/>
        </w:rPr>
        <w:t>应配备防倾倒措施装置，配备稳定可靠的支撑件，各部分之间通过螺栓互相连接、增加配重等方式。</w:t>
      </w:r>
    </w:p>
    <w:p>
      <w:pPr>
        <w:pStyle w:val="37"/>
        <w:numPr>
          <w:ilvl w:val="1"/>
          <w:numId w:val="7"/>
        </w:numPr>
        <w:spacing w:beforeLines="0" w:afterLines="0" w:line="360" w:lineRule="auto"/>
        <w:ind w:left="0"/>
        <w:contextualSpacing/>
        <w:rPr>
          <w:rFonts w:ascii="宋体" w:hAnsi="宋体" w:eastAsia="宋体"/>
          <w:b/>
          <w:highlight w:val="none"/>
        </w:rPr>
      </w:pPr>
      <w:r>
        <w:rPr>
          <w:rFonts w:hint="eastAsia" w:ascii="宋体" w:hAnsi="宋体" w:eastAsia="宋体"/>
          <w:b/>
          <w:highlight w:val="none"/>
        </w:rPr>
        <w:t>通信接口要求</w:t>
      </w:r>
    </w:p>
    <w:p>
      <w:pPr>
        <w:pStyle w:val="6"/>
        <w:spacing w:line="360" w:lineRule="auto"/>
        <w:ind w:firstLine="604" w:firstLineChars="302"/>
        <w:contextualSpacing/>
        <w:rPr>
          <w:spacing w:val="-5"/>
          <w:highlight w:val="none"/>
        </w:rPr>
      </w:pPr>
      <w:r>
        <w:rPr>
          <w:spacing w:val="-5"/>
          <w:highlight w:val="none"/>
        </w:rPr>
        <w:t>支持以太网或无线专网。</w:t>
      </w:r>
    </w:p>
    <w:p>
      <w:pPr>
        <w:pStyle w:val="37"/>
        <w:numPr>
          <w:ilvl w:val="1"/>
          <w:numId w:val="7"/>
        </w:numPr>
        <w:spacing w:beforeLines="0" w:afterLines="0" w:line="360" w:lineRule="auto"/>
        <w:ind w:left="0"/>
        <w:contextualSpacing/>
        <w:rPr>
          <w:rFonts w:ascii="宋体" w:hAnsi="宋体" w:eastAsia="宋体"/>
          <w:b/>
          <w:highlight w:val="none"/>
        </w:rPr>
      </w:pPr>
      <w:r>
        <w:rPr>
          <w:rFonts w:hint="eastAsia" w:ascii="宋体" w:hAnsi="宋体" w:eastAsia="宋体"/>
          <w:b/>
          <w:highlight w:val="none"/>
        </w:rPr>
        <w:t>功能要求</w:t>
      </w:r>
    </w:p>
    <w:p>
      <w:pPr>
        <w:pStyle w:val="38"/>
        <w:numPr>
          <w:ilvl w:val="2"/>
          <w:numId w:val="7"/>
        </w:numPr>
        <w:spacing w:before="0" w:beforeLines="0" w:after="0" w:afterLines="0" w:line="360" w:lineRule="auto"/>
        <w:ind w:left="0"/>
        <w:contextualSpacing/>
        <w:jc w:val="left"/>
        <w:rPr>
          <w:rFonts w:ascii="宋体" w:hAnsi="宋体" w:eastAsia="宋体"/>
          <w:b/>
          <w:highlight w:val="none"/>
        </w:rPr>
      </w:pPr>
      <w:r>
        <w:rPr>
          <w:rFonts w:hint="eastAsia" w:ascii="宋体" w:hAnsi="宋体" w:eastAsia="宋体"/>
          <w:b/>
          <w:highlight w:val="none"/>
        </w:rPr>
        <w:t>功能配置</w:t>
      </w:r>
    </w:p>
    <w:p>
      <w:pPr>
        <w:pStyle w:val="6"/>
        <w:spacing w:line="360" w:lineRule="auto"/>
        <w:ind w:firstLine="405" w:firstLineChars="193"/>
        <w:contextualSpacing/>
        <w:rPr>
          <w:highlight w:val="none"/>
        </w:rPr>
      </w:pPr>
      <w:r>
        <w:rPr>
          <w:highlight w:val="none"/>
        </w:rPr>
        <w:t>周转柜的功能配置</w:t>
      </w:r>
      <w:r>
        <w:rPr>
          <w:rFonts w:hint="eastAsia"/>
          <w:highlight w:val="none"/>
        </w:rPr>
        <w:t>宜符合表</w:t>
      </w:r>
      <w:r>
        <w:rPr>
          <w:highlight w:val="none"/>
        </w:rPr>
        <w:t>6</w:t>
      </w:r>
      <w:r>
        <w:rPr>
          <w:rFonts w:hint="eastAsia"/>
          <w:highlight w:val="none"/>
        </w:rPr>
        <w:t>的规定。</w:t>
      </w:r>
    </w:p>
    <w:p>
      <w:pPr>
        <w:pStyle w:val="6"/>
        <w:spacing w:line="360" w:lineRule="auto"/>
        <w:contextualSpacing/>
        <w:rPr>
          <w:highlight w:val="none"/>
        </w:rPr>
      </w:pPr>
      <w:r>
        <w:rPr>
          <w:rFonts w:hint="eastAsia"/>
          <w:highlight w:val="none"/>
        </w:rPr>
        <w:t xml:space="preserve">                           表</w:t>
      </w:r>
      <w:r>
        <w:rPr>
          <w:highlight w:val="none"/>
        </w:rPr>
        <w:t>6</w:t>
      </w:r>
      <w:r>
        <w:rPr>
          <w:rFonts w:hint="eastAsia"/>
          <w:highlight w:val="none"/>
        </w:rPr>
        <w:t xml:space="preserve"> 周转柜功能配置表</w:t>
      </w:r>
    </w:p>
    <w:tbl>
      <w:tblPr>
        <w:tblStyle w:val="15"/>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5"/>
        <w:gridCol w:w="5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Align w:val="center"/>
          </w:tcPr>
          <w:p>
            <w:pPr>
              <w:pStyle w:val="17"/>
              <w:tabs>
                <w:tab w:val="left" w:pos="1358"/>
              </w:tabs>
              <w:spacing w:line="360" w:lineRule="auto"/>
              <w:contextualSpacing/>
              <w:jc w:val="center"/>
              <w:rPr>
                <w:sz w:val="21"/>
                <w:szCs w:val="21"/>
                <w:highlight w:val="none"/>
              </w:rPr>
            </w:pPr>
            <w:r>
              <w:rPr>
                <w:rFonts w:hint="eastAsia"/>
                <w:sz w:val="21"/>
                <w:szCs w:val="21"/>
                <w:highlight w:val="none"/>
              </w:rPr>
              <w:t>功能</w:t>
            </w:r>
          </w:p>
        </w:tc>
        <w:tc>
          <w:tcPr>
            <w:tcW w:w="5220" w:type="dxa"/>
            <w:vAlign w:val="center"/>
          </w:tcPr>
          <w:p>
            <w:pPr>
              <w:pStyle w:val="17"/>
              <w:tabs>
                <w:tab w:val="left" w:pos="1358"/>
              </w:tabs>
              <w:spacing w:line="360" w:lineRule="auto"/>
              <w:contextualSpacing/>
              <w:jc w:val="center"/>
              <w:rPr>
                <w:sz w:val="21"/>
                <w:szCs w:val="21"/>
                <w:highlight w:val="none"/>
              </w:rPr>
            </w:pPr>
            <w:r>
              <w:rPr>
                <w:rFonts w:hint="eastAsia"/>
                <w:sz w:val="21"/>
                <w:szCs w:val="21"/>
                <w:highlight w:val="none"/>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restart"/>
            <w:vAlign w:val="center"/>
          </w:tcPr>
          <w:p>
            <w:pPr>
              <w:pStyle w:val="17"/>
              <w:spacing w:line="360" w:lineRule="auto"/>
              <w:contextualSpacing/>
              <w:jc w:val="center"/>
              <w:rPr>
                <w:sz w:val="21"/>
                <w:szCs w:val="21"/>
                <w:highlight w:val="none"/>
              </w:rPr>
            </w:pPr>
            <w:r>
              <w:rPr>
                <w:sz w:val="21"/>
                <w:szCs w:val="21"/>
                <w:highlight w:val="none"/>
              </w:rPr>
              <w:t>基础功能</w:t>
            </w:r>
          </w:p>
        </w:tc>
        <w:tc>
          <w:tcPr>
            <w:tcW w:w="5220" w:type="dxa"/>
            <w:vAlign w:val="center"/>
          </w:tcPr>
          <w:p>
            <w:pPr>
              <w:pStyle w:val="17"/>
              <w:spacing w:line="360" w:lineRule="auto"/>
              <w:contextualSpacing/>
              <w:jc w:val="center"/>
              <w:rPr>
                <w:sz w:val="21"/>
                <w:szCs w:val="21"/>
                <w:highlight w:val="none"/>
              </w:rPr>
            </w:pPr>
            <w:r>
              <w:rPr>
                <w:sz w:val="21"/>
                <w:szCs w:val="21"/>
                <w:highlight w:val="none"/>
              </w:rPr>
              <w:t>系统设置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3935" w:type="dxa"/>
            <w:vMerge w:val="continue"/>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身份认证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continue"/>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储位管理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continue"/>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程序升级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continue"/>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系统接口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continue"/>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rFonts w:hint="eastAsia"/>
                <w:sz w:val="21"/>
                <w:szCs w:val="21"/>
                <w:highlight w:val="none"/>
              </w:rPr>
              <w:t>设备自检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3935" w:type="dxa"/>
            <w:vMerge w:val="restart"/>
            <w:vAlign w:val="center"/>
          </w:tcPr>
          <w:p>
            <w:pPr>
              <w:pStyle w:val="17"/>
              <w:spacing w:line="360" w:lineRule="auto"/>
              <w:contextualSpacing/>
              <w:jc w:val="center"/>
              <w:rPr>
                <w:sz w:val="21"/>
                <w:szCs w:val="21"/>
                <w:highlight w:val="none"/>
              </w:rPr>
            </w:pPr>
            <w:r>
              <w:rPr>
                <w:sz w:val="21"/>
                <w:szCs w:val="21"/>
                <w:highlight w:val="none"/>
              </w:rPr>
              <w:t>应用功能</w:t>
            </w:r>
          </w:p>
        </w:tc>
        <w:tc>
          <w:tcPr>
            <w:tcW w:w="5220" w:type="dxa"/>
            <w:vAlign w:val="center"/>
          </w:tcPr>
          <w:p>
            <w:pPr>
              <w:pStyle w:val="17"/>
              <w:spacing w:line="360" w:lineRule="auto"/>
              <w:contextualSpacing/>
              <w:jc w:val="center"/>
              <w:rPr>
                <w:sz w:val="21"/>
                <w:szCs w:val="21"/>
                <w:highlight w:val="none"/>
              </w:rPr>
            </w:pPr>
            <w:r>
              <w:rPr>
                <w:sz w:val="21"/>
                <w:szCs w:val="21"/>
                <w:highlight w:val="none"/>
              </w:rPr>
              <w:t>入库管理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出库管理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库存盘点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超期</w:t>
            </w:r>
            <w:r>
              <w:rPr>
                <w:rFonts w:hint="eastAsia"/>
                <w:sz w:val="21"/>
                <w:szCs w:val="21"/>
                <w:highlight w:val="none"/>
              </w:rPr>
              <w:t>预</w:t>
            </w:r>
            <w:r>
              <w:rPr>
                <w:sz w:val="21"/>
                <w:szCs w:val="21"/>
                <w:highlight w:val="none"/>
              </w:rPr>
              <w:t>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restart"/>
            <w:vAlign w:val="center"/>
          </w:tcPr>
          <w:p>
            <w:pPr>
              <w:pStyle w:val="17"/>
              <w:spacing w:line="360" w:lineRule="auto"/>
              <w:contextualSpacing/>
              <w:jc w:val="center"/>
              <w:rPr>
                <w:sz w:val="21"/>
                <w:szCs w:val="21"/>
                <w:highlight w:val="none"/>
              </w:rPr>
            </w:pPr>
            <w:r>
              <w:rPr>
                <w:sz w:val="21"/>
                <w:szCs w:val="21"/>
                <w:highlight w:val="none"/>
              </w:rPr>
              <w:t>监控功能</w:t>
            </w:r>
          </w:p>
        </w:tc>
        <w:tc>
          <w:tcPr>
            <w:tcW w:w="5220" w:type="dxa"/>
            <w:vAlign w:val="center"/>
          </w:tcPr>
          <w:p>
            <w:pPr>
              <w:pStyle w:val="17"/>
              <w:spacing w:line="360" w:lineRule="auto"/>
              <w:contextualSpacing/>
              <w:jc w:val="center"/>
              <w:rPr>
                <w:sz w:val="21"/>
                <w:szCs w:val="21"/>
                <w:highlight w:val="none"/>
              </w:rPr>
            </w:pPr>
            <w:r>
              <w:rPr>
                <w:sz w:val="21"/>
                <w:szCs w:val="21"/>
                <w:highlight w:val="none"/>
              </w:rPr>
              <w:t>库存状态监控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储位状态监控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柜门开关记录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网络状态监控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温湿度监控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3935" w:type="dxa"/>
            <w:vMerge w:val="continue"/>
            <w:tcBorders>
              <w:top w:val="nil"/>
            </w:tcBorders>
            <w:vAlign w:val="center"/>
          </w:tcPr>
          <w:p>
            <w:pPr>
              <w:spacing w:line="360" w:lineRule="auto"/>
              <w:contextualSpacing/>
              <w:jc w:val="center"/>
              <w:rPr>
                <w:sz w:val="21"/>
                <w:szCs w:val="21"/>
                <w:highlight w:val="none"/>
              </w:rPr>
            </w:pPr>
          </w:p>
        </w:tc>
        <w:tc>
          <w:tcPr>
            <w:tcW w:w="5220" w:type="dxa"/>
            <w:vAlign w:val="center"/>
          </w:tcPr>
          <w:p>
            <w:pPr>
              <w:pStyle w:val="17"/>
              <w:spacing w:line="360" w:lineRule="auto"/>
              <w:contextualSpacing/>
              <w:jc w:val="center"/>
              <w:rPr>
                <w:sz w:val="21"/>
                <w:szCs w:val="21"/>
                <w:highlight w:val="none"/>
              </w:rPr>
            </w:pPr>
            <w:r>
              <w:rPr>
                <w:sz w:val="21"/>
                <w:szCs w:val="21"/>
                <w:highlight w:val="none"/>
              </w:rPr>
              <w:t>视频监控</w:t>
            </w:r>
          </w:p>
        </w:tc>
      </w:tr>
    </w:tbl>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基础功能</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周转柜宜具备以下功能：</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a</w:t>
      </w:r>
      <w:r>
        <w:rPr>
          <w:rFonts w:ascii="宋体" w:hAnsi="宋体" w:eastAsia="宋体"/>
          <w:highlight w:val="none"/>
        </w:rPr>
        <w:t>)</w:t>
      </w:r>
      <w:r>
        <w:rPr>
          <w:rFonts w:hint="eastAsia" w:ascii="宋体" w:hAnsi="宋体" w:eastAsia="宋体"/>
          <w:highlight w:val="none"/>
        </w:rPr>
        <w:t>系统设置</w:t>
      </w:r>
    </w:p>
    <w:p>
      <w:pPr>
        <w:pStyle w:val="6"/>
        <w:spacing w:line="360" w:lineRule="auto"/>
        <w:ind w:firstLine="424" w:firstLineChars="202"/>
        <w:contextualSpacing/>
        <w:rPr>
          <w:highlight w:val="none"/>
        </w:rPr>
      </w:pPr>
      <w:r>
        <w:rPr>
          <w:highlight w:val="none"/>
        </w:rPr>
        <w:t>支持对周转柜的基础信息的设置，如：储位信息、设备型号、档案信息、网络通信参数等。</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b</w:t>
      </w:r>
      <w:r>
        <w:rPr>
          <w:rFonts w:ascii="宋体" w:hAnsi="宋体" w:eastAsia="宋体"/>
          <w:highlight w:val="none"/>
        </w:rPr>
        <w:t>)</w:t>
      </w:r>
      <w:r>
        <w:rPr>
          <w:rFonts w:hint="eastAsia" w:ascii="宋体" w:hAnsi="宋体" w:eastAsia="宋体"/>
          <w:highlight w:val="none"/>
        </w:rPr>
        <w:t>身份认证</w:t>
      </w:r>
    </w:p>
    <w:p>
      <w:pPr>
        <w:spacing w:line="360" w:lineRule="auto"/>
        <w:ind w:firstLine="424" w:firstLineChars="202"/>
        <w:contextualSpacing/>
        <w:rPr>
          <w:sz w:val="21"/>
          <w:szCs w:val="21"/>
          <w:highlight w:val="none"/>
        </w:rPr>
      </w:pPr>
      <w:r>
        <w:rPr>
          <w:rFonts w:hint="eastAsia"/>
          <w:sz w:val="21"/>
          <w:szCs w:val="21"/>
          <w:highlight w:val="none"/>
        </w:rPr>
        <w:t>支持账号密码、人脸识别、指纹识别登录。所有周转柜操作员账号、密码等权限信息仅能</w:t>
      </w:r>
      <w:r>
        <w:rPr>
          <w:sz w:val="21"/>
          <w:szCs w:val="21"/>
          <w:highlight w:val="none"/>
        </w:rPr>
        <w:t>由</w:t>
      </w:r>
      <w:r>
        <w:rPr>
          <w:rFonts w:hint="eastAsia"/>
          <w:sz w:val="21"/>
          <w:szCs w:val="21"/>
          <w:highlight w:val="none"/>
        </w:rPr>
        <w:t>计量物资仓储管理系统远程配置。</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c</w:t>
      </w:r>
      <w:r>
        <w:rPr>
          <w:rFonts w:ascii="宋体" w:hAnsi="宋体" w:eastAsia="宋体"/>
          <w:highlight w:val="none"/>
        </w:rPr>
        <w:t>)</w:t>
      </w:r>
      <w:r>
        <w:rPr>
          <w:rFonts w:hint="eastAsia" w:ascii="宋体" w:hAnsi="宋体" w:eastAsia="宋体"/>
          <w:highlight w:val="none"/>
        </w:rPr>
        <w:t>储位管理</w:t>
      </w:r>
    </w:p>
    <w:p>
      <w:pPr>
        <w:pStyle w:val="6"/>
        <w:spacing w:line="360" w:lineRule="auto"/>
        <w:ind w:firstLine="424" w:firstLineChars="202"/>
        <w:contextualSpacing/>
        <w:rPr>
          <w:highlight w:val="none"/>
        </w:rPr>
      </w:pPr>
      <w:r>
        <w:rPr>
          <w:highlight w:val="none"/>
        </w:rPr>
        <w:t>提供对储位单元的禁用和启用功能，储位单元禁用后，系统将不引导操作员在该储位存放设备；在进行禁用的过程中，如果所禁用的储位单元上存放有设备，需要提示操作员进行移位。</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d</w:t>
      </w:r>
      <w:r>
        <w:rPr>
          <w:rFonts w:ascii="宋体" w:hAnsi="宋体" w:eastAsia="宋体"/>
          <w:highlight w:val="none"/>
        </w:rPr>
        <w:t>)</w:t>
      </w:r>
      <w:r>
        <w:rPr>
          <w:rFonts w:hint="eastAsia" w:ascii="宋体" w:hAnsi="宋体" w:eastAsia="宋体"/>
          <w:highlight w:val="none"/>
        </w:rPr>
        <w:t>程序升级</w:t>
      </w:r>
    </w:p>
    <w:p>
      <w:pPr>
        <w:pStyle w:val="6"/>
        <w:spacing w:line="360" w:lineRule="auto"/>
        <w:ind w:firstLine="424" w:firstLineChars="202"/>
        <w:contextualSpacing/>
        <w:rPr>
          <w:highlight w:val="none"/>
        </w:rPr>
      </w:pPr>
      <w:r>
        <w:rPr>
          <w:highlight w:val="none"/>
        </w:rPr>
        <w:t>支持远程升级和本地升级两种方式；</w:t>
      </w:r>
    </w:p>
    <w:p>
      <w:pPr>
        <w:pStyle w:val="6"/>
        <w:spacing w:line="360" w:lineRule="auto"/>
        <w:ind w:firstLine="424" w:firstLineChars="202"/>
        <w:contextualSpacing/>
        <w:rPr>
          <w:highlight w:val="none"/>
        </w:rPr>
      </w:pPr>
      <w:r>
        <w:rPr>
          <w:highlight w:val="none"/>
        </w:rPr>
        <w:t>远程升级：提供定时检查更新包的功能，允许管理员自行设置更新时间；提供更新方式的设置，支</w:t>
      </w:r>
    </w:p>
    <w:p>
      <w:pPr>
        <w:pStyle w:val="6"/>
        <w:spacing w:line="360" w:lineRule="auto"/>
        <w:ind w:firstLine="424" w:firstLineChars="202"/>
        <w:contextualSpacing/>
        <w:rPr>
          <w:highlight w:val="none"/>
        </w:rPr>
      </w:pPr>
      <w:r>
        <w:rPr>
          <w:highlight w:val="none"/>
        </w:rPr>
        <w:t>持重启后自动更新或收到更新包后提醒操作员更新两种方式；</w:t>
      </w:r>
      <w:r>
        <w:rPr>
          <w:w w:val="95"/>
          <w:highlight w:val="none"/>
        </w:rPr>
        <w:t xml:space="preserve"> </w:t>
      </w:r>
      <w:r>
        <w:rPr>
          <w:highlight w:val="none"/>
        </w:rPr>
        <w:t>本地升级：可本地导入更新包进行程序升级。</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e</w:t>
      </w:r>
      <w:r>
        <w:rPr>
          <w:rFonts w:ascii="宋体" w:hAnsi="宋体" w:eastAsia="宋体"/>
          <w:highlight w:val="none"/>
        </w:rPr>
        <w:t>)</w:t>
      </w:r>
      <w:r>
        <w:rPr>
          <w:rFonts w:hint="eastAsia" w:ascii="宋体" w:hAnsi="宋体" w:eastAsia="宋体"/>
          <w:highlight w:val="none"/>
        </w:rPr>
        <w:t>系统接口</w:t>
      </w:r>
    </w:p>
    <w:p>
      <w:pPr>
        <w:pStyle w:val="6"/>
        <w:spacing w:line="360" w:lineRule="auto"/>
        <w:ind w:firstLine="424" w:firstLineChars="202"/>
        <w:contextualSpacing/>
        <w:rPr>
          <w:highlight w:val="none"/>
        </w:rPr>
      </w:pPr>
      <w:r>
        <w:rPr>
          <w:highlight w:val="none"/>
        </w:rPr>
        <w:t>通过与计量物资仓储管理系统交互，实现相关业务</w:t>
      </w:r>
      <w:r>
        <w:rPr>
          <w:rFonts w:hint="eastAsia"/>
          <w:highlight w:val="none"/>
        </w:rPr>
        <w:t>数据交互</w:t>
      </w:r>
      <w:r>
        <w:rPr>
          <w:highlight w:val="none"/>
        </w:rPr>
        <w:t>。接口方式包含但不限于Web Services、socket及中间库方式</w:t>
      </w:r>
      <w:r>
        <w:rPr>
          <w:rFonts w:hint="eastAsia"/>
          <w:highlight w:val="none"/>
        </w:rPr>
        <w:t>。</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ascii="宋体" w:hAnsi="宋体" w:eastAsia="宋体"/>
          <w:highlight w:val="none"/>
        </w:rPr>
        <w:t>f)</w:t>
      </w:r>
      <w:r>
        <w:rPr>
          <w:rFonts w:hint="eastAsia" w:ascii="宋体" w:hAnsi="宋体" w:eastAsia="宋体"/>
          <w:highlight w:val="none"/>
        </w:rPr>
        <w:t>设备自检</w:t>
      </w:r>
    </w:p>
    <w:p>
      <w:pPr>
        <w:pStyle w:val="6"/>
        <w:tabs>
          <w:tab w:val="left" w:pos="9680"/>
        </w:tabs>
        <w:spacing w:line="360" w:lineRule="auto"/>
        <w:ind w:firstLine="424" w:firstLineChars="202"/>
        <w:contextualSpacing/>
        <w:rPr>
          <w:highlight w:val="none"/>
        </w:rPr>
      </w:pPr>
      <w:r>
        <w:rPr>
          <w:highlight w:val="none"/>
        </w:rPr>
        <w:t>启动</w:t>
      </w:r>
      <w:r>
        <w:rPr>
          <w:rFonts w:hint="eastAsia"/>
          <w:highlight w:val="none"/>
        </w:rPr>
        <w:t>时</w:t>
      </w:r>
      <w:r>
        <w:rPr>
          <w:highlight w:val="none"/>
        </w:rPr>
        <w:t>或运行特定时间间隔内</w:t>
      </w:r>
      <w:r>
        <w:rPr>
          <w:rFonts w:hint="eastAsia"/>
          <w:highlight w:val="none"/>
        </w:rPr>
        <w:t>触</w:t>
      </w:r>
      <w:r>
        <w:rPr>
          <w:highlight w:val="none"/>
        </w:rPr>
        <w:t>发</w:t>
      </w:r>
      <w:r>
        <w:rPr>
          <w:rFonts w:hint="eastAsia"/>
          <w:highlight w:val="none"/>
        </w:rPr>
        <w:t>设备</w:t>
      </w:r>
      <w:r>
        <w:rPr>
          <w:highlight w:val="none"/>
        </w:rPr>
        <w:t>自检，包括设备</w:t>
      </w:r>
      <w:r>
        <w:rPr>
          <w:rFonts w:hint="eastAsia"/>
          <w:highlight w:val="none"/>
        </w:rPr>
        <w:t>硬件模块</w:t>
      </w:r>
      <w:r>
        <w:rPr>
          <w:highlight w:val="none"/>
        </w:rPr>
        <w:t>、软件模块、网络连接等</w:t>
      </w:r>
      <w:r>
        <w:rPr>
          <w:rFonts w:hint="eastAsia"/>
          <w:highlight w:val="none"/>
        </w:rPr>
        <w:t>检测</w:t>
      </w:r>
      <w:r>
        <w:rPr>
          <w:highlight w:val="none"/>
        </w:rPr>
        <w:t>，</w:t>
      </w:r>
      <w:r>
        <w:rPr>
          <w:rFonts w:hint="eastAsia"/>
          <w:highlight w:val="none"/>
        </w:rPr>
        <w:t>检测存在异常时触发预警，并将异常检测结果自动</w:t>
      </w:r>
      <w:r>
        <w:rPr>
          <w:highlight w:val="none"/>
        </w:rPr>
        <w:t>上传后台</w:t>
      </w:r>
      <w:r>
        <w:rPr>
          <w:rFonts w:hint="eastAsia"/>
          <w:highlight w:val="none"/>
        </w:rPr>
        <w:t>。</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应用功能</w:t>
      </w:r>
    </w:p>
    <w:p>
      <w:pPr>
        <w:rPr>
          <w:highlight w:val="none"/>
        </w:rPr>
      </w:pPr>
      <w:r>
        <w:rPr>
          <w:rFonts w:hint="eastAsia"/>
          <w:highlight w:val="none"/>
        </w:rPr>
        <w:t>周转柜宜具备以下功能：</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a</w:t>
      </w:r>
      <w:r>
        <w:rPr>
          <w:rFonts w:ascii="宋体" w:hAnsi="宋体" w:eastAsia="宋体"/>
          <w:highlight w:val="none"/>
        </w:rPr>
        <w:t>)</w:t>
      </w:r>
      <w:r>
        <w:rPr>
          <w:rFonts w:hint="eastAsia" w:ascii="宋体" w:hAnsi="宋体" w:eastAsia="宋体"/>
          <w:highlight w:val="none"/>
        </w:rPr>
        <w:t>入库管理</w:t>
      </w:r>
    </w:p>
    <w:p>
      <w:pPr>
        <w:pStyle w:val="6"/>
        <w:spacing w:line="360" w:lineRule="auto"/>
        <w:ind w:firstLine="424" w:firstLineChars="202"/>
        <w:contextualSpacing/>
        <w:rPr>
          <w:highlight w:val="none"/>
        </w:rPr>
      </w:pPr>
      <w:r>
        <w:rPr>
          <w:highlight w:val="none"/>
        </w:rPr>
        <w:t>支持配送入库和未装入库两种入库模式；</w:t>
      </w:r>
    </w:p>
    <w:p>
      <w:pPr>
        <w:pStyle w:val="6"/>
        <w:spacing w:line="360" w:lineRule="auto"/>
        <w:ind w:firstLine="424" w:firstLineChars="202"/>
        <w:contextualSpacing/>
        <w:rPr>
          <w:highlight w:val="none"/>
        </w:rPr>
      </w:pPr>
      <w:r>
        <w:rPr>
          <w:highlight w:val="none"/>
        </w:rPr>
        <w:t>配送入库：计量设备从</w:t>
      </w:r>
      <w:r>
        <w:rPr>
          <w:rFonts w:hint="eastAsia"/>
          <w:highlight w:val="none"/>
        </w:rPr>
        <w:t>其他</w:t>
      </w:r>
      <w:r>
        <w:rPr>
          <w:highlight w:val="none"/>
        </w:rPr>
        <w:t>库房通过业务流程配送到周转柜的操作，支持签收工单方式</w:t>
      </w:r>
      <w:r>
        <w:rPr>
          <w:rFonts w:hint="eastAsia"/>
          <w:highlight w:val="none"/>
        </w:rPr>
        <w:t>执行设备</w:t>
      </w:r>
      <w:r>
        <w:rPr>
          <w:highlight w:val="none"/>
        </w:rPr>
        <w:t>入库；   未装入库：当领出的计量设备在规定时间未装出时，将计量设备</w:t>
      </w:r>
      <w:r>
        <w:rPr>
          <w:rFonts w:hint="eastAsia"/>
          <w:highlight w:val="none"/>
        </w:rPr>
        <w:t>退回到</w:t>
      </w:r>
      <w:r>
        <w:rPr>
          <w:highlight w:val="none"/>
        </w:rPr>
        <w:t>周转柜的操作。支持扫描计量</w:t>
      </w:r>
      <w:r>
        <w:rPr>
          <w:rFonts w:hint="eastAsia"/>
          <w:highlight w:val="none"/>
        </w:rPr>
        <w:t>设备</w:t>
      </w:r>
      <w:r>
        <w:rPr>
          <w:highlight w:val="none"/>
        </w:rPr>
        <w:t>资产条形码方式进行领出未装入库操作。</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b</w:t>
      </w:r>
      <w:r>
        <w:rPr>
          <w:rFonts w:ascii="宋体" w:hAnsi="宋体" w:eastAsia="宋体"/>
          <w:highlight w:val="none"/>
        </w:rPr>
        <w:t>)</w:t>
      </w:r>
      <w:r>
        <w:rPr>
          <w:rFonts w:hint="eastAsia" w:ascii="宋体" w:hAnsi="宋体" w:eastAsia="宋体"/>
          <w:highlight w:val="none"/>
        </w:rPr>
        <w:t>出库管理</w:t>
      </w:r>
    </w:p>
    <w:p>
      <w:pPr>
        <w:pStyle w:val="6"/>
        <w:spacing w:line="360" w:lineRule="auto"/>
        <w:ind w:firstLine="391" w:firstLineChars="202"/>
        <w:contextualSpacing/>
        <w:rPr>
          <w:spacing w:val="-8"/>
          <w:highlight w:val="none"/>
        </w:rPr>
      </w:pPr>
      <w:r>
        <w:rPr>
          <w:spacing w:val="-8"/>
          <w:highlight w:val="none"/>
        </w:rPr>
        <w:t>支持</w:t>
      </w:r>
      <w:r>
        <w:rPr>
          <w:rFonts w:hint="eastAsia"/>
          <w:spacing w:val="-8"/>
          <w:highlight w:val="none"/>
        </w:rPr>
        <w:t>领用</w:t>
      </w:r>
      <w:r>
        <w:rPr>
          <w:spacing w:val="-8"/>
          <w:highlight w:val="none"/>
        </w:rPr>
        <w:t>出库、预领出库两种出库模式，</w:t>
      </w:r>
      <w:r>
        <w:rPr>
          <w:rFonts w:hint="eastAsia"/>
          <w:spacing w:val="-8"/>
          <w:highlight w:val="none"/>
        </w:rPr>
        <w:t>领用</w:t>
      </w:r>
      <w:r>
        <w:rPr>
          <w:spacing w:val="-8"/>
          <w:highlight w:val="none"/>
        </w:rPr>
        <w:t>出库可采用签收工单方式进行出库操作，预领出库为无工单方式的出库操作；</w:t>
      </w:r>
    </w:p>
    <w:p>
      <w:pPr>
        <w:pStyle w:val="6"/>
        <w:spacing w:line="360" w:lineRule="auto"/>
        <w:ind w:firstLine="391" w:firstLineChars="202"/>
        <w:contextualSpacing/>
        <w:rPr>
          <w:spacing w:val="-8"/>
          <w:highlight w:val="none"/>
        </w:rPr>
      </w:pPr>
      <w:r>
        <w:rPr>
          <w:spacing w:val="-8"/>
          <w:highlight w:val="none"/>
        </w:rPr>
        <w:t>领用出库：营销管理系统业扩新装、故障更换工单触发领用信息至周转柜，业务人员通过工单到周转柜领取计量设备的操作；</w:t>
      </w:r>
    </w:p>
    <w:p>
      <w:pPr>
        <w:pStyle w:val="6"/>
        <w:spacing w:line="360" w:lineRule="auto"/>
        <w:ind w:firstLine="391" w:firstLineChars="202"/>
        <w:contextualSpacing/>
        <w:rPr>
          <w:spacing w:val="-8"/>
          <w:highlight w:val="none"/>
        </w:rPr>
      </w:pPr>
      <w:r>
        <w:rPr>
          <w:spacing w:val="-8"/>
          <w:highlight w:val="none"/>
        </w:rPr>
        <w:t>预领出库：为满足抢修需求，在无营销</w:t>
      </w:r>
      <w:r>
        <w:rPr>
          <w:rFonts w:hint="eastAsia"/>
          <w:spacing w:val="-8"/>
          <w:highlight w:val="none"/>
        </w:rPr>
        <w:t>管理</w:t>
      </w:r>
      <w:r>
        <w:rPr>
          <w:spacing w:val="-8"/>
          <w:highlight w:val="none"/>
        </w:rPr>
        <w:t>系统领用工单的情况下，由操作员在周转柜直接领取计量设备的出库操作；</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c</w:t>
      </w:r>
      <w:r>
        <w:rPr>
          <w:rFonts w:ascii="宋体" w:hAnsi="宋体" w:eastAsia="宋体"/>
          <w:highlight w:val="none"/>
        </w:rPr>
        <w:t>)</w:t>
      </w:r>
      <w:r>
        <w:rPr>
          <w:rFonts w:hint="eastAsia" w:ascii="宋体" w:hAnsi="宋体" w:eastAsia="宋体"/>
          <w:highlight w:val="none"/>
        </w:rPr>
        <w:t>库存盘点</w:t>
      </w:r>
    </w:p>
    <w:p>
      <w:pPr>
        <w:pStyle w:val="6"/>
        <w:spacing w:line="360" w:lineRule="auto"/>
        <w:ind w:firstLine="424" w:firstLineChars="202"/>
        <w:contextualSpacing/>
        <w:rPr>
          <w:highlight w:val="none"/>
        </w:rPr>
      </w:pPr>
      <w:r>
        <w:rPr>
          <w:rFonts w:hint="eastAsia"/>
          <w:bCs/>
          <w:color w:val="000000"/>
          <w:kern w:val="21"/>
          <w:highlight w:val="none"/>
        </w:rPr>
        <w:t>支持</w:t>
      </w:r>
      <w:r>
        <w:rPr>
          <w:rFonts w:hint="eastAsia"/>
          <w:bCs/>
          <w:color w:val="000000" w:themeColor="text1"/>
          <w:kern w:val="21"/>
          <w:highlight w:val="none"/>
          <w14:textFill>
            <w14:solidFill>
              <w14:schemeClr w14:val="tx1"/>
            </w14:solidFill>
          </w14:textFill>
        </w:rPr>
        <w:t>单储位库存盘点和多储位</w:t>
      </w:r>
      <w:r>
        <w:rPr>
          <w:rFonts w:hint="eastAsia"/>
          <w:bCs/>
          <w:color w:val="000000"/>
          <w:kern w:val="21"/>
          <w:highlight w:val="none"/>
        </w:rPr>
        <w:t>库存盘点两种库存盘点模式</w:t>
      </w:r>
      <w:r>
        <w:rPr>
          <w:highlight w:val="none"/>
        </w:rPr>
        <w:t>；</w:t>
      </w:r>
    </w:p>
    <w:p>
      <w:pPr>
        <w:pStyle w:val="6"/>
        <w:spacing w:line="360" w:lineRule="auto"/>
        <w:ind w:firstLine="424" w:firstLineChars="202"/>
        <w:contextualSpacing/>
        <w:rPr>
          <w:highlight w:val="none"/>
        </w:rPr>
      </w:pPr>
      <w:r>
        <w:rPr>
          <w:rFonts w:hint="eastAsia"/>
          <w:highlight w:val="none"/>
        </w:rPr>
        <w:t>单储位盘点：是指对某一个存储位进行库存盘点操作，盘点结果发至上级系统进行处理；</w:t>
      </w:r>
    </w:p>
    <w:p>
      <w:pPr>
        <w:pStyle w:val="6"/>
        <w:spacing w:line="360" w:lineRule="auto"/>
        <w:ind w:firstLine="424" w:firstLineChars="202"/>
        <w:contextualSpacing/>
        <w:rPr>
          <w:highlight w:val="none"/>
        </w:rPr>
      </w:pPr>
      <w:r>
        <w:rPr>
          <w:rFonts w:hint="eastAsia"/>
          <w:highlight w:val="none"/>
        </w:rPr>
        <w:t>多储位盘点：是指对多个存储位进行盘点操作，盘点结果需发至上级系统进行比对处理。</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d</w:t>
      </w:r>
      <w:r>
        <w:rPr>
          <w:rFonts w:ascii="宋体" w:hAnsi="宋体" w:eastAsia="宋体"/>
          <w:highlight w:val="none"/>
        </w:rPr>
        <w:t>)</w:t>
      </w:r>
      <w:r>
        <w:rPr>
          <w:rFonts w:hint="eastAsia" w:ascii="宋体" w:hAnsi="宋体" w:eastAsia="宋体"/>
          <w:highlight w:val="none"/>
        </w:rPr>
        <w:t>超期预警</w:t>
      </w:r>
    </w:p>
    <w:p>
      <w:pPr>
        <w:pStyle w:val="6"/>
        <w:spacing w:line="360" w:lineRule="auto"/>
        <w:ind w:firstLine="424" w:firstLineChars="202"/>
        <w:contextualSpacing/>
        <w:rPr>
          <w:highlight w:val="none"/>
        </w:rPr>
      </w:pPr>
      <w:r>
        <w:rPr>
          <w:highlight w:val="none"/>
        </w:rPr>
        <w:t>对计量</w:t>
      </w:r>
      <w:r>
        <w:rPr>
          <w:rFonts w:hint="eastAsia"/>
          <w:highlight w:val="none"/>
        </w:rPr>
        <w:t>物资</w:t>
      </w:r>
      <w:r>
        <w:rPr>
          <w:highlight w:val="none"/>
        </w:rPr>
        <w:t>领出</w:t>
      </w:r>
      <w:r>
        <w:rPr>
          <w:rFonts w:hint="eastAsia"/>
          <w:highlight w:val="none"/>
        </w:rPr>
        <w:t>后，</w:t>
      </w:r>
      <w:r>
        <w:rPr>
          <w:highlight w:val="none"/>
        </w:rPr>
        <w:t>未按设定时间</w:t>
      </w:r>
      <w:r>
        <w:rPr>
          <w:rFonts w:hint="eastAsia"/>
          <w:highlight w:val="none"/>
        </w:rPr>
        <w:t>进行安装的情况</w:t>
      </w:r>
      <w:r>
        <w:rPr>
          <w:highlight w:val="none"/>
        </w:rPr>
        <w:t>进行</w:t>
      </w:r>
      <w:r>
        <w:rPr>
          <w:rFonts w:hint="eastAsia"/>
          <w:highlight w:val="none"/>
        </w:rPr>
        <w:t>预</w:t>
      </w:r>
      <w:r>
        <w:rPr>
          <w:highlight w:val="none"/>
        </w:rPr>
        <w:t xml:space="preserve">警； </w:t>
      </w:r>
    </w:p>
    <w:p>
      <w:pPr>
        <w:pStyle w:val="6"/>
        <w:spacing w:line="360" w:lineRule="auto"/>
        <w:ind w:firstLine="424" w:firstLineChars="202"/>
        <w:contextualSpacing/>
        <w:rPr>
          <w:highlight w:val="none"/>
        </w:rPr>
      </w:pPr>
      <w:r>
        <w:rPr>
          <w:highlight w:val="none"/>
        </w:rPr>
        <w:t>对所存储计量</w:t>
      </w:r>
      <w:r>
        <w:rPr>
          <w:rFonts w:hint="eastAsia"/>
          <w:highlight w:val="none"/>
        </w:rPr>
        <w:t>物资</w:t>
      </w:r>
      <w:r>
        <w:rPr>
          <w:highlight w:val="none"/>
        </w:rPr>
        <w:t>超过设定</w:t>
      </w:r>
      <w:r>
        <w:rPr>
          <w:rFonts w:hint="eastAsia"/>
          <w:highlight w:val="none"/>
        </w:rPr>
        <w:t>存储时间的情况</w:t>
      </w:r>
      <w:r>
        <w:rPr>
          <w:highlight w:val="none"/>
        </w:rPr>
        <w:t>进行</w:t>
      </w:r>
      <w:r>
        <w:rPr>
          <w:rFonts w:hint="eastAsia"/>
          <w:highlight w:val="none"/>
        </w:rPr>
        <w:t>预警</w:t>
      </w:r>
      <w:r>
        <w:rPr>
          <w:highlight w:val="none"/>
        </w:rPr>
        <w:t>。</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监控功能</w:t>
      </w:r>
    </w:p>
    <w:p>
      <w:pPr>
        <w:rPr>
          <w:highlight w:val="none"/>
        </w:rPr>
      </w:pPr>
      <w:r>
        <w:rPr>
          <w:rFonts w:hint="eastAsia"/>
          <w:highlight w:val="none"/>
        </w:rPr>
        <w:t>周转柜宜具备以下功能：</w:t>
      </w:r>
    </w:p>
    <w:p>
      <w:pPr>
        <w:rPr>
          <w:highlight w:val="none"/>
        </w:rPr>
      </w:pP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a</w:t>
      </w:r>
      <w:r>
        <w:rPr>
          <w:rFonts w:ascii="宋体" w:hAnsi="宋体" w:eastAsia="宋体"/>
          <w:highlight w:val="none"/>
        </w:rPr>
        <w:t>)</w:t>
      </w:r>
      <w:r>
        <w:rPr>
          <w:rFonts w:hint="eastAsia" w:ascii="宋体" w:hAnsi="宋体" w:eastAsia="宋体"/>
          <w:highlight w:val="none"/>
        </w:rPr>
        <w:t>库存状态监控</w:t>
      </w:r>
    </w:p>
    <w:p>
      <w:pPr>
        <w:pStyle w:val="6"/>
        <w:spacing w:line="360" w:lineRule="auto"/>
        <w:ind w:firstLine="424" w:firstLineChars="202"/>
        <w:contextualSpacing/>
        <w:rPr>
          <w:highlight w:val="none"/>
        </w:rPr>
      </w:pPr>
      <w:r>
        <w:rPr>
          <w:highlight w:val="none"/>
        </w:rPr>
        <w:t>周转柜实时监控各存储对象</w:t>
      </w:r>
      <w:r>
        <w:rPr>
          <w:rFonts w:hint="eastAsia"/>
          <w:highlight w:val="none"/>
        </w:rPr>
        <w:t>的</w:t>
      </w:r>
      <w:r>
        <w:rPr>
          <w:highlight w:val="none"/>
        </w:rPr>
        <w:t>库存变化情况，存储对象库存量低于设定值时，自动记录和告警。</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b</w:t>
      </w:r>
      <w:r>
        <w:rPr>
          <w:rFonts w:ascii="宋体" w:hAnsi="宋体" w:eastAsia="宋体"/>
          <w:highlight w:val="none"/>
        </w:rPr>
        <w:t>)</w:t>
      </w:r>
      <w:r>
        <w:rPr>
          <w:rFonts w:hint="eastAsia" w:ascii="宋体" w:hAnsi="宋体" w:eastAsia="宋体"/>
          <w:highlight w:val="none"/>
        </w:rPr>
        <w:t>储位状态监控</w:t>
      </w:r>
    </w:p>
    <w:p>
      <w:pPr>
        <w:pStyle w:val="6"/>
        <w:spacing w:line="360" w:lineRule="auto"/>
        <w:ind w:firstLine="424" w:firstLineChars="202"/>
        <w:contextualSpacing/>
        <w:rPr>
          <w:highlight w:val="none"/>
        </w:rPr>
      </w:pPr>
      <w:r>
        <w:rPr>
          <w:highlight w:val="none"/>
        </w:rPr>
        <w:t>周转柜具备储位状态实时监控功能，</w:t>
      </w:r>
      <w:r>
        <w:rPr>
          <w:rFonts w:hint="eastAsia"/>
          <w:highlight w:val="none"/>
        </w:rPr>
        <w:t>当</w:t>
      </w:r>
      <w:r>
        <w:rPr>
          <w:highlight w:val="none"/>
        </w:rPr>
        <w:t>出现储位存储异常情况</w:t>
      </w:r>
      <w:r>
        <w:rPr>
          <w:rFonts w:hint="eastAsia"/>
          <w:highlight w:val="none"/>
        </w:rPr>
        <w:t>时</w:t>
      </w:r>
      <w:r>
        <w:rPr>
          <w:highlight w:val="none"/>
        </w:rPr>
        <w:t>，自动记录和告警。</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c</w:t>
      </w:r>
      <w:r>
        <w:rPr>
          <w:rFonts w:ascii="宋体" w:hAnsi="宋体" w:eastAsia="宋体"/>
          <w:highlight w:val="none"/>
        </w:rPr>
        <w:t>)</w:t>
      </w:r>
      <w:r>
        <w:rPr>
          <w:rFonts w:hint="eastAsia" w:ascii="宋体" w:hAnsi="宋体" w:eastAsia="宋体"/>
          <w:highlight w:val="none"/>
        </w:rPr>
        <w:t>柜门开关记录</w:t>
      </w:r>
    </w:p>
    <w:p>
      <w:pPr>
        <w:pStyle w:val="6"/>
        <w:spacing w:line="360" w:lineRule="auto"/>
        <w:ind w:firstLine="424" w:firstLineChars="202"/>
        <w:contextualSpacing/>
        <w:rPr>
          <w:highlight w:val="none"/>
        </w:rPr>
      </w:pPr>
      <w:r>
        <w:rPr>
          <w:highlight w:val="none"/>
        </w:rPr>
        <w:t>周转柜具有</w:t>
      </w:r>
      <w:r>
        <w:rPr>
          <w:rFonts w:hint="eastAsia"/>
          <w:highlight w:val="none"/>
        </w:rPr>
        <w:t>机械开锁</w:t>
      </w:r>
      <w:r>
        <w:rPr>
          <w:highlight w:val="none"/>
        </w:rPr>
        <w:t>时间及操作内容</w:t>
      </w:r>
      <w:r>
        <w:rPr>
          <w:rFonts w:hint="eastAsia"/>
          <w:highlight w:val="none"/>
        </w:rPr>
        <w:t>的</w:t>
      </w:r>
      <w:r>
        <w:rPr>
          <w:highlight w:val="none"/>
        </w:rPr>
        <w:t>记录和正常业务操作时未关门的记录。</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d</w:t>
      </w:r>
      <w:r>
        <w:rPr>
          <w:rFonts w:ascii="宋体" w:hAnsi="宋体" w:eastAsia="宋体"/>
          <w:highlight w:val="none"/>
        </w:rPr>
        <w:t>)</w:t>
      </w:r>
      <w:r>
        <w:rPr>
          <w:rFonts w:hint="eastAsia" w:ascii="宋体" w:hAnsi="宋体" w:eastAsia="宋体"/>
          <w:highlight w:val="none"/>
        </w:rPr>
        <w:t>网络状态监控</w:t>
      </w:r>
    </w:p>
    <w:p>
      <w:pPr>
        <w:pStyle w:val="6"/>
        <w:spacing w:line="360" w:lineRule="auto"/>
        <w:ind w:firstLine="383" w:firstLineChars="202"/>
        <w:contextualSpacing/>
        <w:rPr>
          <w:spacing w:val="-10"/>
          <w:highlight w:val="none"/>
        </w:rPr>
      </w:pPr>
      <w:r>
        <w:rPr>
          <w:spacing w:val="-10"/>
          <w:highlight w:val="none"/>
        </w:rPr>
        <w:t>周转柜具备网络状态监控功能，在出现网络异常的情况下，自动记录和告警。</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e</w:t>
      </w:r>
      <w:r>
        <w:rPr>
          <w:rFonts w:ascii="宋体" w:hAnsi="宋体" w:eastAsia="宋体"/>
          <w:highlight w:val="none"/>
        </w:rPr>
        <w:t>)</w:t>
      </w:r>
      <w:r>
        <w:rPr>
          <w:rFonts w:hint="eastAsia" w:ascii="宋体" w:hAnsi="宋体" w:eastAsia="宋体"/>
          <w:highlight w:val="none"/>
        </w:rPr>
        <w:t>温湿度监控</w:t>
      </w:r>
    </w:p>
    <w:p>
      <w:pPr>
        <w:pStyle w:val="6"/>
        <w:spacing w:line="360" w:lineRule="auto"/>
        <w:ind w:firstLine="424" w:firstLineChars="202"/>
        <w:contextualSpacing/>
        <w:rPr>
          <w:highlight w:val="none"/>
        </w:rPr>
      </w:pPr>
      <w:r>
        <w:rPr>
          <w:highlight w:val="none"/>
        </w:rPr>
        <w:t>周转柜具备温湿度监控功能，在出现温湿度超上下限时，自动记录和告警。</w:t>
      </w:r>
    </w:p>
    <w:p>
      <w:pPr>
        <w:pStyle w:val="38"/>
        <w:numPr>
          <w:ilvl w:val="0"/>
          <w:numId w:val="0"/>
        </w:numPr>
        <w:spacing w:before="0" w:beforeLines="0" w:after="0" w:afterLines="0" w:line="360" w:lineRule="auto"/>
        <w:ind w:firstLine="424" w:firstLineChars="202"/>
        <w:contextualSpacing/>
        <w:rPr>
          <w:rFonts w:ascii="宋体" w:hAnsi="宋体" w:eastAsia="宋体"/>
          <w:highlight w:val="none"/>
        </w:rPr>
      </w:pPr>
      <w:r>
        <w:rPr>
          <w:rFonts w:hint="eastAsia" w:ascii="宋体" w:hAnsi="宋体" w:eastAsia="宋体"/>
          <w:highlight w:val="none"/>
        </w:rPr>
        <w:t>f</w:t>
      </w:r>
      <w:r>
        <w:rPr>
          <w:rFonts w:ascii="宋体" w:hAnsi="宋体" w:eastAsia="宋体"/>
          <w:highlight w:val="none"/>
        </w:rPr>
        <w:t>)</w:t>
      </w:r>
      <w:r>
        <w:rPr>
          <w:rFonts w:hint="eastAsia" w:ascii="宋体" w:hAnsi="宋体" w:eastAsia="宋体"/>
          <w:highlight w:val="none"/>
        </w:rPr>
        <w:t>视频监控</w:t>
      </w:r>
    </w:p>
    <w:p>
      <w:pPr>
        <w:pStyle w:val="6"/>
        <w:spacing w:line="360" w:lineRule="auto"/>
        <w:ind w:firstLine="424" w:firstLineChars="202"/>
        <w:contextualSpacing/>
        <w:rPr>
          <w:highlight w:val="none"/>
        </w:rPr>
      </w:pPr>
      <w:r>
        <w:rPr>
          <w:rFonts w:hint="eastAsia"/>
          <w:highlight w:val="none"/>
        </w:rPr>
        <w:t>周转柜具备视频监控功能，工作人员进入周转柜的范围内，系统自动启动录像功能，工作人员操作完成，脱离周转柜范围一段时间后停止录像。录像视频保存于本地，支持</w:t>
      </w:r>
      <w:r>
        <w:rPr>
          <w:highlight w:val="none"/>
        </w:rPr>
        <w:t>7天视频查询。</w:t>
      </w:r>
    </w:p>
    <w:p>
      <w:pPr>
        <w:pStyle w:val="36"/>
        <w:numPr>
          <w:ilvl w:val="0"/>
          <w:numId w:val="7"/>
        </w:numPr>
        <w:spacing w:beforeLines="0" w:afterLines="0" w:line="360" w:lineRule="auto"/>
        <w:ind w:left="0"/>
        <w:contextualSpacing/>
        <w:rPr>
          <w:rFonts w:ascii="宋体" w:hAnsi="宋体" w:eastAsia="宋体"/>
          <w:b/>
          <w:szCs w:val="21"/>
          <w:highlight w:val="none"/>
        </w:rPr>
      </w:pPr>
      <w:bookmarkStart w:id="42" w:name="_bookmark6"/>
      <w:bookmarkEnd w:id="42"/>
      <w:bookmarkStart w:id="43" w:name="5.9.2模块技术规格"/>
      <w:bookmarkEnd w:id="43"/>
      <w:bookmarkStart w:id="44" w:name="_bookmark7"/>
      <w:bookmarkEnd w:id="44"/>
      <w:bookmarkStart w:id="45" w:name="7_试验项目和要求"/>
      <w:bookmarkEnd w:id="45"/>
      <w:bookmarkStart w:id="46" w:name="6_功能要求"/>
      <w:bookmarkEnd w:id="46"/>
      <w:r>
        <w:rPr>
          <w:rFonts w:hint="eastAsia" w:ascii="宋体" w:hAnsi="宋体" w:eastAsia="宋体"/>
          <w:b/>
          <w:szCs w:val="21"/>
          <w:highlight w:val="none"/>
        </w:rPr>
        <w:t>试验方法</w:t>
      </w:r>
    </w:p>
    <w:p>
      <w:pPr>
        <w:pStyle w:val="37"/>
        <w:numPr>
          <w:ilvl w:val="1"/>
          <w:numId w:val="7"/>
        </w:numPr>
        <w:spacing w:beforeLines="0" w:afterLines="0" w:line="360" w:lineRule="auto"/>
        <w:ind w:left="0" w:firstLine="0"/>
        <w:contextualSpacing/>
        <w:rPr>
          <w:rFonts w:ascii="宋体" w:hAnsi="宋体" w:eastAsia="宋体"/>
          <w:b/>
          <w:highlight w:val="none"/>
        </w:rPr>
      </w:pPr>
      <w:r>
        <w:rPr>
          <w:rFonts w:hint="eastAsia" w:ascii="宋体" w:hAnsi="宋体" w:eastAsia="宋体"/>
          <w:b/>
          <w:highlight w:val="none"/>
        </w:rPr>
        <w:t>环境适应性试验</w:t>
      </w:r>
    </w:p>
    <w:p>
      <w:pPr>
        <w:pStyle w:val="34"/>
        <w:spacing w:line="360" w:lineRule="auto"/>
        <w:ind w:firstLine="424" w:firstLineChars="202"/>
        <w:contextualSpacing/>
        <w:rPr>
          <w:rFonts w:hAnsi="宋体"/>
          <w:szCs w:val="21"/>
          <w:highlight w:val="none"/>
        </w:rPr>
      </w:pPr>
      <w:r>
        <w:rPr>
          <w:rFonts w:hint="eastAsia" w:hAnsi="宋体"/>
          <w:szCs w:val="21"/>
          <w:highlight w:val="none"/>
        </w:rPr>
        <w:t>周转柜能够在</w:t>
      </w:r>
      <w:r>
        <w:rPr>
          <w:rFonts w:hAnsi="宋体"/>
          <w:szCs w:val="21"/>
          <w:highlight w:val="none"/>
        </w:rPr>
        <w:t>4</w:t>
      </w:r>
      <w:r>
        <w:rPr>
          <w:rFonts w:hint="eastAsia" w:hAnsi="宋体"/>
          <w:szCs w:val="21"/>
          <w:highlight w:val="none"/>
        </w:rPr>
        <w:t>.1所要求的环境下正常工作。试验条件应符合：</w:t>
      </w:r>
    </w:p>
    <w:p>
      <w:pPr>
        <w:spacing w:line="360" w:lineRule="auto"/>
        <w:ind w:firstLine="424" w:firstLineChars="202"/>
        <w:contextualSpacing/>
        <w:rPr>
          <w:sz w:val="21"/>
          <w:szCs w:val="21"/>
          <w:highlight w:val="none"/>
        </w:rPr>
      </w:pPr>
      <w:r>
        <w:rPr>
          <w:sz w:val="21"/>
          <w:szCs w:val="21"/>
          <w:highlight w:val="none"/>
        </w:rPr>
        <w:t>GB/T 2423.1 电工电子产品环境试验 第 2 部分：试验方法 试验 A：低温</w:t>
      </w:r>
    </w:p>
    <w:p>
      <w:pPr>
        <w:spacing w:line="360" w:lineRule="auto"/>
        <w:ind w:firstLine="424" w:firstLineChars="202"/>
        <w:contextualSpacing/>
        <w:rPr>
          <w:sz w:val="21"/>
          <w:szCs w:val="21"/>
          <w:highlight w:val="none"/>
        </w:rPr>
      </w:pPr>
      <w:r>
        <w:rPr>
          <w:sz w:val="21"/>
          <w:szCs w:val="21"/>
          <w:highlight w:val="none"/>
        </w:rPr>
        <w:t>GB/T 2423.2 电工电子产品环境试验 第 2 部分：试验方法 试验 B：高温</w:t>
      </w:r>
    </w:p>
    <w:p>
      <w:pPr>
        <w:spacing w:line="360" w:lineRule="auto"/>
        <w:ind w:firstLine="424" w:firstLineChars="202"/>
        <w:contextualSpacing/>
        <w:rPr>
          <w:sz w:val="21"/>
          <w:szCs w:val="21"/>
          <w:highlight w:val="none"/>
        </w:rPr>
      </w:pPr>
      <w:r>
        <w:rPr>
          <w:sz w:val="21"/>
          <w:szCs w:val="21"/>
          <w:highlight w:val="none"/>
        </w:rPr>
        <w:t xml:space="preserve">GB/T 2423.3 </w:t>
      </w:r>
      <w:r>
        <w:rPr>
          <w:rFonts w:hint="eastAsia"/>
          <w:sz w:val="21"/>
          <w:szCs w:val="21"/>
          <w:highlight w:val="none"/>
        </w:rPr>
        <w:t>环境试验</w:t>
      </w:r>
      <w:r>
        <w:rPr>
          <w:sz w:val="21"/>
          <w:szCs w:val="21"/>
          <w:highlight w:val="none"/>
        </w:rPr>
        <w:t xml:space="preserve"> 第2部分：试验方法 试验Cab：恒定湿热试验</w:t>
      </w:r>
    </w:p>
    <w:p>
      <w:pPr>
        <w:pStyle w:val="37"/>
        <w:numPr>
          <w:ilvl w:val="1"/>
          <w:numId w:val="7"/>
        </w:numPr>
        <w:spacing w:beforeLines="0" w:afterLines="0" w:line="360" w:lineRule="auto"/>
        <w:ind w:left="0" w:firstLine="0"/>
        <w:contextualSpacing/>
        <w:rPr>
          <w:rFonts w:ascii="宋体" w:hAnsi="宋体" w:eastAsia="宋体"/>
          <w:b/>
          <w:highlight w:val="none"/>
        </w:rPr>
      </w:pPr>
      <w:r>
        <w:rPr>
          <w:rFonts w:hint="eastAsia" w:ascii="宋体" w:hAnsi="宋体" w:eastAsia="宋体"/>
          <w:b/>
          <w:highlight w:val="none"/>
        </w:rPr>
        <w:t>机械试验</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外观试验</w:t>
      </w:r>
    </w:p>
    <w:p>
      <w:pPr>
        <w:spacing w:line="360" w:lineRule="auto"/>
        <w:ind w:firstLine="424" w:firstLineChars="202"/>
        <w:contextualSpacing/>
        <w:rPr>
          <w:sz w:val="21"/>
          <w:szCs w:val="21"/>
          <w:highlight w:val="none"/>
        </w:rPr>
      </w:pPr>
      <w:r>
        <w:rPr>
          <w:sz w:val="21"/>
          <w:szCs w:val="21"/>
          <w:highlight w:val="none"/>
        </w:rPr>
        <w:t>通过目测的方式检验</w:t>
      </w:r>
      <w:r>
        <w:rPr>
          <w:rFonts w:hint="eastAsia"/>
          <w:sz w:val="21"/>
          <w:szCs w:val="21"/>
          <w:highlight w:val="none"/>
        </w:rPr>
        <w:t>周转柜的外壳、标识、按键、结构件等符合4</w:t>
      </w:r>
      <w:r>
        <w:rPr>
          <w:sz w:val="21"/>
          <w:szCs w:val="21"/>
          <w:highlight w:val="none"/>
        </w:rPr>
        <w:t>.2.1</w:t>
      </w:r>
      <w:r>
        <w:rPr>
          <w:rFonts w:hint="eastAsia"/>
          <w:sz w:val="21"/>
          <w:szCs w:val="21"/>
          <w:highlight w:val="none"/>
        </w:rPr>
        <w:t>的要求。</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冲击试验</w:t>
      </w:r>
    </w:p>
    <w:p>
      <w:pPr>
        <w:pStyle w:val="16"/>
        <w:tabs>
          <w:tab w:val="left" w:pos="953"/>
        </w:tabs>
        <w:spacing w:before="0" w:line="360" w:lineRule="auto"/>
        <w:ind w:left="0" w:firstLine="424" w:firstLineChars="202"/>
        <w:contextualSpacing/>
        <w:rPr>
          <w:sz w:val="21"/>
          <w:szCs w:val="21"/>
          <w:highlight w:val="none"/>
        </w:rPr>
      </w:pPr>
      <w:r>
        <w:rPr>
          <w:rFonts w:hint="eastAsia"/>
          <w:sz w:val="21"/>
          <w:szCs w:val="21"/>
          <w:highlight w:val="none"/>
        </w:rPr>
        <w:t>试验应按照G</w:t>
      </w:r>
      <w:r>
        <w:rPr>
          <w:sz w:val="21"/>
          <w:szCs w:val="21"/>
          <w:highlight w:val="none"/>
        </w:rPr>
        <w:t>B</w:t>
      </w:r>
      <w:r>
        <w:rPr>
          <w:rFonts w:hint="eastAsia"/>
          <w:sz w:val="21"/>
          <w:szCs w:val="21"/>
          <w:highlight w:val="none"/>
        </w:rPr>
        <w:t>/</w:t>
      </w:r>
      <w:r>
        <w:rPr>
          <w:sz w:val="21"/>
          <w:szCs w:val="21"/>
          <w:highlight w:val="none"/>
        </w:rPr>
        <w:t>T 2423.5-2019</w:t>
      </w:r>
      <w:r>
        <w:rPr>
          <w:rFonts w:hint="eastAsia"/>
          <w:sz w:val="21"/>
          <w:szCs w:val="21"/>
          <w:highlight w:val="none"/>
        </w:rPr>
        <w:t>，在下列条件下进行：</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sz w:val="21"/>
          <w:szCs w:val="21"/>
          <w:highlight w:val="none"/>
        </w:rPr>
        <w:t>—设备在非</w:t>
      </w:r>
      <w:r>
        <w:rPr>
          <w:rFonts w:hint="eastAsia" w:cs="Times New Roman"/>
          <w:sz w:val="21"/>
          <w:szCs w:val="21"/>
          <w:highlight w:val="none"/>
        </w:rPr>
        <w:t>工作状态，无包装；</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—半正弦脉冲;</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—峰值加速度：3</w:t>
      </w:r>
      <w:r>
        <w:rPr>
          <w:rFonts w:cs="Times New Roman"/>
          <w:sz w:val="21"/>
          <w:szCs w:val="21"/>
          <w:highlight w:val="none"/>
        </w:rPr>
        <w:t>0</w:t>
      </w:r>
      <w:r>
        <w:rPr>
          <w:rFonts w:hint="eastAsia" w:cs="Times New Roman"/>
          <w:sz w:val="21"/>
          <w:szCs w:val="21"/>
          <w:highlight w:val="none"/>
        </w:rPr>
        <w:t>g</w:t>
      </w:r>
      <w:r>
        <w:rPr>
          <w:rFonts w:cs="Times New Roman"/>
          <w:sz w:val="21"/>
          <w:szCs w:val="21"/>
          <w:highlight w:val="none"/>
        </w:rPr>
        <w:t>(300m/</w:t>
      </w:r>
      <w:r>
        <w:rPr>
          <w:rFonts w:hint="eastAsia" w:cs="Times New Roman"/>
          <w:sz w:val="21"/>
          <w:szCs w:val="21"/>
          <w:highlight w:val="none"/>
        </w:rPr>
        <w:t>s</w:t>
      </w:r>
      <w:r>
        <w:rPr>
          <w:rFonts w:cs="Times New Roman"/>
          <w:sz w:val="21"/>
          <w:szCs w:val="21"/>
          <w:highlight w:val="none"/>
          <w:vertAlign w:val="superscript"/>
        </w:rPr>
        <w:t>2</w:t>
      </w:r>
      <w:r>
        <w:rPr>
          <w:rFonts w:cs="Times New Roman"/>
          <w:sz w:val="21"/>
          <w:szCs w:val="21"/>
          <w:highlight w:val="none"/>
        </w:rPr>
        <w:t>)</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—脉冲持续时间：1</w:t>
      </w:r>
      <w:r>
        <w:rPr>
          <w:rFonts w:cs="Times New Roman"/>
          <w:sz w:val="21"/>
          <w:szCs w:val="21"/>
          <w:highlight w:val="none"/>
        </w:rPr>
        <w:t>8</w:t>
      </w:r>
      <w:r>
        <w:rPr>
          <w:rFonts w:hint="eastAsia" w:cs="Times New Roman"/>
          <w:sz w:val="21"/>
          <w:szCs w:val="21"/>
          <w:highlight w:val="none"/>
        </w:rPr>
        <w:t>ms</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试验后，周转柜功能不应损坏，表面符合4</w:t>
      </w:r>
      <w:r>
        <w:rPr>
          <w:rFonts w:cs="Times New Roman"/>
          <w:sz w:val="21"/>
          <w:szCs w:val="21"/>
          <w:highlight w:val="none"/>
        </w:rPr>
        <w:t>.2.1</w:t>
      </w:r>
      <w:r>
        <w:rPr>
          <w:rFonts w:hint="eastAsia" w:cs="Times New Roman"/>
          <w:sz w:val="21"/>
          <w:szCs w:val="21"/>
          <w:highlight w:val="none"/>
        </w:rPr>
        <w:t>的而规定，绝缘性符合4</w:t>
      </w:r>
      <w:r>
        <w:rPr>
          <w:rFonts w:cs="Times New Roman"/>
          <w:sz w:val="21"/>
          <w:szCs w:val="21"/>
          <w:highlight w:val="none"/>
        </w:rPr>
        <w:t>.3.4</w:t>
      </w:r>
      <w:r>
        <w:rPr>
          <w:rFonts w:hint="eastAsia" w:cs="Times New Roman"/>
          <w:sz w:val="21"/>
          <w:szCs w:val="21"/>
          <w:highlight w:val="none"/>
        </w:rPr>
        <w:t>的规定，耐受电压能力符合4</w:t>
      </w:r>
      <w:r>
        <w:rPr>
          <w:rFonts w:cs="Times New Roman"/>
          <w:sz w:val="21"/>
          <w:szCs w:val="21"/>
          <w:highlight w:val="none"/>
        </w:rPr>
        <w:t>.3.5</w:t>
      </w:r>
      <w:r>
        <w:rPr>
          <w:rFonts w:hint="eastAsia" w:cs="Times New Roman"/>
          <w:sz w:val="21"/>
          <w:szCs w:val="21"/>
          <w:highlight w:val="none"/>
        </w:rPr>
        <w:t>的规定，安全接地符合4</w:t>
      </w:r>
      <w:r>
        <w:rPr>
          <w:rFonts w:cs="Times New Roman"/>
          <w:sz w:val="21"/>
          <w:szCs w:val="21"/>
          <w:highlight w:val="none"/>
        </w:rPr>
        <w:t>.5.1</w:t>
      </w:r>
      <w:r>
        <w:rPr>
          <w:rFonts w:hint="eastAsia" w:cs="Times New Roman"/>
          <w:sz w:val="21"/>
          <w:szCs w:val="21"/>
          <w:highlight w:val="none"/>
        </w:rPr>
        <w:t>的规定。</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振动试验</w:t>
      </w:r>
    </w:p>
    <w:p>
      <w:pPr>
        <w:pStyle w:val="16"/>
        <w:tabs>
          <w:tab w:val="left" w:pos="953"/>
        </w:tabs>
        <w:spacing w:before="0" w:line="360" w:lineRule="auto"/>
        <w:ind w:left="0" w:firstLine="424" w:firstLineChars="202"/>
        <w:contextualSpacing/>
        <w:rPr>
          <w:sz w:val="21"/>
          <w:szCs w:val="21"/>
          <w:highlight w:val="none"/>
        </w:rPr>
      </w:pPr>
      <w:r>
        <w:rPr>
          <w:rFonts w:hint="eastAsia"/>
          <w:sz w:val="21"/>
          <w:szCs w:val="21"/>
          <w:highlight w:val="none"/>
        </w:rPr>
        <w:t>试验应按照G</w:t>
      </w:r>
      <w:r>
        <w:rPr>
          <w:sz w:val="21"/>
          <w:szCs w:val="21"/>
          <w:highlight w:val="none"/>
        </w:rPr>
        <w:t>B</w:t>
      </w:r>
      <w:r>
        <w:rPr>
          <w:rFonts w:hint="eastAsia"/>
          <w:sz w:val="21"/>
          <w:szCs w:val="21"/>
          <w:highlight w:val="none"/>
        </w:rPr>
        <w:t>/</w:t>
      </w:r>
      <w:r>
        <w:rPr>
          <w:sz w:val="21"/>
          <w:szCs w:val="21"/>
          <w:highlight w:val="none"/>
        </w:rPr>
        <w:t>T 2423.5-2019</w:t>
      </w:r>
      <w:r>
        <w:rPr>
          <w:rFonts w:hint="eastAsia"/>
          <w:sz w:val="21"/>
          <w:szCs w:val="21"/>
          <w:highlight w:val="none"/>
        </w:rPr>
        <w:t>，在下列条件下进行：</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sz w:val="21"/>
          <w:szCs w:val="21"/>
          <w:highlight w:val="none"/>
        </w:rPr>
        <w:t>—设备在非</w:t>
      </w:r>
      <w:r>
        <w:rPr>
          <w:rFonts w:hint="eastAsia" w:cs="Times New Roman"/>
          <w:sz w:val="21"/>
          <w:szCs w:val="21"/>
          <w:highlight w:val="none"/>
        </w:rPr>
        <w:t>工作状态，无包装；</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—应依次在三个互相垂直轴的方向上进行试验;</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—频率范围：1</w:t>
      </w:r>
      <w:r>
        <w:rPr>
          <w:rFonts w:cs="Times New Roman"/>
          <w:sz w:val="21"/>
          <w:szCs w:val="21"/>
          <w:highlight w:val="none"/>
        </w:rPr>
        <w:t>0H</w:t>
      </w:r>
      <w:r>
        <w:rPr>
          <w:rFonts w:hint="eastAsia" w:cs="Times New Roman"/>
          <w:sz w:val="21"/>
          <w:szCs w:val="21"/>
          <w:highlight w:val="none"/>
        </w:rPr>
        <w:t>z</w:t>
      </w:r>
      <w:r>
        <w:rPr>
          <w:rFonts w:cs="Times New Roman"/>
          <w:sz w:val="21"/>
          <w:szCs w:val="21"/>
          <w:highlight w:val="none"/>
        </w:rPr>
        <w:t>~150Hz</w:t>
      </w:r>
    </w:p>
    <w:p>
      <w:pPr>
        <w:pStyle w:val="16"/>
        <w:tabs>
          <w:tab w:val="left" w:pos="953"/>
        </w:tabs>
        <w:spacing w:before="0" w:line="360" w:lineRule="auto"/>
        <w:ind w:left="0" w:firstLine="424" w:firstLineChars="202"/>
        <w:contextualSpacing/>
        <w:rPr>
          <w:rFonts w:cs="Times New Roman"/>
          <w:sz w:val="21"/>
          <w:szCs w:val="21"/>
          <w:highlight w:val="none"/>
          <w:vertAlign w:val="superscript"/>
        </w:rPr>
      </w:pPr>
      <w:r>
        <w:rPr>
          <w:rFonts w:hint="eastAsia" w:cs="Times New Roman"/>
          <w:sz w:val="21"/>
          <w:szCs w:val="21"/>
          <w:highlight w:val="none"/>
        </w:rPr>
        <w:t>—加速度：5</w:t>
      </w:r>
      <w:r>
        <w:rPr>
          <w:rFonts w:cs="Times New Roman"/>
          <w:sz w:val="21"/>
          <w:szCs w:val="21"/>
          <w:highlight w:val="none"/>
        </w:rPr>
        <w:t xml:space="preserve"> m/</w:t>
      </w:r>
      <w:r>
        <w:rPr>
          <w:rFonts w:hint="eastAsia" w:cs="Times New Roman"/>
          <w:sz w:val="21"/>
          <w:szCs w:val="21"/>
          <w:highlight w:val="none"/>
        </w:rPr>
        <w:t>s</w:t>
      </w:r>
      <w:r>
        <w:rPr>
          <w:rFonts w:cs="Times New Roman"/>
          <w:sz w:val="21"/>
          <w:szCs w:val="21"/>
          <w:highlight w:val="none"/>
          <w:vertAlign w:val="superscript"/>
        </w:rPr>
        <w:t>2</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—耐久时间：1</w:t>
      </w:r>
      <w:r>
        <w:rPr>
          <w:rFonts w:cs="Times New Roman"/>
          <w:sz w:val="21"/>
          <w:szCs w:val="21"/>
          <w:highlight w:val="none"/>
        </w:rPr>
        <w:t>0</w:t>
      </w:r>
      <w:r>
        <w:rPr>
          <w:rFonts w:hint="eastAsia" w:cs="Times New Roman"/>
          <w:sz w:val="21"/>
          <w:szCs w:val="21"/>
          <w:highlight w:val="none"/>
        </w:rPr>
        <w:t>min</w:t>
      </w:r>
    </w:p>
    <w:p>
      <w:pPr>
        <w:pStyle w:val="16"/>
        <w:tabs>
          <w:tab w:val="left" w:pos="953"/>
        </w:tabs>
        <w:spacing w:before="0" w:line="360" w:lineRule="auto"/>
        <w:ind w:left="0" w:firstLine="424" w:firstLineChars="202"/>
        <w:contextualSpacing/>
        <w:rPr>
          <w:rFonts w:cs="Times New Roman"/>
          <w:sz w:val="21"/>
          <w:szCs w:val="21"/>
          <w:highlight w:val="none"/>
        </w:rPr>
      </w:pPr>
      <w:r>
        <w:rPr>
          <w:rFonts w:hint="eastAsia" w:cs="Times New Roman"/>
          <w:sz w:val="21"/>
          <w:szCs w:val="21"/>
          <w:highlight w:val="none"/>
        </w:rPr>
        <w:t>试验后，周转柜功能不应损坏，表面符合4</w:t>
      </w:r>
      <w:r>
        <w:rPr>
          <w:rFonts w:cs="Times New Roman"/>
          <w:sz w:val="21"/>
          <w:szCs w:val="21"/>
          <w:highlight w:val="none"/>
        </w:rPr>
        <w:t>.2.1</w:t>
      </w:r>
      <w:r>
        <w:rPr>
          <w:rFonts w:hint="eastAsia" w:cs="Times New Roman"/>
          <w:sz w:val="21"/>
          <w:szCs w:val="21"/>
          <w:highlight w:val="none"/>
        </w:rPr>
        <w:t>的而规定，绝缘性符合4</w:t>
      </w:r>
      <w:r>
        <w:rPr>
          <w:rFonts w:cs="Times New Roman"/>
          <w:sz w:val="21"/>
          <w:szCs w:val="21"/>
          <w:highlight w:val="none"/>
        </w:rPr>
        <w:t>.3.4</w:t>
      </w:r>
      <w:r>
        <w:rPr>
          <w:rFonts w:hint="eastAsia" w:cs="Times New Roman"/>
          <w:sz w:val="21"/>
          <w:szCs w:val="21"/>
          <w:highlight w:val="none"/>
        </w:rPr>
        <w:t>的规定，耐受电压能力符合4</w:t>
      </w:r>
      <w:r>
        <w:rPr>
          <w:rFonts w:cs="Times New Roman"/>
          <w:sz w:val="21"/>
          <w:szCs w:val="21"/>
          <w:highlight w:val="none"/>
        </w:rPr>
        <w:t>.3.5</w:t>
      </w:r>
      <w:r>
        <w:rPr>
          <w:rFonts w:hint="eastAsia" w:cs="Times New Roman"/>
          <w:sz w:val="21"/>
          <w:szCs w:val="21"/>
          <w:highlight w:val="none"/>
        </w:rPr>
        <w:t>的规定，安全接地符合4</w:t>
      </w:r>
      <w:r>
        <w:rPr>
          <w:rFonts w:cs="Times New Roman"/>
          <w:sz w:val="21"/>
          <w:szCs w:val="21"/>
          <w:highlight w:val="none"/>
        </w:rPr>
        <w:t>.5.1</w:t>
      </w:r>
      <w:r>
        <w:rPr>
          <w:rFonts w:hint="eastAsia" w:cs="Times New Roman"/>
          <w:sz w:val="21"/>
          <w:szCs w:val="21"/>
          <w:highlight w:val="none"/>
        </w:rPr>
        <w:t>的规定。</w:t>
      </w:r>
    </w:p>
    <w:p>
      <w:pPr>
        <w:pStyle w:val="38"/>
        <w:numPr>
          <w:ilvl w:val="2"/>
          <w:numId w:val="7"/>
        </w:numPr>
        <w:spacing w:before="0" w:beforeLines="0" w:after="0" w:afterLines="0" w:line="360" w:lineRule="auto"/>
        <w:ind w:left="0" w:firstLine="0"/>
        <w:contextualSpacing/>
        <w:jc w:val="left"/>
        <w:rPr>
          <w:rFonts w:ascii="宋体" w:hAnsi="宋体" w:eastAsia="宋体"/>
          <w:b/>
          <w:highlight w:val="none"/>
        </w:rPr>
      </w:pPr>
      <w:r>
        <w:rPr>
          <w:rFonts w:hint="eastAsia" w:ascii="宋体" w:hAnsi="宋体" w:eastAsia="宋体"/>
          <w:b/>
          <w:highlight w:val="none"/>
        </w:rPr>
        <w:t>外壳防护等级试验</w:t>
      </w:r>
    </w:p>
    <w:p>
      <w:pPr>
        <w:pStyle w:val="34"/>
        <w:spacing w:line="360" w:lineRule="auto"/>
        <w:contextualSpacing/>
        <w:rPr>
          <w:rFonts w:hAnsi="宋体"/>
          <w:szCs w:val="21"/>
          <w:highlight w:val="none"/>
        </w:rPr>
      </w:pPr>
      <w:r>
        <w:rPr>
          <w:rFonts w:hint="eastAsia" w:hAnsi="宋体" w:cs="宋体"/>
          <w:color w:val="000000" w:themeColor="text1"/>
          <w:szCs w:val="21"/>
          <w:highlight w:val="none"/>
          <w14:textFill>
            <w14:solidFill>
              <w14:schemeClr w14:val="tx1"/>
            </w14:solidFill>
          </w14:textFill>
        </w:rPr>
        <w:t>按照</w:t>
      </w:r>
      <w:r>
        <w:rPr>
          <w:rFonts w:hAnsi="宋体" w:cs="宋体"/>
          <w:color w:val="000000" w:themeColor="text1"/>
          <w:szCs w:val="21"/>
          <w:highlight w:val="none"/>
          <w14:textFill>
            <w14:solidFill>
              <w14:schemeClr w14:val="tx1"/>
            </w14:solidFill>
          </w14:textFill>
        </w:rPr>
        <w:t>GB/T 4208-2017</w:t>
      </w:r>
      <w:r>
        <w:rPr>
          <w:rFonts w:hint="eastAsia" w:hAnsi="宋体" w:cs="宋体"/>
          <w:color w:val="000000" w:themeColor="text1"/>
          <w:szCs w:val="21"/>
          <w:highlight w:val="none"/>
          <w14:textFill>
            <w14:solidFill>
              <w14:schemeClr w14:val="tx1"/>
            </w14:solidFill>
          </w14:textFill>
        </w:rPr>
        <w:t>中第1</w:t>
      </w:r>
      <w:r>
        <w:rPr>
          <w:rFonts w:hAnsi="宋体" w:cs="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章、第1</w:t>
      </w:r>
      <w:r>
        <w:rPr>
          <w:rFonts w:hAnsi="宋体" w:cs="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章规定的方法进行。</w:t>
      </w:r>
    </w:p>
    <w:p>
      <w:pPr>
        <w:pStyle w:val="37"/>
        <w:numPr>
          <w:ilvl w:val="1"/>
          <w:numId w:val="7"/>
        </w:numPr>
        <w:spacing w:beforeLines="0" w:afterLines="0" w:line="360" w:lineRule="auto"/>
        <w:ind w:left="0" w:firstLine="0"/>
        <w:contextualSpacing/>
        <w:rPr>
          <w:rFonts w:ascii="宋体" w:hAnsi="宋体" w:eastAsia="宋体"/>
          <w:b/>
          <w:highlight w:val="none"/>
        </w:rPr>
      </w:pPr>
      <w:r>
        <w:rPr>
          <w:rFonts w:hint="eastAsia" w:ascii="宋体" w:hAnsi="宋体" w:eastAsia="宋体"/>
          <w:b/>
          <w:highlight w:val="none"/>
        </w:rPr>
        <w:t xml:space="preserve">电气试验 </w:t>
      </w:r>
    </w:p>
    <w:p>
      <w:pPr>
        <w:spacing w:line="360" w:lineRule="auto"/>
        <w:ind w:firstLine="444"/>
        <w:contextualSpacing/>
        <w:rPr>
          <w:b/>
          <w:bCs/>
          <w:sz w:val="21"/>
          <w:szCs w:val="21"/>
          <w:highlight w:val="none"/>
        </w:rPr>
      </w:pPr>
      <w:r>
        <w:rPr>
          <w:b/>
          <w:bCs/>
          <w:sz w:val="21"/>
          <w:szCs w:val="21"/>
          <w:highlight w:val="none"/>
        </w:rPr>
        <w:t>a）试验要求</w:t>
      </w:r>
    </w:p>
    <w:p>
      <w:pPr>
        <w:spacing w:line="360" w:lineRule="auto"/>
        <w:ind w:firstLine="444"/>
        <w:contextualSpacing/>
        <w:rPr>
          <w:sz w:val="21"/>
          <w:szCs w:val="21"/>
          <w:highlight w:val="none"/>
        </w:rPr>
      </w:pPr>
      <w:r>
        <w:rPr>
          <w:rFonts w:hint="eastAsia"/>
          <w:sz w:val="21"/>
          <w:szCs w:val="21"/>
          <w:highlight w:val="none"/>
        </w:rPr>
        <w:t>进行各项绝缘性能试验前，应对设备进行自检，所有结果和显示应正常。进行交流电压和冲击耐压</w:t>
      </w:r>
      <w:r>
        <w:rPr>
          <w:sz w:val="21"/>
          <w:szCs w:val="21"/>
          <w:highlight w:val="none"/>
        </w:rPr>
        <w:t xml:space="preserve">   试验时，不应发生闪络、破坏性放电和击穿</w:t>
      </w:r>
      <w:r>
        <w:rPr>
          <w:rFonts w:hint="eastAsia"/>
          <w:sz w:val="21"/>
          <w:szCs w:val="21"/>
          <w:highlight w:val="none"/>
        </w:rPr>
        <w:t>。</w:t>
      </w:r>
    </w:p>
    <w:p>
      <w:pPr>
        <w:spacing w:line="360" w:lineRule="auto"/>
        <w:ind w:firstLine="444"/>
        <w:contextualSpacing/>
        <w:rPr>
          <w:b/>
          <w:bCs/>
          <w:sz w:val="21"/>
          <w:szCs w:val="21"/>
          <w:highlight w:val="none"/>
        </w:rPr>
      </w:pPr>
      <w:r>
        <w:rPr>
          <w:b/>
          <w:bCs/>
          <w:sz w:val="21"/>
          <w:szCs w:val="21"/>
          <w:highlight w:val="none"/>
        </w:rPr>
        <w:t>b）绝缘电阻试验</w:t>
      </w:r>
    </w:p>
    <w:p>
      <w:pPr>
        <w:spacing w:line="360" w:lineRule="auto"/>
        <w:ind w:firstLine="444"/>
        <w:contextualSpacing/>
        <w:rPr>
          <w:sz w:val="21"/>
          <w:szCs w:val="21"/>
          <w:highlight w:val="none"/>
        </w:rPr>
      </w:pPr>
      <w:r>
        <w:rPr>
          <w:rFonts w:hint="eastAsia"/>
          <w:sz w:val="21"/>
          <w:szCs w:val="21"/>
          <w:highlight w:val="none"/>
        </w:rPr>
        <w:t>按照G</w:t>
      </w:r>
      <w:r>
        <w:rPr>
          <w:sz w:val="21"/>
          <w:szCs w:val="21"/>
          <w:highlight w:val="none"/>
        </w:rPr>
        <w:t>B/T 24343-2009</w:t>
      </w:r>
      <w:r>
        <w:rPr>
          <w:rFonts w:hint="eastAsia"/>
          <w:sz w:val="21"/>
          <w:szCs w:val="21"/>
          <w:highlight w:val="none"/>
        </w:rPr>
        <w:t>中的规定，在正常试验条件和湿热试验条件下，按表</w:t>
      </w:r>
      <w:r>
        <w:rPr>
          <w:sz w:val="21"/>
          <w:szCs w:val="21"/>
          <w:highlight w:val="none"/>
        </w:rPr>
        <w:t>3的测试电压在设备的端子处测量各电气回路对地和各电</w:t>
      </w:r>
      <w:r>
        <w:rPr>
          <w:rFonts w:hint="eastAsia"/>
          <w:sz w:val="21"/>
          <w:szCs w:val="21"/>
          <w:highlight w:val="none"/>
        </w:rPr>
        <w:t>气回路间的绝缘电阻，其值应符合表</w:t>
      </w:r>
      <w:r>
        <w:rPr>
          <w:sz w:val="21"/>
          <w:szCs w:val="21"/>
          <w:highlight w:val="none"/>
        </w:rPr>
        <w:t>3的规定(额定绝缘电压=产品的实际工作电压；测试电压=测试过程中仪器所施加的电压)。</w:t>
      </w:r>
    </w:p>
    <w:p>
      <w:pPr>
        <w:spacing w:line="360" w:lineRule="auto"/>
        <w:ind w:firstLine="444"/>
        <w:contextualSpacing/>
        <w:rPr>
          <w:b/>
          <w:bCs/>
          <w:sz w:val="21"/>
          <w:szCs w:val="21"/>
          <w:highlight w:val="none"/>
        </w:rPr>
      </w:pPr>
      <w:r>
        <w:rPr>
          <w:b/>
          <w:bCs/>
          <w:sz w:val="21"/>
          <w:szCs w:val="21"/>
          <w:highlight w:val="none"/>
        </w:rPr>
        <w:t>c）绝缘强度试验</w:t>
      </w:r>
    </w:p>
    <w:p>
      <w:pPr>
        <w:spacing w:line="360" w:lineRule="auto"/>
        <w:ind w:firstLine="444"/>
        <w:contextualSpacing/>
        <w:rPr>
          <w:sz w:val="21"/>
          <w:szCs w:val="21"/>
          <w:highlight w:val="none"/>
        </w:rPr>
      </w:pPr>
      <w:r>
        <w:rPr>
          <w:rFonts w:hint="eastAsia"/>
          <w:sz w:val="21"/>
          <w:szCs w:val="21"/>
          <w:highlight w:val="none"/>
        </w:rPr>
        <w:t>按照</w:t>
      </w:r>
      <w:r>
        <w:rPr>
          <w:highlight w:val="none"/>
        </w:rPr>
        <w:t>GB/T 1408.1-2016</w:t>
      </w:r>
      <w:r>
        <w:rPr>
          <w:rFonts w:hint="eastAsia"/>
          <w:sz w:val="21"/>
          <w:szCs w:val="21"/>
          <w:highlight w:val="none"/>
        </w:rPr>
        <w:t>中的规定,用</w:t>
      </w:r>
      <w:r>
        <w:rPr>
          <w:sz w:val="21"/>
          <w:szCs w:val="21"/>
          <w:highlight w:val="none"/>
        </w:rPr>
        <w:t xml:space="preserve"> 50Hz 正弦波电压对以下回路进行试验，时间 1 min，施加如表4规定的试验电压。被试回路为：</w:t>
      </w:r>
    </w:p>
    <w:p>
      <w:pPr>
        <w:spacing w:line="360" w:lineRule="auto"/>
        <w:ind w:firstLine="444"/>
        <w:contextualSpacing/>
        <w:rPr>
          <w:sz w:val="21"/>
          <w:szCs w:val="21"/>
          <w:highlight w:val="none"/>
        </w:rPr>
      </w:pPr>
      <w:r>
        <w:rPr>
          <w:sz w:val="21"/>
          <w:szCs w:val="21"/>
          <w:highlight w:val="none"/>
        </w:rPr>
        <w:t>1)</w:t>
      </w:r>
      <w:r>
        <w:rPr>
          <w:sz w:val="21"/>
          <w:szCs w:val="21"/>
          <w:highlight w:val="none"/>
        </w:rPr>
        <w:tab/>
      </w:r>
      <w:r>
        <w:rPr>
          <w:sz w:val="21"/>
          <w:szCs w:val="21"/>
          <w:highlight w:val="none"/>
        </w:rPr>
        <w:t>电源回路对地；</w:t>
      </w:r>
    </w:p>
    <w:p>
      <w:pPr>
        <w:spacing w:line="360" w:lineRule="auto"/>
        <w:ind w:firstLine="444"/>
        <w:contextualSpacing/>
        <w:rPr>
          <w:sz w:val="21"/>
          <w:szCs w:val="21"/>
          <w:highlight w:val="none"/>
        </w:rPr>
      </w:pPr>
      <w:r>
        <w:rPr>
          <w:sz w:val="21"/>
          <w:szCs w:val="21"/>
          <w:highlight w:val="none"/>
        </w:rPr>
        <w:t>2)</w:t>
      </w:r>
      <w:r>
        <w:rPr>
          <w:sz w:val="21"/>
          <w:szCs w:val="21"/>
          <w:highlight w:val="none"/>
        </w:rPr>
        <w:tab/>
      </w:r>
      <w:r>
        <w:rPr>
          <w:sz w:val="21"/>
          <w:szCs w:val="21"/>
          <w:highlight w:val="none"/>
        </w:rPr>
        <w:t>信号回路对地；</w:t>
      </w:r>
    </w:p>
    <w:p>
      <w:pPr>
        <w:spacing w:line="360" w:lineRule="auto"/>
        <w:ind w:firstLine="444"/>
        <w:contextualSpacing/>
        <w:rPr>
          <w:sz w:val="21"/>
          <w:szCs w:val="21"/>
          <w:highlight w:val="none"/>
        </w:rPr>
      </w:pPr>
      <w:r>
        <w:rPr>
          <w:sz w:val="21"/>
          <w:szCs w:val="21"/>
          <w:highlight w:val="none"/>
        </w:rPr>
        <w:t>3)</w:t>
      </w:r>
      <w:r>
        <w:rPr>
          <w:sz w:val="21"/>
          <w:szCs w:val="21"/>
          <w:highlight w:val="none"/>
        </w:rPr>
        <w:tab/>
      </w:r>
      <w:r>
        <w:rPr>
          <w:sz w:val="21"/>
          <w:szCs w:val="21"/>
          <w:highlight w:val="none"/>
        </w:rPr>
        <w:t>无电气联系的各回路之间。</w:t>
      </w:r>
    </w:p>
    <w:p>
      <w:pPr>
        <w:spacing w:line="360" w:lineRule="auto"/>
        <w:ind w:firstLine="444"/>
        <w:contextualSpacing/>
        <w:rPr>
          <w:b/>
          <w:bCs/>
          <w:sz w:val="21"/>
          <w:szCs w:val="21"/>
          <w:highlight w:val="none"/>
        </w:rPr>
      </w:pPr>
      <w:r>
        <w:rPr>
          <w:b/>
          <w:bCs/>
          <w:sz w:val="21"/>
          <w:szCs w:val="21"/>
          <w:highlight w:val="none"/>
        </w:rPr>
        <w:t>d）冲击电压试验</w:t>
      </w:r>
    </w:p>
    <w:p>
      <w:pPr>
        <w:spacing w:line="360" w:lineRule="auto"/>
        <w:ind w:firstLine="444"/>
        <w:contextualSpacing/>
        <w:rPr>
          <w:sz w:val="21"/>
          <w:szCs w:val="21"/>
          <w:highlight w:val="none"/>
        </w:rPr>
      </w:pPr>
      <w:r>
        <w:rPr>
          <w:rFonts w:hint="eastAsia"/>
          <w:sz w:val="21"/>
          <w:szCs w:val="21"/>
          <w:highlight w:val="none"/>
        </w:rPr>
        <w:t>按照</w:t>
      </w:r>
      <w:r>
        <w:rPr>
          <w:sz w:val="21"/>
          <w:szCs w:val="21"/>
          <w:highlight w:val="none"/>
        </w:rPr>
        <w:t>GB/T 1408.3-2016</w:t>
      </w:r>
      <w:r>
        <w:rPr>
          <w:rFonts w:hint="eastAsia"/>
          <w:sz w:val="21"/>
          <w:szCs w:val="21"/>
          <w:highlight w:val="none"/>
        </w:rPr>
        <w:t>中的规定，冲击电压要求：</w:t>
      </w:r>
    </w:p>
    <w:p>
      <w:pPr>
        <w:spacing w:line="360" w:lineRule="auto"/>
        <w:ind w:firstLine="444"/>
        <w:contextualSpacing/>
        <w:rPr>
          <w:sz w:val="21"/>
          <w:szCs w:val="21"/>
          <w:highlight w:val="none"/>
        </w:rPr>
      </w:pPr>
      <w:r>
        <w:rPr>
          <w:sz w:val="21"/>
          <w:szCs w:val="21"/>
          <w:highlight w:val="none"/>
        </w:rPr>
        <w:t>1) 脉冲波形：标准 1.2／50 μs 脉冲波； 2) 电源阻抗：(50050)；</w:t>
      </w:r>
    </w:p>
    <w:p>
      <w:pPr>
        <w:spacing w:line="360" w:lineRule="auto"/>
        <w:ind w:firstLine="444"/>
        <w:contextualSpacing/>
        <w:rPr>
          <w:sz w:val="21"/>
          <w:szCs w:val="21"/>
          <w:highlight w:val="none"/>
        </w:rPr>
      </w:pPr>
      <w:r>
        <w:rPr>
          <w:sz w:val="21"/>
          <w:szCs w:val="21"/>
          <w:highlight w:val="none"/>
        </w:rPr>
        <w:t>3) 电源能量：(0.50.05)J；</w:t>
      </w:r>
    </w:p>
    <w:p>
      <w:pPr>
        <w:spacing w:line="360" w:lineRule="auto"/>
        <w:ind w:firstLine="444"/>
        <w:contextualSpacing/>
        <w:rPr>
          <w:sz w:val="21"/>
          <w:szCs w:val="21"/>
          <w:highlight w:val="none"/>
        </w:rPr>
      </w:pPr>
      <w:r>
        <w:rPr>
          <w:rFonts w:hint="eastAsia"/>
          <w:sz w:val="21"/>
          <w:szCs w:val="21"/>
          <w:highlight w:val="none"/>
        </w:rPr>
        <w:t>每次试验分别在正、负极性下施加</w:t>
      </w:r>
      <w:r>
        <w:rPr>
          <w:sz w:val="21"/>
          <w:szCs w:val="21"/>
          <w:highlight w:val="none"/>
        </w:rPr>
        <w:t>5次，两个脉冲之间最少间隔 3s，试验电压按表5规定。被试回路为：</w:t>
      </w:r>
    </w:p>
    <w:p>
      <w:pPr>
        <w:spacing w:line="360" w:lineRule="auto"/>
        <w:ind w:firstLine="444"/>
        <w:contextualSpacing/>
        <w:rPr>
          <w:sz w:val="21"/>
          <w:szCs w:val="21"/>
          <w:highlight w:val="none"/>
        </w:rPr>
      </w:pPr>
      <w:r>
        <w:rPr>
          <w:sz w:val="21"/>
          <w:szCs w:val="21"/>
          <w:highlight w:val="none"/>
        </w:rPr>
        <w:t>1)</w:t>
      </w:r>
      <w:r>
        <w:rPr>
          <w:sz w:val="21"/>
          <w:szCs w:val="21"/>
          <w:highlight w:val="none"/>
        </w:rPr>
        <w:tab/>
      </w:r>
      <w:r>
        <w:rPr>
          <w:sz w:val="21"/>
          <w:szCs w:val="21"/>
          <w:highlight w:val="none"/>
        </w:rPr>
        <w:t>电源回路对地；</w:t>
      </w:r>
    </w:p>
    <w:p>
      <w:pPr>
        <w:spacing w:line="360" w:lineRule="auto"/>
        <w:ind w:firstLine="444"/>
        <w:contextualSpacing/>
        <w:rPr>
          <w:sz w:val="21"/>
          <w:szCs w:val="21"/>
          <w:highlight w:val="none"/>
        </w:rPr>
      </w:pPr>
      <w:r>
        <w:rPr>
          <w:sz w:val="21"/>
          <w:szCs w:val="21"/>
          <w:highlight w:val="none"/>
        </w:rPr>
        <w:t>2)</w:t>
      </w:r>
      <w:r>
        <w:rPr>
          <w:sz w:val="21"/>
          <w:szCs w:val="21"/>
          <w:highlight w:val="none"/>
        </w:rPr>
        <w:tab/>
      </w:r>
      <w:r>
        <w:rPr>
          <w:sz w:val="21"/>
          <w:szCs w:val="21"/>
          <w:highlight w:val="none"/>
        </w:rPr>
        <w:t>信号回路对地；</w:t>
      </w:r>
    </w:p>
    <w:p>
      <w:pPr>
        <w:spacing w:line="360" w:lineRule="auto"/>
        <w:ind w:firstLine="444"/>
        <w:contextualSpacing/>
        <w:rPr>
          <w:sz w:val="21"/>
          <w:szCs w:val="21"/>
          <w:highlight w:val="none"/>
        </w:rPr>
      </w:pPr>
      <w:r>
        <w:rPr>
          <w:sz w:val="21"/>
          <w:szCs w:val="21"/>
          <w:highlight w:val="none"/>
        </w:rPr>
        <w:t>3)</w:t>
      </w:r>
      <w:r>
        <w:rPr>
          <w:sz w:val="21"/>
          <w:szCs w:val="21"/>
          <w:highlight w:val="none"/>
        </w:rPr>
        <w:tab/>
      </w:r>
      <w:r>
        <w:rPr>
          <w:sz w:val="21"/>
          <w:szCs w:val="21"/>
          <w:highlight w:val="none"/>
        </w:rPr>
        <w:t>无电气联系的各回路之间；</w:t>
      </w:r>
    </w:p>
    <w:p>
      <w:pPr>
        <w:pStyle w:val="37"/>
        <w:numPr>
          <w:ilvl w:val="1"/>
          <w:numId w:val="7"/>
        </w:numPr>
        <w:spacing w:beforeLines="0" w:afterLines="0" w:line="360" w:lineRule="auto"/>
        <w:ind w:left="0"/>
        <w:contextualSpacing/>
        <w:rPr>
          <w:rFonts w:ascii="宋体" w:hAnsi="宋体" w:eastAsia="宋体"/>
          <w:b/>
          <w:highlight w:val="none"/>
        </w:rPr>
      </w:pPr>
      <w:r>
        <w:rPr>
          <w:rFonts w:hint="eastAsia" w:ascii="宋体" w:hAnsi="宋体" w:eastAsia="宋体"/>
          <w:b/>
          <w:highlight w:val="none"/>
        </w:rPr>
        <w:t>电磁兼容实验</w:t>
      </w:r>
    </w:p>
    <w:p>
      <w:pPr>
        <w:pStyle w:val="16"/>
        <w:tabs>
          <w:tab w:val="left" w:pos="952"/>
        </w:tabs>
        <w:spacing w:before="0" w:line="360" w:lineRule="auto"/>
        <w:ind w:left="426" w:firstLine="0"/>
        <w:contextualSpacing/>
        <w:rPr>
          <w:b/>
          <w:sz w:val="21"/>
          <w:szCs w:val="21"/>
          <w:highlight w:val="none"/>
        </w:rPr>
      </w:pPr>
      <w:commentRangeStart w:id="4"/>
      <w:r>
        <w:rPr>
          <w:rFonts w:hint="eastAsia"/>
          <w:b/>
          <w:sz w:val="21"/>
          <w:szCs w:val="21"/>
          <w:highlight w:val="none"/>
        </w:rPr>
        <w:t>5.4.1静电放电抗扰度试验</w:t>
      </w:r>
    </w:p>
    <w:p>
      <w:pPr>
        <w:pStyle w:val="6"/>
        <w:spacing w:line="360" w:lineRule="auto"/>
        <w:ind w:firstLine="426"/>
        <w:contextualSpacing/>
        <w:rPr>
          <w:highlight w:val="none"/>
        </w:rPr>
      </w:pPr>
      <w:r>
        <w:rPr>
          <w:highlight w:val="none"/>
        </w:rPr>
        <w:t>按</w:t>
      </w:r>
      <w:r>
        <w:rPr>
          <w:rFonts w:hint="eastAsia"/>
          <w:highlight w:val="none"/>
        </w:rPr>
        <w:t>照</w:t>
      </w:r>
      <w:r>
        <w:rPr>
          <w:highlight w:val="none"/>
        </w:rPr>
        <w:t>GB/T 17626.2-2018 中规定的方法，按下列条件进行：</w:t>
      </w:r>
      <w:commentRangeEnd w:id="4"/>
      <w:r>
        <w:rPr>
          <w:highlight w:val="none"/>
        </w:rPr>
        <w:commentReference w:id="4"/>
      </w:r>
      <w:r>
        <w:rPr>
          <w:highlight w:val="none"/>
        </w:rPr>
        <w:t xml:space="preserve"> </w:t>
      </w:r>
    </w:p>
    <w:p>
      <w:pPr>
        <w:pStyle w:val="6"/>
        <w:spacing w:line="360" w:lineRule="auto"/>
        <w:ind w:firstLine="426"/>
        <w:contextualSpacing/>
        <w:rPr>
          <w:highlight w:val="none"/>
        </w:rPr>
      </w:pPr>
      <w:r>
        <w:rPr>
          <w:rFonts w:hint="eastAsia"/>
          <w:highlight w:val="none"/>
        </w:rPr>
        <w:t>a</w:t>
      </w:r>
      <w:r>
        <w:rPr>
          <w:highlight w:val="none"/>
        </w:rPr>
        <w:t>）作为落地式设备试验；</w:t>
      </w:r>
    </w:p>
    <w:p>
      <w:pPr>
        <w:pStyle w:val="16"/>
        <w:tabs>
          <w:tab w:val="left" w:pos="953"/>
        </w:tabs>
        <w:spacing w:before="0" w:line="360" w:lineRule="auto"/>
        <w:ind w:left="440" w:firstLine="0"/>
        <w:contextualSpacing/>
        <w:rPr>
          <w:sz w:val="21"/>
          <w:szCs w:val="21"/>
          <w:highlight w:val="none"/>
        </w:rPr>
      </w:pPr>
      <w:r>
        <w:rPr>
          <w:rFonts w:hint="eastAsia"/>
          <w:sz w:val="21"/>
          <w:szCs w:val="21"/>
          <w:highlight w:val="none"/>
        </w:rPr>
        <w:t>b)</w:t>
      </w:r>
      <w:r>
        <w:rPr>
          <w:sz w:val="21"/>
          <w:szCs w:val="21"/>
          <w:highlight w:val="none"/>
        </w:rPr>
        <w:t>EUT</w:t>
      </w:r>
      <w:r>
        <w:rPr>
          <w:spacing w:val="-1"/>
          <w:sz w:val="21"/>
          <w:szCs w:val="21"/>
          <w:highlight w:val="none"/>
        </w:rPr>
        <w:t xml:space="preserve"> 在工作状态；</w:t>
      </w:r>
    </w:p>
    <w:p>
      <w:pPr>
        <w:pStyle w:val="16"/>
        <w:tabs>
          <w:tab w:val="left" w:pos="953"/>
        </w:tabs>
        <w:spacing w:before="0" w:line="360" w:lineRule="auto"/>
        <w:ind w:left="440" w:firstLine="0"/>
        <w:contextualSpacing/>
        <w:rPr>
          <w:sz w:val="21"/>
          <w:szCs w:val="21"/>
          <w:highlight w:val="none"/>
        </w:rPr>
      </w:pPr>
      <w:r>
        <w:rPr>
          <w:rFonts w:hint="eastAsia"/>
          <w:spacing w:val="-2"/>
          <w:sz w:val="21"/>
          <w:szCs w:val="21"/>
          <w:highlight w:val="none"/>
        </w:rPr>
        <w:t>c)</w:t>
      </w:r>
      <w:r>
        <w:rPr>
          <w:spacing w:val="-2"/>
          <w:sz w:val="21"/>
          <w:szCs w:val="21"/>
          <w:highlight w:val="none"/>
        </w:rPr>
        <w:t>试验部位施加于操作者能接触到的部位上，对可接触的导电材质采用±</w:t>
      </w:r>
      <w:r>
        <w:rPr>
          <w:sz w:val="21"/>
          <w:szCs w:val="21"/>
          <w:highlight w:val="none"/>
        </w:rPr>
        <w:t>8</w:t>
      </w:r>
      <w:r>
        <w:rPr>
          <w:spacing w:val="-59"/>
          <w:sz w:val="21"/>
          <w:szCs w:val="21"/>
          <w:highlight w:val="none"/>
        </w:rPr>
        <w:t xml:space="preserve"> </w:t>
      </w:r>
      <w:r>
        <w:rPr>
          <w:sz w:val="21"/>
          <w:szCs w:val="21"/>
          <w:highlight w:val="none"/>
        </w:rPr>
        <w:t>kV</w:t>
      </w:r>
      <w:r>
        <w:rPr>
          <w:spacing w:val="-6"/>
          <w:sz w:val="21"/>
          <w:szCs w:val="21"/>
          <w:highlight w:val="none"/>
        </w:rPr>
        <w:t xml:space="preserve"> 接触放电，对显示屏等可接触的非导电材质采用±15 kV</w:t>
      </w:r>
      <w:r>
        <w:rPr>
          <w:spacing w:val="-1"/>
          <w:sz w:val="21"/>
          <w:szCs w:val="21"/>
          <w:highlight w:val="none"/>
        </w:rPr>
        <w:t xml:space="preserve"> 空气放电；</w:t>
      </w:r>
    </w:p>
    <w:p>
      <w:pPr>
        <w:pStyle w:val="6"/>
        <w:spacing w:line="360" w:lineRule="auto"/>
        <w:ind w:firstLine="426"/>
        <w:contextualSpacing/>
        <w:rPr>
          <w:highlight w:val="none"/>
        </w:rPr>
      </w:pPr>
      <w:r>
        <w:rPr>
          <w:highlight w:val="none"/>
        </w:rPr>
        <w:t>试验中允许功能暂时丧失或性能暂时降低，但在骚扰停止后应自行恢复，无需操作者干预。</w:t>
      </w:r>
    </w:p>
    <w:p>
      <w:pPr>
        <w:pStyle w:val="16"/>
        <w:tabs>
          <w:tab w:val="left" w:pos="952"/>
        </w:tabs>
        <w:spacing w:before="0" w:line="360" w:lineRule="auto"/>
        <w:ind w:left="426" w:firstLine="0"/>
        <w:contextualSpacing/>
        <w:rPr>
          <w:b/>
          <w:sz w:val="21"/>
          <w:szCs w:val="21"/>
          <w:highlight w:val="none"/>
        </w:rPr>
      </w:pPr>
      <w:r>
        <w:rPr>
          <w:rFonts w:hint="eastAsia"/>
          <w:b/>
          <w:sz w:val="21"/>
          <w:szCs w:val="21"/>
          <w:highlight w:val="none"/>
        </w:rPr>
        <w:t>5.4.2 射频电磁场辐射抗扰度试验</w:t>
      </w:r>
    </w:p>
    <w:p>
      <w:pPr>
        <w:pStyle w:val="6"/>
        <w:spacing w:line="360" w:lineRule="auto"/>
        <w:ind w:firstLine="426"/>
        <w:contextualSpacing/>
        <w:rPr>
          <w:spacing w:val="-8"/>
          <w:highlight w:val="none"/>
        </w:rPr>
      </w:pPr>
      <w:r>
        <w:rPr>
          <w:spacing w:val="-27"/>
          <w:highlight w:val="none"/>
        </w:rPr>
        <w:t xml:space="preserve">按 </w:t>
      </w:r>
      <w:r>
        <w:rPr>
          <w:highlight w:val="none"/>
        </w:rPr>
        <w:t>GB/T 17626.3-2016</w:t>
      </w:r>
      <w:r>
        <w:rPr>
          <w:spacing w:val="-8"/>
          <w:highlight w:val="none"/>
        </w:rPr>
        <w:t xml:space="preserve"> 中规定的方法，按下列条件进行： </w:t>
      </w:r>
    </w:p>
    <w:p>
      <w:pPr>
        <w:pStyle w:val="6"/>
        <w:numPr>
          <w:ilvl w:val="0"/>
          <w:numId w:val="8"/>
        </w:numPr>
        <w:spacing w:line="360" w:lineRule="auto"/>
        <w:contextualSpacing/>
        <w:rPr>
          <w:highlight w:val="none"/>
        </w:rPr>
      </w:pPr>
      <w:r>
        <w:rPr>
          <w:spacing w:val="-8"/>
          <w:highlight w:val="none"/>
        </w:rPr>
        <w:t>作为落地式设备试验；</w:t>
      </w:r>
    </w:p>
    <w:p>
      <w:pPr>
        <w:pStyle w:val="16"/>
        <w:numPr>
          <w:ilvl w:val="0"/>
          <w:numId w:val="8"/>
        </w:numPr>
        <w:tabs>
          <w:tab w:val="left" w:pos="848"/>
        </w:tabs>
        <w:spacing w:before="0" w:line="360" w:lineRule="auto"/>
        <w:ind w:left="0" w:firstLine="426"/>
        <w:contextualSpacing/>
        <w:rPr>
          <w:sz w:val="21"/>
          <w:szCs w:val="21"/>
          <w:highlight w:val="none"/>
        </w:rPr>
      </w:pPr>
      <w:r>
        <w:rPr>
          <w:sz w:val="21"/>
          <w:szCs w:val="21"/>
          <w:highlight w:val="none"/>
        </w:rPr>
        <w:t>EUT</w:t>
      </w:r>
      <w:r>
        <w:rPr>
          <w:spacing w:val="-1"/>
          <w:sz w:val="21"/>
          <w:szCs w:val="21"/>
          <w:highlight w:val="none"/>
        </w:rPr>
        <w:t xml:space="preserve"> 在工作状态；</w:t>
      </w:r>
    </w:p>
    <w:p>
      <w:pPr>
        <w:pStyle w:val="16"/>
        <w:numPr>
          <w:ilvl w:val="0"/>
          <w:numId w:val="8"/>
        </w:numPr>
        <w:tabs>
          <w:tab w:val="left" w:pos="848"/>
        </w:tabs>
        <w:spacing w:before="0" w:line="360" w:lineRule="auto"/>
        <w:ind w:left="0" w:firstLine="426"/>
        <w:contextualSpacing/>
        <w:rPr>
          <w:sz w:val="21"/>
          <w:szCs w:val="21"/>
          <w:highlight w:val="none"/>
        </w:rPr>
      </w:pPr>
      <w:r>
        <w:rPr>
          <w:sz w:val="21"/>
          <w:szCs w:val="21"/>
          <w:highlight w:val="none"/>
        </w:rPr>
        <w:t>暴露于电磁场的电缆长度：1</w:t>
      </w:r>
      <w:r>
        <w:rPr>
          <w:spacing w:val="-2"/>
          <w:sz w:val="21"/>
          <w:szCs w:val="21"/>
          <w:highlight w:val="none"/>
        </w:rPr>
        <w:t xml:space="preserve"> </w:t>
      </w:r>
      <w:r>
        <w:rPr>
          <w:sz w:val="21"/>
          <w:szCs w:val="21"/>
          <w:highlight w:val="none"/>
        </w:rPr>
        <w:t>m；</w:t>
      </w:r>
    </w:p>
    <w:p>
      <w:pPr>
        <w:pStyle w:val="16"/>
        <w:numPr>
          <w:ilvl w:val="0"/>
          <w:numId w:val="8"/>
        </w:numPr>
        <w:tabs>
          <w:tab w:val="left" w:pos="848"/>
        </w:tabs>
        <w:spacing w:before="0" w:line="360" w:lineRule="auto"/>
        <w:ind w:left="0" w:firstLine="426"/>
        <w:contextualSpacing/>
        <w:rPr>
          <w:sz w:val="21"/>
          <w:szCs w:val="21"/>
          <w:highlight w:val="none"/>
        </w:rPr>
      </w:pPr>
      <w:r>
        <w:rPr>
          <w:spacing w:val="-1"/>
          <w:sz w:val="21"/>
          <w:szCs w:val="21"/>
          <w:highlight w:val="none"/>
        </w:rPr>
        <w:t xml:space="preserve">在 </w:t>
      </w:r>
      <w:r>
        <w:rPr>
          <w:sz w:val="21"/>
          <w:szCs w:val="21"/>
          <w:highlight w:val="none"/>
        </w:rPr>
        <w:t>80MHz~2GHz</w:t>
      </w:r>
      <w:r>
        <w:rPr>
          <w:spacing w:val="-2"/>
          <w:sz w:val="21"/>
          <w:szCs w:val="21"/>
          <w:highlight w:val="none"/>
        </w:rPr>
        <w:t xml:space="preserve"> 区间内扫频，频率步长不应大于先前频率的 </w:t>
      </w:r>
      <w:r>
        <w:rPr>
          <w:sz w:val="21"/>
          <w:szCs w:val="21"/>
          <w:highlight w:val="none"/>
        </w:rPr>
        <w:t>1</w:t>
      </w:r>
      <w:r>
        <w:rPr>
          <w:spacing w:val="-5"/>
          <w:sz w:val="21"/>
          <w:szCs w:val="21"/>
          <w:highlight w:val="none"/>
        </w:rPr>
        <w:t xml:space="preserve">%，驻留时间不应短于 </w:t>
      </w:r>
      <w:r>
        <w:rPr>
          <w:sz w:val="21"/>
          <w:szCs w:val="21"/>
          <w:highlight w:val="none"/>
        </w:rPr>
        <w:t>0.5s；</w:t>
      </w:r>
    </w:p>
    <w:p>
      <w:pPr>
        <w:pStyle w:val="16"/>
        <w:numPr>
          <w:ilvl w:val="0"/>
          <w:numId w:val="8"/>
        </w:numPr>
        <w:tabs>
          <w:tab w:val="left" w:pos="848"/>
        </w:tabs>
        <w:spacing w:before="0" w:line="360" w:lineRule="auto"/>
        <w:ind w:left="0" w:firstLine="426"/>
        <w:contextualSpacing/>
        <w:rPr>
          <w:sz w:val="21"/>
          <w:szCs w:val="21"/>
          <w:highlight w:val="none"/>
        </w:rPr>
      </w:pPr>
      <w:r>
        <w:rPr>
          <w:spacing w:val="-1"/>
          <w:sz w:val="21"/>
          <w:szCs w:val="21"/>
          <w:highlight w:val="none"/>
        </w:rPr>
        <w:t xml:space="preserve">在 </w:t>
      </w:r>
      <w:r>
        <w:rPr>
          <w:sz w:val="21"/>
          <w:szCs w:val="21"/>
          <w:highlight w:val="none"/>
        </w:rPr>
        <w:t>1</w:t>
      </w:r>
      <w:r>
        <w:rPr>
          <w:spacing w:val="1"/>
          <w:sz w:val="21"/>
          <w:szCs w:val="21"/>
          <w:highlight w:val="none"/>
        </w:rPr>
        <w:t xml:space="preserve"> </w:t>
      </w:r>
      <w:r>
        <w:rPr>
          <w:sz w:val="21"/>
          <w:szCs w:val="21"/>
          <w:highlight w:val="none"/>
        </w:rPr>
        <w:t>kHz</w:t>
      </w:r>
      <w:r>
        <w:rPr>
          <w:spacing w:val="-1"/>
          <w:sz w:val="21"/>
          <w:szCs w:val="21"/>
          <w:highlight w:val="none"/>
        </w:rPr>
        <w:t xml:space="preserve"> 正弦波 </w:t>
      </w:r>
      <w:r>
        <w:rPr>
          <w:sz w:val="21"/>
          <w:szCs w:val="21"/>
          <w:highlight w:val="none"/>
        </w:rPr>
        <w:t>80%调幅载波调制；</w:t>
      </w:r>
    </w:p>
    <w:p>
      <w:pPr>
        <w:pStyle w:val="16"/>
        <w:numPr>
          <w:ilvl w:val="0"/>
          <w:numId w:val="8"/>
        </w:numPr>
        <w:tabs>
          <w:tab w:val="left" w:pos="848"/>
        </w:tabs>
        <w:spacing w:before="0" w:line="360" w:lineRule="auto"/>
        <w:ind w:left="0" w:firstLine="426"/>
        <w:contextualSpacing/>
        <w:rPr>
          <w:sz w:val="21"/>
          <w:szCs w:val="21"/>
          <w:highlight w:val="none"/>
        </w:rPr>
      </w:pPr>
      <w:r>
        <w:rPr>
          <w:sz w:val="21"/>
          <w:szCs w:val="21"/>
          <w:highlight w:val="none"/>
        </w:rPr>
        <w:t>未调制的试验场强：30 V/m；</w:t>
      </w:r>
    </w:p>
    <w:p>
      <w:pPr>
        <w:pStyle w:val="16"/>
        <w:numPr>
          <w:ilvl w:val="0"/>
          <w:numId w:val="8"/>
        </w:numPr>
        <w:tabs>
          <w:tab w:val="left" w:pos="848"/>
        </w:tabs>
        <w:spacing w:before="0" w:line="360" w:lineRule="auto"/>
        <w:ind w:left="0" w:firstLine="426"/>
        <w:contextualSpacing/>
        <w:rPr>
          <w:sz w:val="21"/>
          <w:szCs w:val="21"/>
          <w:highlight w:val="none"/>
        </w:rPr>
      </w:pPr>
      <w:r>
        <w:rPr>
          <w:sz w:val="21"/>
          <w:szCs w:val="21"/>
          <w:highlight w:val="none"/>
        </w:rPr>
        <w:t>发射天线应对四个侧面逐一进行试验。</w:t>
      </w:r>
    </w:p>
    <w:p>
      <w:pPr>
        <w:pStyle w:val="6"/>
        <w:spacing w:line="360" w:lineRule="auto"/>
        <w:ind w:firstLine="426"/>
        <w:contextualSpacing/>
        <w:rPr>
          <w:highlight w:val="none"/>
        </w:rPr>
      </w:pPr>
      <w:r>
        <w:rPr>
          <w:highlight w:val="none"/>
        </w:rPr>
        <w:t>试验中允许功能暂时丧失或性能暂时降低，但在骚扰停止后应自行恢复，无需操作者干预。</w:t>
      </w:r>
    </w:p>
    <w:p>
      <w:pPr>
        <w:pStyle w:val="16"/>
        <w:tabs>
          <w:tab w:val="left" w:pos="952"/>
        </w:tabs>
        <w:spacing w:before="0" w:line="360" w:lineRule="auto"/>
        <w:ind w:left="426" w:firstLine="0"/>
        <w:contextualSpacing/>
        <w:rPr>
          <w:b/>
          <w:sz w:val="21"/>
          <w:szCs w:val="21"/>
          <w:highlight w:val="none"/>
        </w:rPr>
      </w:pPr>
      <w:r>
        <w:rPr>
          <w:rFonts w:hint="eastAsia"/>
          <w:b/>
          <w:sz w:val="21"/>
          <w:szCs w:val="21"/>
          <w:highlight w:val="none"/>
        </w:rPr>
        <w:t>5.4.3 电快速瞬变脉冲群抗扰度试验</w:t>
      </w:r>
    </w:p>
    <w:p>
      <w:pPr>
        <w:pStyle w:val="6"/>
        <w:spacing w:line="360" w:lineRule="auto"/>
        <w:ind w:firstLine="426"/>
        <w:contextualSpacing/>
        <w:rPr>
          <w:highlight w:val="none"/>
        </w:rPr>
      </w:pPr>
      <w:r>
        <w:rPr>
          <w:highlight w:val="none"/>
        </w:rPr>
        <w:t xml:space="preserve">按 GB/T 17626.4-2018 中规定的方法，按下列条件进行： </w:t>
      </w:r>
    </w:p>
    <w:p>
      <w:pPr>
        <w:pStyle w:val="6"/>
        <w:spacing w:line="360" w:lineRule="auto"/>
        <w:ind w:firstLine="426"/>
        <w:contextualSpacing/>
        <w:rPr>
          <w:highlight w:val="none"/>
        </w:rPr>
      </w:pPr>
      <w:r>
        <w:rPr>
          <w:highlight w:val="none"/>
        </w:rPr>
        <w:t>a)作为落地式设备试验；</w:t>
      </w:r>
    </w:p>
    <w:p>
      <w:pPr>
        <w:pStyle w:val="16"/>
        <w:numPr>
          <w:ilvl w:val="0"/>
          <w:numId w:val="9"/>
        </w:numPr>
        <w:tabs>
          <w:tab w:val="left" w:pos="848"/>
        </w:tabs>
        <w:spacing w:before="0" w:line="360" w:lineRule="auto"/>
        <w:contextualSpacing/>
        <w:rPr>
          <w:sz w:val="21"/>
          <w:szCs w:val="21"/>
          <w:highlight w:val="none"/>
        </w:rPr>
      </w:pPr>
      <w:r>
        <w:rPr>
          <w:sz w:val="21"/>
          <w:szCs w:val="21"/>
          <w:highlight w:val="none"/>
        </w:rPr>
        <w:t>EUT</w:t>
      </w:r>
      <w:r>
        <w:rPr>
          <w:spacing w:val="-1"/>
          <w:sz w:val="21"/>
          <w:szCs w:val="21"/>
          <w:highlight w:val="none"/>
        </w:rPr>
        <w:t xml:space="preserve"> 在工作状态；</w:t>
      </w:r>
    </w:p>
    <w:p>
      <w:pPr>
        <w:pStyle w:val="16"/>
        <w:numPr>
          <w:ilvl w:val="0"/>
          <w:numId w:val="9"/>
        </w:numPr>
        <w:tabs>
          <w:tab w:val="left" w:pos="848"/>
        </w:tabs>
        <w:spacing w:before="0" w:line="360" w:lineRule="auto"/>
        <w:ind w:left="0" w:firstLine="426"/>
        <w:contextualSpacing/>
        <w:rPr>
          <w:sz w:val="21"/>
          <w:szCs w:val="21"/>
          <w:highlight w:val="none"/>
        </w:rPr>
      </w:pPr>
      <w:r>
        <w:rPr>
          <w:sz w:val="21"/>
          <w:szCs w:val="21"/>
          <w:highlight w:val="none"/>
        </w:rPr>
        <w:t>耦合器与 EUT</w:t>
      </w:r>
      <w:r>
        <w:rPr>
          <w:spacing w:val="-1"/>
          <w:sz w:val="21"/>
          <w:szCs w:val="21"/>
          <w:highlight w:val="none"/>
        </w:rPr>
        <w:t xml:space="preserve"> 间的电缆长度：≤</w:t>
      </w:r>
      <w:r>
        <w:rPr>
          <w:sz w:val="21"/>
          <w:szCs w:val="21"/>
          <w:highlight w:val="none"/>
        </w:rPr>
        <w:t>1</w:t>
      </w:r>
      <w:r>
        <w:rPr>
          <w:spacing w:val="-1"/>
          <w:sz w:val="21"/>
          <w:szCs w:val="21"/>
          <w:highlight w:val="none"/>
        </w:rPr>
        <w:t xml:space="preserve"> </w:t>
      </w:r>
      <w:r>
        <w:rPr>
          <w:sz w:val="21"/>
          <w:szCs w:val="21"/>
          <w:highlight w:val="none"/>
        </w:rPr>
        <w:t>m；</w:t>
      </w:r>
    </w:p>
    <w:p>
      <w:pPr>
        <w:pStyle w:val="16"/>
        <w:numPr>
          <w:ilvl w:val="0"/>
          <w:numId w:val="9"/>
        </w:numPr>
        <w:tabs>
          <w:tab w:val="left" w:pos="848"/>
        </w:tabs>
        <w:spacing w:before="0" w:line="360" w:lineRule="auto"/>
        <w:ind w:left="0" w:firstLine="426"/>
        <w:contextualSpacing/>
        <w:rPr>
          <w:sz w:val="21"/>
          <w:szCs w:val="21"/>
          <w:highlight w:val="none"/>
        </w:rPr>
      </w:pPr>
      <w:r>
        <w:rPr>
          <w:sz w:val="21"/>
          <w:szCs w:val="21"/>
          <w:highlight w:val="none"/>
        </w:rPr>
        <w:t>试验电压应以共模方式作用于电源（4</w:t>
      </w:r>
      <w:r>
        <w:rPr>
          <w:spacing w:val="-2"/>
          <w:sz w:val="21"/>
          <w:szCs w:val="21"/>
          <w:highlight w:val="none"/>
        </w:rPr>
        <w:t xml:space="preserve"> </w:t>
      </w:r>
      <w:r>
        <w:rPr>
          <w:sz w:val="21"/>
          <w:szCs w:val="21"/>
          <w:highlight w:val="none"/>
        </w:rPr>
        <w:t>kV）及信号线（2</w:t>
      </w:r>
      <w:r>
        <w:rPr>
          <w:spacing w:val="-1"/>
          <w:sz w:val="21"/>
          <w:szCs w:val="21"/>
          <w:highlight w:val="none"/>
        </w:rPr>
        <w:t xml:space="preserve"> </w:t>
      </w:r>
      <w:r>
        <w:rPr>
          <w:sz w:val="21"/>
          <w:szCs w:val="21"/>
          <w:highlight w:val="none"/>
        </w:rPr>
        <w:t>kV）</w:t>
      </w:r>
    </w:p>
    <w:p>
      <w:pPr>
        <w:pStyle w:val="16"/>
        <w:numPr>
          <w:ilvl w:val="0"/>
          <w:numId w:val="9"/>
        </w:numPr>
        <w:tabs>
          <w:tab w:val="left" w:pos="848"/>
        </w:tabs>
        <w:spacing w:before="0" w:line="360" w:lineRule="auto"/>
        <w:ind w:left="0" w:firstLine="426"/>
        <w:contextualSpacing/>
        <w:rPr>
          <w:sz w:val="21"/>
          <w:szCs w:val="21"/>
          <w:highlight w:val="none"/>
        </w:rPr>
      </w:pPr>
      <w:r>
        <w:rPr>
          <w:spacing w:val="-1"/>
          <w:sz w:val="21"/>
          <w:szCs w:val="21"/>
          <w:highlight w:val="none"/>
        </w:rPr>
        <w:t xml:space="preserve">试验时间：每一极性 </w:t>
      </w:r>
      <w:r>
        <w:rPr>
          <w:sz w:val="21"/>
          <w:szCs w:val="21"/>
          <w:highlight w:val="none"/>
        </w:rPr>
        <w:t>60</w:t>
      </w:r>
      <w:r>
        <w:rPr>
          <w:spacing w:val="-1"/>
          <w:sz w:val="21"/>
          <w:szCs w:val="21"/>
          <w:highlight w:val="none"/>
        </w:rPr>
        <w:t xml:space="preserve"> </w:t>
      </w:r>
      <w:r>
        <w:rPr>
          <w:sz w:val="21"/>
          <w:szCs w:val="21"/>
          <w:highlight w:val="none"/>
        </w:rPr>
        <w:t>s；</w:t>
      </w:r>
    </w:p>
    <w:p>
      <w:pPr>
        <w:pStyle w:val="6"/>
        <w:spacing w:line="360" w:lineRule="auto"/>
        <w:ind w:firstLine="426"/>
        <w:contextualSpacing/>
        <w:rPr>
          <w:highlight w:val="none"/>
        </w:rPr>
      </w:pPr>
      <w:r>
        <w:rPr>
          <w:highlight w:val="none"/>
        </w:rPr>
        <w:t>试验中允许功能暂时丧失或性能暂时降低，但在骚扰停止后应自行恢复，无需操作者干预。</w:t>
      </w:r>
    </w:p>
    <w:p>
      <w:pPr>
        <w:pStyle w:val="16"/>
        <w:numPr>
          <w:ilvl w:val="2"/>
          <w:numId w:val="10"/>
        </w:numPr>
        <w:tabs>
          <w:tab w:val="left" w:pos="952"/>
        </w:tabs>
        <w:spacing w:before="0" w:line="360" w:lineRule="auto"/>
        <w:contextualSpacing/>
        <w:rPr>
          <w:b/>
          <w:sz w:val="21"/>
          <w:szCs w:val="21"/>
          <w:highlight w:val="none"/>
        </w:rPr>
      </w:pPr>
      <w:r>
        <w:rPr>
          <w:rFonts w:hint="eastAsia"/>
          <w:b/>
          <w:sz w:val="21"/>
          <w:szCs w:val="21"/>
          <w:highlight w:val="none"/>
        </w:rPr>
        <w:t>浪涌抗扰度试验</w:t>
      </w:r>
    </w:p>
    <w:p>
      <w:pPr>
        <w:pStyle w:val="6"/>
        <w:spacing w:line="360" w:lineRule="auto"/>
        <w:ind w:firstLine="426"/>
        <w:contextualSpacing/>
        <w:rPr>
          <w:highlight w:val="none"/>
        </w:rPr>
      </w:pPr>
      <w:r>
        <w:rPr>
          <w:highlight w:val="none"/>
        </w:rPr>
        <w:t>按 GB/T17626.5-2019 中规定的方法，按下列条件进行：</w:t>
      </w:r>
    </w:p>
    <w:p>
      <w:pPr>
        <w:pStyle w:val="16"/>
        <w:numPr>
          <w:ilvl w:val="0"/>
          <w:numId w:val="11"/>
        </w:numPr>
        <w:tabs>
          <w:tab w:val="left" w:pos="848"/>
        </w:tabs>
        <w:spacing w:before="0" w:line="360" w:lineRule="auto"/>
        <w:ind w:left="0" w:firstLine="426"/>
        <w:contextualSpacing/>
        <w:rPr>
          <w:sz w:val="21"/>
          <w:szCs w:val="21"/>
          <w:highlight w:val="none"/>
        </w:rPr>
      </w:pPr>
      <w:r>
        <w:rPr>
          <w:sz w:val="21"/>
          <w:szCs w:val="21"/>
          <w:highlight w:val="none"/>
        </w:rPr>
        <w:t>作为落地式设备试验；</w:t>
      </w:r>
    </w:p>
    <w:p>
      <w:pPr>
        <w:pStyle w:val="16"/>
        <w:numPr>
          <w:ilvl w:val="0"/>
          <w:numId w:val="11"/>
        </w:numPr>
        <w:tabs>
          <w:tab w:val="left" w:pos="848"/>
        </w:tabs>
        <w:spacing w:before="0" w:line="360" w:lineRule="auto"/>
        <w:ind w:left="0" w:firstLine="426"/>
        <w:contextualSpacing/>
        <w:rPr>
          <w:sz w:val="21"/>
          <w:szCs w:val="21"/>
          <w:highlight w:val="none"/>
        </w:rPr>
      </w:pPr>
      <w:r>
        <w:rPr>
          <w:sz w:val="21"/>
          <w:szCs w:val="21"/>
          <w:highlight w:val="none"/>
        </w:rPr>
        <w:t>EUT</w:t>
      </w:r>
      <w:r>
        <w:rPr>
          <w:spacing w:val="-9"/>
          <w:sz w:val="21"/>
          <w:szCs w:val="21"/>
          <w:highlight w:val="none"/>
        </w:rPr>
        <w:t xml:space="preserve"> 在工作状态；</w:t>
      </w:r>
    </w:p>
    <w:p>
      <w:pPr>
        <w:pStyle w:val="16"/>
        <w:numPr>
          <w:ilvl w:val="0"/>
          <w:numId w:val="11"/>
        </w:numPr>
        <w:tabs>
          <w:tab w:val="left" w:pos="848"/>
        </w:tabs>
        <w:spacing w:before="0" w:line="360" w:lineRule="auto"/>
        <w:ind w:left="0" w:firstLine="426"/>
        <w:contextualSpacing/>
        <w:rPr>
          <w:sz w:val="21"/>
          <w:szCs w:val="21"/>
          <w:highlight w:val="none"/>
        </w:rPr>
      </w:pPr>
      <w:r>
        <w:rPr>
          <w:spacing w:val="-8"/>
          <w:sz w:val="21"/>
          <w:szCs w:val="21"/>
          <w:highlight w:val="none"/>
        </w:rPr>
        <w:t xml:space="preserve">浪涌发生器与 </w:t>
      </w:r>
      <w:r>
        <w:rPr>
          <w:sz w:val="21"/>
          <w:szCs w:val="21"/>
          <w:highlight w:val="none"/>
        </w:rPr>
        <w:t>EUT</w:t>
      </w:r>
      <w:r>
        <w:rPr>
          <w:spacing w:val="-8"/>
          <w:sz w:val="21"/>
          <w:szCs w:val="21"/>
          <w:highlight w:val="none"/>
        </w:rPr>
        <w:t xml:space="preserve"> 之间电缆长度：</w:t>
      </w:r>
      <w:r>
        <w:rPr>
          <w:sz w:val="21"/>
          <w:szCs w:val="21"/>
          <w:highlight w:val="none"/>
        </w:rPr>
        <w:t>1m；</w:t>
      </w:r>
    </w:p>
    <w:p>
      <w:pPr>
        <w:pStyle w:val="16"/>
        <w:numPr>
          <w:ilvl w:val="0"/>
          <w:numId w:val="11"/>
        </w:numPr>
        <w:tabs>
          <w:tab w:val="left" w:pos="848"/>
        </w:tabs>
        <w:spacing w:before="0" w:line="360" w:lineRule="auto"/>
        <w:ind w:left="0" w:firstLine="426"/>
        <w:contextualSpacing/>
        <w:rPr>
          <w:sz w:val="21"/>
          <w:szCs w:val="21"/>
          <w:highlight w:val="none"/>
        </w:rPr>
      </w:pPr>
      <w:r>
        <w:rPr>
          <w:spacing w:val="-4"/>
          <w:sz w:val="21"/>
          <w:szCs w:val="21"/>
          <w:highlight w:val="none"/>
        </w:rPr>
        <w:t xml:space="preserve">相位角：相对于电源零位的 </w:t>
      </w:r>
      <w:r>
        <w:rPr>
          <w:sz w:val="21"/>
          <w:szCs w:val="21"/>
          <w:highlight w:val="none"/>
        </w:rPr>
        <w:t>60</w:t>
      </w:r>
      <w:r>
        <w:rPr>
          <w:spacing w:val="-18"/>
          <w:sz w:val="21"/>
          <w:szCs w:val="21"/>
          <w:highlight w:val="none"/>
        </w:rPr>
        <w:t xml:space="preserve">°和 </w:t>
      </w:r>
      <w:r>
        <w:rPr>
          <w:sz w:val="21"/>
          <w:szCs w:val="21"/>
          <w:highlight w:val="none"/>
        </w:rPr>
        <w:t>240°施加脉冲；</w:t>
      </w:r>
    </w:p>
    <w:p>
      <w:pPr>
        <w:pStyle w:val="16"/>
        <w:numPr>
          <w:ilvl w:val="0"/>
          <w:numId w:val="11"/>
        </w:numPr>
        <w:tabs>
          <w:tab w:val="left" w:pos="848"/>
        </w:tabs>
        <w:spacing w:before="0" w:line="360" w:lineRule="auto"/>
        <w:ind w:left="0" w:firstLine="426"/>
        <w:contextualSpacing/>
        <w:rPr>
          <w:sz w:val="21"/>
          <w:szCs w:val="21"/>
          <w:highlight w:val="none"/>
        </w:rPr>
      </w:pPr>
      <w:r>
        <w:rPr>
          <w:sz w:val="21"/>
          <w:szCs w:val="21"/>
          <w:highlight w:val="none"/>
        </w:rPr>
        <w:t>施加于电源线路：4kV</w:t>
      </w:r>
      <w:r>
        <w:rPr>
          <w:spacing w:val="-5"/>
          <w:sz w:val="21"/>
          <w:szCs w:val="21"/>
          <w:highlight w:val="none"/>
        </w:rPr>
        <w:t xml:space="preserve">；施加于参比电压大于 </w:t>
      </w:r>
      <w:r>
        <w:rPr>
          <w:sz w:val="21"/>
          <w:szCs w:val="21"/>
          <w:highlight w:val="none"/>
        </w:rPr>
        <w:t>40V</w:t>
      </w:r>
      <w:r>
        <w:rPr>
          <w:spacing w:val="-10"/>
          <w:sz w:val="21"/>
          <w:szCs w:val="21"/>
          <w:highlight w:val="none"/>
        </w:rPr>
        <w:t xml:space="preserve"> 的信号线：</w:t>
      </w:r>
      <w:r>
        <w:rPr>
          <w:sz w:val="21"/>
          <w:szCs w:val="21"/>
          <w:highlight w:val="none"/>
        </w:rPr>
        <w:t>1kV</w:t>
      </w:r>
      <w:r>
        <w:rPr>
          <w:spacing w:val="-8"/>
          <w:sz w:val="21"/>
          <w:szCs w:val="21"/>
          <w:highlight w:val="none"/>
        </w:rPr>
        <w:t xml:space="preserve">；发生器阻抗 </w:t>
      </w:r>
      <w:r>
        <w:rPr>
          <w:sz w:val="21"/>
          <w:szCs w:val="21"/>
          <w:highlight w:val="none"/>
        </w:rPr>
        <w:t>2Ω</w:t>
      </w:r>
    </w:p>
    <w:p>
      <w:pPr>
        <w:pStyle w:val="16"/>
        <w:numPr>
          <w:ilvl w:val="0"/>
          <w:numId w:val="11"/>
        </w:numPr>
        <w:tabs>
          <w:tab w:val="left" w:pos="848"/>
        </w:tabs>
        <w:spacing w:before="0" w:line="360" w:lineRule="auto"/>
        <w:ind w:left="0" w:firstLine="426"/>
        <w:contextualSpacing/>
        <w:rPr>
          <w:sz w:val="21"/>
          <w:szCs w:val="21"/>
          <w:highlight w:val="none"/>
        </w:rPr>
      </w:pPr>
      <w:r>
        <w:rPr>
          <w:sz w:val="21"/>
          <w:szCs w:val="21"/>
          <w:highlight w:val="none"/>
        </w:rPr>
        <w:t>试验次数：每分钟进行一次，正负极性各五次，共十次；</w:t>
      </w:r>
    </w:p>
    <w:p>
      <w:pPr>
        <w:pStyle w:val="6"/>
        <w:spacing w:line="360" w:lineRule="auto"/>
        <w:ind w:firstLine="426"/>
        <w:contextualSpacing/>
        <w:rPr>
          <w:highlight w:val="none"/>
        </w:rPr>
      </w:pPr>
      <w:r>
        <w:rPr>
          <w:highlight w:val="none"/>
        </w:rPr>
        <w:t>试验中允许功能暂时丧失或性能暂时降低，但在骚扰停止后应自行恢复，无需操作者干预。</w:t>
      </w:r>
    </w:p>
    <w:p>
      <w:pPr>
        <w:pStyle w:val="16"/>
        <w:numPr>
          <w:ilvl w:val="2"/>
          <w:numId w:val="10"/>
        </w:numPr>
        <w:tabs>
          <w:tab w:val="left" w:pos="952"/>
        </w:tabs>
        <w:spacing w:before="0" w:line="360" w:lineRule="auto"/>
        <w:contextualSpacing/>
        <w:rPr>
          <w:b/>
          <w:sz w:val="21"/>
          <w:szCs w:val="21"/>
          <w:highlight w:val="none"/>
        </w:rPr>
      </w:pPr>
      <w:r>
        <w:rPr>
          <w:rFonts w:hint="eastAsia"/>
          <w:b/>
          <w:sz w:val="21"/>
          <w:szCs w:val="21"/>
          <w:highlight w:val="none"/>
        </w:rPr>
        <w:t>射频场感应的传导骚扰抗扰度试验</w:t>
      </w:r>
    </w:p>
    <w:p>
      <w:pPr>
        <w:pStyle w:val="6"/>
        <w:spacing w:line="360" w:lineRule="auto"/>
        <w:ind w:firstLine="426"/>
        <w:contextualSpacing/>
        <w:rPr>
          <w:spacing w:val="-8"/>
          <w:highlight w:val="none"/>
        </w:rPr>
      </w:pPr>
      <w:r>
        <w:rPr>
          <w:spacing w:val="-29"/>
          <w:highlight w:val="none"/>
        </w:rPr>
        <w:t xml:space="preserve">按 </w:t>
      </w:r>
      <w:r>
        <w:rPr>
          <w:highlight w:val="none"/>
        </w:rPr>
        <w:t>GB/T17626.6-2017</w:t>
      </w:r>
      <w:r>
        <w:rPr>
          <w:spacing w:val="-8"/>
          <w:highlight w:val="none"/>
        </w:rPr>
        <w:t xml:space="preserve"> 中规定的方法，按下列条件进行： </w:t>
      </w:r>
    </w:p>
    <w:p>
      <w:pPr>
        <w:pStyle w:val="6"/>
        <w:spacing w:line="360" w:lineRule="auto"/>
        <w:ind w:firstLine="426"/>
        <w:contextualSpacing/>
        <w:rPr>
          <w:highlight w:val="none"/>
        </w:rPr>
      </w:pPr>
      <w:r>
        <w:rPr>
          <w:spacing w:val="-8"/>
          <w:highlight w:val="none"/>
        </w:rPr>
        <w:t>a) 作为落地式设备试验；</w:t>
      </w:r>
    </w:p>
    <w:p>
      <w:pPr>
        <w:pStyle w:val="16"/>
        <w:tabs>
          <w:tab w:val="left" w:pos="848"/>
        </w:tabs>
        <w:spacing w:before="0" w:line="360" w:lineRule="auto"/>
        <w:ind w:left="426" w:firstLine="0"/>
        <w:contextualSpacing/>
        <w:rPr>
          <w:sz w:val="21"/>
          <w:szCs w:val="21"/>
          <w:highlight w:val="none"/>
        </w:rPr>
      </w:pPr>
      <w:r>
        <w:rPr>
          <w:sz w:val="21"/>
          <w:szCs w:val="21"/>
          <w:highlight w:val="none"/>
        </w:rPr>
        <w:t>b) EUT</w:t>
      </w:r>
      <w:r>
        <w:rPr>
          <w:spacing w:val="-9"/>
          <w:sz w:val="21"/>
          <w:szCs w:val="21"/>
          <w:highlight w:val="none"/>
        </w:rPr>
        <w:t xml:space="preserve"> 在工作状态；</w:t>
      </w:r>
    </w:p>
    <w:p>
      <w:pPr>
        <w:tabs>
          <w:tab w:val="left" w:pos="848"/>
        </w:tabs>
        <w:spacing w:line="360" w:lineRule="auto"/>
        <w:ind w:firstLine="312" w:firstLineChars="200"/>
        <w:contextualSpacing/>
        <w:rPr>
          <w:sz w:val="21"/>
          <w:szCs w:val="21"/>
          <w:highlight w:val="none"/>
        </w:rPr>
      </w:pPr>
      <w:r>
        <w:rPr>
          <w:rFonts w:hint="eastAsia"/>
          <w:spacing w:val="-27"/>
          <w:sz w:val="21"/>
          <w:szCs w:val="21"/>
          <w:highlight w:val="none"/>
        </w:rPr>
        <w:t>c</w:t>
      </w:r>
      <w:r>
        <w:rPr>
          <w:spacing w:val="-27"/>
          <w:sz w:val="21"/>
          <w:szCs w:val="21"/>
          <w:highlight w:val="none"/>
        </w:rPr>
        <w:t xml:space="preserve">)  在 </w:t>
      </w:r>
      <w:r>
        <w:rPr>
          <w:sz w:val="21"/>
          <w:szCs w:val="21"/>
          <w:highlight w:val="none"/>
        </w:rPr>
        <w:t>1kHz</w:t>
      </w:r>
      <w:r>
        <w:rPr>
          <w:spacing w:val="-22"/>
          <w:sz w:val="21"/>
          <w:szCs w:val="21"/>
          <w:highlight w:val="none"/>
        </w:rPr>
        <w:t xml:space="preserve"> 正弦波 </w:t>
      </w:r>
      <w:r>
        <w:rPr>
          <w:sz w:val="21"/>
          <w:szCs w:val="21"/>
          <w:highlight w:val="none"/>
        </w:rPr>
        <w:t>80%调幅载波调制；</w:t>
      </w:r>
    </w:p>
    <w:p>
      <w:pPr>
        <w:pStyle w:val="16"/>
        <w:tabs>
          <w:tab w:val="left" w:pos="848"/>
        </w:tabs>
        <w:spacing w:before="0" w:line="360" w:lineRule="auto"/>
        <w:ind w:left="426" w:firstLine="0"/>
        <w:contextualSpacing/>
        <w:rPr>
          <w:sz w:val="21"/>
          <w:szCs w:val="21"/>
          <w:highlight w:val="none"/>
        </w:rPr>
      </w:pPr>
      <w:r>
        <w:rPr>
          <w:spacing w:val="-27"/>
          <w:sz w:val="21"/>
          <w:szCs w:val="21"/>
          <w:highlight w:val="none"/>
        </w:rPr>
        <w:t xml:space="preserve">d) 在 </w:t>
      </w:r>
      <w:r>
        <w:rPr>
          <w:sz w:val="21"/>
          <w:szCs w:val="21"/>
          <w:highlight w:val="none"/>
        </w:rPr>
        <w:t>150kHz~80MHz</w:t>
      </w:r>
      <w:r>
        <w:rPr>
          <w:spacing w:val="-11"/>
          <w:sz w:val="21"/>
          <w:szCs w:val="21"/>
          <w:highlight w:val="none"/>
        </w:rPr>
        <w:t xml:space="preserve"> 区间内扫频，频率步长不应大于先前频率的 </w:t>
      </w:r>
      <w:r>
        <w:rPr>
          <w:sz w:val="21"/>
          <w:szCs w:val="21"/>
          <w:highlight w:val="none"/>
        </w:rPr>
        <w:t>1</w:t>
      </w:r>
      <w:r>
        <w:rPr>
          <w:spacing w:val="-5"/>
          <w:sz w:val="21"/>
          <w:szCs w:val="21"/>
          <w:highlight w:val="none"/>
        </w:rPr>
        <w:t xml:space="preserve">%，驻留时间不应短于 </w:t>
      </w:r>
      <w:r>
        <w:rPr>
          <w:sz w:val="21"/>
          <w:szCs w:val="21"/>
          <w:highlight w:val="none"/>
        </w:rPr>
        <w:t>0.5s；</w:t>
      </w:r>
    </w:p>
    <w:p>
      <w:pPr>
        <w:pStyle w:val="16"/>
        <w:tabs>
          <w:tab w:val="left" w:pos="848"/>
        </w:tabs>
        <w:spacing w:before="0" w:line="360" w:lineRule="auto"/>
        <w:ind w:left="426" w:firstLine="0"/>
        <w:contextualSpacing/>
        <w:rPr>
          <w:sz w:val="21"/>
          <w:szCs w:val="21"/>
          <w:highlight w:val="none"/>
        </w:rPr>
      </w:pPr>
      <w:r>
        <w:rPr>
          <w:sz w:val="21"/>
          <w:szCs w:val="21"/>
          <w:highlight w:val="none"/>
        </w:rPr>
        <w:t>e) 电压水平：10V；</w:t>
      </w:r>
    </w:p>
    <w:p>
      <w:pPr>
        <w:pStyle w:val="6"/>
        <w:spacing w:line="360" w:lineRule="auto"/>
        <w:ind w:firstLine="426"/>
        <w:contextualSpacing/>
        <w:rPr>
          <w:spacing w:val="-5"/>
          <w:highlight w:val="none"/>
        </w:rPr>
      </w:pPr>
      <w:r>
        <w:rPr>
          <w:highlight w:val="none"/>
        </w:rPr>
        <w:t>试验应包括对电源线和信号线施加的传导干扰。试验中允许功能暂时丧失或性能暂时降低，但在骚扰</w:t>
      </w:r>
      <w:r>
        <w:rPr>
          <w:spacing w:val="-5"/>
          <w:highlight w:val="none"/>
        </w:rPr>
        <w:t>停止后应自行恢复，无需操作者干预。</w:t>
      </w:r>
    </w:p>
    <w:p>
      <w:pPr>
        <w:pStyle w:val="16"/>
        <w:numPr>
          <w:ilvl w:val="2"/>
          <w:numId w:val="10"/>
        </w:numPr>
        <w:tabs>
          <w:tab w:val="left" w:pos="952"/>
        </w:tabs>
        <w:spacing w:before="0" w:line="360" w:lineRule="auto"/>
        <w:contextualSpacing/>
        <w:rPr>
          <w:b/>
          <w:sz w:val="21"/>
          <w:szCs w:val="21"/>
          <w:highlight w:val="none"/>
        </w:rPr>
      </w:pPr>
      <w:r>
        <w:rPr>
          <w:rFonts w:hint="eastAsia"/>
          <w:b/>
          <w:sz w:val="21"/>
          <w:szCs w:val="21"/>
          <w:highlight w:val="none"/>
        </w:rPr>
        <w:t>电压暂降、短时中断抗扰度试验</w:t>
      </w:r>
    </w:p>
    <w:p>
      <w:pPr>
        <w:pStyle w:val="6"/>
        <w:spacing w:line="360" w:lineRule="auto"/>
        <w:ind w:firstLine="426"/>
        <w:contextualSpacing/>
        <w:rPr>
          <w:spacing w:val="-5"/>
          <w:highlight w:val="none"/>
        </w:rPr>
      </w:pPr>
      <w:r>
        <w:rPr>
          <w:rFonts w:hint="eastAsia"/>
          <w:spacing w:val="-5"/>
          <w:highlight w:val="none"/>
        </w:rPr>
        <w:t>参照</w:t>
      </w:r>
      <w:r>
        <w:rPr>
          <w:spacing w:val="-5"/>
          <w:highlight w:val="none"/>
        </w:rPr>
        <w:t xml:space="preserve"> GB/T 17626.11—2016中规定，试验条件如下：</w:t>
      </w:r>
    </w:p>
    <w:p>
      <w:pPr>
        <w:pStyle w:val="6"/>
        <w:spacing w:line="360" w:lineRule="auto"/>
        <w:ind w:firstLine="426"/>
        <w:contextualSpacing/>
        <w:rPr>
          <w:spacing w:val="-5"/>
          <w:highlight w:val="none"/>
        </w:rPr>
      </w:pPr>
      <w:r>
        <w:rPr>
          <w:spacing w:val="-5"/>
          <w:highlight w:val="none"/>
        </w:rPr>
        <w:t>a) 作为落地式设备试验；</w:t>
      </w:r>
    </w:p>
    <w:p>
      <w:pPr>
        <w:pStyle w:val="6"/>
        <w:spacing w:line="360" w:lineRule="auto"/>
        <w:ind w:firstLine="426"/>
        <w:contextualSpacing/>
        <w:rPr>
          <w:spacing w:val="-5"/>
          <w:highlight w:val="none"/>
        </w:rPr>
      </w:pPr>
      <w:r>
        <w:rPr>
          <w:spacing w:val="-5"/>
          <w:highlight w:val="none"/>
        </w:rPr>
        <w:t>b) EUT 在工作状态；</w:t>
      </w:r>
    </w:p>
    <w:p>
      <w:pPr>
        <w:pStyle w:val="6"/>
        <w:spacing w:line="360" w:lineRule="auto"/>
        <w:ind w:firstLine="426"/>
        <w:contextualSpacing/>
        <w:rPr>
          <w:spacing w:val="-5"/>
          <w:highlight w:val="none"/>
        </w:rPr>
      </w:pPr>
      <w:r>
        <w:rPr>
          <w:spacing w:val="-5"/>
          <w:highlight w:val="none"/>
        </w:rPr>
        <w:t>c) 电压中断 100%，中断时间 1 s，中断次数 3 次，中断间隔 50 ms；</w:t>
      </w:r>
    </w:p>
    <w:p>
      <w:pPr>
        <w:pStyle w:val="6"/>
        <w:spacing w:line="360" w:lineRule="auto"/>
        <w:ind w:firstLine="426"/>
        <w:contextualSpacing/>
        <w:rPr>
          <w:spacing w:val="-5"/>
          <w:highlight w:val="none"/>
        </w:rPr>
      </w:pPr>
      <w:r>
        <w:rPr>
          <w:spacing w:val="-5"/>
          <w:highlight w:val="none"/>
        </w:rPr>
        <w:t>d) 电压中断 100%，中断时间 20 ms，中断次数 1 次；</w:t>
      </w:r>
    </w:p>
    <w:p>
      <w:pPr>
        <w:pStyle w:val="6"/>
        <w:spacing w:line="360" w:lineRule="auto"/>
        <w:ind w:firstLine="426"/>
        <w:contextualSpacing/>
        <w:rPr>
          <w:spacing w:val="-5"/>
          <w:highlight w:val="none"/>
        </w:rPr>
      </w:pPr>
      <w:r>
        <w:rPr>
          <w:spacing w:val="-5"/>
          <w:highlight w:val="none"/>
        </w:rPr>
        <w:t>e) 电压暂降 50%，暂降时间 60 s，暂降次数 1 次；</w:t>
      </w:r>
    </w:p>
    <w:p>
      <w:pPr>
        <w:pStyle w:val="6"/>
        <w:spacing w:line="360" w:lineRule="auto"/>
        <w:ind w:firstLine="426"/>
        <w:contextualSpacing/>
        <w:rPr>
          <w:highlight w:val="none"/>
        </w:rPr>
      </w:pPr>
      <w:r>
        <w:rPr>
          <w:rFonts w:hint="eastAsia"/>
          <w:spacing w:val="-5"/>
          <w:highlight w:val="none"/>
        </w:rPr>
        <w:t>当电压恢复时应正常工作，无需操作者干预。</w:t>
      </w:r>
    </w:p>
    <w:p>
      <w:pPr>
        <w:pStyle w:val="37"/>
        <w:numPr>
          <w:ilvl w:val="1"/>
          <w:numId w:val="10"/>
        </w:numPr>
        <w:spacing w:beforeLines="0" w:afterLines="0" w:line="360" w:lineRule="auto"/>
        <w:ind w:left="0" w:firstLine="0"/>
        <w:contextualSpacing/>
        <w:rPr>
          <w:rFonts w:ascii="宋体" w:hAnsi="宋体" w:eastAsia="宋体"/>
          <w:b/>
          <w:highlight w:val="none"/>
        </w:rPr>
      </w:pPr>
      <w:r>
        <w:rPr>
          <w:rFonts w:hint="eastAsia" w:ascii="宋体" w:hAnsi="宋体" w:eastAsia="宋体"/>
          <w:b/>
          <w:highlight w:val="none"/>
        </w:rPr>
        <w:t>安全性试验</w:t>
      </w:r>
    </w:p>
    <w:p>
      <w:pPr>
        <w:pStyle w:val="34"/>
        <w:spacing w:line="360" w:lineRule="auto"/>
        <w:ind w:firstLine="424" w:firstLineChars="202"/>
        <w:contextualSpacing/>
        <w:rPr>
          <w:rFonts w:hAnsi="宋体"/>
          <w:szCs w:val="21"/>
          <w:highlight w:val="none"/>
        </w:rPr>
      </w:pPr>
      <w:r>
        <w:rPr>
          <w:rFonts w:hint="eastAsia" w:hAnsi="宋体"/>
          <w:szCs w:val="21"/>
          <w:highlight w:val="none"/>
        </w:rPr>
        <w:t>应对下列安全防护措施进行检查：</w:t>
      </w:r>
    </w:p>
    <w:p>
      <w:pPr>
        <w:pStyle w:val="34"/>
        <w:spacing w:line="360" w:lineRule="auto"/>
        <w:ind w:firstLine="424" w:firstLineChars="202"/>
        <w:contextualSpacing/>
        <w:rPr>
          <w:rFonts w:hAnsi="宋体"/>
          <w:szCs w:val="21"/>
          <w:highlight w:val="none"/>
        </w:rPr>
      </w:pPr>
      <w:r>
        <w:rPr>
          <w:rFonts w:hint="eastAsia" w:hAnsi="宋体"/>
          <w:szCs w:val="21"/>
          <w:highlight w:val="none"/>
        </w:rPr>
        <w:t>a</w:t>
      </w:r>
      <w:r>
        <w:rPr>
          <w:rFonts w:hAnsi="宋体"/>
          <w:szCs w:val="21"/>
          <w:highlight w:val="none"/>
        </w:rPr>
        <w:t xml:space="preserve">) </w:t>
      </w:r>
      <w:r>
        <w:rPr>
          <w:rFonts w:hint="eastAsia" w:hAnsi="宋体"/>
          <w:szCs w:val="21"/>
          <w:highlight w:val="none"/>
        </w:rPr>
        <w:t>目测法检查检查接地，符合4</w:t>
      </w:r>
      <w:r>
        <w:rPr>
          <w:rFonts w:hAnsi="宋体"/>
          <w:szCs w:val="21"/>
          <w:highlight w:val="none"/>
        </w:rPr>
        <w:t>.5.1</w:t>
      </w:r>
      <w:r>
        <w:rPr>
          <w:rFonts w:hint="eastAsia" w:hAnsi="宋体"/>
          <w:szCs w:val="21"/>
          <w:highlight w:val="none"/>
        </w:rPr>
        <w:t>中的要求</w:t>
      </w:r>
    </w:p>
    <w:p>
      <w:pPr>
        <w:pStyle w:val="34"/>
        <w:spacing w:line="360" w:lineRule="auto"/>
        <w:ind w:firstLine="424" w:firstLineChars="202"/>
        <w:contextualSpacing/>
        <w:rPr>
          <w:rFonts w:hAnsi="宋体"/>
          <w:szCs w:val="21"/>
          <w:highlight w:val="none"/>
        </w:rPr>
      </w:pPr>
      <w:r>
        <w:rPr>
          <w:rFonts w:hAnsi="宋体"/>
          <w:szCs w:val="21"/>
          <w:highlight w:val="none"/>
        </w:rPr>
        <w:t xml:space="preserve">b) </w:t>
      </w:r>
      <w:r>
        <w:rPr>
          <w:rFonts w:hint="eastAsia" w:hAnsi="宋体"/>
          <w:szCs w:val="21"/>
          <w:highlight w:val="none"/>
        </w:rPr>
        <w:t>目测法检查设备是否具有可靠的防倾倒措施装置，应符合4</w:t>
      </w:r>
      <w:r>
        <w:rPr>
          <w:rFonts w:hAnsi="宋体"/>
          <w:szCs w:val="21"/>
          <w:highlight w:val="none"/>
        </w:rPr>
        <w:t>.5.2</w:t>
      </w:r>
      <w:r>
        <w:rPr>
          <w:rFonts w:hint="eastAsia" w:hAnsi="宋体"/>
          <w:szCs w:val="21"/>
          <w:highlight w:val="none"/>
        </w:rPr>
        <w:t>的要求</w:t>
      </w:r>
    </w:p>
    <w:p>
      <w:pPr>
        <w:pStyle w:val="37"/>
        <w:numPr>
          <w:ilvl w:val="1"/>
          <w:numId w:val="10"/>
        </w:numPr>
        <w:spacing w:beforeLines="0" w:afterLines="0" w:line="360" w:lineRule="auto"/>
        <w:ind w:left="0" w:firstLine="0"/>
        <w:contextualSpacing/>
        <w:rPr>
          <w:rFonts w:ascii="宋体" w:hAnsi="宋体" w:eastAsia="宋体"/>
          <w:b/>
          <w:highlight w:val="none"/>
        </w:rPr>
      </w:pPr>
      <w:r>
        <w:rPr>
          <w:rFonts w:hint="eastAsia" w:ascii="宋体" w:hAnsi="宋体" w:eastAsia="宋体"/>
          <w:b/>
          <w:highlight w:val="none"/>
        </w:rPr>
        <w:t>通信接口试验</w:t>
      </w:r>
    </w:p>
    <w:p>
      <w:pPr>
        <w:pStyle w:val="6"/>
        <w:spacing w:line="360" w:lineRule="auto"/>
        <w:ind w:firstLine="420" w:firstLineChars="200"/>
        <w:contextualSpacing/>
        <w:rPr>
          <w:highlight w:val="none"/>
        </w:rPr>
      </w:pPr>
      <w:r>
        <w:rPr>
          <w:rFonts w:hint="eastAsia"/>
          <w:highlight w:val="none"/>
        </w:rPr>
        <w:t>目测法和手动操作方式进行检查，需要满足4</w:t>
      </w:r>
      <w:r>
        <w:rPr>
          <w:highlight w:val="none"/>
        </w:rPr>
        <w:t>.6</w:t>
      </w:r>
      <w:r>
        <w:rPr>
          <w:rFonts w:hint="eastAsia"/>
          <w:highlight w:val="none"/>
        </w:rPr>
        <w:t>中规定的要求，</w:t>
      </w:r>
      <w:r>
        <w:rPr>
          <w:spacing w:val="-5"/>
          <w:highlight w:val="none"/>
        </w:rPr>
        <w:t>支持以太网或无线专网</w:t>
      </w:r>
      <w:r>
        <w:rPr>
          <w:rFonts w:hint="eastAsia"/>
          <w:spacing w:val="-5"/>
          <w:highlight w:val="none"/>
        </w:rPr>
        <w:t>。</w:t>
      </w:r>
    </w:p>
    <w:p>
      <w:pPr>
        <w:pStyle w:val="6"/>
        <w:spacing w:line="360" w:lineRule="auto"/>
        <w:contextualSpacing/>
        <w:rPr>
          <w:highlight w:val="none"/>
        </w:rPr>
      </w:pPr>
    </w:p>
    <w:p>
      <w:pPr>
        <w:pStyle w:val="36"/>
        <w:numPr>
          <w:ilvl w:val="0"/>
          <w:numId w:val="0"/>
        </w:numPr>
        <w:spacing w:beforeLines="0" w:afterLines="0" w:line="360" w:lineRule="auto"/>
        <w:contextualSpacing/>
        <w:jc w:val="center"/>
        <w:rPr>
          <w:rFonts w:ascii="宋体" w:hAnsi="宋体" w:eastAsia="宋体"/>
          <w:b/>
          <w:sz w:val="24"/>
          <w:szCs w:val="21"/>
          <w:highlight w:val="none"/>
        </w:rPr>
      </w:pPr>
      <w:r>
        <w:rPr>
          <w:rFonts w:hint="eastAsia" w:ascii="宋体" w:hAnsi="宋体" w:eastAsia="宋体"/>
          <w:b/>
          <w:sz w:val="24"/>
          <w:szCs w:val="21"/>
          <w:highlight w:val="none"/>
        </w:rPr>
        <w:t>附录A</w:t>
      </w:r>
    </w:p>
    <w:p>
      <w:pPr>
        <w:pStyle w:val="37"/>
        <w:numPr>
          <w:ilvl w:val="0"/>
          <w:numId w:val="12"/>
        </w:numPr>
        <w:spacing w:beforeLines="0" w:afterLines="0" w:line="360" w:lineRule="auto"/>
        <w:contextualSpacing/>
        <w:rPr>
          <w:rFonts w:ascii="宋体" w:hAnsi="宋体" w:eastAsia="宋体"/>
          <w:b/>
          <w:highlight w:val="none"/>
        </w:rPr>
      </w:pPr>
      <w:r>
        <w:rPr>
          <w:rFonts w:hint="eastAsia" w:ascii="宋体" w:hAnsi="宋体" w:eastAsia="宋体"/>
          <w:b/>
          <w:highlight w:val="none"/>
        </w:rPr>
        <w:t>柜体要求</w:t>
      </w:r>
    </w:p>
    <w:p>
      <w:pPr>
        <w:spacing w:line="360" w:lineRule="auto"/>
        <w:ind w:firstLine="424" w:firstLineChars="202"/>
        <w:contextualSpacing/>
        <w:rPr>
          <w:sz w:val="21"/>
          <w:szCs w:val="21"/>
          <w:highlight w:val="none"/>
        </w:rPr>
      </w:pPr>
      <w:r>
        <w:rPr>
          <w:rFonts w:hint="eastAsia"/>
          <w:sz w:val="21"/>
          <w:szCs w:val="21"/>
          <w:highlight w:val="none"/>
        </w:rPr>
        <w:t>要求如下：</w:t>
      </w:r>
    </w:p>
    <w:p>
      <w:pPr>
        <w:pStyle w:val="16"/>
        <w:tabs>
          <w:tab w:val="left" w:pos="952"/>
        </w:tabs>
        <w:spacing w:before="0" w:line="360" w:lineRule="auto"/>
        <w:ind w:left="0" w:firstLine="365" w:firstLineChars="202"/>
        <w:contextualSpacing/>
        <w:jc w:val="both"/>
        <w:rPr>
          <w:sz w:val="21"/>
          <w:szCs w:val="21"/>
          <w:highlight w:val="none"/>
        </w:rPr>
      </w:pPr>
      <w:r>
        <w:rPr>
          <w:rFonts w:hint="eastAsia"/>
          <w:spacing w:val="-13"/>
          <w:w w:val="99"/>
          <w:sz w:val="21"/>
          <w:szCs w:val="21"/>
          <w:highlight w:val="none"/>
        </w:rPr>
        <w:t>a</w:t>
      </w:r>
      <w:r>
        <w:rPr>
          <w:spacing w:val="-13"/>
          <w:w w:val="99"/>
          <w:sz w:val="21"/>
          <w:szCs w:val="21"/>
          <w:highlight w:val="none"/>
        </w:rPr>
        <w:t>）</w:t>
      </w:r>
      <w:r>
        <w:rPr>
          <w:sz w:val="21"/>
          <w:szCs w:val="21"/>
          <w:highlight w:val="none"/>
        </w:rPr>
        <w:t>柜体采用</w:t>
      </w:r>
      <w:r>
        <w:rPr>
          <w:rFonts w:hint="eastAsia"/>
          <w:sz w:val="21"/>
          <w:szCs w:val="21"/>
          <w:highlight w:val="none"/>
        </w:rPr>
        <w:t>框架式</w:t>
      </w:r>
      <w:r>
        <w:rPr>
          <w:sz w:val="21"/>
          <w:szCs w:val="21"/>
          <w:highlight w:val="none"/>
        </w:rPr>
        <w:t>结构，由支撑框架、底座、面板、门、电磁锁、储位层板等部件组成,各主要部件采用模块化设计，可拆卸并模块式拼装，在满足承重及支撑要求下宜选用轻型材质，便于运输及安装</w:t>
      </w:r>
      <w:r>
        <w:rPr>
          <w:spacing w:val="-12"/>
          <w:sz w:val="21"/>
          <w:szCs w:val="21"/>
          <w:highlight w:val="none"/>
        </w:rPr>
        <w:t>；</w:t>
      </w:r>
    </w:p>
    <w:p>
      <w:pPr>
        <w:pStyle w:val="16"/>
        <w:tabs>
          <w:tab w:val="left" w:pos="953"/>
        </w:tabs>
        <w:spacing w:before="0" w:line="360" w:lineRule="auto"/>
        <w:ind w:left="0" w:firstLine="365" w:firstLineChars="202"/>
        <w:contextualSpacing/>
        <w:rPr>
          <w:sz w:val="21"/>
          <w:szCs w:val="21"/>
          <w:highlight w:val="none"/>
        </w:rPr>
      </w:pPr>
      <w:r>
        <w:rPr>
          <w:rFonts w:hint="eastAsia"/>
          <w:spacing w:val="-13"/>
          <w:w w:val="99"/>
          <w:sz w:val="21"/>
          <w:szCs w:val="21"/>
          <w:highlight w:val="none"/>
        </w:rPr>
        <w:t>b</w:t>
      </w:r>
      <w:r>
        <w:rPr>
          <w:spacing w:val="-13"/>
          <w:w w:val="99"/>
          <w:sz w:val="21"/>
          <w:szCs w:val="21"/>
          <w:highlight w:val="none"/>
        </w:rPr>
        <w:t>）</w:t>
      </w:r>
      <w:r>
        <w:rPr>
          <w:sz w:val="21"/>
          <w:szCs w:val="21"/>
          <w:highlight w:val="none"/>
        </w:rPr>
        <w:t>机柜底部固定；</w:t>
      </w:r>
    </w:p>
    <w:p>
      <w:pPr>
        <w:pStyle w:val="16"/>
        <w:tabs>
          <w:tab w:val="left" w:pos="953"/>
        </w:tabs>
        <w:spacing w:before="0" w:line="360" w:lineRule="auto"/>
        <w:ind w:left="0" w:firstLine="365" w:firstLineChars="202"/>
        <w:contextualSpacing/>
        <w:jc w:val="both"/>
        <w:rPr>
          <w:sz w:val="21"/>
          <w:szCs w:val="21"/>
          <w:highlight w:val="none"/>
        </w:rPr>
      </w:pPr>
      <w:r>
        <w:rPr>
          <w:rFonts w:hint="eastAsia"/>
          <w:spacing w:val="-13"/>
          <w:w w:val="99"/>
          <w:sz w:val="21"/>
          <w:szCs w:val="21"/>
          <w:highlight w:val="none"/>
        </w:rPr>
        <w:t>c</w:t>
      </w:r>
      <w:r>
        <w:rPr>
          <w:spacing w:val="-13"/>
          <w:w w:val="99"/>
          <w:sz w:val="21"/>
          <w:szCs w:val="21"/>
          <w:highlight w:val="none"/>
        </w:rPr>
        <w:t>）</w:t>
      </w:r>
      <w:r>
        <w:rPr>
          <w:sz w:val="21"/>
          <w:szCs w:val="21"/>
          <w:highlight w:val="none"/>
        </w:rPr>
        <w:t>金属的外壳及正常工作中可能被接触的金属部分，应连接到独立的保护接地端子上，接地端子</w:t>
      </w:r>
      <w:r>
        <w:rPr>
          <w:spacing w:val="-5"/>
          <w:sz w:val="21"/>
          <w:szCs w:val="21"/>
          <w:highlight w:val="none"/>
        </w:rPr>
        <w:t>应有清楚的接地符号</w:t>
      </w:r>
      <w:r>
        <w:rPr>
          <w:spacing w:val="-2"/>
          <w:sz w:val="21"/>
          <w:szCs w:val="21"/>
          <w:highlight w:val="none"/>
        </w:rPr>
        <w:t>，使用过程中可能直接触及的各组件模块,应有可靠的电源隔离措施；</w:t>
      </w:r>
    </w:p>
    <w:p>
      <w:pPr>
        <w:pStyle w:val="16"/>
        <w:tabs>
          <w:tab w:val="left" w:pos="953"/>
        </w:tabs>
        <w:spacing w:before="0" w:line="360" w:lineRule="auto"/>
        <w:ind w:left="0" w:firstLine="365" w:firstLineChars="202"/>
        <w:contextualSpacing/>
        <w:rPr>
          <w:sz w:val="21"/>
          <w:szCs w:val="21"/>
          <w:highlight w:val="none"/>
        </w:rPr>
      </w:pPr>
      <w:r>
        <w:rPr>
          <w:rFonts w:hint="eastAsia"/>
          <w:spacing w:val="-13"/>
          <w:w w:val="99"/>
          <w:sz w:val="21"/>
          <w:szCs w:val="21"/>
          <w:highlight w:val="none"/>
        </w:rPr>
        <w:t>d</w:t>
      </w:r>
      <w:r>
        <w:rPr>
          <w:spacing w:val="-13"/>
          <w:w w:val="99"/>
          <w:sz w:val="21"/>
          <w:szCs w:val="21"/>
          <w:highlight w:val="none"/>
        </w:rPr>
        <w:t>）</w:t>
      </w:r>
      <w:r>
        <w:rPr>
          <w:spacing w:val="-2"/>
          <w:sz w:val="21"/>
          <w:szCs w:val="21"/>
          <w:highlight w:val="none"/>
        </w:rPr>
        <w:t>应预</w:t>
      </w:r>
      <w:r>
        <w:rPr>
          <w:sz w:val="21"/>
          <w:szCs w:val="21"/>
          <w:highlight w:val="none"/>
        </w:rPr>
        <w:t>留多个柜体拼接的电气、信号联接接口；</w:t>
      </w:r>
    </w:p>
    <w:p>
      <w:pPr>
        <w:pStyle w:val="16"/>
        <w:tabs>
          <w:tab w:val="left" w:pos="953"/>
        </w:tabs>
        <w:spacing w:before="0" w:line="360" w:lineRule="auto"/>
        <w:ind w:left="0" w:firstLine="365" w:firstLineChars="202"/>
        <w:contextualSpacing/>
        <w:rPr>
          <w:sz w:val="21"/>
          <w:szCs w:val="21"/>
          <w:highlight w:val="none"/>
        </w:rPr>
      </w:pPr>
      <w:r>
        <w:rPr>
          <w:rFonts w:hint="eastAsia"/>
          <w:spacing w:val="-13"/>
          <w:w w:val="99"/>
          <w:sz w:val="21"/>
          <w:szCs w:val="21"/>
          <w:highlight w:val="none"/>
        </w:rPr>
        <w:t>e</w:t>
      </w:r>
      <w:r>
        <w:rPr>
          <w:spacing w:val="-13"/>
          <w:w w:val="99"/>
          <w:sz w:val="21"/>
          <w:szCs w:val="21"/>
          <w:highlight w:val="none"/>
        </w:rPr>
        <w:t>）</w:t>
      </w:r>
      <w:r>
        <w:rPr>
          <w:sz w:val="21"/>
          <w:szCs w:val="21"/>
          <w:highlight w:val="none"/>
        </w:rPr>
        <w:t>电源口、网络口应加装防拉拽装置；</w:t>
      </w:r>
    </w:p>
    <w:p>
      <w:pPr>
        <w:pStyle w:val="16"/>
        <w:tabs>
          <w:tab w:val="left" w:pos="953"/>
        </w:tabs>
        <w:spacing w:before="0" w:line="360" w:lineRule="auto"/>
        <w:ind w:left="0" w:firstLine="365" w:firstLineChars="202"/>
        <w:contextualSpacing/>
        <w:rPr>
          <w:sz w:val="21"/>
          <w:szCs w:val="21"/>
          <w:highlight w:val="none"/>
        </w:rPr>
      </w:pPr>
      <w:r>
        <w:rPr>
          <w:rFonts w:hint="eastAsia"/>
          <w:spacing w:val="-13"/>
          <w:w w:val="99"/>
          <w:sz w:val="21"/>
          <w:szCs w:val="21"/>
          <w:highlight w:val="none"/>
        </w:rPr>
        <w:t>f</w:t>
      </w:r>
      <w:r>
        <w:rPr>
          <w:spacing w:val="-13"/>
          <w:w w:val="99"/>
          <w:sz w:val="21"/>
          <w:szCs w:val="21"/>
          <w:highlight w:val="none"/>
        </w:rPr>
        <w:t>）</w:t>
      </w:r>
      <w:r>
        <w:rPr>
          <w:sz w:val="21"/>
          <w:szCs w:val="21"/>
          <w:highlight w:val="none"/>
        </w:rPr>
        <w:t>设备外壳的棱缘和拐角应倒圆和磨光；</w:t>
      </w:r>
    </w:p>
    <w:p>
      <w:pPr>
        <w:pStyle w:val="16"/>
        <w:tabs>
          <w:tab w:val="left" w:pos="953"/>
        </w:tabs>
        <w:spacing w:before="0" w:line="360" w:lineRule="auto"/>
        <w:ind w:left="0" w:firstLine="365" w:firstLineChars="202"/>
        <w:contextualSpacing/>
        <w:rPr>
          <w:sz w:val="21"/>
          <w:szCs w:val="21"/>
          <w:highlight w:val="none"/>
        </w:rPr>
      </w:pPr>
      <w:r>
        <w:rPr>
          <w:rFonts w:hint="eastAsia"/>
          <w:spacing w:val="-13"/>
          <w:w w:val="99"/>
          <w:sz w:val="21"/>
          <w:szCs w:val="21"/>
          <w:highlight w:val="none"/>
        </w:rPr>
        <w:t>g</w:t>
      </w:r>
      <w:r>
        <w:rPr>
          <w:spacing w:val="-13"/>
          <w:w w:val="99"/>
          <w:sz w:val="21"/>
          <w:szCs w:val="21"/>
          <w:highlight w:val="none"/>
        </w:rPr>
        <w:t>）</w:t>
      </w:r>
      <w:r>
        <w:rPr>
          <w:sz w:val="21"/>
          <w:szCs w:val="21"/>
          <w:highlight w:val="none"/>
        </w:rPr>
        <w:t>具备机械解锁功能。</w:t>
      </w:r>
    </w:p>
    <w:p>
      <w:pPr>
        <w:pStyle w:val="37"/>
        <w:numPr>
          <w:ilvl w:val="0"/>
          <w:numId w:val="12"/>
        </w:numPr>
        <w:spacing w:beforeLines="0" w:afterLines="0" w:line="360" w:lineRule="auto"/>
        <w:contextualSpacing/>
        <w:rPr>
          <w:rFonts w:ascii="宋体" w:hAnsi="宋体" w:eastAsia="宋体"/>
          <w:b/>
          <w:highlight w:val="none"/>
        </w:rPr>
      </w:pPr>
      <w:r>
        <w:rPr>
          <w:rFonts w:hint="eastAsia" w:ascii="宋体" w:hAnsi="宋体" w:eastAsia="宋体"/>
          <w:b/>
          <w:highlight w:val="none"/>
        </w:rPr>
        <w:t>柜内模块要求</w:t>
      </w:r>
    </w:p>
    <w:p>
      <w:pPr>
        <w:spacing w:line="360" w:lineRule="auto"/>
        <w:ind w:firstLine="424" w:firstLineChars="202"/>
        <w:contextualSpacing/>
        <w:rPr>
          <w:sz w:val="21"/>
          <w:szCs w:val="21"/>
          <w:highlight w:val="none"/>
        </w:rPr>
      </w:pPr>
      <w:r>
        <w:rPr>
          <w:rFonts w:hint="eastAsia"/>
          <w:sz w:val="21"/>
          <w:szCs w:val="21"/>
          <w:highlight w:val="none"/>
        </w:rPr>
        <w:t>要求如下：</w:t>
      </w:r>
    </w:p>
    <w:p>
      <w:pPr>
        <w:pStyle w:val="16"/>
        <w:tabs>
          <w:tab w:val="left" w:pos="953"/>
        </w:tabs>
        <w:spacing w:before="0" w:line="360" w:lineRule="auto"/>
        <w:ind w:left="0" w:firstLine="424" w:firstLineChars="202"/>
        <w:contextualSpacing/>
        <w:rPr>
          <w:sz w:val="21"/>
          <w:szCs w:val="21"/>
          <w:highlight w:val="none"/>
        </w:rPr>
      </w:pPr>
      <w:r>
        <w:rPr>
          <w:rFonts w:hint="eastAsia"/>
          <w:sz w:val="21"/>
          <w:szCs w:val="21"/>
          <w:highlight w:val="none"/>
        </w:rPr>
        <w:t>a）</w:t>
      </w:r>
      <w:r>
        <w:rPr>
          <w:sz w:val="21"/>
          <w:szCs w:val="21"/>
          <w:highlight w:val="none"/>
        </w:rPr>
        <w:t>柜内各模块组件间的电气及信号联接宜使用标准化接插件，易于安装、维护；</w:t>
      </w:r>
    </w:p>
    <w:p>
      <w:pPr>
        <w:pStyle w:val="16"/>
        <w:tabs>
          <w:tab w:val="left" w:pos="953"/>
        </w:tabs>
        <w:spacing w:before="0" w:line="360" w:lineRule="auto"/>
        <w:ind w:left="0" w:firstLine="424" w:firstLineChars="202"/>
        <w:contextualSpacing/>
        <w:rPr>
          <w:sz w:val="21"/>
          <w:szCs w:val="21"/>
          <w:highlight w:val="none"/>
        </w:rPr>
      </w:pPr>
      <w:r>
        <w:rPr>
          <w:rFonts w:hint="eastAsia"/>
          <w:sz w:val="21"/>
          <w:szCs w:val="21"/>
          <w:highlight w:val="none"/>
        </w:rPr>
        <w:t>b）</w:t>
      </w:r>
      <w:r>
        <w:rPr>
          <w:sz w:val="21"/>
          <w:szCs w:val="21"/>
          <w:highlight w:val="none"/>
        </w:rPr>
        <w:t>柜内布线整齐美观，符合配线工艺要求，宜通过支柱、横梁走线；</w:t>
      </w:r>
    </w:p>
    <w:p>
      <w:pPr>
        <w:pStyle w:val="16"/>
        <w:tabs>
          <w:tab w:val="left" w:pos="953"/>
        </w:tabs>
        <w:spacing w:before="0" w:line="360" w:lineRule="auto"/>
        <w:ind w:left="0" w:firstLine="424" w:firstLineChars="202"/>
        <w:contextualSpacing/>
        <w:rPr>
          <w:sz w:val="21"/>
          <w:szCs w:val="21"/>
          <w:highlight w:val="none"/>
        </w:rPr>
      </w:pPr>
      <w:r>
        <w:rPr>
          <w:rFonts w:hint="eastAsia"/>
          <w:sz w:val="21"/>
          <w:szCs w:val="21"/>
          <w:highlight w:val="none"/>
        </w:rPr>
        <w:t>c）</w:t>
      </w:r>
      <w:r>
        <w:rPr>
          <w:sz w:val="21"/>
          <w:szCs w:val="21"/>
          <w:highlight w:val="none"/>
        </w:rPr>
        <w:t>内部各组件模块应具备可靠的固定措施，能承受正常运行条件下的机械振动和冲击，而不造成   失效和损坏。</w:t>
      </w:r>
    </w:p>
    <w:p>
      <w:pPr>
        <w:pStyle w:val="37"/>
        <w:numPr>
          <w:ilvl w:val="0"/>
          <w:numId w:val="12"/>
        </w:numPr>
        <w:spacing w:beforeLines="0" w:afterLines="0" w:line="360" w:lineRule="auto"/>
        <w:contextualSpacing/>
        <w:rPr>
          <w:rFonts w:ascii="宋体" w:hAnsi="宋体" w:eastAsia="宋体"/>
          <w:b/>
          <w:highlight w:val="none"/>
        </w:rPr>
      </w:pPr>
      <w:r>
        <w:rPr>
          <w:rFonts w:hint="eastAsia" w:ascii="宋体" w:hAnsi="宋体" w:eastAsia="宋体"/>
          <w:b/>
          <w:highlight w:val="none"/>
        </w:rPr>
        <w:t>硬件模块配置</w:t>
      </w:r>
    </w:p>
    <w:p>
      <w:pPr>
        <w:pStyle w:val="6"/>
        <w:spacing w:line="360" w:lineRule="auto"/>
        <w:ind w:firstLine="424" w:firstLineChars="202"/>
        <w:contextualSpacing/>
        <w:rPr>
          <w:highlight w:val="none"/>
        </w:rPr>
      </w:pPr>
      <w:r>
        <w:rPr>
          <w:highlight w:val="none"/>
        </w:rPr>
        <w:t>周转柜的硬件模块配置</w:t>
      </w:r>
      <w:r>
        <w:rPr>
          <w:rFonts w:hint="eastAsia"/>
          <w:highlight w:val="none"/>
        </w:rPr>
        <w:t>应符合表</w:t>
      </w:r>
      <w:r>
        <w:rPr>
          <w:highlight w:val="none"/>
        </w:rPr>
        <w:t>2</w:t>
      </w:r>
      <w:r>
        <w:rPr>
          <w:rFonts w:hint="eastAsia"/>
          <w:highlight w:val="none"/>
        </w:rPr>
        <w:t>的规定。</w:t>
      </w:r>
    </w:p>
    <w:p>
      <w:pPr>
        <w:pStyle w:val="6"/>
        <w:spacing w:line="360" w:lineRule="auto"/>
        <w:contextualSpacing/>
        <w:jc w:val="center"/>
        <w:rPr>
          <w:highlight w:val="none"/>
        </w:rPr>
      </w:pPr>
      <w:r>
        <w:rPr>
          <w:rFonts w:hint="eastAsia"/>
          <w:highlight w:val="none"/>
        </w:rPr>
        <w:t>表</w:t>
      </w:r>
      <w:r>
        <w:rPr>
          <w:highlight w:val="none"/>
        </w:rPr>
        <w:t>2</w:t>
      </w:r>
      <w:r>
        <w:rPr>
          <w:rFonts w:hint="eastAsia"/>
          <w:highlight w:val="none"/>
        </w:rPr>
        <w:t xml:space="preserve"> </w:t>
      </w:r>
      <w:r>
        <w:rPr>
          <w:highlight w:val="none"/>
        </w:rPr>
        <w:t>硬件模块配置</w:t>
      </w:r>
      <w:r>
        <w:rPr>
          <w:rFonts w:hint="eastAsia"/>
          <w:highlight w:val="none"/>
        </w:rPr>
        <w:t>表</w:t>
      </w:r>
    </w:p>
    <w:tbl>
      <w:tblPr>
        <w:tblStyle w:val="15"/>
        <w:tblW w:w="8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3824"/>
        <w:gridCol w:w="124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882" w:type="dxa"/>
            <w:vAlign w:val="center"/>
          </w:tcPr>
          <w:p>
            <w:pPr>
              <w:tabs>
                <w:tab w:val="left" w:pos="953"/>
              </w:tabs>
              <w:spacing w:line="360" w:lineRule="auto"/>
              <w:contextualSpacing/>
              <w:jc w:val="center"/>
              <w:rPr>
                <w:sz w:val="21"/>
                <w:szCs w:val="21"/>
                <w:highlight w:val="none"/>
              </w:rPr>
            </w:pPr>
            <w:r>
              <w:rPr>
                <w:rFonts w:hint="eastAsia"/>
                <w:sz w:val="21"/>
                <w:szCs w:val="21"/>
                <w:highlight w:val="none"/>
              </w:rPr>
              <w:t>序</w:t>
            </w:r>
            <w:r>
              <w:rPr>
                <w:sz w:val="21"/>
                <w:szCs w:val="21"/>
                <w:highlight w:val="none"/>
              </w:rPr>
              <w:t>号</w:t>
            </w:r>
          </w:p>
        </w:tc>
        <w:tc>
          <w:tcPr>
            <w:tcW w:w="3824" w:type="dxa"/>
            <w:vAlign w:val="center"/>
          </w:tcPr>
          <w:p>
            <w:pPr>
              <w:pStyle w:val="17"/>
              <w:tabs>
                <w:tab w:val="left" w:pos="907"/>
              </w:tabs>
              <w:spacing w:line="360" w:lineRule="auto"/>
              <w:contextualSpacing/>
              <w:jc w:val="center"/>
              <w:rPr>
                <w:sz w:val="21"/>
                <w:szCs w:val="21"/>
                <w:highlight w:val="none"/>
              </w:rPr>
            </w:pPr>
            <w:r>
              <w:rPr>
                <w:sz w:val="21"/>
                <w:szCs w:val="21"/>
                <w:highlight w:val="none"/>
              </w:rPr>
              <w:t>项</w:t>
            </w:r>
            <w:r>
              <w:rPr>
                <w:sz w:val="21"/>
                <w:szCs w:val="21"/>
                <w:highlight w:val="none"/>
              </w:rPr>
              <w:tab/>
            </w:r>
            <w:r>
              <w:rPr>
                <w:sz w:val="21"/>
                <w:szCs w:val="21"/>
                <w:highlight w:val="none"/>
              </w:rPr>
              <w:t>目</w:t>
            </w:r>
          </w:p>
        </w:tc>
        <w:tc>
          <w:tcPr>
            <w:tcW w:w="1240" w:type="dxa"/>
            <w:vAlign w:val="center"/>
          </w:tcPr>
          <w:p>
            <w:pPr>
              <w:pStyle w:val="17"/>
              <w:spacing w:line="360" w:lineRule="auto"/>
              <w:contextualSpacing/>
              <w:jc w:val="center"/>
              <w:rPr>
                <w:sz w:val="21"/>
                <w:szCs w:val="21"/>
                <w:highlight w:val="none"/>
              </w:rPr>
            </w:pPr>
            <w:r>
              <w:rPr>
                <w:sz w:val="21"/>
                <w:szCs w:val="21"/>
                <w:highlight w:val="none"/>
              </w:rPr>
              <w:t>必备</w:t>
            </w:r>
          </w:p>
        </w:tc>
        <w:tc>
          <w:tcPr>
            <w:tcW w:w="1134" w:type="dxa"/>
            <w:vAlign w:val="center"/>
          </w:tcPr>
          <w:p>
            <w:pPr>
              <w:pStyle w:val="17"/>
              <w:spacing w:line="360" w:lineRule="auto"/>
              <w:contextualSpacing/>
              <w:jc w:val="center"/>
              <w:rPr>
                <w:sz w:val="21"/>
                <w:szCs w:val="21"/>
                <w:highlight w:val="none"/>
              </w:rPr>
            </w:pPr>
            <w:r>
              <w:rPr>
                <w:rFonts w:hint="eastAsia"/>
                <w:sz w:val="21"/>
                <w:szCs w:val="21"/>
                <w:highlight w:val="none"/>
              </w:rPr>
              <w:t>选配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1</w:t>
            </w:r>
          </w:p>
        </w:tc>
        <w:tc>
          <w:tcPr>
            <w:tcW w:w="3824" w:type="dxa"/>
            <w:vAlign w:val="center"/>
          </w:tcPr>
          <w:p>
            <w:pPr>
              <w:pStyle w:val="17"/>
              <w:spacing w:line="360" w:lineRule="auto"/>
              <w:contextualSpacing/>
              <w:jc w:val="center"/>
              <w:rPr>
                <w:sz w:val="21"/>
                <w:szCs w:val="21"/>
                <w:highlight w:val="none"/>
              </w:rPr>
            </w:pPr>
            <w:r>
              <w:rPr>
                <w:sz w:val="21"/>
                <w:szCs w:val="21"/>
                <w:highlight w:val="none"/>
              </w:rPr>
              <w:t>主控模块</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2</w:t>
            </w:r>
          </w:p>
        </w:tc>
        <w:tc>
          <w:tcPr>
            <w:tcW w:w="3824" w:type="dxa"/>
            <w:vAlign w:val="center"/>
          </w:tcPr>
          <w:p>
            <w:pPr>
              <w:pStyle w:val="17"/>
              <w:spacing w:line="360" w:lineRule="auto"/>
              <w:contextualSpacing/>
              <w:jc w:val="center"/>
              <w:rPr>
                <w:sz w:val="21"/>
                <w:szCs w:val="21"/>
                <w:highlight w:val="none"/>
              </w:rPr>
            </w:pPr>
            <w:r>
              <w:rPr>
                <w:sz w:val="21"/>
                <w:szCs w:val="21"/>
                <w:highlight w:val="none"/>
              </w:rPr>
              <w:t>触摸显示屏</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3</w:t>
            </w:r>
          </w:p>
        </w:tc>
        <w:tc>
          <w:tcPr>
            <w:tcW w:w="3824" w:type="dxa"/>
            <w:vAlign w:val="center"/>
          </w:tcPr>
          <w:p>
            <w:pPr>
              <w:pStyle w:val="17"/>
              <w:spacing w:line="360" w:lineRule="auto"/>
              <w:contextualSpacing/>
              <w:jc w:val="center"/>
              <w:rPr>
                <w:sz w:val="21"/>
                <w:szCs w:val="21"/>
                <w:highlight w:val="none"/>
              </w:rPr>
            </w:pPr>
            <w:r>
              <w:rPr>
                <w:sz w:val="21"/>
                <w:szCs w:val="21"/>
                <w:highlight w:val="none"/>
              </w:rPr>
              <w:t>电磁锁</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4</w:t>
            </w:r>
          </w:p>
        </w:tc>
        <w:tc>
          <w:tcPr>
            <w:tcW w:w="3824" w:type="dxa"/>
            <w:vAlign w:val="center"/>
          </w:tcPr>
          <w:p>
            <w:pPr>
              <w:pStyle w:val="17"/>
              <w:spacing w:line="360" w:lineRule="auto"/>
              <w:contextualSpacing/>
              <w:jc w:val="center"/>
              <w:rPr>
                <w:sz w:val="21"/>
                <w:szCs w:val="21"/>
                <w:highlight w:val="none"/>
              </w:rPr>
            </w:pPr>
            <w:r>
              <w:rPr>
                <w:sz w:val="21"/>
                <w:szCs w:val="21"/>
                <w:highlight w:val="none"/>
              </w:rPr>
              <w:t>条码扫描</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5</w:t>
            </w:r>
          </w:p>
        </w:tc>
        <w:tc>
          <w:tcPr>
            <w:tcW w:w="3824" w:type="dxa"/>
            <w:vAlign w:val="center"/>
          </w:tcPr>
          <w:p>
            <w:pPr>
              <w:pStyle w:val="17"/>
              <w:spacing w:line="360" w:lineRule="auto"/>
              <w:contextualSpacing/>
              <w:jc w:val="center"/>
              <w:rPr>
                <w:sz w:val="21"/>
                <w:szCs w:val="21"/>
                <w:highlight w:val="none"/>
              </w:rPr>
            </w:pPr>
            <w:r>
              <w:rPr>
                <w:sz w:val="21"/>
                <w:szCs w:val="21"/>
                <w:highlight w:val="none"/>
              </w:rPr>
              <w:t>储位指示灯</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6</w:t>
            </w:r>
          </w:p>
        </w:tc>
        <w:tc>
          <w:tcPr>
            <w:tcW w:w="3824" w:type="dxa"/>
            <w:vAlign w:val="center"/>
          </w:tcPr>
          <w:p>
            <w:pPr>
              <w:pStyle w:val="17"/>
              <w:spacing w:line="360" w:lineRule="auto"/>
              <w:contextualSpacing/>
              <w:jc w:val="center"/>
              <w:rPr>
                <w:sz w:val="21"/>
                <w:szCs w:val="21"/>
                <w:highlight w:val="none"/>
              </w:rPr>
            </w:pPr>
            <w:r>
              <w:rPr>
                <w:sz w:val="21"/>
                <w:szCs w:val="21"/>
                <w:highlight w:val="none"/>
              </w:rPr>
              <w:t>感应开关模块</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7</w:t>
            </w:r>
          </w:p>
        </w:tc>
        <w:tc>
          <w:tcPr>
            <w:tcW w:w="3824" w:type="dxa"/>
            <w:vAlign w:val="center"/>
          </w:tcPr>
          <w:p>
            <w:pPr>
              <w:pStyle w:val="17"/>
              <w:spacing w:line="360" w:lineRule="auto"/>
              <w:contextualSpacing/>
              <w:jc w:val="center"/>
              <w:rPr>
                <w:sz w:val="21"/>
                <w:szCs w:val="21"/>
                <w:highlight w:val="none"/>
              </w:rPr>
            </w:pPr>
            <w:r>
              <w:rPr>
                <w:sz w:val="21"/>
                <w:szCs w:val="21"/>
                <w:highlight w:val="none"/>
              </w:rPr>
              <w:t>RFID 模块</w:t>
            </w:r>
          </w:p>
        </w:tc>
        <w:tc>
          <w:tcPr>
            <w:tcW w:w="1240" w:type="dxa"/>
            <w:vAlign w:val="center"/>
          </w:tcPr>
          <w:p>
            <w:pPr>
              <w:pStyle w:val="17"/>
              <w:spacing w:line="360" w:lineRule="auto"/>
              <w:contextualSpacing/>
              <w:jc w:val="center"/>
              <w:rPr>
                <w:sz w:val="21"/>
                <w:szCs w:val="21"/>
                <w:highlight w:val="none"/>
              </w:rPr>
            </w:pPr>
          </w:p>
        </w:tc>
        <w:tc>
          <w:tcPr>
            <w:tcW w:w="1134" w:type="dxa"/>
            <w:vAlign w:val="center"/>
          </w:tcPr>
          <w:p>
            <w:pPr>
              <w:pStyle w:val="17"/>
              <w:spacing w:line="360" w:lineRule="auto"/>
              <w:contextualSpacing/>
              <w:jc w:val="center"/>
              <w:rPr>
                <w:sz w:val="21"/>
                <w:szCs w:val="21"/>
                <w:highlight w:val="none"/>
              </w:rPr>
            </w:pPr>
            <w:r>
              <w:rPr>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8</w:t>
            </w:r>
          </w:p>
        </w:tc>
        <w:tc>
          <w:tcPr>
            <w:tcW w:w="3824" w:type="dxa"/>
            <w:vAlign w:val="center"/>
          </w:tcPr>
          <w:p>
            <w:pPr>
              <w:pStyle w:val="17"/>
              <w:spacing w:line="360" w:lineRule="auto"/>
              <w:contextualSpacing/>
              <w:jc w:val="center"/>
              <w:rPr>
                <w:sz w:val="21"/>
                <w:szCs w:val="21"/>
                <w:highlight w:val="none"/>
              </w:rPr>
            </w:pPr>
            <w:r>
              <w:rPr>
                <w:sz w:val="21"/>
                <w:szCs w:val="21"/>
                <w:highlight w:val="none"/>
              </w:rPr>
              <w:t>人脸识别模块</w:t>
            </w:r>
          </w:p>
        </w:tc>
        <w:tc>
          <w:tcPr>
            <w:tcW w:w="1240" w:type="dxa"/>
            <w:vAlign w:val="center"/>
          </w:tcPr>
          <w:p>
            <w:pPr>
              <w:pStyle w:val="17"/>
              <w:spacing w:line="360" w:lineRule="auto"/>
              <w:contextualSpacing/>
              <w:jc w:val="center"/>
              <w:rPr>
                <w:sz w:val="21"/>
                <w:szCs w:val="21"/>
                <w:highlight w:val="none"/>
              </w:rPr>
            </w:pPr>
          </w:p>
        </w:tc>
        <w:tc>
          <w:tcPr>
            <w:tcW w:w="1134" w:type="dxa"/>
            <w:vAlign w:val="center"/>
          </w:tcPr>
          <w:p>
            <w:pPr>
              <w:pStyle w:val="17"/>
              <w:spacing w:line="360" w:lineRule="auto"/>
              <w:contextualSpacing/>
              <w:jc w:val="center"/>
              <w:rPr>
                <w:sz w:val="21"/>
                <w:szCs w:val="21"/>
                <w:highlight w:val="none"/>
              </w:rPr>
            </w:pPr>
            <w:r>
              <w:rPr>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9</w:t>
            </w:r>
          </w:p>
        </w:tc>
        <w:tc>
          <w:tcPr>
            <w:tcW w:w="3824" w:type="dxa"/>
            <w:vAlign w:val="center"/>
          </w:tcPr>
          <w:p>
            <w:pPr>
              <w:pStyle w:val="17"/>
              <w:spacing w:line="360" w:lineRule="auto"/>
              <w:contextualSpacing/>
              <w:jc w:val="center"/>
              <w:rPr>
                <w:sz w:val="21"/>
                <w:szCs w:val="21"/>
                <w:highlight w:val="none"/>
              </w:rPr>
            </w:pPr>
            <w:r>
              <w:rPr>
                <w:sz w:val="21"/>
                <w:szCs w:val="21"/>
                <w:highlight w:val="none"/>
              </w:rPr>
              <w:t>指纹识别模块</w:t>
            </w:r>
          </w:p>
        </w:tc>
        <w:tc>
          <w:tcPr>
            <w:tcW w:w="1240" w:type="dxa"/>
            <w:vAlign w:val="center"/>
          </w:tcPr>
          <w:p>
            <w:pPr>
              <w:pStyle w:val="17"/>
              <w:spacing w:line="360" w:lineRule="auto"/>
              <w:contextualSpacing/>
              <w:jc w:val="center"/>
              <w:rPr>
                <w:sz w:val="21"/>
                <w:szCs w:val="21"/>
                <w:highlight w:val="none"/>
              </w:rPr>
            </w:pPr>
          </w:p>
        </w:tc>
        <w:tc>
          <w:tcPr>
            <w:tcW w:w="1134" w:type="dxa"/>
            <w:vAlign w:val="center"/>
          </w:tcPr>
          <w:p>
            <w:pPr>
              <w:pStyle w:val="17"/>
              <w:spacing w:line="360" w:lineRule="auto"/>
              <w:contextualSpacing/>
              <w:jc w:val="center"/>
              <w:rPr>
                <w:sz w:val="21"/>
                <w:szCs w:val="21"/>
                <w:highlight w:val="none"/>
              </w:rPr>
            </w:pPr>
            <w:r>
              <w:rPr>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10</w:t>
            </w:r>
          </w:p>
        </w:tc>
        <w:tc>
          <w:tcPr>
            <w:tcW w:w="3824" w:type="dxa"/>
            <w:vAlign w:val="center"/>
          </w:tcPr>
          <w:p>
            <w:pPr>
              <w:pStyle w:val="17"/>
              <w:spacing w:line="360" w:lineRule="auto"/>
              <w:contextualSpacing/>
              <w:jc w:val="center"/>
              <w:rPr>
                <w:sz w:val="21"/>
                <w:szCs w:val="21"/>
                <w:highlight w:val="none"/>
              </w:rPr>
            </w:pPr>
            <w:r>
              <w:rPr>
                <w:sz w:val="21"/>
                <w:szCs w:val="21"/>
                <w:highlight w:val="none"/>
              </w:rPr>
              <w:t>温湿度监视模块</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11</w:t>
            </w:r>
          </w:p>
        </w:tc>
        <w:tc>
          <w:tcPr>
            <w:tcW w:w="3824" w:type="dxa"/>
            <w:vAlign w:val="center"/>
          </w:tcPr>
          <w:p>
            <w:pPr>
              <w:pStyle w:val="17"/>
              <w:spacing w:line="360" w:lineRule="auto"/>
              <w:contextualSpacing/>
              <w:jc w:val="center"/>
              <w:rPr>
                <w:sz w:val="21"/>
                <w:szCs w:val="21"/>
                <w:highlight w:val="none"/>
              </w:rPr>
            </w:pPr>
            <w:r>
              <w:rPr>
                <w:sz w:val="21"/>
                <w:szCs w:val="21"/>
                <w:highlight w:val="none"/>
              </w:rPr>
              <w:t>后备电源</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882" w:type="dxa"/>
            <w:vAlign w:val="center"/>
          </w:tcPr>
          <w:p>
            <w:pPr>
              <w:pStyle w:val="17"/>
              <w:spacing w:line="360" w:lineRule="auto"/>
              <w:contextualSpacing/>
              <w:jc w:val="center"/>
              <w:rPr>
                <w:sz w:val="21"/>
                <w:szCs w:val="21"/>
                <w:highlight w:val="none"/>
              </w:rPr>
            </w:pPr>
            <w:r>
              <w:rPr>
                <w:sz w:val="21"/>
                <w:szCs w:val="21"/>
                <w:highlight w:val="none"/>
              </w:rPr>
              <w:t>12</w:t>
            </w:r>
          </w:p>
        </w:tc>
        <w:tc>
          <w:tcPr>
            <w:tcW w:w="3824" w:type="dxa"/>
            <w:vAlign w:val="center"/>
          </w:tcPr>
          <w:p>
            <w:pPr>
              <w:pStyle w:val="17"/>
              <w:spacing w:line="360" w:lineRule="auto"/>
              <w:contextualSpacing/>
              <w:jc w:val="center"/>
              <w:rPr>
                <w:sz w:val="21"/>
                <w:szCs w:val="21"/>
                <w:highlight w:val="none"/>
              </w:rPr>
            </w:pPr>
            <w:r>
              <w:rPr>
                <w:sz w:val="21"/>
                <w:szCs w:val="21"/>
                <w:highlight w:val="none"/>
              </w:rPr>
              <w:t>视频监控</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1882" w:type="dxa"/>
            <w:vAlign w:val="center"/>
          </w:tcPr>
          <w:p>
            <w:pPr>
              <w:pStyle w:val="17"/>
              <w:spacing w:line="360" w:lineRule="auto"/>
              <w:contextualSpacing/>
              <w:jc w:val="center"/>
              <w:rPr>
                <w:sz w:val="21"/>
                <w:szCs w:val="21"/>
                <w:highlight w:val="none"/>
              </w:rPr>
            </w:pPr>
            <w:r>
              <w:rPr>
                <w:rFonts w:hint="eastAsia"/>
                <w:sz w:val="21"/>
                <w:szCs w:val="21"/>
                <w:highlight w:val="none"/>
              </w:rPr>
              <w:t>1</w:t>
            </w:r>
            <w:r>
              <w:rPr>
                <w:sz w:val="21"/>
                <w:szCs w:val="21"/>
                <w:highlight w:val="none"/>
              </w:rPr>
              <w:t>3</w:t>
            </w:r>
          </w:p>
        </w:tc>
        <w:tc>
          <w:tcPr>
            <w:tcW w:w="3824" w:type="dxa"/>
            <w:vAlign w:val="center"/>
          </w:tcPr>
          <w:p>
            <w:pPr>
              <w:pStyle w:val="17"/>
              <w:spacing w:line="360" w:lineRule="auto"/>
              <w:contextualSpacing/>
              <w:jc w:val="center"/>
              <w:rPr>
                <w:sz w:val="21"/>
                <w:szCs w:val="21"/>
                <w:highlight w:val="none"/>
              </w:rPr>
            </w:pPr>
            <w:r>
              <w:rPr>
                <w:rFonts w:hint="eastAsia"/>
                <w:sz w:val="21"/>
                <w:szCs w:val="21"/>
                <w:highlight w:val="none"/>
              </w:rPr>
              <w:t>声音模块</w:t>
            </w:r>
          </w:p>
        </w:tc>
        <w:tc>
          <w:tcPr>
            <w:tcW w:w="1240" w:type="dxa"/>
            <w:vAlign w:val="center"/>
          </w:tcPr>
          <w:p>
            <w:pPr>
              <w:pStyle w:val="17"/>
              <w:spacing w:line="360" w:lineRule="auto"/>
              <w:contextualSpacing/>
              <w:jc w:val="center"/>
              <w:rPr>
                <w:sz w:val="21"/>
                <w:szCs w:val="21"/>
                <w:highlight w:val="none"/>
              </w:rPr>
            </w:pPr>
            <w:r>
              <w:rPr>
                <w:sz w:val="21"/>
                <w:szCs w:val="21"/>
                <w:highlight w:val="none"/>
              </w:rPr>
              <w:t>√</w:t>
            </w:r>
          </w:p>
        </w:tc>
        <w:tc>
          <w:tcPr>
            <w:tcW w:w="1134" w:type="dxa"/>
            <w:vAlign w:val="center"/>
          </w:tcPr>
          <w:p>
            <w:pPr>
              <w:pStyle w:val="17"/>
              <w:spacing w:line="360" w:lineRule="auto"/>
              <w:contextualSpacing/>
              <w:jc w:val="center"/>
              <w:rPr>
                <w:sz w:val="21"/>
                <w:szCs w:val="21"/>
                <w:highlight w:val="none"/>
              </w:rPr>
            </w:pPr>
          </w:p>
        </w:tc>
      </w:tr>
    </w:tbl>
    <w:p>
      <w:pPr>
        <w:pStyle w:val="6"/>
        <w:spacing w:line="360" w:lineRule="auto"/>
        <w:contextualSpacing/>
        <w:rPr>
          <w:highlight w:val="none"/>
        </w:rPr>
      </w:pPr>
    </w:p>
    <w:p>
      <w:pPr>
        <w:pStyle w:val="6"/>
        <w:spacing w:line="360" w:lineRule="auto"/>
        <w:contextualSpacing/>
        <w:rPr>
          <w:highlight w:val="none"/>
        </w:rPr>
      </w:pPr>
    </w:p>
    <w:bookmarkEnd w:id="47"/>
    <w:sectPr>
      <w:headerReference r:id="rId6" w:type="even"/>
      <w:footerReference r:id="rId7" w:type="even"/>
      <w:pgSz w:w="11910" w:h="16840"/>
      <w:pgMar w:top="1100" w:right="679" w:bottom="280" w:left="1200" w:header="880" w:footer="0"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db" w:date="2023-12-15T09:19:00Z" w:initials="j">
    <w:p w14:paraId="16BD4D0D">
      <w:pPr>
        <w:pStyle w:val="5"/>
      </w:pPr>
      <w:r>
        <w:rPr>
          <w:rFonts w:hint="eastAsia"/>
        </w:rPr>
        <w:t>找到引用标准</w:t>
      </w:r>
    </w:p>
  </w:comment>
  <w:comment w:id="1" w:author="jdb" w:date="2023-12-15T09:20:00Z" w:initials="j">
    <w:p w14:paraId="74E42F76">
      <w:pPr>
        <w:pStyle w:val="5"/>
      </w:pPr>
      <w:r>
        <w:rPr>
          <w:rFonts w:hint="eastAsia"/>
        </w:rPr>
        <w:t>找到引用标准，标注来源</w:t>
      </w:r>
    </w:p>
  </w:comment>
  <w:comment w:id="2" w:author="jdb" w:date="2023-12-15T10:11:00Z" w:initials="j">
    <w:p w14:paraId="55F862FD">
      <w:pPr>
        <w:pStyle w:val="5"/>
        <w:numPr>
          <w:ilvl w:val="0"/>
          <w:numId w:val="5"/>
        </w:numPr>
      </w:pPr>
      <w:r>
        <w:rPr>
          <w:rFonts w:hint="eastAsia"/>
        </w:rPr>
        <w:t>外观</w:t>
      </w:r>
    </w:p>
    <w:p w14:paraId="29751BE4">
      <w:pPr>
        <w:pStyle w:val="5"/>
        <w:numPr>
          <w:ilvl w:val="0"/>
          <w:numId w:val="5"/>
        </w:numPr>
      </w:pPr>
      <w:r>
        <w:rPr>
          <w:rFonts w:hint="eastAsia"/>
        </w:rPr>
        <w:t>冲击</w:t>
      </w:r>
    </w:p>
    <w:p w14:paraId="6F556EF4">
      <w:pPr>
        <w:pStyle w:val="5"/>
        <w:numPr>
          <w:ilvl w:val="0"/>
          <w:numId w:val="5"/>
        </w:numPr>
      </w:pPr>
      <w:r>
        <w:rPr>
          <w:rFonts w:hint="eastAsia"/>
        </w:rPr>
        <w:t>振动</w:t>
      </w:r>
    </w:p>
    <w:p w14:paraId="01386943">
      <w:pPr>
        <w:pStyle w:val="5"/>
        <w:numPr>
          <w:ilvl w:val="0"/>
          <w:numId w:val="5"/>
        </w:numPr>
      </w:pPr>
      <w:r>
        <w:rPr>
          <w:rFonts w:hint="eastAsia"/>
        </w:rPr>
        <w:t>防护等级</w:t>
      </w:r>
    </w:p>
    <w:p w14:paraId="4D8A0351">
      <w:pPr>
        <w:pStyle w:val="5"/>
      </w:pPr>
    </w:p>
  </w:comment>
  <w:comment w:id="3" w:author="jdb" w:date="2023-12-18T11:42:00Z" w:initials="j">
    <w:p w14:paraId="5D2E3200">
      <w:pPr>
        <w:pStyle w:val="5"/>
      </w:pPr>
      <w:r>
        <w:rPr>
          <w:rFonts w:hint="eastAsia"/>
        </w:rPr>
        <w:t>以下参照此写法，分小点描述</w:t>
      </w:r>
    </w:p>
  </w:comment>
  <w:comment w:id="4" w:author="jdb" w:date="2023-12-18T11:43:00Z" w:initials="j">
    <w:p w14:paraId="7F3A2C23">
      <w:pPr>
        <w:pStyle w:val="5"/>
      </w:pPr>
      <w:r>
        <w:rPr>
          <w:rFonts w:hint="eastAsia"/>
        </w:rPr>
        <w:t>一下参照此写法，分点描述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BD4D0D" w15:done="0"/>
  <w15:commentEx w15:paraId="74E42F76" w15:done="0"/>
  <w15:commentEx w15:paraId="4D8A0351" w15:done="0"/>
  <w15:commentEx w15:paraId="5D2E3200" w15:done="0"/>
  <w15:commentEx w15:paraId="7F3A2C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1329995"/>
    </w:sdtPr>
    <w:sdtContent>
      <w:p>
        <w:pPr>
          <w:pStyle w:val="8"/>
          <w:spacing w:before="120" w:after="120"/>
          <w:jc w:val="center"/>
        </w:pPr>
        <w:r>
          <w:fldChar w:fldCharType="begin"/>
        </w:r>
        <w:r>
          <w:instrText xml:space="preserve">PAGE   \* MERGEFORMAT</w:instrText>
        </w:r>
        <w:r>
          <w:fldChar w:fldCharType="separate"/>
        </w:r>
        <w:r>
          <w:rPr>
            <w:lang w:val="zh-CN"/>
          </w:rPr>
          <w:t>3</w:t>
        </w:r>
        <w:r>
          <w:fldChar w:fldCharType="end"/>
        </w:r>
      </w:p>
    </w:sdtContent>
  </w:sdt>
  <w:p>
    <w:pPr>
      <w:pStyle w:val="6"/>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864235</wp:posOffset>
              </wp:positionH>
              <wp:positionV relativeFrom="page">
                <wp:posOffset>10134600</wp:posOffset>
              </wp:positionV>
              <wp:extent cx="192405" cy="1397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92405" cy="139700"/>
                      </a:xfrm>
                      <a:prstGeom prst="rect">
                        <a:avLst/>
                      </a:prstGeom>
                      <a:noFill/>
                      <a:ln>
                        <a:noFill/>
                      </a:ln>
                    </wps:spPr>
                    <wps:txbx>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wps:txbx>
                    <wps:bodyPr lIns="0" tIns="0" rIns="0" bIns="0" upright="1"/>
                  </wps:wsp>
                </a:graphicData>
              </a:graphic>
            </wp:anchor>
          </w:drawing>
        </mc:Choice>
        <mc:Fallback>
          <w:pict>
            <v:shape id="文本框 6" o:spid="_x0000_s1026" o:spt="202" type="#_x0000_t202" style="position:absolute;left:0pt;margin-left:68.05pt;margin-top:798pt;height:11pt;width:15.15pt;mso-position-horizontal-relative:page;mso-position-vertical-relative:page;z-index:-251657216;mso-width-relative:page;mso-height-relative:page;" filled="f" stroked="f" coordsize="21600,21600" o:gfxdata="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GC5wTZAAAADQEAAA8AAAAAAAAAAQAgAAAAIgAAAGRycy9kb3ducmV2LnhtbFBLAQIU&#10;ABQAAAAIAIdO4kAcUwomuQEAAHIDAAAOAAAAAAAAAAEAIAAAACgBAABkcnMvZTJvRG9jLnhtbFBL&#10;BQYAAAAABgAGAFkBAABTBQAAAAA=&#10;">
              <v:fill on="f" focussize="0,0"/>
              <v:stroke on="f"/>
              <v:imagedata o:title=""/>
              <o:lock v:ext="edit" aspectratio="f"/>
              <v:textbox inset="0mm,0mm,0mm,0mm">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99E3F"/>
    <w:multiLevelType w:val="multilevel"/>
    <w:tmpl w:val="ABB99E3F"/>
    <w:lvl w:ilvl="0" w:tentative="0">
      <w:start w:val="2"/>
      <w:numFmt w:val="upperLetter"/>
      <w:pStyle w:val="46"/>
      <w:suff w:val="nothing"/>
      <w:lvlText w:val="附　录　%1"/>
      <w:lvlJc w:val="left"/>
      <w:pPr>
        <w:ind w:left="0" w:firstLine="0"/>
      </w:pPr>
      <w:rPr>
        <w:rFonts w:hint="default" w:ascii="宋体" w:hAnsi="宋体" w:eastAsia="宋体" w:cs="宋体"/>
        <w:b w:val="0"/>
        <w:i w:val="0"/>
        <w:spacing w:val="0"/>
        <w:w w:val="100"/>
        <w:sz w:val="21"/>
      </w:rPr>
    </w:lvl>
    <w:lvl w:ilvl="1" w:tentative="0">
      <w:start w:val="1"/>
      <w:numFmt w:val="decimal"/>
      <w:pStyle w:val="40"/>
      <w:suff w:val="nothing"/>
      <w:lvlText w:val="%1.%2　"/>
      <w:lvlJc w:val="left"/>
      <w:pPr>
        <w:tabs>
          <w:tab w:val="left" w:pos="0"/>
        </w:tabs>
        <w:ind w:left="0" w:firstLine="0"/>
      </w:pPr>
      <w:rPr>
        <w:rFonts w:hint="default"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29"/>
    <w:multiLevelType w:val="multilevel"/>
    <w:tmpl w:val="00000029"/>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363B86F"/>
    <w:multiLevelType w:val="singleLevel"/>
    <w:tmpl w:val="0363B86F"/>
    <w:lvl w:ilvl="0" w:tentative="0">
      <w:start w:val="1"/>
      <w:numFmt w:val="decimal"/>
      <w:suff w:val="nothing"/>
      <w:lvlText w:val="%1、"/>
      <w:lvlJc w:val="left"/>
    </w:lvl>
  </w:abstractNum>
  <w:abstractNum w:abstractNumId="3">
    <w:nsid w:val="04683A19"/>
    <w:multiLevelType w:val="multilevel"/>
    <w:tmpl w:val="04683A19"/>
    <w:lvl w:ilvl="0" w:tentative="0">
      <w:start w:val="1"/>
      <w:numFmt w:val="decimal"/>
      <w:pStyle w:val="42"/>
      <w:lvlText w:val="%1）"/>
      <w:lvlJc w:val="left"/>
      <w:pPr>
        <w:ind w:left="216" w:hanging="316"/>
      </w:pPr>
      <w:rPr>
        <w:rFonts w:hint="default" w:ascii="宋体" w:hAnsi="宋体" w:eastAsia="宋体" w:cs="宋体"/>
        <w:spacing w:val="-13"/>
        <w:w w:val="99"/>
        <w:sz w:val="19"/>
        <w:szCs w:val="19"/>
        <w:lang w:val="en-US" w:eastAsia="zh-CN" w:bidi="ar-SA"/>
      </w:rPr>
    </w:lvl>
    <w:lvl w:ilvl="1" w:tentative="0">
      <w:start w:val="0"/>
      <w:numFmt w:val="bullet"/>
      <w:lvlText w:val="•"/>
      <w:lvlJc w:val="left"/>
      <w:pPr>
        <w:ind w:left="1200" w:hanging="316"/>
      </w:pPr>
      <w:rPr>
        <w:rFonts w:hint="default"/>
        <w:lang w:val="en-US" w:eastAsia="zh-CN" w:bidi="ar-SA"/>
      </w:rPr>
    </w:lvl>
    <w:lvl w:ilvl="2" w:tentative="0">
      <w:start w:val="0"/>
      <w:numFmt w:val="bullet"/>
      <w:lvlText w:val="•"/>
      <w:lvlJc w:val="left"/>
      <w:pPr>
        <w:ind w:left="2181" w:hanging="316"/>
      </w:pPr>
      <w:rPr>
        <w:rFonts w:hint="default"/>
        <w:lang w:val="en-US" w:eastAsia="zh-CN" w:bidi="ar-SA"/>
      </w:rPr>
    </w:lvl>
    <w:lvl w:ilvl="3" w:tentative="0">
      <w:start w:val="0"/>
      <w:numFmt w:val="bullet"/>
      <w:lvlText w:val="•"/>
      <w:lvlJc w:val="left"/>
      <w:pPr>
        <w:ind w:left="3162" w:hanging="316"/>
      </w:pPr>
      <w:rPr>
        <w:rFonts w:hint="default"/>
        <w:lang w:val="en-US" w:eastAsia="zh-CN" w:bidi="ar-SA"/>
      </w:rPr>
    </w:lvl>
    <w:lvl w:ilvl="4" w:tentative="0">
      <w:start w:val="0"/>
      <w:numFmt w:val="bullet"/>
      <w:lvlText w:val="•"/>
      <w:lvlJc w:val="left"/>
      <w:pPr>
        <w:ind w:left="4142" w:hanging="316"/>
      </w:pPr>
      <w:rPr>
        <w:rFonts w:hint="default"/>
        <w:lang w:val="en-US" w:eastAsia="zh-CN" w:bidi="ar-SA"/>
      </w:rPr>
    </w:lvl>
    <w:lvl w:ilvl="5" w:tentative="0">
      <w:start w:val="0"/>
      <w:numFmt w:val="bullet"/>
      <w:lvlText w:val="•"/>
      <w:lvlJc w:val="left"/>
      <w:pPr>
        <w:ind w:left="5123" w:hanging="316"/>
      </w:pPr>
      <w:rPr>
        <w:rFonts w:hint="default"/>
        <w:lang w:val="en-US" w:eastAsia="zh-CN" w:bidi="ar-SA"/>
      </w:rPr>
    </w:lvl>
    <w:lvl w:ilvl="6" w:tentative="0">
      <w:start w:val="0"/>
      <w:numFmt w:val="bullet"/>
      <w:lvlText w:val="•"/>
      <w:lvlJc w:val="left"/>
      <w:pPr>
        <w:ind w:left="6104" w:hanging="316"/>
      </w:pPr>
      <w:rPr>
        <w:rFonts w:hint="default"/>
        <w:lang w:val="en-US" w:eastAsia="zh-CN" w:bidi="ar-SA"/>
      </w:rPr>
    </w:lvl>
    <w:lvl w:ilvl="7" w:tentative="0">
      <w:start w:val="0"/>
      <w:numFmt w:val="bullet"/>
      <w:lvlText w:val="•"/>
      <w:lvlJc w:val="left"/>
      <w:pPr>
        <w:ind w:left="7084" w:hanging="316"/>
      </w:pPr>
      <w:rPr>
        <w:rFonts w:hint="default"/>
        <w:lang w:val="en-US" w:eastAsia="zh-CN" w:bidi="ar-SA"/>
      </w:rPr>
    </w:lvl>
    <w:lvl w:ilvl="8" w:tentative="0">
      <w:start w:val="0"/>
      <w:numFmt w:val="bullet"/>
      <w:lvlText w:val="•"/>
      <w:lvlJc w:val="left"/>
      <w:pPr>
        <w:ind w:left="8065" w:hanging="316"/>
      </w:pPr>
      <w:rPr>
        <w:rFonts w:hint="default"/>
        <w:lang w:val="en-US" w:eastAsia="zh-CN" w:bidi="ar-SA"/>
      </w:rPr>
    </w:lvl>
  </w:abstractNum>
  <w:abstractNum w:abstractNumId="4">
    <w:nsid w:val="06465C1F"/>
    <w:multiLevelType w:val="multilevel"/>
    <w:tmpl w:val="06465C1F"/>
    <w:lvl w:ilvl="0" w:tentative="0">
      <w:start w:val="1"/>
      <w:numFmt w:val="decimal"/>
      <w:lvlText w:val="%1"/>
      <w:lvlJc w:val="left"/>
      <w:pPr>
        <w:ind w:left="636" w:hanging="420"/>
      </w:pPr>
      <w:rPr>
        <w:rFonts w:hint="default" w:ascii="黑体" w:hAnsi="黑体" w:eastAsia="黑体" w:cs="黑体"/>
        <w:w w:val="99"/>
        <w:sz w:val="21"/>
        <w:szCs w:val="21"/>
        <w:lang w:val="en-US" w:eastAsia="zh-CN" w:bidi="ar-SA"/>
      </w:rPr>
    </w:lvl>
    <w:lvl w:ilvl="1" w:tentative="0">
      <w:start w:val="1"/>
      <w:numFmt w:val="decimal"/>
      <w:lvlText w:val="%1.%2"/>
      <w:lvlJc w:val="left"/>
      <w:pPr>
        <w:ind w:left="784" w:hanging="569"/>
      </w:pPr>
      <w:rPr>
        <w:rFonts w:hint="default" w:ascii="黑体" w:hAnsi="黑体" w:eastAsia="黑体" w:cs="黑体"/>
        <w:spacing w:val="0"/>
        <w:w w:val="99"/>
        <w:sz w:val="21"/>
        <w:szCs w:val="21"/>
        <w:lang w:val="en-US" w:eastAsia="zh-CN" w:bidi="ar-SA"/>
      </w:rPr>
    </w:lvl>
    <w:lvl w:ilvl="2" w:tentative="0">
      <w:start w:val="1"/>
      <w:numFmt w:val="decimal"/>
      <w:lvlText w:val="%1.%2.%3"/>
      <w:lvlJc w:val="left"/>
      <w:pPr>
        <w:ind w:left="576" w:hanging="576"/>
        <w:jc w:val="right"/>
      </w:pPr>
      <w:rPr>
        <w:rFonts w:hint="default" w:ascii="黑体" w:hAnsi="黑体" w:eastAsia="黑体" w:cs="黑体"/>
        <w:spacing w:val="-2"/>
        <w:w w:val="99"/>
        <w:sz w:val="21"/>
        <w:szCs w:val="21"/>
        <w:lang w:val="en-US" w:eastAsia="zh-CN" w:bidi="ar-SA"/>
      </w:rPr>
    </w:lvl>
    <w:lvl w:ilvl="3" w:tentative="0">
      <w:start w:val="1"/>
      <w:numFmt w:val="lowerLetter"/>
      <w:lvlText w:val="%4）"/>
      <w:lvlJc w:val="left"/>
      <w:pPr>
        <w:ind w:left="952" w:hanging="317"/>
      </w:pPr>
      <w:rPr>
        <w:rFonts w:hint="default"/>
        <w:spacing w:val="1"/>
        <w:w w:val="99"/>
        <w:lang w:val="en-US" w:eastAsia="zh-CN" w:bidi="ar-SA"/>
      </w:rPr>
    </w:lvl>
    <w:lvl w:ilvl="4" w:tentative="0">
      <w:start w:val="0"/>
      <w:numFmt w:val="bullet"/>
      <w:lvlText w:val="•"/>
      <w:lvlJc w:val="left"/>
      <w:pPr>
        <w:ind w:left="979" w:hanging="317"/>
      </w:pPr>
      <w:rPr>
        <w:rFonts w:hint="default"/>
        <w:lang w:val="en-US" w:eastAsia="zh-CN" w:bidi="ar-SA"/>
      </w:rPr>
    </w:lvl>
    <w:lvl w:ilvl="5" w:tentative="0">
      <w:start w:val="0"/>
      <w:numFmt w:val="bullet"/>
      <w:lvlText w:val="•"/>
      <w:lvlJc w:val="left"/>
      <w:pPr>
        <w:ind w:left="998" w:hanging="317"/>
      </w:pPr>
      <w:rPr>
        <w:rFonts w:hint="default"/>
        <w:lang w:val="en-US" w:eastAsia="zh-CN" w:bidi="ar-SA"/>
      </w:rPr>
    </w:lvl>
    <w:lvl w:ilvl="6" w:tentative="0">
      <w:start w:val="0"/>
      <w:numFmt w:val="bullet"/>
      <w:lvlText w:val="•"/>
      <w:lvlJc w:val="left"/>
      <w:pPr>
        <w:ind w:left="1017" w:hanging="317"/>
      </w:pPr>
      <w:rPr>
        <w:rFonts w:hint="default"/>
        <w:lang w:val="en-US" w:eastAsia="zh-CN" w:bidi="ar-SA"/>
      </w:rPr>
    </w:lvl>
    <w:lvl w:ilvl="7" w:tentative="0">
      <w:start w:val="0"/>
      <w:numFmt w:val="bullet"/>
      <w:lvlText w:val="•"/>
      <w:lvlJc w:val="left"/>
      <w:pPr>
        <w:ind w:left="1036" w:hanging="317"/>
      </w:pPr>
      <w:rPr>
        <w:rFonts w:hint="default"/>
        <w:lang w:val="en-US" w:eastAsia="zh-CN" w:bidi="ar-SA"/>
      </w:rPr>
    </w:lvl>
    <w:lvl w:ilvl="8" w:tentative="0">
      <w:start w:val="0"/>
      <w:numFmt w:val="bullet"/>
      <w:lvlText w:val="•"/>
      <w:lvlJc w:val="left"/>
      <w:pPr>
        <w:ind w:left="1055" w:hanging="317"/>
      </w:pPr>
      <w:rPr>
        <w:rFonts w:hint="default"/>
        <w:lang w:val="en-US" w:eastAsia="zh-CN" w:bidi="ar-SA"/>
      </w:rPr>
    </w:lvl>
  </w:abstractNum>
  <w:abstractNum w:abstractNumId="5">
    <w:nsid w:val="07591BA4"/>
    <w:multiLevelType w:val="multilevel"/>
    <w:tmpl w:val="07591B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C91163"/>
    <w:multiLevelType w:val="multilevel"/>
    <w:tmpl w:val="1FC91163"/>
    <w:lvl w:ilvl="0" w:tentative="0">
      <w:start w:val="1"/>
      <w:numFmt w:val="decimal"/>
      <w:pStyle w:val="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FDB18B5"/>
    <w:multiLevelType w:val="multilevel"/>
    <w:tmpl w:val="2FDB18B5"/>
    <w:lvl w:ilvl="0" w:tentative="0">
      <w:start w:val="5"/>
      <w:numFmt w:val="decimal"/>
      <w:lvlText w:val="%1"/>
      <w:lvlJc w:val="left"/>
      <w:pPr>
        <w:ind w:left="525" w:hanging="525"/>
      </w:pPr>
      <w:rPr>
        <w:rFonts w:hint="default"/>
      </w:rPr>
    </w:lvl>
    <w:lvl w:ilvl="1" w:tentative="0">
      <w:start w:val="4"/>
      <w:numFmt w:val="decimal"/>
      <w:lvlText w:val="%1.%2"/>
      <w:lvlJc w:val="left"/>
      <w:pPr>
        <w:ind w:left="738" w:hanging="525"/>
      </w:pPr>
      <w:rPr>
        <w:rFonts w:hint="default"/>
      </w:rPr>
    </w:lvl>
    <w:lvl w:ilvl="2" w:tentative="0">
      <w:start w:val="4"/>
      <w:numFmt w:val="decimal"/>
      <w:lvlText w:val="%1.%2.%3"/>
      <w:lvlJc w:val="left"/>
      <w:pPr>
        <w:ind w:left="1146" w:hanging="720"/>
      </w:pPr>
      <w:rPr>
        <w:rFonts w:hint="default"/>
      </w:rPr>
    </w:lvl>
    <w:lvl w:ilvl="3" w:tentative="0">
      <w:start w:val="1"/>
      <w:numFmt w:val="decimal"/>
      <w:lvlText w:val="%1.%2.%3.%4"/>
      <w:lvlJc w:val="left"/>
      <w:pPr>
        <w:ind w:left="1719" w:hanging="1080"/>
      </w:pPr>
      <w:rPr>
        <w:rFonts w:hint="default"/>
      </w:rPr>
    </w:lvl>
    <w:lvl w:ilvl="4" w:tentative="0">
      <w:start w:val="1"/>
      <w:numFmt w:val="decimal"/>
      <w:lvlText w:val="%1.%2.%3.%4.%5"/>
      <w:lvlJc w:val="left"/>
      <w:pPr>
        <w:ind w:left="1932" w:hanging="1080"/>
      </w:pPr>
      <w:rPr>
        <w:rFonts w:hint="default"/>
      </w:rPr>
    </w:lvl>
    <w:lvl w:ilvl="5" w:tentative="0">
      <w:start w:val="1"/>
      <w:numFmt w:val="decimal"/>
      <w:lvlText w:val="%1.%2.%3.%4.%5.%6"/>
      <w:lvlJc w:val="left"/>
      <w:pPr>
        <w:ind w:left="2505" w:hanging="1440"/>
      </w:pPr>
      <w:rPr>
        <w:rFonts w:hint="default"/>
      </w:rPr>
    </w:lvl>
    <w:lvl w:ilvl="6" w:tentative="0">
      <w:start w:val="1"/>
      <w:numFmt w:val="decimal"/>
      <w:lvlText w:val="%1.%2.%3.%4.%5.%6.%7"/>
      <w:lvlJc w:val="left"/>
      <w:pPr>
        <w:ind w:left="2718" w:hanging="1440"/>
      </w:pPr>
      <w:rPr>
        <w:rFonts w:hint="default"/>
      </w:rPr>
    </w:lvl>
    <w:lvl w:ilvl="7" w:tentative="0">
      <w:start w:val="1"/>
      <w:numFmt w:val="decimal"/>
      <w:lvlText w:val="%1.%2.%3.%4.%5.%6.%7.%8"/>
      <w:lvlJc w:val="left"/>
      <w:pPr>
        <w:ind w:left="3291" w:hanging="1800"/>
      </w:pPr>
      <w:rPr>
        <w:rFonts w:hint="default"/>
      </w:rPr>
    </w:lvl>
    <w:lvl w:ilvl="8" w:tentative="0">
      <w:start w:val="1"/>
      <w:numFmt w:val="decimal"/>
      <w:lvlText w:val="%1.%2.%3.%4.%5.%6.%7.%8.%9"/>
      <w:lvlJc w:val="left"/>
      <w:pPr>
        <w:ind w:left="3504" w:hanging="1800"/>
      </w:pPr>
      <w:rPr>
        <w:rFonts w:hint="default"/>
      </w:rPr>
    </w:lvl>
  </w:abstractNum>
  <w:abstractNum w:abstractNumId="8">
    <w:nsid w:val="3DE835C2"/>
    <w:multiLevelType w:val="multilevel"/>
    <w:tmpl w:val="3DE835C2"/>
    <w:lvl w:ilvl="0" w:tentative="0">
      <w:start w:val="2"/>
      <w:numFmt w:val="lowerLetter"/>
      <w:lvlText w:val="%1)"/>
      <w:lvlJc w:val="left"/>
      <w:pPr>
        <w:ind w:left="847" w:hanging="212"/>
      </w:pPr>
      <w:rPr>
        <w:rFonts w:hint="default"/>
        <w:spacing w:val="1"/>
        <w:w w:val="99"/>
        <w:sz w:val="19"/>
        <w:szCs w:val="19"/>
        <w:lang w:val="en-US" w:eastAsia="zh-CN" w:bidi="ar-SA"/>
      </w:rPr>
    </w:lvl>
    <w:lvl w:ilvl="1" w:tentative="0">
      <w:start w:val="0"/>
      <w:numFmt w:val="bullet"/>
      <w:lvlText w:val="•"/>
      <w:lvlJc w:val="left"/>
      <w:pPr>
        <w:ind w:left="1758" w:hanging="212"/>
      </w:pPr>
      <w:rPr>
        <w:rFonts w:hint="default"/>
        <w:lang w:val="en-US" w:eastAsia="zh-CN" w:bidi="ar-SA"/>
      </w:rPr>
    </w:lvl>
    <w:lvl w:ilvl="2" w:tentative="0">
      <w:start w:val="0"/>
      <w:numFmt w:val="bullet"/>
      <w:lvlText w:val="•"/>
      <w:lvlJc w:val="left"/>
      <w:pPr>
        <w:ind w:left="2677" w:hanging="212"/>
      </w:pPr>
      <w:rPr>
        <w:rFonts w:hint="default"/>
        <w:lang w:val="en-US" w:eastAsia="zh-CN" w:bidi="ar-SA"/>
      </w:rPr>
    </w:lvl>
    <w:lvl w:ilvl="3" w:tentative="0">
      <w:start w:val="0"/>
      <w:numFmt w:val="bullet"/>
      <w:lvlText w:val="•"/>
      <w:lvlJc w:val="left"/>
      <w:pPr>
        <w:ind w:left="3596" w:hanging="212"/>
      </w:pPr>
      <w:rPr>
        <w:rFonts w:hint="default"/>
        <w:lang w:val="en-US" w:eastAsia="zh-CN" w:bidi="ar-SA"/>
      </w:rPr>
    </w:lvl>
    <w:lvl w:ilvl="4" w:tentative="0">
      <w:start w:val="0"/>
      <w:numFmt w:val="bullet"/>
      <w:lvlText w:val="•"/>
      <w:lvlJc w:val="left"/>
      <w:pPr>
        <w:ind w:left="4514" w:hanging="212"/>
      </w:pPr>
      <w:rPr>
        <w:rFonts w:hint="default"/>
        <w:lang w:val="en-US" w:eastAsia="zh-CN" w:bidi="ar-SA"/>
      </w:rPr>
    </w:lvl>
    <w:lvl w:ilvl="5" w:tentative="0">
      <w:start w:val="0"/>
      <w:numFmt w:val="bullet"/>
      <w:lvlText w:val="•"/>
      <w:lvlJc w:val="left"/>
      <w:pPr>
        <w:ind w:left="5433" w:hanging="212"/>
      </w:pPr>
      <w:rPr>
        <w:rFonts w:hint="default"/>
        <w:lang w:val="en-US" w:eastAsia="zh-CN" w:bidi="ar-SA"/>
      </w:rPr>
    </w:lvl>
    <w:lvl w:ilvl="6" w:tentative="0">
      <w:start w:val="0"/>
      <w:numFmt w:val="bullet"/>
      <w:lvlText w:val="•"/>
      <w:lvlJc w:val="left"/>
      <w:pPr>
        <w:ind w:left="6352" w:hanging="212"/>
      </w:pPr>
      <w:rPr>
        <w:rFonts w:hint="default"/>
        <w:lang w:val="en-US" w:eastAsia="zh-CN" w:bidi="ar-SA"/>
      </w:rPr>
    </w:lvl>
    <w:lvl w:ilvl="7" w:tentative="0">
      <w:start w:val="0"/>
      <w:numFmt w:val="bullet"/>
      <w:lvlText w:val="•"/>
      <w:lvlJc w:val="left"/>
      <w:pPr>
        <w:ind w:left="7270" w:hanging="212"/>
      </w:pPr>
      <w:rPr>
        <w:rFonts w:hint="default"/>
        <w:lang w:val="en-US" w:eastAsia="zh-CN" w:bidi="ar-SA"/>
      </w:rPr>
    </w:lvl>
    <w:lvl w:ilvl="8" w:tentative="0">
      <w:start w:val="0"/>
      <w:numFmt w:val="bullet"/>
      <w:lvlText w:val="•"/>
      <w:lvlJc w:val="left"/>
      <w:pPr>
        <w:ind w:left="8189" w:hanging="212"/>
      </w:pPr>
      <w:rPr>
        <w:rFonts w:hint="default"/>
        <w:lang w:val="en-US" w:eastAsia="zh-CN" w:bidi="ar-SA"/>
      </w:rPr>
    </w:lvl>
  </w:abstractNum>
  <w:abstractNum w:abstractNumId="9">
    <w:nsid w:val="4DF86CAC"/>
    <w:multiLevelType w:val="multilevel"/>
    <w:tmpl w:val="4DF86CAC"/>
    <w:lvl w:ilvl="0" w:tentative="0">
      <w:start w:val="1"/>
      <w:numFmt w:val="lowerLetter"/>
      <w:lvlText w:val="%1)"/>
      <w:lvlJc w:val="left"/>
      <w:pPr>
        <w:ind w:left="847" w:hanging="212"/>
      </w:pPr>
      <w:rPr>
        <w:rFonts w:hint="default"/>
        <w:spacing w:val="1"/>
        <w:w w:val="99"/>
        <w:sz w:val="19"/>
        <w:szCs w:val="19"/>
        <w:lang w:val="en-US" w:eastAsia="zh-CN" w:bidi="ar-SA"/>
      </w:rPr>
    </w:lvl>
    <w:lvl w:ilvl="1" w:tentative="0">
      <w:start w:val="0"/>
      <w:numFmt w:val="bullet"/>
      <w:lvlText w:val="•"/>
      <w:lvlJc w:val="left"/>
      <w:pPr>
        <w:ind w:left="1758" w:hanging="212"/>
      </w:pPr>
      <w:rPr>
        <w:rFonts w:hint="default"/>
        <w:lang w:val="en-US" w:eastAsia="zh-CN" w:bidi="ar-SA"/>
      </w:rPr>
    </w:lvl>
    <w:lvl w:ilvl="2" w:tentative="0">
      <w:start w:val="0"/>
      <w:numFmt w:val="bullet"/>
      <w:lvlText w:val="•"/>
      <w:lvlJc w:val="left"/>
      <w:pPr>
        <w:ind w:left="2677" w:hanging="212"/>
      </w:pPr>
      <w:rPr>
        <w:rFonts w:hint="default"/>
        <w:lang w:val="en-US" w:eastAsia="zh-CN" w:bidi="ar-SA"/>
      </w:rPr>
    </w:lvl>
    <w:lvl w:ilvl="3" w:tentative="0">
      <w:start w:val="0"/>
      <w:numFmt w:val="bullet"/>
      <w:lvlText w:val="•"/>
      <w:lvlJc w:val="left"/>
      <w:pPr>
        <w:ind w:left="3596" w:hanging="212"/>
      </w:pPr>
      <w:rPr>
        <w:rFonts w:hint="default"/>
        <w:lang w:val="en-US" w:eastAsia="zh-CN" w:bidi="ar-SA"/>
      </w:rPr>
    </w:lvl>
    <w:lvl w:ilvl="4" w:tentative="0">
      <w:start w:val="0"/>
      <w:numFmt w:val="bullet"/>
      <w:lvlText w:val="•"/>
      <w:lvlJc w:val="left"/>
      <w:pPr>
        <w:ind w:left="4514" w:hanging="212"/>
      </w:pPr>
      <w:rPr>
        <w:rFonts w:hint="default"/>
        <w:lang w:val="en-US" w:eastAsia="zh-CN" w:bidi="ar-SA"/>
      </w:rPr>
    </w:lvl>
    <w:lvl w:ilvl="5" w:tentative="0">
      <w:start w:val="0"/>
      <w:numFmt w:val="bullet"/>
      <w:lvlText w:val="•"/>
      <w:lvlJc w:val="left"/>
      <w:pPr>
        <w:ind w:left="5433" w:hanging="212"/>
      </w:pPr>
      <w:rPr>
        <w:rFonts w:hint="default"/>
        <w:lang w:val="en-US" w:eastAsia="zh-CN" w:bidi="ar-SA"/>
      </w:rPr>
    </w:lvl>
    <w:lvl w:ilvl="6" w:tentative="0">
      <w:start w:val="0"/>
      <w:numFmt w:val="bullet"/>
      <w:lvlText w:val="•"/>
      <w:lvlJc w:val="left"/>
      <w:pPr>
        <w:ind w:left="6352" w:hanging="212"/>
      </w:pPr>
      <w:rPr>
        <w:rFonts w:hint="default"/>
        <w:lang w:val="en-US" w:eastAsia="zh-CN" w:bidi="ar-SA"/>
      </w:rPr>
    </w:lvl>
    <w:lvl w:ilvl="7" w:tentative="0">
      <w:start w:val="0"/>
      <w:numFmt w:val="bullet"/>
      <w:lvlText w:val="•"/>
      <w:lvlJc w:val="left"/>
      <w:pPr>
        <w:ind w:left="7270" w:hanging="212"/>
      </w:pPr>
      <w:rPr>
        <w:rFonts w:hint="default"/>
        <w:lang w:val="en-US" w:eastAsia="zh-CN" w:bidi="ar-SA"/>
      </w:rPr>
    </w:lvl>
    <w:lvl w:ilvl="8" w:tentative="0">
      <w:start w:val="0"/>
      <w:numFmt w:val="bullet"/>
      <w:lvlText w:val="•"/>
      <w:lvlJc w:val="left"/>
      <w:pPr>
        <w:ind w:left="8189" w:hanging="212"/>
      </w:pPr>
      <w:rPr>
        <w:rFonts w:hint="default"/>
        <w:lang w:val="en-US" w:eastAsia="zh-CN" w:bidi="ar-SA"/>
      </w:rPr>
    </w:lvl>
  </w:abstractNum>
  <w:abstractNum w:abstractNumId="10">
    <w:nsid w:val="55847D28"/>
    <w:multiLevelType w:val="multilevel"/>
    <w:tmpl w:val="55847D28"/>
    <w:lvl w:ilvl="0" w:tentative="0">
      <w:start w:val="1"/>
      <w:numFmt w:val="lowerLetter"/>
      <w:lvlText w:val="%1)"/>
      <w:lvlJc w:val="left"/>
      <w:pPr>
        <w:ind w:left="847" w:hanging="212"/>
      </w:pPr>
      <w:rPr>
        <w:rFonts w:hint="default"/>
        <w:spacing w:val="1"/>
        <w:w w:val="99"/>
        <w:sz w:val="19"/>
        <w:szCs w:val="19"/>
        <w:lang w:val="en-US" w:eastAsia="zh-CN" w:bidi="ar-SA"/>
      </w:rPr>
    </w:lvl>
    <w:lvl w:ilvl="1" w:tentative="0">
      <w:start w:val="0"/>
      <w:numFmt w:val="bullet"/>
      <w:lvlText w:val="•"/>
      <w:lvlJc w:val="left"/>
      <w:pPr>
        <w:ind w:left="1758" w:hanging="212"/>
      </w:pPr>
      <w:rPr>
        <w:rFonts w:hint="default"/>
        <w:lang w:val="en-US" w:eastAsia="zh-CN" w:bidi="ar-SA"/>
      </w:rPr>
    </w:lvl>
    <w:lvl w:ilvl="2" w:tentative="0">
      <w:start w:val="0"/>
      <w:numFmt w:val="bullet"/>
      <w:lvlText w:val="•"/>
      <w:lvlJc w:val="left"/>
      <w:pPr>
        <w:ind w:left="2677" w:hanging="212"/>
      </w:pPr>
      <w:rPr>
        <w:rFonts w:hint="default"/>
        <w:lang w:val="en-US" w:eastAsia="zh-CN" w:bidi="ar-SA"/>
      </w:rPr>
    </w:lvl>
    <w:lvl w:ilvl="3" w:tentative="0">
      <w:start w:val="0"/>
      <w:numFmt w:val="bullet"/>
      <w:lvlText w:val="•"/>
      <w:lvlJc w:val="left"/>
      <w:pPr>
        <w:ind w:left="3596" w:hanging="212"/>
      </w:pPr>
      <w:rPr>
        <w:rFonts w:hint="default"/>
        <w:lang w:val="en-US" w:eastAsia="zh-CN" w:bidi="ar-SA"/>
      </w:rPr>
    </w:lvl>
    <w:lvl w:ilvl="4" w:tentative="0">
      <w:start w:val="0"/>
      <w:numFmt w:val="bullet"/>
      <w:lvlText w:val="•"/>
      <w:lvlJc w:val="left"/>
      <w:pPr>
        <w:ind w:left="4514" w:hanging="212"/>
      </w:pPr>
      <w:rPr>
        <w:rFonts w:hint="default"/>
        <w:lang w:val="en-US" w:eastAsia="zh-CN" w:bidi="ar-SA"/>
      </w:rPr>
    </w:lvl>
    <w:lvl w:ilvl="5" w:tentative="0">
      <w:start w:val="0"/>
      <w:numFmt w:val="bullet"/>
      <w:lvlText w:val="•"/>
      <w:lvlJc w:val="left"/>
      <w:pPr>
        <w:ind w:left="5433" w:hanging="212"/>
      </w:pPr>
      <w:rPr>
        <w:rFonts w:hint="default"/>
        <w:lang w:val="en-US" w:eastAsia="zh-CN" w:bidi="ar-SA"/>
      </w:rPr>
    </w:lvl>
    <w:lvl w:ilvl="6" w:tentative="0">
      <w:start w:val="0"/>
      <w:numFmt w:val="bullet"/>
      <w:lvlText w:val="•"/>
      <w:lvlJc w:val="left"/>
      <w:pPr>
        <w:ind w:left="6352" w:hanging="212"/>
      </w:pPr>
      <w:rPr>
        <w:rFonts w:hint="default"/>
        <w:lang w:val="en-US" w:eastAsia="zh-CN" w:bidi="ar-SA"/>
      </w:rPr>
    </w:lvl>
    <w:lvl w:ilvl="7" w:tentative="0">
      <w:start w:val="0"/>
      <w:numFmt w:val="bullet"/>
      <w:lvlText w:val="•"/>
      <w:lvlJc w:val="left"/>
      <w:pPr>
        <w:ind w:left="7270" w:hanging="212"/>
      </w:pPr>
      <w:rPr>
        <w:rFonts w:hint="default"/>
        <w:lang w:val="en-US" w:eastAsia="zh-CN" w:bidi="ar-SA"/>
      </w:rPr>
    </w:lvl>
    <w:lvl w:ilvl="8" w:tentative="0">
      <w:start w:val="0"/>
      <w:numFmt w:val="bullet"/>
      <w:lvlText w:val="•"/>
      <w:lvlJc w:val="left"/>
      <w:pPr>
        <w:ind w:left="8189" w:hanging="212"/>
      </w:pPr>
      <w:rPr>
        <w:rFonts w:hint="default"/>
        <w:lang w:val="en-US" w:eastAsia="zh-CN" w:bidi="ar-SA"/>
      </w:rPr>
    </w:lvl>
  </w:abstractNum>
  <w:abstractNum w:abstractNumId="11">
    <w:nsid w:val="594C7E82"/>
    <w:multiLevelType w:val="multilevel"/>
    <w:tmpl w:val="594C7E82"/>
    <w:lvl w:ilvl="0" w:tentative="0">
      <w:start w:val="1"/>
      <w:numFmt w:val="decimal"/>
      <w:lvlText w:val="%1"/>
      <w:lvlJc w:val="left"/>
      <w:pPr>
        <w:ind w:left="808" w:hanging="209"/>
      </w:pPr>
      <w:rPr>
        <w:rFonts w:hint="default" w:ascii="宋体" w:hAnsi="宋体" w:eastAsia="宋体" w:cs="宋体"/>
        <w:w w:val="99"/>
        <w:sz w:val="21"/>
        <w:szCs w:val="21"/>
        <w:lang w:val="en-US" w:eastAsia="zh-CN" w:bidi="ar-SA"/>
      </w:rPr>
    </w:lvl>
    <w:lvl w:ilvl="1" w:tentative="0">
      <w:start w:val="0"/>
      <w:numFmt w:val="bullet"/>
      <w:lvlText w:val="•"/>
      <w:lvlJc w:val="left"/>
      <w:pPr>
        <w:ind w:left="1722" w:hanging="209"/>
      </w:pPr>
      <w:rPr>
        <w:rFonts w:hint="default"/>
        <w:lang w:val="en-US" w:eastAsia="zh-CN" w:bidi="ar-SA"/>
      </w:rPr>
    </w:lvl>
    <w:lvl w:ilvl="2" w:tentative="0">
      <w:start w:val="0"/>
      <w:numFmt w:val="bullet"/>
      <w:lvlText w:val="•"/>
      <w:lvlJc w:val="left"/>
      <w:pPr>
        <w:ind w:left="2645" w:hanging="209"/>
      </w:pPr>
      <w:rPr>
        <w:rFonts w:hint="default"/>
        <w:lang w:val="en-US" w:eastAsia="zh-CN" w:bidi="ar-SA"/>
      </w:rPr>
    </w:lvl>
    <w:lvl w:ilvl="3" w:tentative="0">
      <w:start w:val="0"/>
      <w:numFmt w:val="bullet"/>
      <w:lvlText w:val="•"/>
      <w:lvlJc w:val="left"/>
      <w:pPr>
        <w:ind w:left="3568" w:hanging="209"/>
      </w:pPr>
      <w:rPr>
        <w:rFonts w:hint="default"/>
        <w:lang w:val="en-US" w:eastAsia="zh-CN" w:bidi="ar-SA"/>
      </w:rPr>
    </w:lvl>
    <w:lvl w:ilvl="4" w:tentative="0">
      <w:start w:val="0"/>
      <w:numFmt w:val="bullet"/>
      <w:lvlText w:val="•"/>
      <w:lvlJc w:val="left"/>
      <w:pPr>
        <w:ind w:left="4490" w:hanging="209"/>
      </w:pPr>
      <w:rPr>
        <w:rFonts w:hint="default"/>
        <w:lang w:val="en-US" w:eastAsia="zh-CN" w:bidi="ar-SA"/>
      </w:rPr>
    </w:lvl>
    <w:lvl w:ilvl="5" w:tentative="0">
      <w:start w:val="0"/>
      <w:numFmt w:val="bullet"/>
      <w:lvlText w:val="•"/>
      <w:lvlJc w:val="left"/>
      <w:pPr>
        <w:ind w:left="5413" w:hanging="209"/>
      </w:pPr>
      <w:rPr>
        <w:rFonts w:hint="default"/>
        <w:lang w:val="en-US" w:eastAsia="zh-CN" w:bidi="ar-SA"/>
      </w:rPr>
    </w:lvl>
    <w:lvl w:ilvl="6" w:tentative="0">
      <w:start w:val="0"/>
      <w:numFmt w:val="bullet"/>
      <w:lvlText w:val="•"/>
      <w:lvlJc w:val="left"/>
      <w:pPr>
        <w:ind w:left="6336" w:hanging="209"/>
      </w:pPr>
      <w:rPr>
        <w:rFonts w:hint="default"/>
        <w:lang w:val="en-US" w:eastAsia="zh-CN" w:bidi="ar-SA"/>
      </w:rPr>
    </w:lvl>
    <w:lvl w:ilvl="7" w:tentative="0">
      <w:start w:val="0"/>
      <w:numFmt w:val="bullet"/>
      <w:lvlText w:val="•"/>
      <w:lvlJc w:val="left"/>
      <w:pPr>
        <w:ind w:left="7258" w:hanging="209"/>
      </w:pPr>
      <w:rPr>
        <w:rFonts w:hint="default"/>
        <w:lang w:val="en-US" w:eastAsia="zh-CN" w:bidi="ar-SA"/>
      </w:rPr>
    </w:lvl>
    <w:lvl w:ilvl="8" w:tentative="0">
      <w:start w:val="0"/>
      <w:numFmt w:val="bullet"/>
      <w:lvlText w:val="•"/>
      <w:lvlJc w:val="left"/>
      <w:pPr>
        <w:ind w:left="8181" w:hanging="209"/>
      </w:pPr>
      <w:rPr>
        <w:rFonts w:hint="default"/>
        <w:lang w:val="en-US" w:eastAsia="zh-CN" w:bidi="ar-SA"/>
      </w:rPr>
    </w:lvl>
  </w:abstractNum>
  <w:num w:numId="1">
    <w:abstractNumId w:val="6"/>
  </w:num>
  <w:num w:numId="2">
    <w:abstractNumId w:val="1"/>
  </w:num>
  <w:num w:numId="3">
    <w:abstractNumId w:val="0"/>
  </w:num>
  <w:num w:numId="4">
    <w:abstractNumId w:val="3"/>
  </w:num>
  <w:num w:numId="5">
    <w:abstractNumId w:val="2"/>
  </w:num>
  <w:num w:numId="6">
    <w:abstractNumId w:val="11"/>
  </w:num>
  <w:num w:numId="7">
    <w:abstractNumId w:val="4"/>
  </w:num>
  <w:num w:numId="8">
    <w:abstractNumId w:val="9"/>
  </w:num>
  <w:num w:numId="9">
    <w:abstractNumId w:val="8"/>
  </w:num>
  <w:num w:numId="10">
    <w:abstractNumId w:val="7"/>
  </w:num>
  <w:num w:numId="11">
    <w:abstractNumId w:val="10"/>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db">
    <w15:presenceInfo w15:providerId="None" w15:userId="j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004F458C"/>
    <w:rsid w:val="000071AF"/>
    <w:rsid w:val="00007635"/>
    <w:rsid w:val="000138C3"/>
    <w:rsid w:val="000153DF"/>
    <w:rsid w:val="00030E7E"/>
    <w:rsid w:val="00043FCF"/>
    <w:rsid w:val="00052D49"/>
    <w:rsid w:val="00061A43"/>
    <w:rsid w:val="00061F7C"/>
    <w:rsid w:val="000621DC"/>
    <w:rsid w:val="00062DC7"/>
    <w:rsid w:val="00063CD3"/>
    <w:rsid w:val="00067304"/>
    <w:rsid w:val="0007372D"/>
    <w:rsid w:val="00073E41"/>
    <w:rsid w:val="00075B73"/>
    <w:rsid w:val="000A101A"/>
    <w:rsid w:val="000A6E75"/>
    <w:rsid w:val="000B3F78"/>
    <w:rsid w:val="000D091D"/>
    <w:rsid w:val="000E7516"/>
    <w:rsid w:val="000F126B"/>
    <w:rsid w:val="000F6728"/>
    <w:rsid w:val="001012C7"/>
    <w:rsid w:val="001041E5"/>
    <w:rsid w:val="00110149"/>
    <w:rsid w:val="001106E2"/>
    <w:rsid w:val="0011560D"/>
    <w:rsid w:val="0012358C"/>
    <w:rsid w:val="001301DC"/>
    <w:rsid w:val="0014140D"/>
    <w:rsid w:val="00146209"/>
    <w:rsid w:val="00164485"/>
    <w:rsid w:val="00170862"/>
    <w:rsid w:val="001872DA"/>
    <w:rsid w:val="001A0F39"/>
    <w:rsid w:val="001A3573"/>
    <w:rsid w:val="001A6D44"/>
    <w:rsid w:val="001B031E"/>
    <w:rsid w:val="001B0FA0"/>
    <w:rsid w:val="001B5974"/>
    <w:rsid w:val="001B78F6"/>
    <w:rsid w:val="001C185E"/>
    <w:rsid w:val="001D1EB7"/>
    <w:rsid w:val="001D270E"/>
    <w:rsid w:val="001E1C65"/>
    <w:rsid w:val="001F4D09"/>
    <w:rsid w:val="00200BB3"/>
    <w:rsid w:val="00205CCF"/>
    <w:rsid w:val="002117E1"/>
    <w:rsid w:val="00225135"/>
    <w:rsid w:val="00237F53"/>
    <w:rsid w:val="002420DF"/>
    <w:rsid w:val="00243F7D"/>
    <w:rsid w:val="00245CBC"/>
    <w:rsid w:val="00250BFD"/>
    <w:rsid w:val="00251370"/>
    <w:rsid w:val="00262F53"/>
    <w:rsid w:val="002814F9"/>
    <w:rsid w:val="00282B80"/>
    <w:rsid w:val="002907F4"/>
    <w:rsid w:val="002971C9"/>
    <w:rsid w:val="002A43FF"/>
    <w:rsid w:val="002A68E1"/>
    <w:rsid w:val="002B2832"/>
    <w:rsid w:val="002B56BC"/>
    <w:rsid w:val="002C760B"/>
    <w:rsid w:val="002D2CE1"/>
    <w:rsid w:val="002D62EF"/>
    <w:rsid w:val="002E2C68"/>
    <w:rsid w:val="002E4E34"/>
    <w:rsid w:val="002E604E"/>
    <w:rsid w:val="002F1C00"/>
    <w:rsid w:val="002F7FA8"/>
    <w:rsid w:val="003047CF"/>
    <w:rsid w:val="00311525"/>
    <w:rsid w:val="0032347D"/>
    <w:rsid w:val="00325C8F"/>
    <w:rsid w:val="00326168"/>
    <w:rsid w:val="00365DDA"/>
    <w:rsid w:val="00371DAD"/>
    <w:rsid w:val="00386386"/>
    <w:rsid w:val="00390CE9"/>
    <w:rsid w:val="003A1947"/>
    <w:rsid w:val="003B3162"/>
    <w:rsid w:val="003B43AF"/>
    <w:rsid w:val="003B508C"/>
    <w:rsid w:val="003E3F19"/>
    <w:rsid w:val="003E5040"/>
    <w:rsid w:val="003E6F3F"/>
    <w:rsid w:val="003F0883"/>
    <w:rsid w:val="003F7108"/>
    <w:rsid w:val="003F715B"/>
    <w:rsid w:val="004024D3"/>
    <w:rsid w:val="004223F2"/>
    <w:rsid w:val="00422F52"/>
    <w:rsid w:val="00430EC7"/>
    <w:rsid w:val="00437A49"/>
    <w:rsid w:val="00440884"/>
    <w:rsid w:val="004471C5"/>
    <w:rsid w:val="00453258"/>
    <w:rsid w:val="00461B92"/>
    <w:rsid w:val="00464294"/>
    <w:rsid w:val="0047062E"/>
    <w:rsid w:val="00472353"/>
    <w:rsid w:val="004803CD"/>
    <w:rsid w:val="00480FE7"/>
    <w:rsid w:val="00483C88"/>
    <w:rsid w:val="004A5A2A"/>
    <w:rsid w:val="004B0182"/>
    <w:rsid w:val="004B1538"/>
    <w:rsid w:val="004B2CAB"/>
    <w:rsid w:val="004C57DF"/>
    <w:rsid w:val="004D0D0D"/>
    <w:rsid w:val="004D6EAB"/>
    <w:rsid w:val="004D7A62"/>
    <w:rsid w:val="004D7A73"/>
    <w:rsid w:val="004E0A2F"/>
    <w:rsid w:val="004E577E"/>
    <w:rsid w:val="004F3422"/>
    <w:rsid w:val="004F458C"/>
    <w:rsid w:val="004F7359"/>
    <w:rsid w:val="00523936"/>
    <w:rsid w:val="00525AB3"/>
    <w:rsid w:val="005263F3"/>
    <w:rsid w:val="00526C30"/>
    <w:rsid w:val="00527E30"/>
    <w:rsid w:val="00532E96"/>
    <w:rsid w:val="00533BBF"/>
    <w:rsid w:val="00540162"/>
    <w:rsid w:val="0054220C"/>
    <w:rsid w:val="00550A8D"/>
    <w:rsid w:val="00552C6F"/>
    <w:rsid w:val="00556999"/>
    <w:rsid w:val="0056489A"/>
    <w:rsid w:val="0056691B"/>
    <w:rsid w:val="005671DE"/>
    <w:rsid w:val="005703A4"/>
    <w:rsid w:val="005720DF"/>
    <w:rsid w:val="00575E32"/>
    <w:rsid w:val="0058312D"/>
    <w:rsid w:val="00595745"/>
    <w:rsid w:val="005972F2"/>
    <w:rsid w:val="005A2831"/>
    <w:rsid w:val="005A7F70"/>
    <w:rsid w:val="005B3A13"/>
    <w:rsid w:val="005C38C1"/>
    <w:rsid w:val="005C4765"/>
    <w:rsid w:val="005C6BA5"/>
    <w:rsid w:val="005C7CDE"/>
    <w:rsid w:val="005D3422"/>
    <w:rsid w:val="005D3683"/>
    <w:rsid w:val="005E400A"/>
    <w:rsid w:val="005F2850"/>
    <w:rsid w:val="005F429E"/>
    <w:rsid w:val="005F6994"/>
    <w:rsid w:val="006028C0"/>
    <w:rsid w:val="00606DAB"/>
    <w:rsid w:val="00643C8F"/>
    <w:rsid w:val="00645ECA"/>
    <w:rsid w:val="006465C4"/>
    <w:rsid w:val="006560CC"/>
    <w:rsid w:val="00662519"/>
    <w:rsid w:val="00665230"/>
    <w:rsid w:val="00671056"/>
    <w:rsid w:val="00672758"/>
    <w:rsid w:val="00672E1E"/>
    <w:rsid w:val="0067795E"/>
    <w:rsid w:val="00677D6A"/>
    <w:rsid w:val="00697ABD"/>
    <w:rsid w:val="006B6E8E"/>
    <w:rsid w:val="006C2744"/>
    <w:rsid w:val="006D2F86"/>
    <w:rsid w:val="006D3307"/>
    <w:rsid w:val="006D4D9C"/>
    <w:rsid w:val="006E728F"/>
    <w:rsid w:val="00705C1C"/>
    <w:rsid w:val="00706A1B"/>
    <w:rsid w:val="00713742"/>
    <w:rsid w:val="0072592A"/>
    <w:rsid w:val="00733C5E"/>
    <w:rsid w:val="00742A67"/>
    <w:rsid w:val="007454F2"/>
    <w:rsid w:val="007528D8"/>
    <w:rsid w:val="00753FCF"/>
    <w:rsid w:val="007613C1"/>
    <w:rsid w:val="007636A1"/>
    <w:rsid w:val="00774043"/>
    <w:rsid w:val="00797018"/>
    <w:rsid w:val="007A3AF7"/>
    <w:rsid w:val="007B2226"/>
    <w:rsid w:val="007B675C"/>
    <w:rsid w:val="007B7499"/>
    <w:rsid w:val="007B7DBB"/>
    <w:rsid w:val="007C1074"/>
    <w:rsid w:val="007C2D92"/>
    <w:rsid w:val="007C73BE"/>
    <w:rsid w:val="007E7619"/>
    <w:rsid w:val="007F0A7C"/>
    <w:rsid w:val="007F14C6"/>
    <w:rsid w:val="007F4597"/>
    <w:rsid w:val="007F6703"/>
    <w:rsid w:val="00801029"/>
    <w:rsid w:val="00804B1B"/>
    <w:rsid w:val="008479BE"/>
    <w:rsid w:val="00876E4D"/>
    <w:rsid w:val="00881254"/>
    <w:rsid w:val="00891101"/>
    <w:rsid w:val="008A0F15"/>
    <w:rsid w:val="008A22CD"/>
    <w:rsid w:val="008C0DD6"/>
    <w:rsid w:val="008E02B7"/>
    <w:rsid w:val="008E3299"/>
    <w:rsid w:val="008F1F3E"/>
    <w:rsid w:val="008F333E"/>
    <w:rsid w:val="00901DD6"/>
    <w:rsid w:val="00907F2C"/>
    <w:rsid w:val="00910BA3"/>
    <w:rsid w:val="0093407F"/>
    <w:rsid w:val="00942ADD"/>
    <w:rsid w:val="009508C6"/>
    <w:rsid w:val="00953197"/>
    <w:rsid w:val="00956C17"/>
    <w:rsid w:val="00962287"/>
    <w:rsid w:val="00964FCA"/>
    <w:rsid w:val="00975E4E"/>
    <w:rsid w:val="009766C9"/>
    <w:rsid w:val="0097691B"/>
    <w:rsid w:val="00977482"/>
    <w:rsid w:val="00995A00"/>
    <w:rsid w:val="009A7530"/>
    <w:rsid w:val="009B59C9"/>
    <w:rsid w:val="009B68D1"/>
    <w:rsid w:val="009C192A"/>
    <w:rsid w:val="009D744A"/>
    <w:rsid w:val="009E518A"/>
    <w:rsid w:val="009F368F"/>
    <w:rsid w:val="009F7C73"/>
    <w:rsid w:val="00A014B1"/>
    <w:rsid w:val="00A03BD4"/>
    <w:rsid w:val="00A05188"/>
    <w:rsid w:val="00A06DE9"/>
    <w:rsid w:val="00A07931"/>
    <w:rsid w:val="00A2402C"/>
    <w:rsid w:val="00A31306"/>
    <w:rsid w:val="00A37A8E"/>
    <w:rsid w:val="00A4309E"/>
    <w:rsid w:val="00A52BAF"/>
    <w:rsid w:val="00A546D7"/>
    <w:rsid w:val="00A56F12"/>
    <w:rsid w:val="00A6313F"/>
    <w:rsid w:val="00A73BDF"/>
    <w:rsid w:val="00A82612"/>
    <w:rsid w:val="00A97CD2"/>
    <w:rsid w:val="00AA396B"/>
    <w:rsid w:val="00AC74BB"/>
    <w:rsid w:val="00AD0E8E"/>
    <w:rsid w:val="00AD31B2"/>
    <w:rsid w:val="00AD373B"/>
    <w:rsid w:val="00AD5815"/>
    <w:rsid w:val="00AD63C0"/>
    <w:rsid w:val="00AF1944"/>
    <w:rsid w:val="00AF60DE"/>
    <w:rsid w:val="00B03B18"/>
    <w:rsid w:val="00B176A4"/>
    <w:rsid w:val="00B21D88"/>
    <w:rsid w:val="00B306C9"/>
    <w:rsid w:val="00B34F22"/>
    <w:rsid w:val="00B37786"/>
    <w:rsid w:val="00B559F6"/>
    <w:rsid w:val="00B62F59"/>
    <w:rsid w:val="00B641C9"/>
    <w:rsid w:val="00B65F17"/>
    <w:rsid w:val="00B72F58"/>
    <w:rsid w:val="00B8467E"/>
    <w:rsid w:val="00B920A1"/>
    <w:rsid w:val="00BA3350"/>
    <w:rsid w:val="00BB7AE9"/>
    <w:rsid w:val="00BC454F"/>
    <w:rsid w:val="00BC667D"/>
    <w:rsid w:val="00BD66AC"/>
    <w:rsid w:val="00BE57AD"/>
    <w:rsid w:val="00C011EF"/>
    <w:rsid w:val="00C01F4F"/>
    <w:rsid w:val="00C04EE8"/>
    <w:rsid w:val="00C07C24"/>
    <w:rsid w:val="00C10DFC"/>
    <w:rsid w:val="00C1178C"/>
    <w:rsid w:val="00C15005"/>
    <w:rsid w:val="00C22725"/>
    <w:rsid w:val="00C33CDA"/>
    <w:rsid w:val="00C3545F"/>
    <w:rsid w:val="00C36EC1"/>
    <w:rsid w:val="00C43DC8"/>
    <w:rsid w:val="00C557CF"/>
    <w:rsid w:val="00C646CB"/>
    <w:rsid w:val="00C828E4"/>
    <w:rsid w:val="00C8398E"/>
    <w:rsid w:val="00C84096"/>
    <w:rsid w:val="00C9151B"/>
    <w:rsid w:val="00C91EC0"/>
    <w:rsid w:val="00CB0B41"/>
    <w:rsid w:val="00CB35E7"/>
    <w:rsid w:val="00CB497E"/>
    <w:rsid w:val="00CB778F"/>
    <w:rsid w:val="00CC6BEE"/>
    <w:rsid w:val="00CD63DE"/>
    <w:rsid w:val="00CD7C24"/>
    <w:rsid w:val="00CE56F5"/>
    <w:rsid w:val="00CE7F4C"/>
    <w:rsid w:val="00CF1230"/>
    <w:rsid w:val="00CF5BE5"/>
    <w:rsid w:val="00D0050B"/>
    <w:rsid w:val="00D03263"/>
    <w:rsid w:val="00D04205"/>
    <w:rsid w:val="00D06CA5"/>
    <w:rsid w:val="00D16481"/>
    <w:rsid w:val="00D230EF"/>
    <w:rsid w:val="00D27990"/>
    <w:rsid w:val="00D31D9B"/>
    <w:rsid w:val="00D33C11"/>
    <w:rsid w:val="00D35F3F"/>
    <w:rsid w:val="00D45481"/>
    <w:rsid w:val="00D476F1"/>
    <w:rsid w:val="00D51C67"/>
    <w:rsid w:val="00D52A3D"/>
    <w:rsid w:val="00D55109"/>
    <w:rsid w:val="00D6625B"/>
    <w:rsid w:val="00D7125D"/>
    <w:rsid w:val="00D86CD4"/>
    <w:rsid w:val="00DB1276"/>
    <w:rsid w:val="00DD3895"/>
    <w:rsid w:val="00DD6656"/>
    <w:rsid w:val="00DE1701"/>
    <w:rsid w:val="00DE3AE3"/>
    <w:rsid w:val="00DE6DCE"/>
    <w:rsid w:val="00DE7028"/>
    <w:rsid w:val="00DF2B7E"/>
    <w:rsid w:val="00E040CD"/>
    <w:rsid w:val="00E10980"/>
    <w:rsid w:val="00E14706"/>
    <w:rsid w:val="00E14A37"/>
    <w:rsid w:val="00E160A7"/>
    <w:rsid w:val="00E17118"/>
    <w:rsid w:val="00E22AAF"/>
    <w:rsid w:val="00E326B4"/>
    <w:rsid w:val="00E40981"/>
    <w:rsid w:val="00E44314"/>
    <w:rsid w:val="00E52EC1"/>
    <w:rsid w:val="00E53569"/>
    <w:rsid w:val="00E53BD7"/>
    <w:rsid w:val="00E5526A"/>
    <w:rsid w:val="00E557B3"/>
    <w:rsid w:val="00E71FA9"/>
    <w:rsid w:val="00E807AA"/>
    <w:rsid w:val="00E849B7"/>
    <w:rsid w:val="00E86D3A"/>
    <w:rsid w:val="00E9709B"/>
    <w:rsid w:val="00EA0A21"/>
    <w:rsid w:val="00EA2EE3"/>
    <w:rsid w:val="00EB0D2E"/>
    <w:rsid w:val="00EB5441"/>
    <w:rsid w:val="00EB59A3"/>
    <w:rsid w:val="00EC0142"/>
    <w:rsid w:val="00EC741B"/>
    <w:rsid w:val="00ED0716"/>
    <w:rsid w:val="00ED39D0"/>
    <w:rsid w:val="00EE5E96"/>
    <w:rsid w:val="00EE7F47"/>
    <w:rsid w:val="00EF03FD"/>
    <w:rsid w:val="00EF3ACF"/>
    <w:rsid w:val="00EF56C0"/>
    <w:rsid w:val="00EF7783"/>
    <w:rsid w:val="00F1157F"/>
    <w:rsid w:val="00F1228B"/>
    <w:rsid w:val="00F1275B"/>
    <w:rsid w:val="00F13042"/>
    <w:rsid w:val="00F14F82"/>
    <w:rsid w:val="00F238B6"/>
    <w:rsid w:val="00F24BB3"/>
    <w:rsid w:val="00F253EE"/>
    <w:rsid w:val="00F269A4"/>
    <w:rsid w:val="00F33CE2"/>
    <w:rsid w:val="00F44D6E"/>
    <w:rsid w:val="00F453D1"/>
    <w:rsid w:val="00F475A4"/>
    <w:rsid w:val="00F50698"/>
    <w:rsid w:val="00F56C3C"/>
    <w:rsid w:val="00F63904"/>
    <w:rsid w:val="00F74627"/>
    <w:rsid w:val="00F80960"/>
    <w:rsid w:val="00F81660"/>
    <w:rsid w:val="00F956B2"/>
    <w:rsid w:val="00FA442F"/>
    <w:rsid w:val="00FA7BCC"/>
    <w:rsid w:val="00FB341A"/>
    <w:rsid w:val="00FE7640"/>
    <w:rsid w:val="01A85D51"/>
    <w:rsid w:val="03413EAE"/>
    <w:rsid w:val="0492129E"/>
    <w:rsid w:val="07C1082C"/>
    <w:rsid w:val="0B3A5C6C"/>
    <w:rsid w:val="0E595C03"/>
    <w:rsid w:val="12226A29"/>
    <w:rsid w:val="14C2251E"/>
    <w:rsid w:val="19FA0C2E"/>
    <w:rsid w:val="1EBC4B9B"/>
    <w:rsid w:val="24E8620D"/>
    <w:rsid w:val="29507932"/>
    <w:rsid w:val="29804D3A"/>
    <w:rsid w:val="2BDA3DCC"/>
    <w:rsid w:val="35D324FA"/>
    <w:rsid w:val="37541023"/>
    <w:rsid w:val="38CE36FE"/>
    <w:rsid w:val="3AFB72A2"/>
    <w:rsid w:val="3F855EF5"/>
    <w:rsid w:val="409A54A1"/>
    <w:rsid w:val="40C11F3E"/>
    <w:rsid w:val="42164E87"/>
    <w:rsid w:val="44BF73F8"/>
    <w:rsid w:val="485C0E2F"/>
    <w:rsid w:val="48B51390"/>
    <w:rsid w:val="49B77EAC"/>
    <w:rsid w:val="4F324626"/>
    <w:rsid w:val="51271043"/>
    <w:rsid w:val="575A74C3"/>
    <w:rsid w:val="5DAE1D39"/>
    <w:rsid w:val="5DD26226"/>
    <w:rsid w:val="5FE23893"/>
    <w:rsid w:val="61465E78"/>
    <w:rsid w:val="656046F0"/>
    <w:rsid w:val="656F591A"/>
    <w:rsid w:val="6645139D"/>
    <w:rsid w:val="669C49B5"/>
    <w:rsid w:val="686B035F"/>
    <w:rsid w:val="68862CCA"/>
    <w:rsid w:val="693B4CBC"/>
    <w:rsid w:val="6D441EB0"/>
    <w:rsid w:val="6D7B3575"/>
    <w:rsid w:val="6E1C24F1"/>
    <w:rsid w:val="700510C2"/>
    <w:rsid w:val="743505F0"/>
    <w:rsid w:val="7A0F3830"/>
    <w:rsid w:val="7A9F2987"/>
    <w:rsid w:val="7DF5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55"/>
      <w:ind w:left="607"/>
      <w:jc w:val="center"/>
      <w:outlineLvl w:val="0"/>
    </w:pPr>
    <w:rPr>
      <w:rFonts w:ascii="黑体" w:hAnsi="黑体" w:eastAsia="黑体" w:cs="黑体"/>
      <w:sz w:val="32"/>
      <w:szCs w:val="32"/>
    </w:rPr>
  </w:style>
  <w:style w:type="paragraph" w:styleId="3">
    <w:name w:val="heading 3"/>
    <w:basedOn w:val="1"/>
    <w:next w:val="1"/>
    <w:link w:val="44"/>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4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3"/>
    <w:semiHidden/>
    <w:unhideWhenUsed/>
    <w:qFormat/>
    <w:uiPriority w:val="99"/>
  </w:style>
  <w:style w:type="paragraph" w:styleId="6">
    <w:name w:val="Body Text"/>
    <w:basedOn w:val="1"/>
    <w:link w:val="35"/>
    <w:qFormat/>
    <w:uiPriority w:val="1"/>
    <w:rPr>
      <w:sz w:val="21"/>
      <w:szCs w:val="21"/>
    </w:rPr>
  </w:style>
  <w:style w:type="paragraph" w:styleId="7">
    <w:name w:val="Balloon Text"/>
    <w:basedOn w:val="1"/>
    <w:link w:val="20"/>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autoRedefine/>
    <w:qFormat/>
    <w:uiPriority w:val="1"/>
    <w:pPr>
      <w:spacing w:before="45"/>
      <w:ind w:left="441"/>
    </w:pPr>
    <w:rPr>
      <w:b/>
      <w:bCs/>
      <w:sz w:val="52"/>
      <w:szCs w:val="52"/>
    </w:rPr>
  </w:style>
  <w:style w:type="character" w:styleId="13">
    <w:name w:val="Emphasis"/>
    <w:basedOn w:val="12"/>
    <w:autoRedefine/>
    <w:qFormat/>
    <w:uiPriority w:val="20"/>
    <w:rPr>
      <w:i/>
      <w:iCs/>
    </w:rPr>
  </w:style>
  <w:style w:type="character" w:styleId="14">
    <w:name w:val="annotation reference"/>
    <w:basedOn w:val="12"/>
    <w:autoRedefine/>
    <w:unhideWhenUsed/>
    <w:qFormat/>
    <w:uiPriority w:val="99"/>
    <w:rPr>
      <w:sz w:val="21"/>
      <w:szCs w:val="21"/>
    </w:rPr>
  </w:style>
  <w:style w:type="table" w:customStyle="1" w:styleId="15">
    <w:name w:val="Table Normal"/>
    <w:autoRedefine/>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2"/>
      <w:ind w:left="952" w:hanging="318"/>
    </w:pPr>
  </w:style>
  <w:style w:type="paragraph" w:customStyle="1" w:styleId="17">
    <w:name w:val="Table Paragraph"/>
    <w:basedOn w:val="1"/>
    <w:autoRedefine/>
    <w:qFormat/>
    <w:uiPriority w:val="1"/>
  </w:style>
  <w:style w:type="character" w:customStyle="1" w:styleId="18">
    <w:name w:val="页眉 字符"/>
    <w:basedOn w:val="12"/>
    <w:link w:val="9"/>
    <w:autoRedefine/>
    <w:qFormat/>
    <w:uiPriority w:val="99"/>
    <w:rPr>
      <w:rFonts w:ascii="宋体" w:hAnsi="宋体" w:eastAsia="宋体" w:cs="宋体"/>
      <w:sz w:val="18"/>
      <w:szCs w:val="18"/>
      <w:lang w:eastAsia="zh-CN"/>
    </w:rPr>
  </w:style>
  <w:style w:type="character" w:customStyle="1" w:styleId="19">
    <w:name w:val="页脚 字符"/>
    <w:basedOn w:val="12"/>
    <w:link w:val="8"/>
    <w:autoRedefine/>
    <w:qFormat/>
    <w:uiPriority w:val="99"/>
    <w:rPr>
      <w:rFonts w:ascii="宋体" w:hAnsi="宋体" w:eastAsia="宋体" w:cs="宋体"/>
      <w:sz w:val="18"/>
      <w:szCs w:val="18"/>
      <w:lang w:eastAsia="zh-CN"/>
    </w:rPr>
  </w:style>
  <w:style w:type="character" w:customStyle="1" w:styleId="20">
    <w:name w:val="批注框文本 字符"/>
    <w:basedOn w:val="12"/>
    <w:link w:val="7"/>
    <w:autoRedefine/>
    <w:semiHidden/>
    <w:qFormat/>
    <w:uiPriority w:val="99"/>
    <w:rPr>
      <w:rFonts w:ascii="宋体" w:hAnsi="宋体" w:eastAsia="宋体" w:cs="宋体"/>
      <w:sz w:val="18"/>
      <w:szCs w:val="18"/>
      <w:lang w:eastAsia="zh-CN"/>
    </w:rPr>
  </w:style>
  <w:style w:type="paragraph" w:customStyle="1" w:styleId="2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2">
    <w:name w:val="其他标准称谓"/>
    <w:next w:val="1"/>
    <w:autoRedefine/>
    <w:qFormat/>
    <w:uiPriority w:val="0"/>
    <w:pPr>
      <w:framePr w:hSpace="181" w:vSpace="181" w:wrap="around" w:vAnchor="page" w:hAnchor="page" w:x="1418" w:y="2285"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3">
    <w:name w:val="封面标准号2"/>
    <w:autoRedefine/>
    <w:qFormat/>
    <w:uiPriority w:val="0"/>
    <w:pPr>
      <w:framePr w:w="9140" w:h="1242" w:hRule="exact" w:hSpace="284" w:wrap="around" w:vAnchor="page" w:hAnchor="page" w:x="1644" w:y="2909"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
    <w:name w:val="封面标准代替信息"/>
    <w:autoRedefine/>
    <w:qFormat/>
    <w:uiPriority w:val="0"/>
    <w:pPr>
      <w:framePr w:w="9140" w:h="1242" w:hRule="exact" w:hSpace="284" w:wrap="around" w:vAnchor="page" w:hAnchor="page" w:x="1644" w:y="2909" w:anchorLock="1"/>
      <w:spacing w:before="57" w:line="280" w:lineRule="exact"/>
      <w:jc w:val="right"/>
    </w:pPr>
    <w:rPr>
      <w:rFonts w:ascii="宋体" w:hAnsi="Times New Roman" w:eastAsia="宋体" w:cs="Times New Roman"/>
      <w:sz w:val="21"/>
      <w:szCs w:val="21"/>
      <w:lang w:val="en-US" w:eastAsia="zh-CN" w:bidi="ar-SA"/>
    </w:rPr>
  </w:style>
  <w:style w:type="paragraph" w:customStyle="1" w:styleId="25">
    <w:name w:val="封面标准名称"/>
    <w:qFormat/>
    <w:uiPriority w:val="0"/>
    <w:pPr>
      <w:framePr w:w="9639" w:h="6917" w:hRule="exact" w:wrap="around" w:vAnchor="page" w:hAnchor="page" w:xAlign="center" w:y="6407"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封面标准文稿编辑信息"/>
    <w:basedOn w:val="27"/>
    <w:qFormat/>
    <w:uiPriority w:val="0"/>
    <w:pPr>
      <w:framePr w:wrap="around"/>
      <w:spacing w:before="180" w:line="180" w:lineRule="exact"/>
    </w:pPr>
    <w:rPr>
      <w:sz w:val="21"/>
    </w:rPr>
  </w:style>
  <w:style w:type="paragraph" w:customStyle="1" w:styleId="27">
    <w:name w:val="封面标准文稿类别"/>
    <w:basedOn w:val="1"/>
    <w:qFormat/>
    <w:uiPriority w:val="0"/>
    <w:pPr>
      <w:framePr w:w="9639" w:h="6917" w:hRule="exact" w:wrap="around" w:vAnchor="page" w:hAnchor="page" w:xAlign="center" w:y="6407" w:anchorLock="1"/>
      <w:autoSpaceDE/>
      <w:autoSpaceDN/>
      <w:spacing w:before="440" w:after="160"/>
      <w:jc w:val="center"/>
      <w:textAlignment w:val="center"/>
    </w:pPr>
    <w:rPr>
      <w:rFonts w:hAnsi="Times New Roman" w:cs="Times New Roman"/>
      <w:sz w:val="24"/>
      <w:szCs w:val="28"/>
    </w:rPr>
  </w:style>
  <w:style w:type="paragraph" w:customStyle="1" w:styleId="28">
    <w:name w:val="封面标准英文名称"/>
    <w:basedOn w:val="25"/>
    <w:autoRedefine/>
    <w:qFormat/>
    <w:uiPriority w:val="0"/>
    <w:pPr>
      <w:framePr w:wrap="around"/>
      <w:spacing w:before="370" w:line="400" w:lineRule="exact"/>
    </w:pPr>
    <w:rPr>
      <w:rFonts w:ascii="Times New Roman"/>
      <w:sz w:val="28"/>
      <w:szCs w:val="28"/>
    </w:rPr>
  </w:style>
  <w:style w:type="paragraph" w:customStyle="1" w:styleId="29">
    <w:name w:val="其他发布日期"/>
    <w:basedOn w:val="1"/>
    <w:autoRedefine/>
    <w:qFormat/>
    <w:uiPriority w:val="0"/>
    <w:pPr>
      <w:framePr w:w="3997" w:h="471" w:hRule="exact" w:vSpace="181" w:wrap="around" w:vAnchor="page" w:hAnchor="page" w:x="1418" w:y="14096" w:anchorLock="1"/>
      <w:widowControl/>
      <w:autoSpaceDE/>
      <w:autoSpaceDN/>
    </w:pPr>
    <w:rPr>
      <w:rFonts w:ascii="Times New Roman" w:hAnsi="Times New Roman" w:eastAsia="黑体" w:cs="Times New Roman"/>
      <w:sz w:val="28"/>
      <w:szCs w:val="20"/>
    </w:rPr>
  </w:style>
  <w:style w:type="paragraph" w:customStyle="1" w:styleId="30">
    <w:name w:val="其他实施日期"/>
    <w:basedOn w:val="1"/>
    <w:qFormat/>
    <w:uiPriority w:val="0"/>
    <w:pPr>
      <w:framePr w:w="3997" w:h="471" w:hRule="exact" w:vSpace="181" w:wrap="around" w:vAnchor="page" w:hAnchor="page" w:x="7088" w:y="14096" w:anchorLock="1"/>
      <w:widowControl/>
      <w:autoSpaceDE/>
      <w:autoSpaceDN/>
      <w:jc w:val="right"/>
    </w:pPr>
    <w:rPr>
      <w:rFonts w:ascii="Times New Roman" w:hAnsi="Times New Roman" w:eastAsia="黑体" w:cs="Times New Roman"/>
      <w:sz w:val="28"/>
      <w:szCs w:val="20"/>
    </w:rPr>
  </w:style>
  <w:style w:type="character" w:customStyle="1" w:styleId="31">
    <w:name w:val="发布"/>
    <w:autoRedefine/>
    <w:qFormat/>
    <w:uiPriority w:val="0"/>
    <w:rPr>
      <w:rFonts w:ascii="黑体" w:eastAsia="黑体"/>
      <w:spacing w:val="85"/>
      <w:w w:val="100"/>
      <w:position w:val="3"/>
      <w:sz w:val="28"/>
      <w:szCs w:val="28"/>
    </w:rPr>
  </w:style>
  <w:style w:type="paragraph" w:customStyle="1" w:styleId="32">
    <w:name w:val="其他发布部门"/>
    <w:basedOn w:val="1"/>
    <w:qFormat/>
    <w:uiPriority w:val="0"/>
    <w:pPr>
      <w:framePr w:w="7938" w:h="1134" w:hRule="exact" w:hSpace="125" w:vSpace="181" w:wrap="around" w:vAnchor="page" w:hAnchor="page" w:x="2149" w:y="15309" w:anchorLock="1"/>
      <w:widowControl/>
      <w:autoSpaceDE/>
      <w:autoSpaceDN/>
      <w:spacing w:line="0" w:lineRule="atLeast"/>
      <w:jc w:val="center"/>
    </w:pPr>
    <w:rPr>
      <w:rFonts w:ascii="黑体" w:hAnsi="Times New Roman" w:eastAsia="黑体" w:cs="Times New Roman"/>
      <w:spacing w:val="20"/>
      <w:w w:val="135"/>
      <w:sz w:val="28"/>
      <w:szCs w:val="20"/>
    </w:rPr>
  </w:style>
  <w:style w:type="paragraph" w:customStyle="1" w:styleId="33">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sz w:val="32"/>
      <w:szCs w:val="20"/>
    </w:rPr>
  </w:style>
  <w:style w:type="paragraph" w:customStyle="1" w:styleId="34">
    <w:name w:val="段"/>
    <w:link w:val="4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5">
    <w:name w:val="正文文本 字符"/>
    <w:basedOn w:val="12"/>
    <w:link w:val="6"/>
    <w:autoRedefine/>
    <w:qFormat/>
    <w:uiPriority w:val="1"/>
    <w:rPr>
      <w:rFonts w:ascii="宋体" w:hAnsi="宋体" w:eastAsia="宋体" w:cs="宋体"/>
      <w:sz w:val="21"/>
      <w:szCs w:val="21"/>
    </w:rPr>
  </w:style>
  <w:style w:type="paragraph" w:customStyle="1" w:styleId="36">
    <w:name w:val="章标题"/>
    <w:next w:val="1"/>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7">
    <w:name w:val="一级条标题"/>
    <w:next w:val="1"/>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二级条标题"/>
    <w:basedOn w:val="37"/>
    <w:next w:val="1"/>
    <w:autoRedefine/>
    <w:qFormat/>
    <w:uiPriority w:val="0"/>
    <w:pPr>
      <w:numPr>
        <w:ilvl w:val="2"/>
      </w:numPr>
      <w:spacing w:before="50" w:after="50"/>
      <w:outlineLvl w:val="3"/>
    </w:pPr>
  </w:style>
  <w:style w:type="paragraph" w:customStyle="1" w:styleId="39">
    <w:name w:val="附录章标题"/>
    <w:next w:val="1"/>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0">
    <w:name w:val="样式1"/>
    <w:basedOn w:val="1"/>
    <w:qFormat/>
    <w:uiPriority w:val="0"/>
    <w:pPr>
      <w:widowControl/>
      <w:numPr>
        <w:ilvl w:val="1"/>
        <w:numId w:val="3"/>
      </w:numPr>
      <w:tabs>
        <w:tab w:val="left" w:pos="360"/>
      </w:tabs>
      <w:wordWrap w:val="0"/>
      <w:overflowPunct w:val="0"/>
      <w:autoSpaceDN/>
      <w:spacing w:before="100" w:beforeLines="100" w:after="100" w:afterLines="100"/>
      <w:jc w:val="both"/>
      <w:textAlignment w:val="baseline"/>
      <w:outlineLvl w:val="1"/>
    </w:pPr>
    <w:rPr>
      <w:rFonts w:ascii="黑体" w:hAnsi="黑体" w:eastAsia="黑体" w:cs="Times New Roman"/>
      <w:kern w:val="21"/>
      <w:sz w:val="21"/>
      <w:szCs w:val="20"/>
    </w:rPr>
  </w:style>
  <w:style w:type="character" w:customStyle="1" w:styleId="41">
    <w:name w:val="段 Char"/>
    <w:link w:val="34"/>
    <w:qFormat/>
    <w:uiPriority w:val="0"/>
    <w:rPr>
      <w:rFonts w:ascii="宋体" w:hAnsi="Times New Roman" w:eastAsia="宋体" w:cs="Times New Roman"/>
      <w:sz w:val="21"/>
    </w:rPr>
  </w:style>
  <w:style w:type="paragraph" w:customStyle="1" w:styleId="4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character" w:customStyle="1" w:styleId="43">
    <w:name w:val="批注文字 字符"/>
    <w:basedOn w:val="12"/>
    <w:link w:val="5"/>
    <w:semiHidden/>
    <w:qFormat/>
    <w:uiPriority w:val="99"/>
    <w:rPr>
      <w:rFonts w:ascii="宋体" w:hAnsi="宋体" w:eastAsia="宋体" w:cs="宋体"/>
      <w:sz w:val="22"/>
      <w:szCs w:val="22"/>
    </w:rPr>
  </w:style>
  <w:style w:type="character" w:customStyle="1" w:styleId="44">
    <w:name w:val="标题 3 字符"/>
    <w:basedOn w:val="12"/>
    <w:link w:val="3"/>
    <w:semiHidden/>
    <w:qFormat/>
    <w:uiPriority w:val="9"/>
    <w:rPr>
      <w:rFonts w:ascii="宋体" w:hAnsi="宋体" w:eastAsia="宋体" w:cs="宋体"/>
      <w:b/>
      <w:bCs/>
      <w:sz w:val="32"/>
      <w:szCs w:val="32"/>
    </w:rPr>
  </w:style>
  <w:style w:type="paragraph" w:customStyle="1" w:styleId="4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正文表标题"/>
    <w:next w:val="34"/>
    <w:autoRedefine/>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47">
    <w:name w:val="replp"/>
    <w:basedOn w:val="1"/>
    <w:autoRedefine/>
    <w:qFormat/>
    <w:uiPriority w:val="0"/>
    <w:pPr>
      <w:widowControl/>
      <w:autoSpaceDE/>
      <w:autoSpaceDN/>
      <w:spacing w:before="100" w:beforeAutospacing="1" w:after="100" w:afterAutospacing="1"/>
    </w:pPr>
    <w:rPr>
      <w:sz w:val="24"/>
      <w:szCs w:val="24"/>
    </w:rPr>
  </w:style>
  <w:style w:type="character" w:customStyle="1" w:styleId="48">
    <w:name w:val="s-status"/>
    <w:basedOn w:val="12"/>
    <w:qFormat/>
    <w:uiPriority w:val="0"/>
  </w:style>
  <w:style w:type="character" w:customStyle="1" w:styleId="49">
    <w:name w:val="标题 4 字符"/>
    <w:basedOn w:val="12"/>
    <w:link w:val="4"/>
    <w:autoRedefine/>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openxmlformats.org/officeDocument/2006/relationships/glossaryDocument" Target="glossary/document.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75e04a-63ce-4a44-bdfb-71ac93312420}"/>
        <w:style w:val=""/>
        <w:category>
          <w:name w:val="常规"/>
          <w:gallery w:val="placeholder"/>
        </w:category>
        <w:types>
          <w:type w:val="bbPlcHdr"/>
        </w:types>
        <w:behaviors>
          <w:behavior w:val="content"/>
        </w:behaviors>
        <w:description w:val=""/>
        <w:guid w:val="{8875E04A-63CE-4A44-BDFB-71AC93312420}"/>
      </w:docPartPr>
      <w:docPartBody>
        <w:p>
          <w:pPr>
            <w:pStyle w:val="4"/>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C7B78"/>
    <w:rsid w:val="00042E99"/>
    <w:rsid w:val="002C7B78"/>
    <w:rsid w:val="004213A3"/>
    <w:rsid w:val="004721F7"/>
    <w:rsid w:val="00541E7B"/>
    <w:rsid w:val="00670616"/>
    <w:rsid w:val="007A68FA"/>
    <w:rsid w:val="007C176B"/>
    <w:rsid w:val="00850485"/>
    <w:rsid w:val="00907729"/>
    <w:rsid w:val="0092260E"/>
    <w:rsid w:val="00981957"/>
    <w:rsid w:val="00A24FF8"/>
    <w:rsid w:val="00D628E8"/>
    <w:rsid w:val="00E14D40"/>
    <w:rsid w:val="00F4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4">
    <w:name w:val="573E4A590A5C4E8AA95040AB6325A60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A489E-D030-41DE-A022-19ACADE3CC0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1375</Words>
  <Characters>7839</Characters>
  <Lines>65</Lines>
  <Paragraphs>18</Paragraphs>
  <TotalTime>2</TotalTime>
  <ScaleCrop>false</ScaleCrop>
  <LinksUpToDate>false</LinksUpToDate>
  <CharactersWithSpaces>9196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2022-11-08T02:56:00Z</dcterms:created>
  <dc:creator>刘海斌</dc:creator>
  <cp:lastModifiedBy>大萝卜</cp:lastModifiedBy>
  <dcterms:modified xsi:type="dcterms:W3CDTF">2024-05-20T02:38:34Z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WPS 文字</vt:lpwstr>
  </property>
  <property fmtid="{D5CDD505-2E9C-101B-9397-08002B2CF9AE}" pid="4" name="LastSaved">
    <vt:filetime>2022-11-08T00:00:00Z</vt:filetime>
  </property>
  <property fmtid="{D5CDD505-2E9C-101B-9397-08002B2CF9AE}" pid="5" name="KSOProductBuildVer">
    <vt:lpwstr>2052-12.1.0.16729</vt:lpwstr>
  </property>
  <property fmtid="{D5CDD505-2E9C-101B-9397-08002B2CF9AE}" pid="6" name="ICV">
    <vt:lpwstr>073FA20CB0CA451C9BDC773EBC789DCD</vt:lpwstr>
  </property>
</Properties>
</file>