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准《全密封落地式计量箱》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0116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2A635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2024-09-09T06:48:18Z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379A1525EDF648FF99F962814D868F69_12</vt:lpwstr>
  </property>
</Properties>
</file>