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A4FB0" w:rsidRDefault="00000000">
      <w:pPr>
        <w:pStyle w:val="aff0"/>
        <w:framePr w:w="1391" w:h="609" w:hRule="exact" w:wrap="auto"/>
        <w:rPr>
          <w:rFonts w:hAnsi="黑体" w:cs="黑体" w:hint="eastAsia"/>
        </w:rPr>
      </w:pPr>
      <w:bookmarkStart w:id="0" w:name="_Toc47167915"/>
      <w:bookmarkStart w:id="1" w:name="_Toc47167740"/>
      <w:r>
        <w:rPr>
          <w:rFonts w:hAnsi="黑体" w:cs="黑体" w:hint="eastAsia"/>
        </w:rPr>
        <w:br w:type="page"/>
        <w:t>ICS 91.140.60</w:t>
      </w:r>
    </w:p>
    <w:p w:rsidR="001A4FB0" w:rsidRDefault="00000000">
      <w:pPr>
        <w:pStyle w:val="aff0"/>
        <w:framePr w:w="1391" w:h="609" w:hRule="exact" w:wrap="auto"/>
        <w:rPr>
          <w:rFonts w:hAnsi="黑体" w:cs="黑体" w:hint="eastAsia"/>
        </w:rPr>
      </w:pPr>
      <w:r>
        <w:rPr>
          <w:rFonts w:hAnsi="黑体" w:cs="黑体" w:hint="eastAsia"/>
        </w:rPr>
        <w:t>CCS N 12</w:t>
      </w:r>
    </w:p>
    <w:p w:rsidR="001A4FB0" w:rsidRDefault="001A4FB0">
      <w:pPr>
        <w:pStyle w:val="Char"/>
        <w:ind w:firstLineChars="0" w:firstLine="0"/>
        <w:rPr>
          <w:rFonts w:ascii="Times New Roman"/>
          <w:szCs w:val="21"/>
        </w:rPr>
      </w:pPr>
    </w:p>
    <w:p w:rsidR="001A4FB0" w:rsidRDefault="001A4FB0">
      <w:pPr>
        <w:pStyle w:val="Char"/>
        <w:ind w:firstLineChars="0" w:firstLine="0"/>
        <w:jc w:val="right"/>
        <w:rPr>
          <w:rFonts w:ascii="Times New Roman"/>
          <w:sz w:val="28"/>
          <w:szCs w:val="28"/>
        </w:rPr>
      </w:pPr>
    </w:p>
    <w:p w:rsidR="001A4FB0" w:rsidRDefault="001A4FB0">
      <w:pPr>
        <w:pStyle w:val="Char"/>
        <w:ind w:firstLineChars="0" w:firstLine="0"/>
        <w:jc w:val="right"/>
        <w:rPr>
          <w:rFonts w:ascii="Times New Roman"/>
          <w:sz w:val="28"/>
          <w:szCs w:val="28"/>
        </w:rPr>
      </w:pPr>
    </w:p>
    <w:p w:rsidR="001A4FB0" w:rsidRDefault="00000000">
      <w:pPr>
        <w:pStyle w:val="Char"/>
        <w:spacing w:beforeLines="100" w:before="312"/>
        <w:ind w:leftChars="50" w:left="25329" w:hangingChars="3400" w:hanging="25224"/>
        <w:jc w:val="distribute"/>
        <w:rPr>
          <w:rFonts w:ascii="黑体" w:eastAsia="黑体" w:hAnsi="黑体" w:cs="黑体" w:hint="eastAsia"/>
          <w:b/>
          <w:spacing w:val="130"/>
          <w:w w:val="150"/>
          <w:sz w:val="48"/>
          <w:szCs w:val="48"/>
        </w:rPr>
      </w:pPr>
      <w:r>
        <w:rPr>
          <w:rFonts w:ascii="黑体" w:eastAsia="黑体" w:hAnsi="黑体" w:cs="黑体" w:hint="eastAsia"/>
          <w:b/>
          <w:spacing w:val="130"/>
          <w:sz w:val="48"/>
          <w:szCs w:val="48"/>
        </w:rPr>
        <w:t>团体标</w:t>
      </w:r>
      <w:r>
        <w:rPr>
          <w:rFonts w:ascii="黑体" w:eastAsia="黑体" w:hAnsi="黑体" w:cs="黑体" w:hint="eastAsia"/>
          <w:b/>
          <w:sz w:val="48"/>
          <w:szCs w:val="48"/>
        </w:rPr>
        <w:t>准</w:t>
      </w:r>
    </w:p>
    <w:p w:rsidR="001A4FB0" w:rsidRDefault="00000000">
      <w:pPr>
        <w:pStyle w:val="Char"/>
        <w:ind w:leftChars="50" w:left="9625" w:hangingChars="3400" w:hanging="9520"/>
        <w:jc w:val="right"/>
        <w:rPr>
          <w:rFonts w:ascii="Times New Roman" w:eastAsia="黑体" w:hAnsi="Times New Roman" w:cs="Times New Roman"/>
          <w:bCs/>
          <w:sz w:val="28"/>
          <w:szCs w:val="28"/>
        </w:rPr>
      </w:pPr>
      <w:r>
        <w:rPr>
          <w:rFonts w:ascii="Times New Roman" w:eastAsia="黑体" w:hAnsi="Times New Roman" w:cs="Times New Roman" w:hint="eastAsia"/>
          <w:bCs/>
          <w:sz w:val="28"/>
          <w:szCs w:val="28"/>
        </w:rPr>
        <w:t>T/CIMA 0160.5</w:t>
      </w:r>
    </w:p>
    <w:p w:rsidR="001A4FB0" w:rsidRDefault="00000000">
      <w:pPr>
        <w:pStyle w:val="Char"/>
        <w:ind w:leftChars="50" w:left="7245" w:hangingChars="3400" w:hanging="7140"/>
        <w:jc w:val="right"/>
        <w:rPr>
          <w:rFonts w:ascii="Times New Roman" w:hAnsi="Times New Roman" w:cs="Times New Roman"/>
          <w:sz w:val="28"/>
          <w:szCs w:val="28"/>
        </w:rPr>
      </w:pPr>
      <w:r>
        <w:rPr>
          <w:noProof/>
          <w:szCs w:val="21"/>
        </w:rPr>
        <mc:AlternateContent>
          <mc:Choice Requires="wps">
            <w:drawing>
              <wp:anchor distT="0" distB="0" distL="114300" distR="114300" simplePos="0" relativeHeight="251663360" behindDoc="0" locked="0" layoutInCell="1" allowOverlap="1">
                <wp:simplePos x="0" y="0"/>
                <wp:positionH relativeFrom="column">
                  <wp:posOffset>-29210</wp:posOffset>
                </wp:positionH>
                <wp:positionV relativeFrom="paragraph">
                  <wp:posOffset>309880</wp:posOffset>
                </wp:positionV>
                <wp:extent cx="6036945" cy="8255"/>
                <wp:effectExtent l="0" t="0" r="0" b="0"/>
                <wp:wrapNone/>
                <wp:docPr id="1" name="直接箭头连接符 1"/>
                <wp:cNvGraphicFramePr/>
                <a:graphic xmlns:a="http://schemas.openxmlformats.org/drawingml/2006/main">
                  <a:graphicData uri="http://schemas.microsoft.com/office/word/2010/wordprocessingShape">
                    <wps:wsp>
                      <wps:cNvCnPr/>
                      <wps:spPr>
                        <a:xfrm flipV="1">
                          <a:off x="0" y="0"/>
                          <a:ext cx="6036945" cy="82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797BCED1" id="_x0000_t32" coordsize="21600,21600" o:spt="32" o:oned="t" path="m,l21600,21600e" filled="f">
                <v:path arrowok="t" fillok="f" o:connecttype="none"/>
                <o:lock v:ext="edit" shapetype="t"/>
              </v:shapetype>
              <v:shape id="直接箭头连接符 1" o:spid="_x0000_s1026" type="#_x0000_t32" style="position:absolute;left:0;text-align:left;margin-left:-2.3pt;margin-top:24.4pt;width:475.35pt;height:.6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p48vQEAAHkDAAAOAAAAZHJzL2Uyb0RvYy54bWysU8lu2zAQvRfoPxC811Kc2kgEyznYTS9F&#10;G6DLfcxFIsANHNay/75DynW6XIoiOhBDDufxzZunzcPJWXZUCU3wPb9ZtJwpL4I0fuj51y+Pb+44&#10;wwxegg1e9fyskD9sX7/aTLFTyzAGK1ViBOKxm2LPx5xj1zQoRuUAFyEqT0kdkoNM2zQ0MsFE6M42&#10;y7ZdN1NIMqYgFCKd7uck31Z8rZXIn7RGlZntOXHLdU11PZS12W6gGxLE0YgLDfgPFg6Mp0evUHvI&#10;wL4n8xeUMyIFDDovRHBN0NoIVXugbm7aP7r5PEJUtRcSB+NVJnw5WPHxuPNPiWSYInYYn1Lp4qST&#10;Y9qa+I1mWvsipuxUZTtfZVOnzAQdrtvb9f3bFWeCcnfL1aqo2swoBS0mzO9VcKwEPcecwAxj3gXv&#10;aT4hzS/A8QPmufBnQSm2nk09v18tCz6QQ7SFTKGLkqD8UNlhsEY+GmtLBabhsLOJHaHMvH4XQr9d&#10;K4/sAcf5Xk3NbhgVyHdesnyOZFhPtuWFglOSM6vI5SWqvslg7L/cJC2sJ0meJS7RIchzVb6e03yr&#10;aBcvFgP9uq/Vz3/M9gcAAAD//wMAUEsDBBQABgAIAAAAIQDWcf0G3QAAAAgBAAAPAAAAZHJzL2Rv&#10;d25yZXYueG1sTI9BT4NAFITvJv6HzTPx1i4YRIosjTHReDAkrfa+ZZ+Asm+R3QL99z5PepzMZOab&#10;YrvYXkw4+s6RgngdgUCqnemoUfD+9rTKQPigyejeESo4o4dteXlR6Ny4mXY47UMjuIR8rhW0IQy5&#10;lL5u0Wq/dgMSex9utDqwHBtpRj1zue3lTRSl0uqOeKHVAz62WH/tT1bBN92dD4mcss+qCunzy2tD&#10;WM1KXV8tD/cgAi7hLwy/+IwOJTMd3YmMF72CVZJyUkGS8QP2N0kagzgquI1ikGUh/x8ofwAAAP//&#10;AwBQSwECLQAUAAYACAAAACEAtoM4kv4AAADhAQAAEwAAAAAAAAAAAAAAAAAAAAAAW0NvbnRlbnRf&#10;VHlwZXNdLnhtbFBLAQItABQABgAIAAAAIQA4/SH/1gAAAJQBAAALAAAAAAAAAAAAAAAAAC8BAABf&#10;cmVscy8ucmVsc1BLAQItABQABgAIAAAAIQDVEp48vQEAAHkDAAAOAAAAAAAAAAAAAAAAAC4CAABk&#10;cnMvZTJvRG9jLnhtbFBLAQItABQABgAIAAAAIQDWcf0G3QAAAAgBAAAPAAAAAAAAAAAAAAAAABcE&#10;AABkcnMvZG93bnJldi54bWxQSwUGAAAAAAQABADzAAAAIQUAAAAA&#10;"/>
            </w:pict>
          </mc:Fallback>
        </mc:AlternateContent>
      </w:r>
    </w:p>
    <w:p w:rsidR="001A4FB0" w:rsidRDefault="001A4FB0">
      <w:pPr>
        <w:adjustRightInd w:val="0"/>
        <w:snapToGrid w:val="0"/>
        <w:spacing w:before="851" w:after="680"/>
        <w:ind w:leftChars="-64" w:left="-134" w:rightChars="86" w:right="181" w:firstLineChars="177" w:firstLine="372"/>
        <w:jc w:val="center"/>
      </w:pPr>
    </w:p>
    <w:p w:rsidR="001A4FB0" w:rsidRDefault="00000000">
      <w:pPr>
        <w:jc w:val="center"/>
        <w:rPr>
          <w:rFonts w:ascii="黑体" w:eastAsia="黑体" w:hAnsi="黑体" w:cs="黑体" w:hint="eastAsia"/>
          <w:sz w:val="52"/>
          <w:szCs w:val="52"/>
        </w:rPr>
      </w:pPr>
      <w:r>
        <w:rPr>
          <w:rFonts w:ascii="黑体" w:eastAsia="黑体" w:hAnsi="黑体" w:cs="黑体" w:hint="eastAsia"/>
          <w:sz w:val="52"/>
          <w:szCs w:val="52"/>
        </w:rPr>
        <w:t>生物气溶胶实验仪器设备  采样器</w:t>
      </w:r>
    </w:p>
    <w:p w:rsidR="001A4FB0" w:rsidRDefault="00000000">
      <w:pPr>
        <w:spacing w:after="567"/>
        <w:jc w:val="center"/>
        <w:rPr>
          <w:rFonts w:ascii="黑体" w:eastAsia="黑体" w:hAnsi="黑体" w:hint="eastAsia"/>
          <w:sz w:val="52"/>
          <w:szCs w:val="52"/>
          <w:lang w:val="fr-FR"/>
        </w:rPr>
      </w:pPr>
      <w:r>
        <w:rPr>
          <w:rFonts w:ascii="黑体" w:eastAsia="黑体" w:hAnsi="黑体" w:cs="黑体" w:hint="eastAsia"/>
          <w:sz w:val="52"/>
          <w:szCs w:val="52"/>
        </w:rPr>
        <w:t>第3部分：气旋式采样器</w:t>
      </w:r>
    </w:p>
    <w:p w:rsidR="001A4FB0" w:rsidRDefault="00000000">
      <w:pPr>
        <w:jc w:val="center"/>
        <w:rPr>
          <w:rFonts w:ascii="黑体" w:eastAsia="黑体" w:hAnsi="黑体" w:cs="黑体" w:hint="eastAsia"/>
          <w:kern w:val="0"/>
          <w:sz w:val="28"/>
          <w:szCs w:val="28"/>
          <w:lang w:val="fr-FR"/>
        </w:rPr>
      </w:pPr>
      <w:r>
        <w:rPr>
          <w:rFonts w:ascii="黑体" w:eastAsia="黑体" w:hAnsi="黑体" w:cs="黑体" w:hint="eastAsia"/>
          <w:kern w:val="0"/>
          <w:sz w:val="28"/>
          <w:szCs w:val="28"/>
          <w:lang w:val="fr-FR"/>
        </w:rPr>
        <w:t>Instrumentation for bioaerosol experiment—</w:t>
      </w:r>
      <w:r>
        <w:rPr>
          <w:rFonts w:ascii="黑体" w:eastAsia="黑体" w:hAnsi="黑体" w:cs="黑体" w:hint="eastAsia"/>
          <w:kern w:val="0"/>
          <w:sz w:val="28"/>
          <w:szCs w:val="28"/>
        </w:rPr>
        <w:t>S</w:t>
      </w:r>
      <w:r>
        <w:rPr>
          <w:rFonts w:ascii="黑体" w:eastAsia="黑体" w:hAnsi="黑体" w:cs="黑体" w:hint="eastAsia"/>
          <w:kern w:val="0"/>
          <w:sz w:val="28"/>
          <w:szCs w:val="28"/>
          <w:lang w:val="fr-FR"/>
        </w:rPr>
        <w:t xml:space="preserve">amplers—Part 3: </w:t>
      </w:r>
      <w:r>
        <w:rPr>
          <w:rFonts w:ascii="黑体" w:eastAsia="黑体" w:hAnsi="黑体" w:cs="黑体" w:hint="eastAsia"/>
          <w:kern w:val="0"/>
          <w:sz w:val="28"/>
          <w:szCs w:val="28"/>
        </w:rPr>
        <w:t>c</w:t>
      </w:r>
      <w:r>
        <w:rPr>
          <w:rFonts w:ascii="黑体" w:eastAsia="黑体" w:hAnsi="黑体" w:cs="黑体" w:hint="eastAsia"/>
          <w:kern w:val="0"/>
          <w:sz w:val="28"/>
          <w:szCs w:val="28"/>
          <w:lang w:val="fr-FR"/>
        </w:rPr>
        <w:t>yclone samplers</w:t>
      </w:r>
    </w:p>
    <w:p w:rsidR="001A4FB0" w:rsidRDefault="00000000">
      <w:pPr>
        <w:jc w:val="center"/>
        <w:rPr>
          <w:rFonts w:ascii="黑体" w:eastAsia="黑体" w:hAnsi="黑体" w:cs="黑体" w:hint="eastAsia"/>
          <w:kern w:val="0"/>
          <w:sz w:val="28"/>
          <w:szCs w:val="28"/>
          <w:lang w:val="fr-FR"/>
        </w:rPr>
      </w:pPr>
      <w:r>
        <w:rPr>
          <w:rFonts w:ascii="黑体" w:eastAsia="黑体" w:hAnsi="黑体" w:cs="黑体" w:hint="eastAsia"/>
          <w:kern w:val="0"/>
          <w:sz w:val="28"/>
          <w:szCs w:val="28"/>
          <w:lang w:val="fr-FR"/>
        </w:rPr>
        <w:t>（</w:t>
      </w:r>
      <w:r>
        <w:rPr>
          <w:rFonts w:ascii="黑体" w:eastAsia="黑体" w:hAnsi="黑体" w:cs="黑体" w:hint="eastAsia"/>
          <w:kern w:val="0"/>
          <w:sz w:val="28"/>
          <w:szCs w:val="28"/>
        </w:rPr>
        <w:t>征求意见稿</w:t>
      </w:r>
      <w:r>
        <w:rPr>
          <w:rFonts w:ascii="黑体" w:eastAsia="黑体" w:hAnsi="黑体" w:cs="黑体" w:hint="eastAsia"/>
          <w:kern w:val="0"/>
          <w:sz w:val="28"/>
          <w:szCs w:val="28"/>
          <w:lang w:val="fr-FR"/>
        </w:rPr>
        <w:t>）</w:t>
      </w:r>
    </w:p>
    <w:p w:rsidR="001A4FB0" w:rsidRDefault="001A4FB0">
      <w:pPr>
        <w:jc w:val="center"/>
        <w:rPr>
          <w:rFonts w:ascii="宋体" w:eastAsia="宋体" w:hAnsi="宋体" w:cs="宋体" w:hint="eastAsia"/>
          <w:color w:val="FF0000"/>
          <w:kern w:val="0"/>
          <w:szCs w:val="21"/>
        </w:rPr>
      </w:pPr>
    </w:p>
    <w:p w:rsidR="001A4FB0" w:rsidRPr="00BA6D10" w:rsidRDefault="00000000">
      <w:pPr>
        <w:jc w:val="center"/>
        <w:rPr>
          <w:rFonts w:ascii="宋体" w:eastAsia="宋体" w:hAnsi="宋体" w:cs="宋体" w:hint="eastAsia"/>
          <w:kern w:val="0"/>
          <w:sz w:val="24"/>
        </w:rPr>
      </w:pPr>
      <w:r w:rsidRPr="00BA6D10">
        <w:rPr>
          <w:rFonts w:ascii="宋体" w:eastAsia="宋体" w:hAnsi="宋体" w:cs="宋体" w:hint="eastAsia"/>
          <w:kern w:val="0"/>
          <w:sz w:val="24"/>
        </w:rPr>
        <w:t>在提交反馈意见时，请将您知道的相关专利连同支持性文件一并附上</w:t>
      </w:r>
    </w:p>
    <w:p w:rsidR="001A4FB0" w:rsidRDefault="001A4FB0">
      <w:pPr>
        <w:adjustRightInd w:val="0"/>
        <w:snapToGrid w:val="0"/>
        <w:spacing w:before="851" w:after="680"/>
        <w:ind w:leftChars="-64" w:left="-134" w:rightChars="86" w:right="181" w:firstLineChars="177" w:firstLine="372"/>
        <w:jc w:val="center"/>
      </w:pPr>
    </w:p>
    <w:p w:rsidR="001A4FB0" w:rsidRDefault="00000000">
      <w:pPr>
        <w:widowControl/>
        <w:jc w:val="left"/>
        <w:rPr>
          <w:rFonts w:ascii="黑体" w:eastAsia="黑体" w:hAnsi="黑体" w:hint="eastAsia"/>
          <w:kern w:val="0"/>
          <w:sz w:val="32"/>
          <w:szCs w:val="20"/>
        </w:rPr>
      </w:pPr>
      <w:r>
        <w:rPr>
          <w:rFonts w:ascii="宋体" w:eastAsia="宋体" w:hAnsi="宋体"/>
          <w:b/>
          <w:noProof/>
          <w:spacing w:val="130"/>
          <w:sz w:val="44"/>
          <w:szCs w:val="44"/>
        </w:rPr>
        <mc:AlternateContent>
          <mc:Choice Requires="wps">
            <w:drawing>
              <wp:anchor distT="0" distB="0" distL="114300" distR="114300" simplePos="0" relativeHeight="251662336" behindDoc="0" locked="1" layoutInCell="1" allowOverlap="1">
                <wp:simplePos x="0" y="0"/>
                <wp:positionH relativeFrom="column">
                  <wp:posOffset>-82550</wp:posOffset>
                </wp:positionH>
                <wp:positionV relativeFrom="paragraph">
                  <wp:posOffset>1041400</wp:posOffset>
                </wp:positionV>
                <wp:extent cx="6120130" cy="0"/>
                <wp:effectExtent l="0" t="0" r="0" b="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w14:anchorId="680C9B1A" id="直接连接符 6"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6.5pt,82pt" to="475.4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tmeqAEAAD4DAAAOAAAAZHJzL2Uyb0RvYy54bWysUsFu2zAMvQ/YPwi6L0pStNiMOD2k6C7d&#10;FqDdBzCybAuTRYFUYufvJ6lxWmy3YT4Ipkg+vffIzf00OHEyxBZ9LVeLpRTGa2ys72r58+Xx02cp&#10;OIJvwKE3tTwblvfbjx82Y6jMGnt0jSGRQDxXY6hlH2OolGLdmwF4gcH4lGyRBogppE41BGNCH5xa&#10;L5d3akRqAqE2zOn24TUptwW/bY2OP9qWTRSulolbLCeV85BPtd1A1RGE3uoLDfgHFgNYnx69Qj1A&#10;BHEk+xfUYDUhYxsXGgeFbWu1KRqSmtXyDzXPPQRTtCRzOFxt4v8Hq7+fdn5Pmbqe/HN4Qv2Lhcdd&#10;D74zhcDLOaTBrbJVagxcXVtywGFP4jB+wybVwDFicWFqaciQSZ+Yitnnq9lmikKny7tVUnyTZqLn&#10;nIJqbgzE8avBQeSfWjrrsw9QwemJYyYC1VySrz0+WufKLJ0XYy2/3K5vSwOjs01O5jKm7rBzJE6Q&#10;t6F8RVXKvC8jPPrm9RHnc58pi3R5eVadV4yrAzbnPc3WpCEVbpeFylvwPi4Gvq399jcAAAD//wMA&#10;UEsDBBQABgAIAAAAIQDA32F33gAAAAsBAAAPAAAAZHJzL2Rvd25yZXYueG1sTI9BT8MwDIXvSPyH&#10;yEhcpi3ZBhOUphMCeuPCAHH1GtNWNE7XZFvh12MkJLjZfk/P78vXo+/UgYbYBrYwnxlQxFVwLdcW&#10;Xp7L6RWomJAddoHJwidFWBenJzlmLhz5iQ6bVCsJ4ZihhSalPtM6Vg15jLPQE4v2HgaPSdah1m7A&#10;o4T7Ti+MWWmPLcuHBnu6a6j62Oy9hVi+0q78mlQT87asAy12948PaO352Xh7AyrRmP7M8FNfqkMh&#10;nbZhzy6qzsJ0vhSWJMLqQgZxXF8agdn+XnSR6/8MxTcAAAD//wMAUEsBAi0AFAAGAAgAAAAhALaD&#10;OJL+AAAA4QEAABMAAAAAAAAAAAAAAAAAAAAAAFtDb250ZW50X1R5cGVzXS54bWxQSwECLQAUAAYA&#10;CAAAACEAOP0h/9YAAACUAQAACwAAAAAAAAAAAAAAAAAvAQAAX3JlbHMvLnJlbHNQSwECLQAUAAYA&#10;CAAAACEA+RbZnqgBAAA+AwAADgAAAAAAAAAAAAAAAAAuAgAAZHJzL2Uyb0RvYy54bWxQSwECLQAU&#10;AAYACAAAACEAwN9hd94AAAALAQAADwAAAAAAAAAAAAAAAAACBAAAZHJzL2Rvd25yZXYueG1sUEsF&#10;BgAAAAAEAAQA8wAAAA0FAAAAAA==&#10;">
                <w10:anchorlock/>
              </v:line>
            </w:pict>
          </mc:Fallback>
        </mc:AlternateContent>
      </w:r>
    </w:p>
    <w:p w:rsidR="001A4FB0" w:rsidRDefault="00000000">
      <w:pPr>
        <w:pStyle w:val="aff1"/>
        <w:framePr w:wrap="auto" w:x="1325" w:y="13741"/>
        <w:rPr>
          <w:rFonts w:ascii="黑体" w:hAnsi="黑体" w:hint="eastAsia"/>
          <w:sz w:val="30"/>
          <w:szCs w:val="30"/>
        </w:rPr>
      </w:pPr>
      <w:r>
        <w:rPr>
          <w:rFonts w:ascii="Times New Roman" w:hAnsi="Times New Roman" w:cs="Times New Roman"/>
          <w:sz w:val="30"/>
          <w:szCs w:val="30"/>
        </w:rPr>
        <w:t>2024</w:t>
      </w:r>
      <w:r>
        <w:rPr>
          <w:rFonts w:ascii="Times New Roman" w:hAnsi="Times New Roman" w:cs="Times New Roman"/>
          <w:sz w:val="30"/>
          <w:szCs w:val="30"/>
        </w:rPr>
        <w:t>－</w:t>
      </w:r>
      <w:r>
        <w:rPr>
          <w:rFonts w:ascii="Times New Roman" w:hAnsi="Times New Roman" w:cs="Times New Roman"/>
          <w:sz w:val="30"/>
          <w:szCs w:val="30"/>
        </w:rPr>
        <w:t>xx</w:t>
      </w:r>
      <w:r>
        <w:rPr>
          <w:rFonts w:ascii="Times New Roman" w:hAnsi="Times New Roman" w:cs="Times New Roman"/>
          <w:sz w:val="30"/>
          <w:szCs w:val="30"/>
        </w:rPr>
        <w:t>－</w:t>
      </w:r>
      <w:r>
        <w:rPr>
          <w:rFonts w:ascii="Times New Roman" w:hAnsi="Times New Roman" w:cs="Times New Roman"/>
          <w:sz w:val="30"/>
          <w:szCs w:val="30"/>
        </w:rPr>
        <w:t xml:space="preserve">xx </w:t>
      </w:r>
      <w:r>
        <w:rPr>
          <w:rFonts w:ascii="黑体" w:hAnsi="黑体"/>
          <w:sz w:val="30"/>
          <w:szCs w:val="30"/>
        </w:rPr>
        <w:t>发布</w:t>
      </w:r>
    </w:p>
    <w:p w:rsidR="001A4FB0" w:rsidRDefault="00000000">
      <w:pPr>
        <w:pStyle w:val="aff2"/>
        <w:framePr w:wrap="auto" w:x="6890" w:y="13819"/>
        <w:rPr>
          <w:rFonts w:ascii="黑体" w:hAnsi="黑体" w:hint="eastAsia"/>
          <w:sz w:val="30"/>
          <w:szCs w:val="30"/>
        </w:rPr>
      </w:pPr>
      <w:r>
        <w:rPr>
          <w:rFonts w:ascii="Times New Roman" w:hAnsi="Times New Roman" w:cs="Times New Roman"/>
          <w:sz w:val="30"/>
          <w:szCs w:val="30"/>
        </w:rPr>
        <w:t>2024</w:t>
      </w:r>
      <w:r>
        <w:rPr>
          <w:rFonts w:ascii="Times New Roman" w:hAnsi="Times New Roman" w:cs="Times New Roman"/>
          <w:sz w:val="30"/>
          <w:szCs w:val="30"/>
        </w:rPr>
        <w:t>－</w:t>
      </w:r>
      <w:r>
        <w:rPr>
          <w:rFonts w:ascii="Times New Roman" w:hAnsi="Times New Roman" w:cs="Times New Roman"/>
          <w:sz w:val="30"/>
          <w:szCs w:val="30"/>
        </w:rPr>
        <w:t>xx</w:t>
      </w:r>
      <w:r>
        <w:rPr>
          <w:rFonts w:ascii="Times New Roman" w:hAnsi="Times New Roman" w:cs="Times New Roman"/>
          <w:sz w:val="30"/>
          <w:szCs w:val="30"/>
        </w:rPr>
        <w:t>－</w:t>
      </w:r>
      <w:r>
        <w:rPr>
          <w:rFonts w:ascii="Times New Roman" w:hAnsi="Times New Roman" w:cs="Times New Roman"/>
          <w:sz w:val="30"/>
          <w:szCs w:val="30"/>
        </w:rPr>
        <w:t xml:space="preserve">xx </w:t>
      </w:r>
      <w:r>
        <w:rPr>
          <w:rFonts w:ascii="黑体" w:hAnsi="黑体"/>
          <w:sz w:val="30"/>
          <w:szCs w:val="30"/>
        </w:rPr>
        <w:t>实施</w:t>
      </w:r>
    </w:p>
    <w:p w:rsidR="001A4FB0" w:rsidRDefault="001A4FB0">
      <w:pPr>
        <w:pStyle w:val="ad"/>
        <w:spacing w:before="65" w:line="0" w:lineRule="atLeast"/>
        <w:rPr>
          <w:rFonts w:ascii="黑体" w:eastAsia="黑体" w:hAnsi="黑体" w:hint="eastAsia"/>
        </w:rPr>
      </w:pPr>
    </w:p>
    <w:bookmarkEnd w:id="0"/>
    <w:bookmarkEnd w:id="1"/>
    <w:p w:rsidR="001A4FB0" w:rsidRDefault="001A4FB0">
      <w:pPr>
        <w:pStyle w:val="a4"/>
        <w:numPr>
          <w:ilvl w:val="0"/>
          <w:numId w:val="0"/>
        </w:numPr>
        <w:tabs>
          <w:tab w:val="clear" w:pos="525"/>
          <w:tab w:val="left" w:pos="709"/>
          <w:tab w:val="left" w:pos="993"/>
        </w:tabs>
        <w:wordWrap/>
        <w:overflowPunct/>
        <w:autoSpaceDE/>
        <w:autoSpaceDN/>
        <w:spacing w:beforeLines="50" w:before="156" w:afterLines="50" w:after="156"/>
        <w:ind w:firstLineChars="200" w:firstLine="420"/>
        <w:contextualSpacing/>
        <w:textAlignment w:val="auto"/>
        <w:outlineLvl w:val="9"/>
        <w:rPr>
          <w:rFonts w:ascii="Times New Roman" w:eastAsia="宋体" w:hAnsi="Times New Roman"/>
          <w:kern w:val="2"/>
          <w:szCs w:val="24"/>
          <w:lang w:val="fr-FR"/>
        </w:rPr>
      </w:pPr>
    </w:p>
    <w:p w:rsidR="001A4FB0" w:rsidRDefault="001A4FB0">
      <w:pPr>
        <w:pStyle w:val="ad"/>
        <w:spacing w:before="65" w:line="0" w:lineRule="atLeast"/>
        <w:rPr>
          <w:rFonts w:ascii="黑体" w:eastAsia="黑体" w:hAnsi="黑体" w:hint="eastAsia"/>
        </w:rPr>
      </w:pPr>
    </w:p>
    <w:p w:rsidR="001A4FB0" w:rsidRDefault="001A4FB0">
      <w:pPr>
        <w:pStyle w:val="a4"/>
        <w:numPr>
          <w:ilvl w:val="0"/>
          <w:numId w:val="0"/>
        </w:numPr>
        <w:tabs>
          <w:tab w:val="clear" w:pos="525"/>
          <w:tab w:val="left" w:pos="709"/>
          <w:tab w:val="left" w:pos="993"/>
        </w:tabs>
        <w:wordWrap/>
        <w:overflowPunct/>
        <w:autoSpaceDE/>
        <w:autoSpaceDN/>
        <w:spacing w:beforeLines="50" w:before="156" w:afterLines="50" w:after="156"/>
        <w:ind w:firstLineChars="200" w:firstLine="420"/>
        <w:contextualSpacing/>
        <w:textAlignment w:val="auto"/>
        <w:outlineLvl w:val="9"/>
        <w:rPr>
          <w:rFonts w:ascii="Times New Roman" w:eastAsia="宋体" w:hAnsi="Times New Roman"/>
          <w:kern w:val="2"/>
          <w:szCs w:val="24"/>
          <w:lang w:val="fr-FR"/>
        </w:rPr>
        <w:sectPr w:rsidR="001A4FB0">
          <w:headerReference w:type="default" r:id="rId8"/>
          <w:footerReference w:type="default" r:id="rId9"/>
          <w:pgSz w:w="11906" w:h="16838"/>
          <w:pgMar w:top="567" w:right="1134" w:bottom="1134" w:left="1417" w:header="851" w:footer="397" w:gutter="0"/>
          <w:pgNumType w:fmt="upperRoman" w:start="0"/>
          <w:cols w:space="425"/>
          <w:docGrid w:type="lines" w:linePitch="312"/>
        </w:sectPr>
      </w:pPr>
    </w:p>
    <w:p w:rsidR="001A4FB0" w:rsidRDefault="00000000">
      <w:pPr>
        <w:pStyle w:val="aff6"/>
        <w:adjustRightInd w:val="0"/>
        <w:sectPr w:rsidR="001A4FB0">
          <w:headerReference w:type="default" r:id="rId10"/>
          <w:footerReference w:type="default" r:id="rId11"/>
          <w:type w:val="continuous"/>
          <w:pgSz w:w="11906" w:h="16838"/>
          <w:pgMar w:top="1701" w:right="1134" w:bottom="1134" w:left="1417" w:header="1417" w:footer="964" w:gutter="0"/>
          <w:pgNumType w:fmt="upperRoman"/>
          <w:cols w:space="425"/>
          <w:titlePg/>
          <w:docGrid w:type="lines" w:linePitch="312"/>
        </w:sectPr>
      </w:pPr>
      <w:r>
        <w:rPr>
          <w:rFonts w:ascii="黑体" w:hAnsi="黑体"/>
          <w:noProof/>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140335</wp:posOffset>
                </wp:positionV>
                <wp:extent cx="5962650" cy="595630"/>
                <wp:effectExtent l="0" t="0" r="0" b="13970"/>
                <wp:wrapSquare wrapText="bothSides"/>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595630"/>
                        </a:xfrm>
                        <a:prstGeom prst="rect">
                          <a:avLst/>
                        </a:prstGeom>
                        <a:solidFill>
                          <a:srgbClr val="FFFFFF"/>
                        </a:solidFill>
                        <a:ln>
                          <a:noFill/>
                        </a:ln>
                        <a:effectLst/>
                      </wps:spPr>
                      <wps:txbx>
                        <w:txbxContent>
                          <w:p w:rsidR="001A4FB0" w:rsidRDefault="00000000">
                            <w:pPr>
                              <w:pStyle w:val="Char"/>
                              <w:spacing w:beforeLines="100" w:before="312" w:line="320" w:lineRule="exact"/>
                              <w:ind w:firstLineChars="0" w:firstLine="0"/>
                              <w:jc w:val="center"/>
                              <w:rPr>
                                <w:rFonts w:ascii="Times New Roman" w:eastAsia="黑体" w:hAnsi="Times New Roman" w:cs="Times New Roman"/>
                                <w:spacing w:val="20"/>
                                <w:w w:val="135"/>
                                <w:sz w:val="28"/>
                                <w:szCs w:val="20"/>
                              </w:rPr>
                            </w:pPr>
                            <w:r>
                              <w:rPr>
                                <w:rFonts w:ascii="Times New Roman" w:eastAsia="黑体" w:hAnsi="Times New Roman" w:cs="Times New Roman" w:hint="eastAsia"/>
                                <w:spacing w:val="20"/>
                                <w:w w:val="135"/>
                                <w:sz w:val="28"/>
                                <w:szCs w:val="20"/>
                              </w:rPr>
                              <w:t>中国仪器仪表行业协会   发</w:t>
                            </w:r>
                            <w:r>
                              <w:rPr>
                                <w:rFonts w:ascii="Times New Roman" w:eastAsia="黑体" w:hAnsi="Times New Roman" w:cs="Times New Roman" w:hint="eastAsia"/>
                                <w:spacing w:val="20"/>
                                <w:w w:val="135"/>
                                <w:sz w:val="28"/>
                                <w:szCs w:val="20"/>
                              </w:rPr>
                              <w:t xml:space="preserve"> </w:t>
                            </w:r>
                            <w:r>
                              <w:rPr>
                                <w:rFonts w:ascii="Times New Roman" w:eastAsia="黑体" w:hAnsi="Times New Roman" w:cs="Times New Roman" w:hint="eastAsia"/>
                                <w:spacing w:val="20"/>
                                <w:w w:val="135"/>
                                <w:sz w:val="28"/>
                                <w:szCs w:val="20"/>
                              </w:rPr>
                              <w:t>布</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1.15pt;margin-top:11.05pt;width:469.5pt;height:46.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2Zx9gEAANgDAAAOAAAAZHJzL2Uyb0RvYy54bWysU9uO2jAQfa/Uf7D8XgIUaIkIqy0rqkrb&#10;i7TtBziOk1h1PO7YkNCv79gBFm3fqubB8lx8Zs6ZyeZu6Aw7KvQabMFnkylnykqotG0K/uP7/s17&#10;znwQthIGrCr4SXl+t339atO7XM2hBVMpZARifd67grchuDzLvGxVJ/wEnLIUrAE7EcjEJqtQ9ITe&#10;mWw+na6yHrByCFJ5T96HMci3Cb+ulQxf69qrwEzBqbeQTkxnGc9suxF5g8K1Wp7bEP/QRSe0paJX&#10;qAcRBDug/guq0xLBQx0mEroM6lpLlTgQm9n0BZunVjiVuJA43l1l8v8PVn45PrlvyMLwAQYaYCLh&#10;3SPIn55Z2LXCNuoeEfpWiYoKz6JkWe98fn4apfa5jyBl/xkqGrI4BEhAQ41dVIV4MkKnAZyuoqsh&#10;MEnO5Xo1Xy0pJCm2XC9Xb9NUMpFfXjv04aOCjsVLwZGGmtDF8dGH2I3ILymxmAejq702JhnYlDuD&#10;7ChoAfbpSwRepBkbky3EZyPi6FFphc5lLjxHxmEoB0qNzhKqE9FHGNeLfge6tIC/OetptQrufx0E&#10;Ks7MJ0sSrmeLRdzFZCyW7+Zk4G2kvI0IKwmq4IGz8boL4/4eHOqmpUrj0Czck+y1Too8d3UeFq1P&#10;Euq86nE/b+2U9fxDbv8AAAD//wMAUEsDBBQABgAIAAAAIQD+1FoH3gAAAAkBAAAPAAAAZHJzL2Rv&#10;d25yZXYueG1sTI/RToNAEEXfTfyHzZj4YtoFakGQpVETja+t/YCFnQKRnSXsttC/d3zSx8k9ufdM&#10;uVvsIC44+d6RgngdgUBqnOmpVXD8el89gfBBk9GDI1RwRQ+76vam1IVxM+3xcgit4BLyhVbQhTAW&#10;UvqmQ6v92o1InJ3cZHXgc2qlmfTM5XaQSRSl0uqeeKHTI7512HwfzlbB6XN+2OZz/RGO2f4xfdV9&#10;VrurUvd3y8sziIBL+IPhV5/VoWKn2p3JeDEoWCUbJhUkSQyC83yTZiBqBuNtDrIq5f8Pqh8AAAD/&#10;/wMAUEsBAi0AFAAGAAgAAAAhALaDOJL+AAAA4QEAABMAAAAAAAAAAAAAAAAAAAAAAFtDb250ZW50&#10;X1R5cGVzXS54bWxQSwECLQAUAAYACAAAACEAOP0h/9YAAACUAQAACwAAAAAAAAAAAAAAAAAvAQAA&#10;X3JlbHMvLnJlbHNQSwECLQAUAAYACAAAACEAWkNmcfYBAADYAwAADgAAAAAAAAAAAAAAAAAuAgAA&#10;ZHJzL2Uyb0RvYy54bWxQSwECLQAUAAYACAAAACEA/tRaB94AAAAJAQAADwAAAAAAAAAAAAAAAABQ&#10;BAAAZHJzL2Rvd25yZXYueG1sUEsFBgAAAAAEAAQA8wAAAFsFAAAAAA==&#10;" stroked="f">
                <v:textbox>
                  <w:txbxContent>
                    <w:p w:rsidR="001A4FB0" w:rsidRDefault="00000000">
                      <w:pPr>
                        <w:pStyle w:val="Char"/>
                        <w:spacing w:beforeLines="100" w:before="312" w:line="320" w:lineRule="exact"/>
                        <w:ind w:firstLineChars="0" w:firstLine="0"/>
                        <w:jc w:val="center"/>
                        <w:rPr>
                          <w:rFonts w:ascii="Times New Roman" w:eastAsia="黑体" w:hAnsi="Times New Roman" w:cs="Times New Roman"/>
                          <w:spacing w:val="20"/>
                          <w:w w:val="135"/>
                          <w:sz w:val="28"/>
                          <w:szCs w:val="20"/>
                        </w:rPr>
                      </w:pPr>
                      <w:r>
                        <w:rPr>
                          <w:rFonts w:ascii="Times New Roman" w:eastAsia="黑体" w:hAnsi="Times New Roman" w:cs="Times New Roman" w:hint="eastAsia"/>
                          <w:spacing w:val="20"/>
                          <w:w w:val="135"/>
                          <w:sz w:val="28"/>
                          <w:szCs w:val="20"/>
                        </w:rPr>
                        <w:t>中国仪器仪表行业协会   发</w:t>
                      </w:r>
                      <w:r>
                        <w:rPr>
                          <w:rFonts w:ascii="Times New Roman" w:eastAsia="黑体" w:hAnsi="Times New Roman" w:cs="Times New Roman" w:hint="eastAsia"/>
                          <w:spacing w:val="20"/>
                          <w:w w:val="135"/>
                          <w:sz w:val="28"/>
                          <w:szCs w:val="20"/>
                        </w:rPr>
                        <w:t xml:space="preserve"> </w:t>
                      </w:r>
                      <w:r>
                        <w:rPr>
                          <w:rFonts w:ascii="Times New Roman" w:eastAsia="黑体" w:hAnsi="Times New Roman" w:cs="Times New Roman" w:hint="eastAsia"/>
                          <w:spacing w:val="20"/>
                          <w:w w:val="135"/>
                          <w:sz w:val="28"/>
                          <w:szCs w:val="20"/>
                        </w:rPr>
                        <w:t>布</w:t>
                      </w:r>
                    </w:p>
                  </w:txbxContent>
                </v:textbox>
                <w10:wrap type="square"/>
              </v:shape>
            </w:pict>
          </mc:Fallback>
        </mc:AlternateContent>
      </w:r>
    </w:p>
    <w:bookmarkStart w:id="2" w:name="_Toc16055" w:displacedByCustomXml="next"/>
    <w:bookmarkStart w:id="3" w:name="_Toc13783" w:displacedByCustomXml="next"/>
    <w:sdt>
      <w:sdtPr>
        <w:rPr>
          <w:rFonts w:asciiTheme="minorHAnsi" w:eastAsiaTheme="minorEastAsia" w:hAnsiTheme="minorHAnsi" w:cstheme="minorBidi" w:hint="eastAsia"/>
          <w:bCs w:val="0"/>
          <w:sz w:val="21"/>
          <w:szCs w:val="24"/>
        </w:rPr>
        <w:id w:val="147464967"/>
        <w15:color w:val="DBDBDB"/>
        <w:docPartObj>
          <w:docPartGallery w:val="Table of Contents"/>
          <w:docPartUnique/>
        </w:docPartObj>
      </w:sdtPr>
      <w:sdtEndPr>
        <w:rPr>
          <w:rFonts w:ascii="宋体" w:eastAsia="宋体" w:hAnsi="宋体" w:cs="宋体"/>
          <w:b/>
          <w:bCs/>
          <w:szCs w:val="21"/>
        </w:rPr>
      </w:sdtEndPr>
      <w:sdtContent>
        <w:p w:rsidR="001A4FB0" w:rsidRDefault="00000000">
          <w:pPr>
            <w:pStyle w:val="aff6"/>
            <w:adjustRightInd w:val="0"/>
            <w:spacing w:before="567"/>
          </w:pPr>
          <w:r>
            <w:rPr>
              <w:rFonts w:hint="eastAsia"/>
            </w:rPr>
            <w:t>目</w:t>
          </w:r>
          <w:r>
            <w:rPr>
              <w:rFonts w:hint="eastAsia"/>
            </w:rPr>
            <w:t xml:space="preserve">    </w:t>
          </w:r>
          <w:r>
            <w:rPr>
              <w:rFonts w:hint="eastAsia"/>
            </w:rPr>
            <w:t>次</w:t>
          </w:r>
          <w:bookmarkEnd w:id="3"/>
          <w:bookmarkEnd w:id="2"/>
        </w:p>
        <w:p w:rsidR="001A4FB0" w:rsidRDefault="00000000">
          <w:pPr>
            <w:pStyle w:val="TOC1"/>
            <w:tabs>
              <w:tab w:val="right" w:leader="dot" w:pos="9355"/>
            </w:tabs>
            <w:spacing w:line="400" w:lineRule="exact"/>
            <w:rPr>
              <w:rFonts w:ascii="宋体" w:eastAsia="宋体" w:hAnsi="宋体" w:cs="宋体" w:hint="eastAsia"/>
            </w:rPr>
          </w:pPr>
          <w:r>
            <w:rPr>
              <w:rFonts w:ascii="宋体" w:eastAsia="宋体" w:hAnsi="宋体" w:cs="宋体" w:hint="eastAsia"/>
              <w:b/>
              <w:bCs/>
              <w:szCs w:val="21"/>
            </w:rPr>
            <w:fldChar w:fldCharType="begin"/>
          </w:r>
          <w:r>
            <w:rPr>
              <w:rFonts w:ascii="宋体" w:eastAsia="宋体" w:hAnsi="宋体" w:cs="宋体" w:hint="eastAsia"/>
              <w:b/>
              <w:bCs/>
              <w:szCs w:val="21"/>
            </w:rPr>
            <w:instrText xml:space="preserve">TOC \o "1-2" \h \u </w:instrText>
          </w:r>
          <w:r>
            <w:rPr>
              <w:rFonts w:ascii="宋体" w:eastAsia="宋体" w:hAnsi="宋体" w:cs="宋体" w:hint="eastAsia"/>
              <w:b/>
              <w:bCs/>
              <w:szCs w:val="21"/>
            </w:rPr>
            <w:fldChar w:fldCharType="separate"/>
          </w:r>
          <w:hyperlink w:anchor="_Toc27898" w:history="1">
            <w:r w:rsidR="001A4FB0">
              <w:rPr>
                <w:rFonts w:ascii="宋体" w:eastAsia="宋体" w:hAnsi="宋体" w:cs="宋体" w:hint="eastAsia"/>
              </w:rPr>
              <w:t>前言</w:t>
            </w:r>
            <w:r w:rsidR="001A4FB0">
              <w:rPr>
                <w:rFonts w:ascii="宋体" w:eastAsia="宋体" w:hAnsi="宋体" w:cs="宋体" w:hint="eastAsia"/>
              </w:rPr>
              <w:tab/>
            </w:r>
            <w:r w:rsidR="001A4FB0">
              <w:rPr>
                <w:rFonts w:ascii="宋体" w:eastAsia="宋体" w:hAnsi="宋体" w:cs="宋体" w:hint="eastAsia"/>
              </w:rPr>
              <w:fldChar w:fldCharType="begin"/>
            </w:r>
            <w:r w:rsidR="001A4FB0">
              <w:rPr>
                <w:rFonts w:ascii="宋体" w:eastAsia="宋体" w:hAnsi="宋体" w:cs="宋体" w:hint="eastAsia"/>
              </w:rPr>
              <w:instrText xml:space="preserve"> PAGEREF _Toc27898 \h </w:instrText>
            </w:r>
            <w:r w:rsidR="001A4FB0">
              <w:rPr>
                <w:rFonts w:ascii="宋体" w:eastAsia="宋体" w:hAnsi="宋体" w:cs="宋体" w:hint="eastAsia"/>
              </w:rPr>
            </w:r>
            <w:r w:rsidR="001A4FB0">
              <w:rPr>
                <w:rFonts w:ascii="宋体" w:eastAsia="宋体" w:hAnsi="宋体" w:cs="宋体" w:hint="eastAsia"/>
              </w:rPr>
              <w:fldChar w:fldCharType="separate"/>
            </w:r>
            <w:r w:rsidR="001A4FB0">
              <w:rPr>
                <w:rFonts w:ascii="宋体" w:eastAsia="宋体" w:hAnsi="宋体" w:cs="宋体" w:hint="eastAsia"/>
              </w:rPr>
              <w:t>II</w:t>
            </w:r>
            <w:r w:rsidR="001A4FB0">
              <w:rPr>
                <w:rFonts w:ascii="宋体" w:eastAsia="宋体" w:hAnsi="宋体" w:cs="宋体" w:hint="eastAsia"/>
              </w:rPr>
              <w:fldChar w:fldCharType="end"/>
            </w:r>
          </w:hyperlink>
        </w:p>
        <w:p w:rsidR="001A4FB0" w:rsidRDefault="001A4FB0">
          <w:pPr>
            <w:pStyle w:val="TOC2"/>
            <w:tabs>
              <w:tab w:val="right" w:leader="dot" w:pos="9355"/>
            </w:tabs>
            <w:spacing w:line="400" w:lineRule="exact"/>
            <w:ind w:leftChars="0" w:left="0"/>
            <w:rPr>
              <w:rFonts w:ascii="宋体" w:eastAsia="宋体" w:hAnsi="宋体" w:cs="宋体" w:hint="eastAsia"/>
            </w:rPr>
          </w:pPr>
          <w:hyperlink w:anchor="_Toc11298" w:history="1">
            <w:r>
              <w:rPr>
                <w:rFonts w:ascii="宋体" w:eastAsia="宋体" w:hAnsi="宋体" w:cs="宋体" w:hint="eastAsia"/>
                <w:szCs w:val="21"/>
              </w:rPr>
              <w:t>1  范围</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_Toc11298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1</w:t>
            </w:r>
            <w:r>
              <w:rPr>
                <w:rFonts w:ascii="宋体" w:eastAsia="宋体" w:hAnsi="宋体" w:cs="宋体" w:hint="eastAsia"/>
              </w:rPr>
              <w:fldChar w:fldCharType="end"/>
            </w:r>
          </w:hyperlink>
        </w:p>
        <w:p w:rsidR="001A4FB0" w:rsidRDefault="001A4FB0">
          <w:pPr>
            <w:pStyle w:val="TOC2"/>
            <w:tabs>
              <w:tab w:val="right" w:leader="dot" w:pos="9355"/>
            </w:tabs>
            <w:spacing w:line="400" w:lineRule="exact"/>
            <w:ind w:leftChars="0" w:left="0"/>
            <w:rPr>
              <w:rFonts w:ascii="宋体" w:eastAsia="宋体" w:hAnsi="宋体" w:cs="宋体" w:hint="eastAsia"/>
            </w:rPr>
          </w:pPr>
          <w:hyperlink w:anchor="_Toc16204" w:history="1">
            <w:r>
              <w:rPr>
                <w:rFonts w:ascii="宋体" w:eastAsia="宋体" w:hAnsi="宋体" w:cs="宋体" w:hint="eastAsia"/>
                <w:szCs w:val="21"/>
              </w:rPr>
              <w:t>2  规范性引用文件</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_Toc16204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1</w:t>
            </w:r>
            <w:r>
              <w:rPr>
                <w:rFonts w:ascii="宋体" w:eastAsia="宋体" w:hAnsi="宋体" w:cs="宋体" w:hint="eastAsia"/>
              </w:rPr>
              <w:fldChar w:fldCharType="end"/>
            </w:r>
          </w:hyperlink>
        </w:p>
        <w:p w:rsidR="001A4FB0" w:rsidRDefault="001A4FB0">
          <w:pPr>
            <w:pStyle w:val="TOC2"/>
            <w:tabs>
              <w:tab w:val="right" w:leader="dot" w:pos="9355"/>
            </w:tabs>
            <w:spacing w:line="400" w:lineRule="exact"/>
            <w:ind w:leftChars="0" w:left="0"/>
            <w:rPr>
              <w:rFonts w:ascii="宋体" w:eastAsia="宋体" w:hAnsi="宋体" w:cs="宋体" w:hint="eastAsia"/>
            </w:rPr>
          </w:pPr>
          <w:hyperlink w:anchor="_Toc10631" w:history="1">
            <w:r>
              <w:rPr>
                <w:rFonts w:ascii="宋体" w:eastAsia="宋体" w:hAnsi="宋体" w:cs="宋体" w:hint="eastAsia"/>
                <w:szCs w:val="21"/>
              </w:rPr>
              <w:t>3  术语和定义</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_Toc10631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1</w:t>
            </w:r>
            <w:r>
              <w:rPr>
                <w:rFonts w:ascii="宋体" w:eastAsia="宋体" w:hAnsi="宋体" w:cs="宋体" w:hint="eastAsia"/>
              </w:rPr>
              <w:fldChar w:fldCharType="end"/>
            </w:r>
          </w:hyperlink>
        </w:p>
        <w:p w:rsidR="001A4FB0" w:rsidRDefault="001A4FB0">
          <w:pPr>
            <w:pStyle w:val="TOC2"/>
            <w:tabs>
              <w:tab w:val="right" w:leader="dot" w:pos="9355"/>
            </w:tabs>
            <w:spacing w:line="400" w:lineRule="exact"/>
            <w:ind w:leftChars="0" w:left="0"/>
            <w:rPr>
              <w:rFonts w:ascii="宋体" w:eastAsia="宋体" w:hAnsi="宋体" w:cs="宋体" w:hint="eastAsia"/>
            </w:rPr>
          </w:pPr>
          <w:hyperlink w:anchor="_Toc2964" w:history="1">
            <w:r>
              <w:rPr>
                <w:rFonts w:ascii="宋体" w:eastAsia="宋体" w:hAnsi="宋体" w:cs="宋体" w:hint="eastAsia"/>
                <w:szCs w:val="21"/>
              </w:rPr>
              <w:t>4  结构组成</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_Toc2964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2</w:t>
            </w:r>
            <w:r>
              <w:rPr>
                <w:rFonts w:ascii="宋体" w:eastAsia="宋体" w:hAnsi="宋体" w:cs="宋体" w:hint="eastAsia"/>
              </w:rPr>
              <w:fldChar w:fldCharType="end"/>
            </w:r>
          </w:hyperlink>
        </w:p>
        <w:p w:rsidR="001A4FB0" w:rsidRDefault="001A4FB0">
          <w:pPr>
            <w:pStyle w:val="TOC1"/>
            <w:tabs>
              <w:tab w:val="right" w:leader="dot" w:pos="9355"/>
            </w:tabs>
            <w:spacing w:line="400" w:lineRule="exact"/>
            <w:rPr>
              <w:rFonts w:ascii="宋体" w:eastAsia="宋体" w:hAnsi="宋体" w:cs="宋体" w:hint="eastAsia"/>
            </w:rPr>
          </w:pPr>
          <w:hyperlink w:anchor="_Toc19540" w:history="1">
            <w:r>
              <w:rPr>
                <w:rFonts w:ascii="宋体" w:eastAsia="宋体" w:hAnsi="宋体" w:cs="宋体" w:hint="eastAsia"/>
              </w:rPr>
              <w:t>5  技术要求</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_Toc19540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2</w:t>
            </w:r>
            <w:r>
              <w:rPr>
                <w:rFonts w:ascii="宋体" w:eastAsia="宋体" w:hAnsi="宋体" w:cs="宋体" w:hint="eastAsia"/>
              </w:rPr>
              <w:fldChar w:fldCharType="end"/>
            </w:r>
          </w:hyperlink>
        </w:p>
        <w:p w:rsidR="001A4FB0" w:rsidRDefault="001A4FB0">
          <w:pPr>
            <w:pStyle w:val="TOC2"/>
            <w:tabs>
              <w:tab w:val="right" w:leader="dot" w:pos="9355"/>
            </w:tabs>
            <w:spacing w:line="400" w:lineRule="exact"/>
            <w:rPr>
              <w:rFonts w:ascii="宋体" w:eastAsia="宋体" w:hAnsi="宋体" w:cs="宋体" w:hint="eastAsia"/>
            </w:rPr>
          </w:pPr>
          <w:hyperlink w:anchor="_Toc31463" w:history="1">
            <w:r>
              <w:rPr>
                <w:rFonts w:ascii="宋体" w:eastAsia="宋体" w:hAnsi="宋体" w:cs="宋体" w:hint="eastAsia"/>
                <w:kern w:val="0"/>
                <w14:scene3d>
                  <w14:camera w14:prst="orthographicFront"/>
                  <w14:lightRig w14:rig="threePt" w14:dir="t">
                    <w14:rot w14:lat="0" w14:lon="0" w14:rev="0"/>
                  </w14:lightRig>
                </w14:scene3d>
              </w:rPr>
              <w:t xml:space="preserve">5.1  </w:t>
            </w:r>
            <w:r>
              <w:rPr>
                <w:rFonts w:ascii="宋体" w:eastAsia="宋体" w:hAnsi="宋体" w:cs="宋体" w:hint="eastAsia"/>
              </w:rPr>
              <w:t>基本要求</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_Toc31463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2</w:t>
            </w:r>
            <w:r>
              <w:rPr>
                <w:rFonts w:ascii="宋体" w:eastAsia="宋体" w:hAnsi="宋体" w:cs="宋体" w:hint="eastAsia"/>
              </w:rPr>
              <w:fldChar w:fldCharType="end"/>
            </w:r>
          </w:hyperlink>
        </w:p>
        <w:p w:rsidR="001A4FB0" w:rsidRDefault="001A4FB0">
          <w:pPr>
            <w:pStyle w:val="TOC2"/>
            <w:tabs>
              <w:tab w:val="right" w:leader="dot" w:pos="9355"/>
            </w:tabs>
            <w:spacing w:line="400" w:lineRule="exact"/>
            <w:rPr>
              <w:rFonts w:ascii="宋体" w:eastAsia="宋体" w:hAnsi="宋体" w:cs="宋体" w:hint="eastAsia"/>
            </w:rPr>
          </w:pPr>
          <w:hyperlink w:anchor="_Toc3747" w:history="1">
            <w:r>
              <w:rPr>
                <w:rFonts w:ascii="宋体" w:eastAsia="宋体" w:hAnsi="宋体" w:cs="宋体" w:hint="eastAsia"/>
                <w:kern w:val="0"/>
                <w14:scene3d>
                  <w14:camera w14:prst="orthographicFront"/>
                  <w14:lightRig w14:rig="threePt" w14:dir="t">
                    <w14:rot w14:lat="0" w14:lon="0" w14:rev="0"/>
                  </w14:lightRig>
                </w14:scene3d>
              </w:rPr>
              <w:t xml:space="preserve">5.2  </w:t>
            </w:r>
            <w:r>
              <w:rPr>
                <w:rFonts w:ascii="宋体" w:eastAsia="宋体" w:hAnsi="宋体" w:cs="宋体" w:hint="eastAsia"/>
              </w:rPr>
              <w:t>性能要求</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_Toc3747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2</w:t>
            </w:r>
            <w:r>
              <w:rPr>
                <w:rFonts w:ascii="宋体" w:eastAsia="宋体" w:hAnsi="宋体" w:cs="宋体" w:hint="eastAsia"/>
              </w:rPr>
              <w:fldChar w:fldCharType="end"/>
            </w:r>
          </w:hyperlink>
        </w:p>
        <w:p w:rsidR="001A4FB0" w:rsidRDefault="001A4FB0">
          <w:pPr>
            <w:pStyle w:val="TOC1"/>
            <w:tabs>
              <w:tab w:val="right" w:leader="dot" w:pos="9355"/>
            </w:tabs>
            <w:spacing w:line="400" w:lineRule="exact"/>
            <w:rPr>
              <w:rFonts w:ascii="宋体" w:eastAsia="宋体" w:hAnsi="宋体" w:cs="宋体" w:hint="eastAsia"/>
            </w:rPr>
          </w:pPr>
          <w:hyperlink w:anchor="_Toc12298" w:history="1">
            <w:r>
              <w:rPr>
                <w:rFonts w:ascii="宋体" w:eastAsia="宋体" w:hAnsi="宋体" w:cs="宋体" w:hint="eastAsia"/>
              </w:rPr>
              <w:t>6  试验方法</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_Toc12298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3</w:t>
            </w:r>
            <w:r>
              <w:rPr>
                <w:rFonts w:ascii="宋体" w:eastAsia="宋体" w:hAnsi="宋体" w:cs="宋体" w:hint="eastAsia"/>
              </w:rPr>
              <w:fldChar w:fldCharType="end"/>
            </w:r>
          </w:hyperlink>
        </w:p>
        <w:p w:rsidR="001A4FB0" w:rsidRDefault="001A4FB0">
          <w:pPr>
            <w:pStyle w:val="TOC2"/>
            <w:tabs>
              <w:tab w:val="right" w:leader="dot" w:pos="9355"/>
            </w:tabs>
            <w:spacing w:line="400" w:lineRule="exact"/>
            <w:rPr>
              <w:rFonts w:ascii="宋体" w:eastAsia="宋体" w:hAnsi="宋体" w:cs="宋体" w:hint="eastAsia"/>
            </w:rPr>
          </w:pPr>
          <w:hyperlink w:anchor="_Toc8549" w:history="1">
            <w:r>
              <w:rPr>
                <w:rFonts w:ascii="宋体" w:eastAsia="宋体" w:hAnsi="宋体" w:cs="宋体" w:hint="eastAsia"/>
                <w:kern w:val="0"/>
                <w14:scene3d>
                  <w14:camera w14:prst="orthographicFront"/>
                  <w14:lightRig w14:rig="threePt" w14:dir="t">
                    <w14:rot w14:lat="0" w14:lon="0" w14:rev="0"/>
                  </w14:lightRig>
                </w14:scene3d>
              </w:rPr>
              <w:t xml:space="preserve">6.1  </w:t>
            </w:r>
            <w:r>
              <w:rPr>
                <w:rFonts w:ascii="宋体" w:eastAsia="宋体" w:hAnsi="宋体" w:cs="宋体" w:hint="eastAsia"/>
              </w:rPr>
              <w:t>试验条件</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_Toc8549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3</w:t>
            </w:r>
            <w:r>
              <w:rPr>
                <w:rFonts w:ascii="宋体" w:eastAsia="宋体" w:hAnsi="宋体" w:cs="宋体" w:hint="eastAsia"/>
              </w:rPr>
              <w:fldChar w:fldCharType="end"/>
            </w:r>
          </w:hyperlink>
        </w:p>
        <w:p w:rsidR="001A4FB0" w:rsidRDefault="001A4FB0">
          <w:pPr>
            <w:pStyle w:val="TOC2"/>
            <w:tabs>
              <w:tab w:val="right" w:leader="dot" w:pos="9355"/>
            </w:tabs>
            <w:spacing w:line="400" w:lineRule="exact"/>
            <w:rPr>
              <w:rFonts w:ascii="宋体" w:eastAsia="宋体" w:hAnsi="宋体" w:cs="宋体" w:hint="eastAsia"/>
            </w:rPr>
          </w:pPr>
          <w:hyperlink w:anchor="_Toc32526" w:history="1">
            <w:r>
              <w:rPr>
                <w:rFonts w:ascii="宋体" w:eastAsia="宋体" w:hAnsi="宋体" w:cs="宋体" w:hint="eastAsia"/>
                <w:kern w:val="0"/>
                <w14:scene3d>
                  <w14:camera w14:prst="orthographicFront"/>
                  <w14:lightRig w14:rig="threePt" w14:dir="t">
                    <w14:rot w14:lat="0" w14:lon="0" w14:rev="0"/>
                  </w14:lightRig>
                </w14:scene3d>
              </w:rPr>
              <w:t xml:space="preserve">6.2  </w:t>
            </w:r>
            <w:r>
              <w:rPr>
                <w:rFonts w:ascii="宋体" w:eastAsia="宋体" w:hAnsi="宋体" w:cs="宋体" w:hint="eastAsia"/>
              </w:rPr>
              <w:t>试验方法</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_Toc32526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3</w:t>
            </w:r>
            <w:r>
              <w:rPr>
                <w:rFonts w:ascii="宋体" w:eastAsia="宋体" w:hAnsi="宋体" w:cs="宋体" w:hint="eastAsia"/>
              </w:rPr>
              <w:fldChar w:fldCharType="end"/>
            </w:r>
          </w:hyperlink>
        </w:p>
        <w:p w:rsidR="001A4FB0" w:rsidRDefault="001A4FB0">
          <w:pPr>
            <w:pStyle w:val="TOC1"/>
            <w:tabs>
              <w:tab w:val="right" w:leader="dot" w:pos="9355"/>
            </w:tabs>
            <w:spacing w:line="400" w:lineRule="exact"/>
            <w:rPr>
              <w:rFonts w:ascii="宋体" w:eastAsia="宋体" w:hAnsi="宋体" w:cs="宋体" w:hint="eastAsia"/>
            </w:rPr>
          </w:pPr>
          <w:hyperlink w:anchor="_Toc4924" w:history="1">
            <w:r>
              <w:rPr>
                <w:rFonts w:ascii="宋体" w:eastAsia="宋体" w:hAnsi="宋体" w:cs="宋体" w:hint="eastAsia"/>
                <w:szCs w:val="20"/>
              </w:rPr>
              <w:t>7  检验规则</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_Toc4924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6</w:t>
            </w:r>
            <w:r>
              <w:rPr>
                <w:rFonts w:ascii="宋体" w:eastAsia="宋体" w:hAnsi="宋体" w:cs="宋体" w:hint="eastAsia"/>
              </w:rPr>
              <w:fldChar w:fldCharType="end"/>
            </w:r>
          </w:hyperlink>
        </w:p>
        <w:p w:rsidR="001A4FB0" w:rsidRDefault="001A4FB0">
          <w:pPr>
            <w:pStyle w:val="TOC2"/>
            <w:tabs>
              <w:tab w:val="right" w:leader="dot" w:pos="9355"/>
            </w:tabs>
            <w:spacing w:line="400" w:lineRule="exact"/>
            <w:rPr>
              <w:rFonts w:ascii="宋体" w:eastAsia="宋体" w:hAnsi="宋体" w:cs="宋体" w:hint="eastAsia"/>
            </w:rPr>
          </w:pPr>
          <w:hyperlink w:anchor="_Toc22291" w:history="1">
            <w:r>
              <w:rPr>
                <w:rFonts w:ascii="宋体" w:eastAsia="宋体" w:hAnsi="宋体" w:cs="宋体" w:hint="eastAsia"/>
                <w:kern w:val="0"/>
                <w:szCs w:val="20"/>
                <w14:scene3d>
                  <w14:camera w14:prst="orthographicFront"/>
                  <w14:lightRig w14:rig="threePt" w14:dir="t">
                    <w14:rot w14:lat="0" w14:lon="0" w14:rev="0"/>
                  </w14:lightRig>
                </w14:scene3d>
              </w:rPr>
              <w:t xml:space="preserve">7.1  </w:t>
            </w:r>
            <w:r>
              <w:rPr>
                <w:rFonts w:ascii="宋体" w:eastAsia="宋体" w:hAnsi="宋体" w:cs="宋体" w:hint="eastAsia"/>
                <w:szCs w:val="20"/>
              </w:rPr>
              <w:t>检验类型和检验项目</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_Toc22291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6</w:t>
            </w:r>
            <w:r>
              <w:rPr>
                <w:rFonts w:ascii="宋体" w:eastAsia="宋体" w:hAnsi="宋体" w:cs="宋体" w:hint="eastAsia"/>
              </w:rPr>
              <w:fldChar w:fldCharType="end"/>
            </w:r>
          </w:hyperlink>
        </w:p>
        <w:p w:rsidR="001A4FB0" w:rsidRDefault="001A4FB0">
          <w:pPr>
            <w:pStyle w:val="TOC2"/>
            <w:tabs>
              <w:tab w:val="right" w:leader="dot" w:pos="9355"/>
            </w:tabs>
            <w:spacing w:line="400" w:lineRule="exact"/>
            <w:rPr>
              <w:rFonts w:ascii="宋体" w:eastAsia="宋体" w:hAnsi="宋体" w:cs="宋体" w:hint="eastAsia"/>
            </w:rPr>
          </w:pPr>
          <w:hyperlink w:anchor="_Toc29238" w:history="1">
            <w:r>
              <w:rPr>
                <w:rFonts w:ascii="宋体" w:eastAsia="宋体" w:hAnsi="宋体" w:cs="宋体" w:hint="eastAsia"/>
                <w:kern w:val="0"/>
                <w:szCs w:val="20"/>
                <w14:scene3d>
                  <w14:camera w14:prst="orthographicFront"/>
                  <w14:lightRig w14:rig="threePt" w14:dir="t">
                    <w14:rot w14:lat="0" w14:lon="0" w14:rev="0"/>
                  </w14:lightRig>
                </w14:scene3d>
              </w:rPr>
              <w:t xml:space="preserve">7.2  </w:t>
            </w:r>
            <w:r>
              <w:rPr>
                <w:rFonts w:ascii="宋体" w:eastAsia="宋体" w:hAnsi="宋体" w:cs="宋体" w:hint="eastAsia"/>
                <w:szCs w:val="20"/>
              </w:rPr>
              <w:t>出厂检验</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_Toc29238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7</w:t>
            </w:r>
            <w:r>
              <w:rPr>
                <w:rFonts w:ascii="宋体" w:eastAsia="宋体" w:hAnsi="宋体" w:cs="宋体" w:hint="eastAsia"/>
              </w:rPr>
              <w:fldChar w:fldCharType="end"/>
            </w:r>
          </w:hyperlink>
        </w:p>
        <w:p w:rsidR="001A4FB0" w:rsidRDefault="001A4FB0">
          <w:pPr>
            <w:pStyle w:val="TOC2"/>
            <w:tabs>
              <w:tab w:val="right" w:leader="dot" w:pos="9355"/>
            </w:tabs>
            <w:spacing w:line="400" w:lineRule="exact"/>
            <w:rPr>
              <w:rFonts w:ascii="宋体" w:eastAsia="宋体" w:hAnsi="宋体" w:cs="宋体" w:hint="eastAsia"/>
            </w:rPr>
          </w:pPr>
          <w:hyperlink w:anchor="_Toc11276" w:history="1">
            <w:r>
              <w:rPr>
                <w:rFonts w:ascii="宋体" w:eastAsia="宋体" w:hAnsi="宋体" w:cs="宋体" w:hint="eastAsia"/>
                <w:kern w:val="0"/>
                <w:szCs w:val="20"/>
                <w14:scene3d>
                  <w14:camera w14:prst="orthographicFront"/>
                  <w14:lightRig w14:rig="threePt" w14:dir="t">
                    <w14:rot w14:lat="0" w14:lon="0" w14:rev="0"/>
                  </w14:lightRig>
                </w14:scene3d>
              </w:rPr>
              <w:t xml:space="preserve">7.3  </w:t>
            </w:r>
            <w:r>
              <w:rPr>
                <w:rFonts w:ascii="宋体" w:eastAsia="宋体" w:hAnsi="宋体" w:cs="宋体" w:hint="eastAsia"/>
                <w:szCs w:val="20"/>
              </w:rPr>
              <w:t>型式检验</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_Toc11276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7</w:t>
            </w:r>
            <w:r>
              <w:rPr>
                <w:rFonts w:ascii="宋体" w:eastAsia="宋体" w:hAnsi="宋体" w:cs="宋体" w:hint="eastAsia"/>
              </w:rPr>
              <w:fldChar w:fldCharType="end"/>
            </w:r>
          </w:hyperlink>
        </w:p>
        <w:p w:rsidR="001A4FB0" w:rsidRDefault="001A4FB0">
          <w:pPr>
            <w:pStyle w:val="TOC2"/>
            <w:tabs>
              <w:tab w:val="right" w:leader="dot" w:pos="9355"/>
            </w:tabs>
            <w:spacing w:line="400" w:lineRule="exact"/>
            <w:rPr>
              <w:rFonts w:ascii="宋体" w:eastAsia="宋体" w:hAnsi="宋体" w:cs="宋体" w:hint="eastAsia"/>
            </w:rPr>
          </w:pPr>
          <w:hyperlink w:anchor="_Toc11404" w:history="1">
            <w:r>
              <w:rPr>
                <w:rFonts w:ascii="宋体" w:eastAsia="宋体" w:hAnsi="宋体" w:cs="宋体" w:hint="eastAsia"/>
                <w:kern w:val="0"/>
                <w:szCs w:val="20"/>
                <w14:scene3d>
                  <w14:camera w14:prst="orthographicFront"/>
                  <w14:lightRig w14:rig="threePt" w14:dir="t">
                    <w14:rot w14:lat="0" w14:lon="0" w14:rev="0"/>
                  </w14:lightRig>
                </w14:scene3d>
              </w:rPr>
              <w:t xml:space="preserve">7.4  </w:t>
            </w:r>
            <w:r>
              <w:rPr>
                <w:rFonts w:ascii="宋体" w:eastAsia="宋体" w:hAnsi="宋体" w:cs="宋体" w:hint="eastAsia"/>
                <w:szCs w:val="20"/>
              </w:rPr>
              <w:t>维护检验</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_Toc11404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7</w:t>
            </w:r>
            <w:r>
              <w:rPr>
                <w:rFonts w:ascii="宋体" w:eastAsia="宋体" w:hAnsi="宋体" w:cs="宋体" w:hint="eastAsia"/>
              </w:rPr>
              <w:fldChar w:fldCharType="end"/>
            </w:r>
          </w:hyperlink>
        </w:p>
        <w:p w:rsidR="001A4FB0" w:rsidRDefault="001A4FB0">
          <w:pPr>
            <w:pStyle w:val="TOC1"/>
            <w:tabs>
              <w:tab w:val="right" w:leader="dot" w:pos="9355"/>
            </w:tabs>
            <w:spacing w:line="400" w:lineRule="exact"/>
            <w:rPr>
              <w:rFonts w:ascii="宋体" w:eastAsia="宋体" w:hAnsi="宋体" w:cs="宋体" w:hint="eastAsia"/>
            </w:rPr>
          </w:pPr>
          <w:hyperlink w:anchor="_Toc32096" w:history="1">
            <w:r>
              <w:rPr>
                <w:rFonts w:ascii="宋体" w:eastAsia="宋体" w:hAnsi="宋体" w:cs="宋体" w:hint="eastAsia"/>
                <w:szCs w:val="20"/>
              </w:rPr>
              <w:t>8  标志</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_Toc32096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7</w:t>
            </w:r>
            <w:r>
              <w:rPr>
                <w:rFonts w:ascii="宋体" w:eastAsia="宋体" w:hAnsi="宋体" w:cs="宋体" w:hint="eastAsia"/>
              </w:rPr>
              <w:fldChar w:fldCharType="end"/>
            </w:r>
          </w:hyperlink>
        </w:p>
        <w:p w:rsidR="001A4FB0" w:rsidRDefault="001A4FB0">
          <w:pPr>
            <w:pStyle w:val="TOC1"/>
            <w:tabs>
              <w:tab w:val="right" w:leader="dot" w:pos="9355"/>
            </w:tabs>
            <w:spacing w:line="400" w:lineRule="exact"/>
            <w:rPr>
              <w:rFonts w:ascii="宋体" w:eastAsia="宋体" w:hAnsi="宋体" w:cs="宋体" w:hint="eastAsia"/>
            </w:rPr>
          </w:pPr>
          <w:hyperlink w:anchor="_Toc27109" w:history="1">
            <w:r>
              <w:rPr>
                <w:rFonts w:ascii="宋体" w:eastAsia="宋体" w:hAnsi="宋体" w:cs="宋体" w:hint="eastAsia"/>
                <w:szCs w:val="21"/>
              </w:rPr>
              <w:t>参考文献</w:t>
            </w:r>
            <w:r>
              <w:rPr>
                <w:rFonts w:ascii="宋体" w:eastAsia="宋体" w:hAnsi="宋体" w:cs="宋体" w:hint="eastAsia"/>
              </w:rPr>
              <w:tab/>
            </w:r>
            <w:r>
              <w:rPr>
                <w:rFonts w:ascii="宋体" w:eastAsia="宋体" w:hAnsi="宋体" w:cs="宋体" w:hint="eastAsia"/>
              </w:rPr>
              <w:fldChar w:fldCharType="begin"/>
            </w:r>
            <w:r>
              <w:rPr>
                <w:rFonts w:ascii="宋体" w:eastAsia="宋体" w:hAnsi="宋体" w:cs="宋体" w:hint="eastAsia"/>
              </w:rPr>
              <w:instrText xml:space="preserve"> PAGEREF _Toc27109 \h </w:instrText>
            </w:r>
            <w:r>
              <w:rPr>
                <w:rFonts w:ascii="宋体" w:eastAsia="宋体" w:hAnsi="宋体" w:cs="宋体" w:hint="eastAsia"/>
              </w:rPr>
            </w:r>
            <w:r>
              <w:rPr>
                <w:rFonts w:ascii="宋体" w:eastAsia="宋体" w:hAnsi="宋体" w:cs="宋体" w:hint="eastAsia"/>
              </w:rPr>
              <w:fldChar w:fldCharType="separate"/>
            </w:r>
            <w:r>
              <w:rPr>
                <w:rFonts w:ascii="宋体" w:eastAsia="宋体" w:hAnsi="宋体" w:cs="宋体" w:hint="eastAsia"/>
              </w:rPr>
              <w:t>8</w:t>
            </w:r>
            <w:r>
              <w:rPr>
                <w:rFonts w:ascii="宋体" w:eastAsia="宋体" w:hAnsi="宋体" w:cs="宋体" w:hint="eastAsia"/>
              </w:rPr>
              <w:fldChar w:fldCharType="end"/>
            </w:r>
          </w:hyperlink>
        </w:p>
        <w:p w:rsidR="001A4FB0" w:rsidRDefault="00000000">
          <w:pPr>
            <w:pStyle w:val="TOC2"/>
            <w:tabs>
              <w:tab w:val="right" w:leader="dot" w:pos="9355"/>
            </w:tabs>
            <w:spacing w:line="400" w:lineRule="exact"/>
            <w:ind w:leftChars="0" w:left="0" w:firstLineChars="104" w:firstLine="218"/>
            <w:rPr>
              <w:rFonts w:ascii="宋体" w:eastAsia="宋体" w:hAnsi="宋体" w:cs="宋体" w:hint="eastAsia"/>
              <w:b/>
              <w:bCs/>
              <w:szCs w:val="21"/>
            </w:rPr>
          </w:pPr>
          <w:r>
            <w:rPr>
              <w:rFonts w:ascii="宋体" w:eastAsia="宋体" w:hAnsi="宋体" w:cs="宋体" w:hint="eastAsia"/>
              <w:bCs/>
              <w:szCs w:val="21"/>
            </w:rPr>
            <w:fldChar w:fldCharType="end"/>
          </w:r>
        </w:p>
      </w:sdtContent>
    </w:sdt>
    <w:p w:rsidR="001A4FB0" w:rsidRDefault="001A4FB0">
      <w:pPr>
        <w:jc w:val="center"/>
        <w:rPr>
          <w:rFonts w:ascii="宋体" w:eastAsia="宋体" w:hAnsi="宋体" w:cs="宋体" w:hint="eastAsia"/>
          <w:szCs w:val="21"/>
        </w:rPr>
        <w:sectPr w:rsidR="001A4FB0">
          <w:headerReference w:type="even" r:id="rId12"/>
          <w:headerReference w:type="default" r:id="rId13"/>
          <w:footerReference w:type="even" r:id="rId14"/>
          <w:footerReference w:type="default" r:id="rId15"/>
          <w:footerReference w:type="first" r:id="rId16"/>
          <w:pgSz w:w="11906" w:h="16838"/>
          <w:pgMar w:top="1701" w:right="1134" w:bottom="1134" w:left="1417" w:header="1417" w:footer="1134" w:gutter="0"/>
          <w:pgNumType w:fmt="upperRoman" w:start="1"/>
          <w:cols w:space="425"/>
          <w:docGrid w:type="lines" w:linePitch="312"/>
        </w:sectPr>
      </w:pPr>
    </w:p>
    <w:p w:rsidR="001A4FB0" w:rsidRDefault="00000000">
      <w:pPr>
        <w:pStyle w:val="aff6"/>
        <w:adjustRightInd w:val="0"/>
      </w:pPr>
      <w:bookmarkStart w:id="4" w:name="_Toc462946300"/>
      <w:bookmarkStart w:id="5" w:name="_Toc477796003"/>
      <w:bookmarkStart w:id="6" w:name="_Toc27898"/>
      <w:bookmarkStart w:id="7" w:name="_Toc462946364"/>
      <w:bookmarkStart w:id="8" w:name="BKYY"/>
      <w:r>
        <w:rPr>
          <w:rFonts w:hint="eastAsia"/>
        </w:rPr>
        <w:lastRenderedPageBreak/>
        <w:t>前  言</w:t>
      </w:r>
      <w:bookmarkEnd w:id="4"/>
      <w:bookmarkEnd w:id="5"/>
      <w:bookmarkEnd w:id="6"/>
      <w:bookmarkEnd w:id="7"/>
      <w:bookmarkEnd w:id="8"/>
    </w:p>
    <w:p w:rsidR="001A4FB0" w:rsidRDefault="00000000">
      <w:pPr>
        <w:spacing w:line="0" w:lineRule="atLeast"/>
        <w:ind w:firstLineChars="200" w:firstLine="420"/>
        <w:rPr>
          <w:rFonts w:ascii="宋体" w:eastAsia="宋体" w:hAnsi="宋体" w:cs="宋体" w:hint="eastAsia"/>
          <w:szCs w:val="21"/>
        </w:rPr>
      </w:pPr>
      <w:r>
        <w:rPr>
          <w:rFonts w:ascii="宋体" w:eastAsia="宋体" w:hAnsi="宋体" w:cs="宋体" w:hint="eastAsia"/>
          <w:kern w:val="0"/>
          <w:szCs w:val="21"/>
        </w:rPr>
        <w:t>本文件</w:t>
      </w:r>
      <w:r>
        <w:rPr>
          <w:rFonts w:ascii="宋体" w:eastAsia="宋体" w:hAnsi="宋体" w:cs="宋体" w:hint="eastAsia"/>
          <w:color w:val="000000"/>
          <w:szCs w:val="21"/>
        </w:rPr>
        <w:t>按照GB/T 1.1—2020《标准化工作导则 第1部分：标准化文件的结构和起草规则》的规定起草。</w:t>
      </w:r>
    </w:p>
    <w:p w:rsidR="001A4FB0" w:rsidRDefault="00000000" w:rsidP="007C1460">
      <w:pPr>
        <w:ind w:firstLineChars="200" w:firstLine="420"/>
        <w:rPr>
          <w:rFonts w:ascii="宋体" w:eastAsia="宋体" w:hAnsi="宋体" w:cs="宋体" w:hint="eastAsia"/>
          <w:szCs w:val="21"/>
        </w:rPr>
      </w:pPr>
      <w:bookmarkStart w:id="9" w:name="_Hlk141607575"/>
      <w:r>
        <w:rPr>
          <w:rFonts w:ascii="宋体" w:eastAsia="宋体" w:hAnsi="宋体" w:cs="宋体" w:hint="eastAsia"/>
          <w:szCs w:val="21"/>
        </w:rPr>
        <w:t>本文件属于T/CIMA 0160《生物气溶胶仪器设备 采样器》的第</w:t>
      </w:r>
      <w:r w:rsidR="007C1460">
        <w:rPr>
          <w:rFonts w:ascii="宋体" w:eastAsia="宋体" w:hAnsi="宋体" w:cs="宋体" w:hint="eastAsia"/>
          <w:szCs w:val="21"/>
        </w:rPr>
        <w:t>5</w:t>
      </w:r>
      <w:r>
        <w:rPr>
          <w:rFonts w:ascii="宋体" w:eastAsia="宋体" w:hAnsi="宋体" w:cs="宋体" w:hint="eastAsia"/>
          <w:szCs w:val="21"/>
        </w:rPr>
        <w:t>部分。</w:t>
      </w:r>
    </w:p>
    <w:bookmarkEnd w:id="9"/>
    <w:p w:rsidR="001A4FB0" w:rsidRDefault="00000000">
      <w:pPr>
        <w:spacing w:line="0" w:lineRule="atLeast"/>
        <w:ind w:firstLineChars="200" w:firstLine="420"/>
        <w:rPr>
          <w:rFonts w:ascii="宋体" w:eastAsia="宋体" w:hAnsi="宋体" w:cs="宋体" w:hint="eastAsia"/>
          <w:kern w:val="0"/>
          <w:szCs w:val="21"/>
        </w:rPr>
      </w:pPr>
      <w:r>
        <w:rPr>
          <w:rFonts w:ascii="宋体" w:eastAsia="宋体" w:hAnsi="宋体" w:cs="宋体" w:hint="eastAsia"/>
          <w:kern w:val="0"/>
          <w:szCs w:val="21"/>
        </w:rPr>
        <w:t>请注意本文件的某些内容可能涉及专利。本文件的发布机构不承担识别专利的责任。</w:t>
      </w:r>
    </w:p>
    <w:p w:rsidR="001A4FB0" w:rsidRDefault="00000000">
      <w:pPr>
        <w:spacing w:line="0" w:lineRule="atLeast"/>
        <w:ind w:firstLineChars="200" w:firstLine="420"/>
        <w:rPr>
          <w:rFonts w:ascii="宋体" w:eastAsia="宋体" w:hAnsi="宋体" w:cs="宋体" w:hint="eastAsia"/>
          <w:kern w:val="0"/>
          <w:szCs w:val="21"/>
        </w:rPr>
      </w:pPr>
      <w:r>
        <w:rPr>
          <w:rFonts w:ascii="宋体" w:eastAsia="宋体" w:hAnsi="宋体" w:cs="宋体" w:hint="eastAsia"/>
          <w:kern w:val="0"/>
          <w:szCs w:val="21"/>
        </w:rPr>
        <w:t>本文件由中国检验检疫科学研究院提出。</w:t>
      </w:r>
    </w:p>
    <w:p w:rsidR="001A4FB0" w:rsidRDefault="00000000">
      <w:pPr>
        <w:spacing w:line="0" w:lineRule="atLeast"/>
        <w:ind w:firstLineChars="200" w:firstLine="420"/>
        <w:rPr>
          <w:rFonts w:ascii="宋体" w:eastAsia="宋体" w:hAnsi="宋体" w:cs="宋体" w:hint="eastAsia"/>
          <w:kern w:val="0"/>
          <w:szCs w:val="21"/>
        </w:rPr>
      </w:pPr>
      <w:r>
        <w:rPr>
          <w:rFonts w:ascii="宋体" w:eastAsia="宋体" w:hAnsi="宋体" w:cs="宋体" w:hint="eastAsia"/>
          <w:kern w:val="0"/>
          <w:szCs w:val="21"/>
        </w:rPr>
        <w:t>本文件由中国仪器仪表行业协会归口。</w:t>
      </w:r>
    </w:p>
    <w:p w:rsidR="001A4FB0" w:rsidRDefault="00000000">
      <w:pPr>
        <w:spacing w:line="0" w:lineRule="atLeast"/>
        <w:ind w:firstLineChars="200" w:firstLine="420"/>
        <w:rPr>
          <w:rFonts w:asciiTheme="minorEastAsia" w:hAnsiTheme="minorEastAsia" w:hint="eastAsia"/>
          <w:kern w:val="0"/>
          <w:szCs w:val="21"/>
        </w:rPr>
      </w:pPr>
      <w:r>
        <w:rPr>
          <w:rFonts w:asciiTheme="minorEastAsia" w:hAnsiTheme="minorEastAsia" w:hint="eastAsia"/>
          <w:kern w:val="0"/>
          <w:szCs w:val="21"/>
        </w:rPr>
        <w:t>本文件起草单位：中国检验检疫科学研究院、杭州富集生物科技有限公司</w:t>
      </w:r>
      <w:bookmarkStart w:id="10" w:name="_Hlk187062169"/>
      <w:r>
        <w:rPr>
          <w:rFonts w:asciiTheme="minorEastAsia" w:hAnsiTheme="minorEastAsia" w:hint="eastAsia"/>
          <w:kern w:val="0"/>
          <w:szCs w:val="21"/>
        </w:rPr>
        <w:t>、云南无线电有限公司</w:t>
      </w:r>
      <w:bookmarkEnd w:id="10"/>
      <w:r>
        <w:rPr>
          <w:rFonts w:asciiTheme="minorEastAsia" w:hAnsiTheme="minorEastAsia" w:hint="eastAsia"/>
          <w:kern w:val="0"/>
          <w:szCs w:val="21"/>
        </w:rPr>
        <w:t>、北京实安科技有限公司、新疆国际旅行卫生保健中心（乌鲁木齐海关口岸门诊部）、...........。</w:t>
      </w:r>
    </w:p>
    <w:p w:rsidR="001A4FB0" w:rsidRDefault="00000000">
      <w:pPr>
        <w:spacing w:line="0" w:lineRule="atLeast"/>
        <w:ind w:firstLineChars="200" w:firstLine="420"/>
        <w:rPr>
          <w:rFonts w:asciiTheme="minorEastAsia" w:hAnsiTheme="minorEastAsia" w:hint="eastAsia"/>
          <w:kern w:val="0"/>
          <w:szCs w:val="21"/>
        </w:rPr>
      </w:pPr>
      <w:r>
        <w:rPr>
          <w:rFonts w:asciiTheme="minorEastAsia" w:hAnsiTheme="minorEastAsia" w:hint="eastAsia"/>
          <w:kern w:val="0"/>
          <w:szCs w:val="21"/>
        </w:rPr>
        <w:t>本文件主要起草人：...........。</w:t>
      </w:r>
    </w:p>
    <w:p w:rsidR="001A4FB0" w:rsidRDefault="001A4FB0">
      <w:pPr>
        <w:ind w:firstLineChars="200" w:firstLine="420"/>
        <w:rPr>
          <w:szCs w:val="21"/>
        </w:rPr>
      </w:pPr>
    </w:p>
    <w:p w:rsidR="001A4FB0" w:rsidRPr="00BA6D10" w:rsidRDefault="001A4FB0">
      <w:pPr>
        <w:pStyle w:val="aff3"/>
        <w:rPr>
          <w:rFonts w:hAnsi="黑体" w:cs="Times New Roman" w:hint="eastAsia"/>
          <w:szCs w:val="52"/>
        </w:rPr>
        <w:sectPr w:rsidR="001A4FB0" w:rsidRPr="00BA6D10">
          <w:headerReference w:type="even" r:id="rId17"/>
          <w:headerReference w:type="default" r:id="rId18"/>
          <w:footerReference w:type="even" r:id="rId19"/>
          <w:footerReference w:type="default" r:id="rId20"/>
          <w:pgSz w:w="11906" w:h="16838"/>
          <w:pgMar w:top="1701" w:right="1134" w:bottom="1440" w:left="1417" w:header="1417" w:footer="1134" w:gutter="0"/>
          <w:pgNumType w:fmt="upperRoman"/>
          <w:cols w:space="425"/>
          <w:docGrid w:type="lines" w:linePitch="312"/>
        </w:sectPr>
      </w:pPr>
      <w:bookmarkStart w:id="11" w:name="_Toc49882363"/>
      <w:bookmarkStart w:id="12" w:name="_Toc279496526"/>
      <w:bookmarkStart w:id="13" w:name="_Toc246151874"/>
      <w:bookmarkStart w:id="14" w:name="_Toc211074214"/>
      <w:bookmarkStart w:id="15" w:name="_Toc49882851"/>
      <w:bookmarkStart w:id="16" w:name="_Toc532287914"/>
      <w:bookmarkStart w:id="17" w:name="_Toc53667622"/>
      <w:bookmarkStart w:id="18" w:name="_Toc212357917"/>
    </w:p>
    <w:p w:rsidR="001A4FB0" w:rsidRDefault="00000000">
      <w:pPr>
        <w:pStyle w:val="aff6"/>
        <w:tabs>
          <w:tab w:val="left" w:pos="964"/>
          <w:tab w:val="center" w:pos="4677"/>
        </w:tabs>
        <w:adjustRightInd w:val="0"/>
        <w:spacing w:before="850"/>
      </w:pPr>
      <w:r>
        <w:rPr>
          <w:rFonts w:hint="eastAsia"/>
        </w:rPr>
        <w:lastRenderedPageBreak/>
        <w:t>引  言</w:t>
      </w:r>
    </w:p>
    <w:p w:rsidR="001A4FB0" w:rsidRDefault="00000000">
      <w:pPr>
        <w:spacing w:line="0" w:lineRule="atLeast"/>
        <w:ind w:firstLineChars="200" w:firstLine="420"/>
        <w:rPr>
          <w:rFonts w:ascii="宋体" w:eastAsia="宋体" w:hAnsi="宋体" w:cs="宋体" w:hint="eastAsia"/>
          <w:kern w:val="0"/>
          <w:szCs w:val="21"/>
        </w:rPr>
      </w:pPr>
      <w:r>
        <w:rPr>
          <w:rFonts w:ascii="宋体" w:eastAsia="宋体" w:hAnsi="宋体" w:cs="宋体" w:hint="eastAsia"/>
          <w:kern w:val="0"/>
          <w:szCs w:val="21"/>
        </w:rPr>
        <w:t>生物气溶胶采样器作为检测空气中微生物颗粒物浓度的关键设备，广泛应用于医疗健康、环境监测、食品加工、农业等多个领域。采样器的性能优劣直接影响所获取生物气溶胶信息的准确性。因此，对生物气溶胶采样器进行性能评测和优化，以提高其采样效率和准确性，具有重要意义。目前，已有多种采样器类型和技术被开发和应用，包括撞击式采样器、冲击式采样器、过滤式采样器等，它们各具特点，适用于不同的应用场景和目标微生物，GB/T 38517《颗粒 生物气溶胶采样和分析 通则》已有明确的描述和要求。另外，GB/T 39990-2021《颗粒 生物气溶胶采样器 技术要求》对生物气溶胶采样器规定了总体要求，但缺乏不同采样原理的各类采样器具体要求。</w:t>
      </w:r>
    </w:p>
    <w:p w:rsidR="001A4FB0" w:rsidRDefault="00000000">
      <w:pPr>
        <w:pStyle w:val="af3"/>
        <w:shd w:val="clear" w:color="auto" w:fill="FDFDFE"/>
        <w:spacing w:before="0" w:beforeAutospacing="0" w:after="0" w:afterAutospacing="0"/>
        <w:ind w:firstLineChars="186" w:firstLine="391"/>
        <w:jc w:val="both"/>
        <w:rPr>
          <w:rFonts w:eastAsia="宋体" w:hint="eastAsia"/>
          <w:sz w:val="21"/>
          <w:szCs w:val="21"/>
          <w:shd w:val="clear" w:color="auto" w:fill="FDFDFE"/>
        </w:rPr>
      </w:pPr>
      <w:r>
        <w:rPr>
          <w:rFonts w:eastAsia="宋体" w:hint="eastAsia"/>
          <w:sz w:val="21"/>
          <w:szCs w:val="21"/>
          <w:shd w:val="clear" w:color="auto" w:fill="FDFDFE"/>
        </w:rPr>
        <w:t>T/CIMA 0160</w:t>
      </w:r>
      <w:r>
        <w:rPr>
          <w:rFonts w:eastAsia="宋体" w:hint="eastAsia"/>
          <w:sz w:val="21"/>
          <w:szCs w:val="21"/>
        </w:rPr>
        <w:t>《生物气溶胶实验仪器设备 采样器》旨在规范不同采样原理的各类生物气溶胶采样器的工作原理、结构、技术要求、试验方法、检验规则等要求，确保其在实际应用中能够准确、高效地采集和分析生物气溶胶，为公共卫生和环境保护提供有力的技术保障。</w:t>
      </w:r>
      <w:r>
        <w:rPr>
          <w:rFonts w:eastAsia="宋体" w:hint="eastAsia"/>
          <w:sz w:val="21"/>
          <w:szCs w:val="21"/>
          <w:shd w:val="clear" w:color="auto" w:fill="FDFDFE"/>
        </w:rPr>
        <w:t>拟由7个部分构成。</w:t>
      </w:r>
    </w:p>
    <w:p w:rsidR="001A4FB0" w:rsidRDefault="00000000">
      <w:pPr>
        <w:pStyle w:val="af3"/>
        <w:shd w:val="clear" w:color="auto" w:fill="FDFDFE"/>
        <w:spacing w:before="0" w:beforeAutospacing="0" w:after="0" w:afterAutospacing="0"/>
        <w:ind w:firstLineChars="186" w:firstLine="391"/>
        <w:rPr>
          <w:rFonts w:eastAsia="宋体" w:hint="eastAsia"/>
          <w:sz w:val="21"/>
          <w:szCs w:val="21"/>
          <w:shd w:val="clear" w:color="auto" w:fill="FDFDFE"/>
        </w:rPr>
      </w:pPr>
      <w:r>
        <w:rPr>
          <w:rFonts w:eastAsia="宋体" w:hint="eastAsia"/>
          <w:sz w:val="21"/>
          <w:szCs w:val="21"/>
          <w:shd w:val="clear" w:color="auto" w:fill="FDFDFE"/>
        </w:rPr>
        <w:t>——第1部分：撞击式采样器。规范撞击式生物气溶胶采样器的技术要求；</w:t>
      </w:r>
    </w:p>
    <w:p w:rsidR="001A4FB0" w:rsidRDefault="00000000">
      <w:pPr>
        <w:pStyle w:val="af3"/>
        <w:shd w:val="clear" w:color="auto" w:fill="FDFDFE"/>
        <w:spacing w:before="0" w:beforeAutospacing="0" w:after="0" w:afterAutospacing="0"/>
        <w:ind w:firstLineChars="186" w:firstLine="391"/>
        <w:rPr>
          <w:rFonts w:eastAsia="宋体" w:hint="eastAsia"/>
          <w:sz w:val="21"/>
          <w:szCs w:val="21"/>
          <w:shd w:val="clear" w:color="auto" w:fill="FDFDFE"/>
        </w:rPr>
      </w:pPr>
      <w:r>
        <w:rPr>
          <w:rFonts w:eastAsia="宋体" w:hint="eastAsia"/>
          <w:sz w:val="21"/>
          <w:szCs w:val="21"/>
          <w:shd w:val="clear" w:color="auto" w:fill="FDFDFE"/>
        </w:rPr>
        <w:t>——第2部分：冲击式采样器。规范冲击式生物气溶胶采样器的技术要求；</w:t>
      </w:r>
    </w:p>
    <w:p w:rsidR="001A4FB0" w:rsidRDefault="00000000">
      <w:pPr>
        <w:pStyle w:val="af3"/>
        <w:shd w:val="clear" w:color="auto" w:fill="FDFDFE"/>
        <w:spacing w:before="0" w:beforeAutospacing="0" w:after="0" w:afterAutospacing="0"/>
        <w:ind w:firstLineChars="186" w:firstLine="391"/>
        <w:rPr>
          <w:rFonts w:eastAsia="宋体" w:hint="eastAsia"/>
          <w:sz w:val="21"/>
          <w:szCs w:val="21"/>
          <w:shd w:val="clear" w:color="auto" w:fill="FDFDFE"/>
        </w:rPr>
      </w:pPr>
      <w:r>
        <w:rPr>
          <w:rFonts w:eastAsia="宋体" w:hint="eastAsia"/>
          <w:sz w:val="21"/>
          <w:szCs w:val="21"/>
          <w:shd w:val="clear" w:color="auto" w:fill="FDFDFE"/>
        </w:rPr>
        <w:t>——第3部分：气旋式采样器。规范气旋式生物气溶胶采样器的技术要求；</w:t>
      </w:r>
    </w:p>
    <w:p w:rsidR="001A4FB0" w:rsidRDefault="00000000">
      <w:pPr>
        <w:pStyle w:val="af3"/>
        <w:shd w:val="clear" w:color="auto" w:fill="FDFDFE"/>
        <w:spacing w:before="0" w:beforeAutospacing="0" w:after="0" w:afterAutospacing="0"/>
        <w:ind w:firstLineChars="186" w:firstLine="391"/>
        <w:rPr>
          <w:rFonts w:eastAsia="宋体" w:hint="eastAsia"/>
          <w:sz w:val="21"/>
          <w:szCs w:val="21"/>
          <w:shd w:val="clear" w:color="auto" w:fill="FDFDFE"/>
        </w:rPr>
      </w:pPr>
      <w:r>
        <w:rPr>
          <w:rFonts w:eastAsia="宋体" w:hint="eastAsia"/>
          <w:sz w:val="21"/>
          <w:szCs w:val="21"/>
          <w:shd w:val="clear" w:color="auto" w:fill="FDFDFE"/>
        </w:rPr>
        <w:t>——第4部分：虚拟分离浓缩采样器。规范虚拟撞击生物气溶胶采样器的技术要求；</w:t>
      </w:r>
    </w:p>
    <w:p w:rsidR="001A4FB0" w:rsidRDefault="00000000">
      <w:pPr>
        <w:pStyle w:val="af3"/>
        <w:shd w:val="clear" w:color="auto" w:fill="FDFDFE"/>
        <w:spacing w:before="0" w:beforeAutospacing="0" w:after="0" w:afterAutospacing="0"/>
        <w:ind w:firstLineChars="186" w:firstLine="391"/>
        <w:rPr>
          <w:rFonts w:eastAsia="宋体" w:hint="eastAsia"/>
          <w:sz w:val="21"/>
          <w:szCs w:val="21"/>
          <w:shd w:val="clear" w:color="auto" w:fill="FDFDFE"/>
        </w:rPr>
      </w:pPr>
      <w:r>
        <w:rPr>
          <w:rFonts w:eastAsia="宋体" w:hint="eastAsia"/>
          <w:sz w:val="21"/>
          <w:szCs w:val="21"/>
          <w:shd w:val="clear" w:color="auto" w:fill="FDFDFE"/>
        </w:rPr>
        <w:t>——第5部分：过滤式采样器。规范滤式生物气溶胶采样器的技术要求；</w:t>
      </w:r>
    </w:p>
    <w:p w:rsidR="001A4FB0" w:rsidRDefault="00000000">
      <w:pPr>
        <w:pStyle w:val="af3"/>
        <w:shd w:val="clear" w:color="auto" w:fill="FDFDFE"/>
        <w:spacing w:before="0" w:beforeAutospacing="0" w:after="0" w:afterAutospacing="0"/>
        <w:ind w:firstLineChars="186" w:firstLine="391"/>
        <w:rPr>
          <w:rFonts w:eastAsia="宋体" w:hint="eastAsia"/>
          <w:sz w:val="21"/>
          <w:szCs w:val="21"/>
          <w:shd w:val="clear" w:color="auto" w:fill="FDFDFE"/>
        </w:rPr>
      </w:pPr>
      <w:r>
        <w:rPr>
          <w:rFonts w:eastAsia="宋体" w:hint="eastAsia"/>
          <w:sz w:val="21"/>
          <w:szCs w:val="21"/>
          <w:shd w:val="clear" w:color="auto" w:fill="FDFDFE"/>
        </w:rPr>
        <w:t>——第6部分：静电吸附采样器。规范静电吸附生物气溶胶采样器的技术要求；</w:t>
      </w:r>
    </w:p>
    <w:p w:rsidR="001A4FB0" w:rsidRDefault="00000000">
      <w:pPr>
        <w:pStyle w:val="af3"/>
        <w:shd w:val="clear" w:color="auto" w:fill="FDFDFE"/>
        <w:spacing w:before="0" w:beforeAutospacing="0" w:after="0" w:afterAutospacing="0"/>
        <w:ind w:firstLineChars="186" w:firstLine="391"/>
        <w:rPr>
          <w:rFonts w:eastAsia="宋体" w:hint="eastAsia"/>
          <w:sz w:val="21"/>
          <w:szCs w:val="21"/>
          <w:shd w:val="clear" w:color="auto" w:fill="FDFDFE"/>
        </w:rPr>
      </w:pPr>
      <w:r>
        <w:rPr>
          <w:rFonts w:eastAsia="宋体" w:hint="eastAsia"/>
          <w:sz w:val="21"/>
          <w:szCs w:val="21"/>
          <w:shd w:val="clear" w:color="auto" w:fill="FDFDFE"/>
        </w:rPr>
        <w:t>——第7部分：汽凝式采样器。规范汽凝式生物气溶胶采样器的技术要求。</w:t>
      </w:r>
    </w:p>
    <w:p w:rsidR="001A4FB0" w:rsidRDefault="00000000">
      <w:pPr>
        <w:spacing w:line="0" w:lineRule="atLeast"/>
        <w:ind w:firstLineChars="200" w:firstLine="420"/>
        <w:rPr>
          <w:rFonts w:ascii="宋体" w:eastAsia="宋体" w:hAnsi="宋体" w:cs="宋体" w:hint="eastAsia"/>
          <w:szCs w:val="21"/>
          <w:shd w:val="clear" w:color="auto" w:fill="FDFDFE"/>
        </w:rPr>
      </w:pPr>
      <w:r>
        <w:rPr>
          <w:rFonts w:asciiTheme="minorEastAsia" w:hAnsiTheme="minorEastAsia" w:hint="eastAsia"/>
          <w:kern w:val="0"/>
          <w:szCs w:val="21"/>
        </w:rPr>
        <w:t>本文件是第3部分：</w:t>
      </w:r>
      <w:r>
        <w:rPr>
          <w:rFonts w:ascii="宋体" w:eastAsia="宋体" w:hAnsi="宋体" w:cs="宋体" w:hint="eastAsia"/>
          <w:szCs w:val="21"/>
          <w:shd w:val="clear" w:color="auto" w:fill="FDFDFE"/>
        </w:rPr>
        <w:t>气旋式采样器。</w:t>
      </w:r>
    </w:p>
    <w:p w:rsidR="001A4FB0" w:rsidRDefault="001A4FB0">
      <w:pPr>
        <w:spacing w:line="0" w:lineRule="atLeast"/>
        <w:ind w:firstLineChars="200" w:firstLine="420"/>
        <w:rPr>
          <w:rFonts w:asciiTheme="minorEastAsia" w:hAnsiTheme="minorEastAsia" w:hint="eastAsia"/>
          <w:kern w:val="0"/>
          <w:szCs w:val="21"/>
        </w:rPr>
      </w:pPr>
    </w:p>
    <w:p w:rsidR="001A4FB0" w:rsidRDefault="001A4FB0">
      <w:pPr>
        <w:spacing w:line="0" w:lineRule="atLeast"/>
        <w:ind w:firstLineChars="200" w:firstLine="420"/>
        <w:rPr>
          <w:rFonts w:asciiTheme="minorEastAsia" w:hAnsiTheme="minorEastAsia" w:hint="eastAsia"/>
          <w:kern w:val="0"/>
          <w:szCs w:val="21"/>
        </w:rPr>
        <w:sectPr w:rsidR="001A4FB0">
          <w:headerReference w:type="even" r:id="rId21"/>
          <w:headerReference w:type="default" r:id="rId22"/>
          <w:footerReference w:type="even" r:id="rId23"/>
          <w:footerReference w:type="default" r:id="rId24"/>
          <w:pgSz w:w="11906" w:h="16838"/>
          <w:pgMar w:top="1701" w:right="1134" w:bottom="1134" w:left="1417" w:header="1417" w:footer="1134" w:gutter="0"/>
          <w:pgNumType w:start="1"/>
          <w:cols w:space="425"/>
          <w:docGrid w:type="lines" w:linePitch="312"/>
        </w:sectPr>
      </w:pPr>
    </w:p>
    <w:p w:rsidR="001A4FB0" w:rsidRDefault="00000000">
      <w:pPr>
        <w:pStyle w:val="aff6"/>
        <w:adjustRightInd w:val="0"/>
        <w:rPr>
          <w:lang w:val="zh-CN"/>
        </w:rPr>
      </w:pPr>
      <w:r>
        <w:rPr>
          <w:rFonts w:hint="eastAsia"/>
          <w:lang w:val="zh-CN"/>
        </w:rPr>
        <w:lastRenderedPageBreak/>
        <w:t>生物气溶胶实验仪器设备</w:t>
      </w:r>
      <w:r>
        <w:rPr>
          <w:rFonts w:hint="eastAsia"/>
        </w:rPr>
        <w:t xml:space="preserve">  </w:t>
      </w:r>
      <w:r>
        <w:rPr>
          <w:rFonts w:hint="eastAsia"/>
        </w:rPr>
        <w:t>采样器</w:t>
      </w:r>
      <w:r>
        <w:rPr>
          <w:rFonts w:hint="eastAsia"/>
        </w:rPr>
        <w:t xml:space="preserve">  </w:t>
      </w:r>
      <w:r>
        <w:rPr>
          <w:rFonts w:hint="eastAsia"/>
          <w:lang w:val="zh-CN"/>
        </w:rPr>
        <w:t>第</w:t>
      </w:r>
      <w:r>
        <w:rPr>
          <w:rFonts w:hint="eastAsia"/>
          <w:lang w:val="zh-CN"/>
        </w:rPr>
        <w:t>3</w:t>
      </w:r>
      <w:r>
        <w:rPr>
          <w:rFonts w:hint="eastAsia"/>
          <w:lang w:val="zh-CN"/>
        </w:rPr>
        <w:t>部分：气旋式采样器</w:t>
      </w:r>
    </w:p>
    <w:p w:rsidR="001A4FB0" w:rsidRDefault="00000000">
      <w:pPr>
        <w:pStyle w:val="a0"/>
        <w:spacing w:before="312" w:after="312"/>
      </w:pPr>
      <w:bookmarkStart w:id="19" w:name="_Toc11298"/>
      <w:r>
        <w:rPr>
          <w:rFonts w:hint="eastAsia"/>
        </w:rPr>
        <w:t>范围</w:t>
      </w:r>
      <w:bookmarkEnd w:id="11"/>
      <w:bookmarkEnd w:id="12"/>
      <w:bookmarkEnd w:id="13"/>
      <w:bookmarkEnd w:id="14"/>
      <w:bookmarkEnd w:id="15"/>
      <w:bookmarkEnd w:id="16"/>
      <w:bookmarkEnd w:id="17"/>
      <w:bookmarkEnd w:id="18"/>
      <w:bookmarkEnd w:id="19"/>
    </w:p>
    <w:p w:rsidR="001A4FB0" w:rsidRDefault="00000000">
      <w:pPr>
        <w:ind w:firstLineChars="200" w:firstLine="420"/>
        <w:rPr>
          <w:rFonts w:ascii="宋体" w:eastAsia="宋体" w:hAnsi="宋体" w:hint="eastAsia"/>
          <w:szCs w:val="21"/>
        </w:rPr>
      </w:pPr>
      <w:r>
        <w:rPr>
          <w:rFonts w:ascii="宋体" w:eastAsia="宋体" w:hAnsi="宋体" w:hint="eastAsia"/>
          <w:szCs w:val="21"/>
        </w:rPr>
        <w:t>本文件描述了气旋式生物气溶胶采样器的原理，规定了气旋式生物气溶胶采样器的结构、技术要求、检测方法、检测规则和标志、包装、运输、贮存。</w:t>
      </w:r>
    </w:p>
    <w:p w:rsidR="001A4FB0" w:rsidRDefault="00000000">
      <w:pPr>
        <w:ind w:firstLineChars="200" w:firstLine="420"/>
        <w:rPr>
          <w:rFonts w:ascii="宋体" w:eastAsia="宋体" w:hAnsi="宋体" w:hint="eastAsia"/>
          <w:szCs w:val="21"/>
        </w:rPr>
      </w:pPr>
      <w:r>
        <w:rPr>
          <w:rFonts w:ascii="宋体" w:eastAsia="宋体" w:hAnsi="宋体" w:hint="eastAsia"/>
          <w:szCs w:val="21"/>
        </w:rPr>
        <w:t>本文件适用于微生物（包括细菌、病毒、真菌等）和毒素等活性生物成分的生物气溶胶和空气微生物样品采集的气旋式采样器。</w:t>
      </w:r>
    </w:p>
    <w:p w:rsidR="001A4FB0" w:rsidRDefault="00000000">
      <w:pPr>
        <w:pStyle w:val="a0"/>
        <w:spacing w:before="312" w:after="312"/>
      </w:pPr>
      <w:bookmarkStart w:id="20" w:name="_Toc16204"/>
      <w:bookmarkStart w:id="21" w:name="_Toc211074215"/>
      <w:bookmarkStart w:id="22" w:name="_Toc49882364"/>
      <w:bookmarkStart w:id="23" w:name="_Toc532287915"/>
      <w:bookmarkStart w:id="24" w:name="_Toc279496527"/>
      <w:bookmarkStart w:id="25" w:name="_Toc53667623"/>
      <w:bookmarkStart w:id="26" w:name="_Toc49882852"/>
      <w:bookmarkStart w:id="27" w:name="_Toc212357918"/>
      <w:bookmarkStart w:id="28" w:name="_Toc246151875"/>
      <w:r>
        <w:rPr>
          <w:rFonts w:hint="eastAsia"/>
        </w:rPr>
        <w:t>规范性引用文件</w:t>
      </w:r>
      <w:bookmarkEnd w:id="20"/>
      <w:bookmarkEnd w:id="21"/>
      <w:bookmarkEnd w:id="22"/>
      <w:bookmarkEnd w:id="23"/>
      <w:bookmarkEnd w:id="24"/>
      <w:bookmarkEnd w:id="25"/>
      <w:bookmarkEnd w:id="26"/>
      <w:bookmarkEnd w:id="27"/>
      <w:bookmarkEnd w:id="28"/>
    </w:p>
    <w:p w:rsidR="001A4FB0"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kern w:val="0"/>
          <w:szCs w:val="20"/>
        </w:rPr>
        <w:t>下列文件中的内容通过文中的规范性引用而构成本文件必不可少的条款。其中</w:t>
      </w:r>
      <w:r>
        <w:rPr>
          <w:rFonts w:ascii="宋体" w:hint="eastAsia"/>
          <w:kern w:val="0"/>
          <w:szCs w:val="20"/>
        </w:rPr>
        <w:t>，</w:t>
      </w:r>
      <w:r>
        <w:rPr>
          <w:rFonts w:ascii="宋体"/>
          <w:kern w:val="0"/>
          <w:szCs w:val="20"/>
        </w:rPr>
        <w:t>注日期的引用文件</w:t>
      </w:r>
      <w:r>
        <w:rPr>
          <w:rFonts w:ascii="宋体" w:hint="eastAsia"/>
          <w:kern w:val="0"/>
          <w:szCs w:val="20"/>
        </w:rPr>
        <w:t>，</w:t>
      </w:r>
      <w:r>
        <w:rPr>
          <w:rFonts w:ascii="宋体"/>
          <w:kern w:val="0"/>
          <w:szCs w:val="20"/>
        </w:rPr>
        <w:t>仅该日期对应的版本适用于本文件</w:t>
      </w:r>
      <w:r>
        <w:rPr>
          <w:rFonts w:ascii="宋体" w:hint="eastAsia"/>
          <w:kern w:val="0"/>
          <w:szCs w:val="20"/>
        </w:rPr>
        <w:t>；</w:t>
      </w:r>
      <w:r>
        <w:rPr>
          <w:rFonts w:ascii="宋体"/>
          <w:kern w:val="0"/>
          <w:szCs w:val="20"/>
        </w:rPr>
        <w:t>不注日期的引用文件,其最新版本(包括所有的修改单)适用于本文件</w:t>
      </w:r>
      <w:r>
        <w:rPr>
          <w:rFonts w:ascii="宋体" w:hint="eastAsia"/>
          <w:kern w:val="0"/>
          <w:szCs w:val="20"/>
        </w:rPr>
        <w:t>。</w:t>
      </w:r>
    </w:p>
    <w:p w:rsidR="001A4FB0" w:rsidRDefault="00000000">
      <w:pPr>
        <w:ind w:firstLineChars="200" w:firstLine="420"/>
        <w:rPr>
          <w:rFonts w:ascii="宋体" w:eastAsia="宋体" w:hAnsi="宋体" w:cs="宋体" w:hint="eastAsia"/>
          <w:szCs w:val="21"/>
        </w:rPr>
      </w:pPr>
      <w:r>
        <w:rPr>
          <w:rFonts w:ascii="宋体" w:eastAsia="宋体" w:hAnsi="宋体" w:cs="宋体" w:hint="eastAsia"/>
          <w:szCs w:val="21"/>
        </w:rPr>
        <w:t>GB 3768—2017  声学 声压法测定噪声源声功率级 反射面上方采用包络测量表面的简易法</w:t>
      </w:r>
    </w:p>
    <w:p w:rsidR="001A4FB0" w:rsidRDefault="00000000">
      <w:pPr>
        <w:ind w:firstLineChars="200" w:firstLine="420"/>
        <w:rPr>
          <w:rFonts w:ascii="宋体" w:eastAsia="宋体" w:hAnsi="宋体" w:cs="宋体" w:hint="eastAsia"/>
          <w:szCs w:val="21"/>
        </w:rPr>
      </w:pPr>
      <w:r>
        <w:rPr>
          <w:rFonts w:ascii="宋体" w:eastAsia="宋体" w:hAnsi="宋体" w:cs="宋体" w:hint="eastAsia"/>
          <w:szCs w:val="21"/>
        </w:rPr>
        <w:t>GB 4208  外壳防护等级(IP代码)</w:t>
      </w:r>
    </w:p>
    <w:p w:rsidR="001A4FB0" w:rsidRDefault="00000000">
      <w:pPr>
        <w:ind w:firstLineChars="200" w:firstLine="420"/>
        <w:rPr>
          <w:rFonts w:ascii="宋体" w:eastAsia="宋体" w:hAnsi="宋体" w:cs="宋体" w:hint="eastAsia"/>
          <w:szCs w:val="21"/>
        </w:rPr>
      </w:pPr>
      <w:r>
        <w:rPr>
          <w:rFonts w:ascii="宋体" w:eastAsia="宋体" w:hAnsi="宋体" w:cs="宋体" w:hint="eastAsia"/>
          <w:szCs w:val="21"/>
        </w:rPr>
        <w:t>GB/T 5080.7  设备可靠性试验  恒定失效率假设下的失效率与平均无故障时间的验证试验方案</w:t>
      </w:r>
    </w:p>
    <w:p w:rsidR="001A4FB0" w:rsidRDefault="00000000">
      <w:pPr>
        <w:ind w:firstLineChars="200" w:firstLine="420"/>
        <w:rPr>
          <w:rFonts w:ascii="宋体" w:eastAsia="宋体" w:hAnsi="宋体" w:cs="宋体" w:hint="eastAsia"/>
          <w:szCs w:val="21"/>
        </w:rPr>
      </w:pPr>
      <w:r>
        <w:rPr>
          <w:rFonts w:ascii="宋体" w:eastAsia="宋体" w:hAnsi="宋体" w:cs="宋体" w:hint="eastAsia"/>
          <w:szCs w:val="21"/>
        </w:rPr>
        <w:t>GB/T 15479  工业自动化仪表绝缘电阻、绝缘强度技术要求和试验方法</w:t>
      </w:r>
    </w:p>
    <w:p w:rsidR="001A4FB0" w:rsidRDefault="00000000">
      <w:pPr>
        <w:ind w:firstLineChars="200" w:firstLine="420"/>
        <w:rPr>
          <w:rFonts w:ascii="宋体" w:eastAsia="宋体" w:hAnsi="宋体" w:cs="宋体" w:hint="eastAsia"/>
          <w:szCs w:val="21"/>
        </w:rPr>
      </w:pPr>
      <w:r>
        <w:rPr>
          <w:rFonts w:ascii="宋体" w:eastAsia="宋体" w:hAnsi="宋体" w:cs="宋体" w:hint="eastAsia"/>
          <w:szCs w:val="21"/>
        </w:rPr>
        <w:t>GB/T 17626.11  电磁兼容 试验和测量技术 第11部分：对每相输入电流小于或等于16 A设备的电压暂降、短时中断和电压变化抗扰度试</w:t>
      </w:r>
    </w:p>
    <w:p w:rsidR="001A4FB0" w:rsidRDefault="00000000">
      <w:pPr>
        <w:ind w:firstLineChars="200" w:firstLine="420"/>
        <w:rPr>
          <w:rFonts w:ascii="宋体" w:eastAsia="宋体" w:hAnsi="宋体" w:cs="宋体" w:hint="eastAsia"/>
          <w:szCs w:val="21"/>
        </w:rPr>
      </w:pPr>
      <w:r>
        <w:rPr>
          <w:rFonts w:ascii="宋体" w:eastAsia="宋体" w:hAnsi="宋体" w:cs="宋体" w:hint="eastAsia"/>
          <w:szCs w:val="21"/>
        </w:rPr>
        <w:t>GB/T 38517—2020  颗粒  生物气溶胶采样和分析  通则</w:t>
      </w:r>
    </w:p>
    <w:p w:rsidR="001A4FB0" w:rsidRDefault="00000000">
      <w:pPr>
        <w:ind w:firstLineChars="200" w:firstLine="420"/>
        <w:rPr>
          <w:rFonts w:ascii="宋体" w:eastAsia="宋体" w:hAnsi="宋体" w:cs="宋体" w:hint="eastAsia"/>
          <w:szCs w:val="21"/>
        </w:rPr>
      </w:pPr>
      <w:r>
        <w:rPr>
          <w:rFonts w:ascii="宋体" w:eastAsia="宋体" w:hAnsi="宋体" w:cs="宋体" w:hint="eastAsia"/>
          <w:szCs w:val="21"/>
        </w:rPr>
        <w:t>GB/T 39990—2021  颗粒  生物气溶胶采样器  技术条件</w:t>
      </w:r>
    </w:p>
    <w:p w:rsidR="001A4FB0" w:rsidRDefault="00000000">
      <w:pPr>
        <w:ind w:firstLineChars="200" w:firstLine="420"/>
        <w:rPr>
          <w:rFonts w:ascii="宋体" w:eastAsia="宋体" w:hAnsi="宋体" w:cs="宋体" w:hint="eastAsia"/>
          <w:szCs w:val="21"/>
        </w:rPr>
      </w:pPr>
      <w:r>
        <w:rPr>
          <w:rFonts w:ascii="宋体" w:eastAsia="宋体" w:hAnsi="宋体" w:hint="eastAsia"/>
          <w:szCs w:val="21"/>
        </w:rPr>
        <w:t>JJF 1826—2020  空气微生物采样器校准规范</w:t>
      </w:r>
    </w:p>
    <w:p w:rsidR="001A4FB0" w:rsidRDefault="00000000">
      <w:pPr>
        <w:pStyle w:val="a0"/>
        <w:spacing w:before="312" w:after="312"/>
      </w:pPr>
      <w:bookmarkStart w:id="29" w:name="_Toc10631"/>
      <w:bookmarkStart w:id="30" w:name="_Toc532287916"/>
      <w:bookmarkStart w:id="31" w:name="_Toc49882365"/>
      <w:bookmarkStart w:id="32" w:name="_Toc53667624"/>
      <w:bookmarkStart w:id="33" w:name="_Toc49882853"/>
      <w:r>
        <w:rPr>
          <w:rFonts w:hint="eastAsia"/>
        </w:rPr>
        <w:t>术语和定义</w:t>
      </w:r>
      <w:bookmarkEnd w:id="29"/>
      <w:bookmarkEnd w:id="30"/>
      <w:bookmarkEnd w:id="31"/>
      <w:bookmarkEnd w:id="32"/>
      <w:bookmarkEnd w:id="33"/>
    </w:p>
    <w:p w:rsidR="001A4FB0" w:rsidRDefault="00000000">
      <w:pPr>
        <w:ind w:firstLineChars="200" w:firstLine="420"/>
        <w:rPr>
          <w:rFonts w:ascii="宋体" w:eastAsia="宋体" w:hAnsi="宋体" w:cs="宋体" w:hint="eastAsia"/>
          <w:szCs w:val="21"/>
        </w:rPr>
      </w:pPr>
      <w:r>
        <w:rPr>
          <w:rFonts w:ascii="宋体" w:eastAsia="宋体" w:hAnsi="宋体" w:cs="宋体" w:hint="eastAsia"/>
          <w:szCs w:val="21"/>
        </w:rPr>
        <w:t>GB/T 38517—2020界定的以及下列术语和定义适用于本文件。</w:t>
      </w:r>
    </w:p>
    <w:p w:rsidR="001A4FB0" w:rsidRDefault="001A4FB0">
      <w:pPr>
        <w:pStyle w:val="a1"/>
        <w:spacing w:before="156" w:after="156"/>
      </w:pPr>
      <w:bookmarkStart w:id="34" w:name="_Toc7131"/>
      <w:bookmarkEnd w:id="34"/>
    </w:p>
    <w:p w:rsidR="001A4FB0" w:rsidRDefault="00000000">
      <w:pPr>
        <w:pStyle w:val="mxz"/>
        <w:rPr>
          <w:rFonts w:ascii="黑体" w:eastAsia="黑体" w:hAnsi="黑体" w:cs="黑体" w:hint="eastAsia"/>
        </w:rPr>
      </w:pPr>
      <w:bookmarkStart w:id="35" w:name="_Toc7492"/>
      <w:bookmarkEnd w:id="35"/>
      <w:r>
        <w:rPr>
          <w:rFonts w:ascii="黑体" w:eastAsia="黑体" w:hAnsi="黑体" w:cs="黑体" w:hint="eastAsia"/>
        </w:rPr>
        <w:t>生物气溶胶采样器  bioaerosol samplers</w:t>
      </w:r>
    </w:p>
    <w:p w:rsidR="001A4FB0" w:rsidRDefault="00000000">
      <w:pPr>
        <w:ind w:firstLineChars="200" w:firstLine="420"/>
        <w:rPr>
          <w:rFonts w:ascii="Times New Roman" w:hAnsi="Times New Roman" w:cs="Times New Roman"/>
          <w:szCs w:val="21"/>
        </w:rPr>
      </w:pPr>
      <w:bookmarkStart w:id="36" w:name="_Toc17377249"/>
      <w:r>
        <w:rPr>
          <w:rFonts w:ascii="Times New Roman" w:hAnsi="Times New Roman" w:cs="Times New Roman" w:hint="eastAsia"/>
          <w:szCs w:val="21"/>
        </w:rPr>
        <w:t>用来采集空气或气体中的生物气溶胶粒子的机械装置。</w:t>
      </w:r>
      <w:bookmarkEnd w:id="36"/>
    </w:p>
    <w:p w:rsidR="001A4FB0" w:rsidRDefault="001A4FB0">
      <w:pPr>
        <w:pStyle w:val="a1"/>
        <w:spacing w:before="156" w:after="156"/>
      </w:pPr>
    </w:p>
    <w:p w:rsidR="001A4FB0" w:rsidRDefault="00000000">
      <w:pPr>
        <w:pStyle w:val="mxz"/>
        <w:rPr>
          <w:rFonts w:ascii="黑体" w:eastAsia="黑体" w:hAnsi="黑体" w:cs="黑体" w:hint="eastAsia"/>
        </w:rPr>
      </w:pPr>
      <w:bookmarkStart w:id="37" w:name="_Toc3470"/>
      <w:bookmarkStart w:id="38" w:name="_Toc25682"/>
      <w:bookmarkEnd w:id="37"/>
      <w:r>
        <w:rPr>
          <w:rFonts w:ascii="黑体" w:eastAsia="黑体" w:hAnsi="黑体" w:cs="黑体" w:hint="eastAsia"/>
        </w:rPr>
        <w:t>气旋式采样器  centrifugal samplers</w:t>
      </w:r>
      <w:bookmarkEnd w:id="38"/>
    </w:p>
    <w:p w:rsidR="001A4FB0" w:rsidRDefault="00000000">
      <w:pPr>
        <w:pStyle w:val="ad"/>
        <w:tabs>
          <w:tab w:val="left" w:pos="709"/>
          <w:tab w:val="left" w:pos="993"/>
        </w:tabs>
        <w:adjustRightInd w:val="0"/>
        <w:snapToGrid w:val="0"/>
        <w:spacing w:after="0"/>
        <w:ind w:firstLineChars="200" w:firstLine="400"/>
        <w:rPr>
          <w:rFonts w:ascii="宋体" w:hAnsi="宋体" w:hint="eastAsia"/>
          <w:szCs w:val="21"/>
        </w:rPr>
      </w:pPr>
      <w:r>
        <w:rPr>
          <w:rFonts w:ascii="宋体" w:hAnsi="宋体" w:hint="eastAsia"/>
          <w:szCs w:val="21"/>
        </w:rPr>
        <w:t>一种让气体以高速旋转所产生的离心力将所携带的生物气溶胶粒子撞击到固体表面上或富集到液体介质里的装置。液体介质的离心式采样器也称之为气旋采样器。</w:t>
      </w:r>
    </w:p>
    <w:p w:rsidR="001A4FB0" w:rsidRDefault="00000000">
      <w:pPr>
        <w:pStyle w:val="affc"/>
        <w:rPr>
          <w:rFonts w:hAnsi="宋体" w:hint="eastAsia"/>
          <w:szCs w:val="21"/>
        </w:rPr>
      </w:pPr>
      <w:r>
        <w:rPr>
          <w:rFonts w:hint="eastAsia"/>
          <w:sz w:val="21"/>
          <w:szCs w:val="21"/>
        </w:rPr>
        <w:t>[来源：GB/T 38517-2020，4.2.4]</w:t>
      </w:r>
    </w:p>
    <w:p w:rsidR="001A4FB0" w:rsidRDefault="001A4FB0">
      <w:pPr>
        <w:pStyle w:val="a1"/>
        <w:spacing w:before="156" w:after="156"/>
      </w:pPr>
    </w:p>
    <w:bookmarkStart w:id="39" w:name="_Toc9745"/>
    <w:bookmarkEnd w:id="39"/>
    <w:p w:rsidR="001A4FB0" w:rsidRDefault="00000000">
      <w:pPr>
        <w:pStyle w:val="mxz"/>
        <w:rPr>
          <w:rFonts w:ascii="黑体" w:eastAsia="黑体" w:hAnsi="黑体" w:cs="黑体" w:hint="eastAsia"/>
        </w:rPr>
      </w:pPr>
      <w:r>
        <w:rPr>
          <w:rFonts w:ascii="黑体" w:eastAsia="黑体" w:hAnsi="黑体" w:cs="黑体" w:hint="eastAsia"/>
        </w:rPr>
        <w:fldChar w:fldCharType="begin"/>
      </w:r>
      <w:r>
        <w:rPr>
          <w:rFonts w:ascii="黑体" w:eastAsia="黑体" w:hAnsi="黑体" w:cs="黑体" w:hint="eastAsia"/>
        </w:rPr>
        <w:instrText xml:space="preserve"> HYPERLINK "https://www.wiki8.com/biaozhuncaiyangtiji_149309/" \o "医学百科：标准采样体积" </w:instrText>
      </w:r>
      <w:r>
        <w:rPr>
          <w:rFonts w:ascii="黑体" w:eastAsia="黑体" w:hAnsi="黑体" w:cs="黑体" w:hint="eastAsia"/>
        </w:rPr>
      </w:r>
      <w:r>
        <w:rPr>
          <w:rFonts w:ascii="黑体" w:eastAsia="黑体" w:hAnsi="黑体" w:cs="黑体" w:hint="eastAsia"/>
        </w:rPr>
        <w:fldChar w:fldCharType="separate"/>
      </w:r>
      <w:r>
        <w:rPr>
          <w:rFonts w:ascii="黑体" w:eastAsia="黑体" w:hAnsi="黑体" w:cs="黑体" w:hint="eastAsia"/>
        </w:rPr>
        <w:t>标准采样体积</w:t>
      </w:r>
      <w:r>
        <w:rPr>
          <w:rFonts w:ascii="黑体" w:eastAsia="黑体" w:hAnsi="黑体" w:cs="黑体" w:hint="eastAsia"/>
        </w:rPr>
        <w:fldChar w:fldCharType="end"/>
      </w:r>
      <w:r>
        <w:rPr>
          <w:rFonts w:ascii="黑体" w:eastAsia="黑体" w:hAnsi="黑体" w:cs="黑体" w:hint="eastAsia"/>
        </w:rPr>
        <w:t xml:space="preserve">  standard sampling volume</w:t>
      </w:r>
    </w:p>
    <w:p w:rsidR="001A4FB0" w:rsidRDefault="00000000">
      <w:pPr>
        <w:ind w:firstLineChars="200" w:firstLine="420"/>
        <w:rPr>
          <w:rFonts w:ascii="宋体" w:hAnsi="宋体" w:hint="eastAsia"/>
          <w:szCs w:val="21"/>
        </w:rPr>
      </w:pPr>
      <w:r>
        <w:rPr>
          <w:rFonts w:ascii="宋体" w:hAnsi="宋体"/>
          <w:szCs w:val="21"/>
        </w:rPr>
        <w:t>在气温为20℃，大气压为101.3kPa下，采集空气样品的体积，换算公式为</w:t>
      </w:r>
    </w:p>
    <w:p w:rsidR="001A4FB0" w:rsidRDefault="00000000">
      <w:pPr>
        <w:jc w:val="center"/>
        <w:rPr>
          <w:color w:val="444444"/>
          <w:sz w:val="24"/>
        </w:rPr>
      </w:pPr>
      <m:oMath>
        <m:sSub>
          <m:sSubPr>
            <m:ctrlPr>
              <w:rPr>
                <w:rFonts w:ascii="Cambria Math" w:hAnsi="Cambria Math"/>
                <w:i/>
                <w:iCs/>
                <w:color w:val="444444"/>
                <w:sz w:val="24"/>
              </w:rPr>
            </m:ctrlPr>
          </m:sSubPr>
          <m:e>
            <m:r>
              <w:rPr>
                <w:rFonts w:ascii="Cambria Math" w:hAnsi="Cambria Math"/>
                <w:color w:val="444444"/>
                <w:sz w:val="24"/>
              </w:rPr>
              <m:t>V</m:t>
            </m:r>
          </m:e>
          <m:sub>
            <m:r>
              <w:rPr>
                <w:rFonts w:ascii="Cambria Math" w:hAnsi="Cambria Math"/>
                <w:color w:val="444444"/>
                <w:sz w:val="24"/>
              </w:rPr>
              <m:t>o</m:t>
            </m:r>
          </m:sub>
        </m:sSub>
        <m:r>
          <m:rPr>
            <m:sty m:val="p"/>
          </m:rPr>
          <w:rPr>
            <w:rFonts w:ascii="Cambria Math" w:hAnsi="Cambria Math"/>
            <w:color w:val="444444"/>
            <w:sz w:val="24"/>
          </w:rPr>
          <m:t>=</m:t>
        </m:r>
        <m:sSub>
          <m:sSubPr>
            <m:ctrlPr>
              <w:rPr>
                <w:rFonts w:ascii="Cambria Math" w:hAnsi="Cambria Math"/>
                <w:i/>
                <w:iCs/>
                <w:color w:val="444444"/>
                <w:sz w:val="24"/>
              </w:rPr>
            </m:ctrlPr>
          </m:sSubPr>
          <m:e>
            <m:r>
              <w:rPr>
                <w:rFonts w:ascii="Cambria Math" w:hAnsi="Cambria Math"/>
                <w:color w:val="444444"/>
                <w:sz w:val="24"/>
              </w:rPr>
              <m:t>V</m:t>
            </m:r>
          </m:e>
          <m:sub>
            <m:r>
              <w:rPr>
                <w:rFonts w:ascii="Cambria Math" w:hAnsi="Cambria Math"/>
                <w:color w:val="444444"/>
                <w:sz w:val="24"/>
              </w:rPr>
              <m:t>t</m:t>
            </m:r>
          </m:sub>
        </m:sSub>
        <m:r>
          <m:rPr>
            <m:sty m:val="p"/>
          </m:rPr>
          <w:rPr>
            <w:rFonts w:ascii="Cambria Math" w:hAnsi="Cambria Math" w:cs="Cambria Math"/>
            <w:color w:val="444444"/>
            <w:sz w:val="24"/>
          </w:rPr>
          <m:t>×</m:t>
        </m:r>
        <m:f>
          <m:fPr>
            <m:ctrlPr>
              <w:rPr>
                <w:rFonts w:ascii="Cambria Math" w:hAnsi="Cambria Math" w:cs="Cambria Math"/>
                <w:color w:val="444444"/>
                <w:sz w:val="24"/>
              </w:rPr>
            </m:ctrlPr>
          </m:fPr>
          <m:num>
            <m:r>
              <m:rPr>
                <m:sty m:val="p"/>
              </m:rPr>
              <w:rPr>
                <w:rFonts w:ascii="Cambria Math" w:hAnsi="Cambria Math" w:cs="Cambria Math"/>
                <w:color w:val="444444"/>
                <w:sz w:val="24"/>
              </w:rPr>
              <m:t>293</m:t>
            </m:r>
          </m:num>
          <m:den>
            <m:r>
              <m:rPr>
                <m:sty m:val="p"/>
              </m:rPr>
              <w:rPr>
                <w:rFonts w:ascii="Cambria Math" w:hAnsi="Cambria Math" w:cs="Cambria Math"/>
                <w:color w:val="444444"/>
                <w:sz w:val="24"/>
              </w:rPr>
              <m:t>273+</m:t>
            </m:r>
            <m:r>
              <w:rPr>
                <w:rFonts w:ascii="Cambria Math" w:hAnsi="Cambria Math" w:cs="Cambria Math"/>
                <w:color w:val="444444"/>
                <w:sz w:val="24"/>
              </w:rPr>
              <m:t>t</m:t>
            </m:r>
          </m:den>
        </m:f>
        <m:r>
          <m:rPr>
            <m:sty m:val="p"/>
          </m:rPr>
          <w:rPr>
            <w:rFonts w:ascii="Cambria Math" w:hAnsi="Cambria Math" w:cs="Cambria Math"/>
            <w:color w:val="444444"/>
            <w:sz w:val="24"/>
          </w:rPr>
          <m:t>×</m:t>
        </m:r>
        <m:f>
          <m:fPr>
            <m:ctrlPr>
              <w:rPr>
                <w:rFonts w:ascii="Cambria Math" w:hAnsi="Cambria Math" w:cs="Cambria Math"/>
                <w:color w:val="444444"/>
                <w:sz w:val="24"/>
              </w:rPr>
            </m:ctrlPr>
          </m:fPr>
          <m:num>
            <m:r>
              <w:rPr>
                <w:rFonts w:ascii="Cambria Math" w:hAnsi="Cambria Math" w:cs="Cambria Math"/>
                <w:color w:val="444444"/>
                <w:sz w:val="24"/>
              </w:rPr>
              <m:t>P</m:t>
            </m:r>
          </m:num>
          <m:den>
            <m:r>
              <m:rPr>
                <m:sty m:val="p"/>
              </m:rPr>
              <w:rPr>
                <w:rFonts w:ascii="Cambria Math" w:hAnsi="Cambria Math" w:cs="Cambria Math"/>
                <w:color w:val="444444"/>
                <w:sz w:val="24"/>
              </w:rPr>
              <m:t>101.3</m:t>
            </m:r>
          </m:den>
        </m:f>
      </m:oMath>
      <w:r>
        <w:rPr>
          <w:rFonts w:hAnsi="Cambria Math" w:cs="Cambria Math" w:hint="eastAsia"/>
          <w:color w:val="444444"/>
          <w:sz w:val="24"/>
        </w:rPr>
        <w:t xml:space="preserve"> ..........................................(1)</w:t>
      </w:r>
    </w:p>
    <w:p w:rsidR="001A4FB0" w:rsidRDefault="00000000">
      <w:pPr>
        <w:ind w:firstLineChars="200" w:firstLine="420"/>
        <w:rPr>
          <w:rFonts w:ascii="宋体" w:hAnsi="宋体" w:hint="eastAsia"/>
          <w:szCs w:val="21"/>
        </w:rPr>
      </w:pPr>
      <w:r>
        <w:rPr>
          <w:rFonts w:ascii="宋体" w:hAnsi="宋体"/>
          <w:szCs w:val="21"/>
        </w:rPr>
        <w:t>式（</w:t>
      </w:r>
      <w:r>
        <w:rPr>
          <w:rFonts w:ascii="宋体" w:hAnsi="宋体" w:hint="eastAsia"/>
          <w:szCs w:val="21"/>
        </w:rPr>
        <w:t>1</w:t>
      </w:r>
      <w:r>
        <w:rPr>
          <w:rFonts w:ascii="宋体" w:hAnsi="宋体"/>
          <w:szCs w:val="21"/>
        </w:rPr>
        <w:t>）中：</w:t>
      </w:r>
    </w:p>
    <w:p w:rsidR="001A4FB0" w:rsidRDefault="00000000">
      <w:pPr>
        <w:ind w:firstLineChars="200" w:firstLine="420"/>
        <w:rPr>
          <w:rFonts w:ascii="宋体" w:hAnsi="宋体" w:hint="eastAsia"/>
          <w:szCs w:val="21"/>
        </w:rPr>
      </w:pPr>
      <w:r>
        <w:rPr>
          <w:rFonts w:ascii="宋体" w:hAnsi="宋体"/>
          <w:i/>
          <w:iCs/>
          <w:szCs w:val="21"/>
        </w:rPr>
        <w:t>V</w:t>
      </w:r>
      <w:r>
        <w:rPr>
          <w:rFonts w:ascii="宋体" w:hAnsi="宋体"/>
          <w:i/>
          <w:iCs/>
          <w:szCs w:val="21"/>
          <w:vertAlign w:val="subscript"/>
        </w:rPr>
        <w:t>o</w:t>
      </w:r>
      <w:r>
        <w:rPr>
          <w:rFonts w:ascii="宋体" w:hAnsi="宋体"/>
          <w:szCs w:val="21"/>
        </w:rPr>
        <w:t>——标准采样体积的数值，单位为升（L）；</w:t>
      </w:r>
    </w:p>
    <w:p w:rsidR="001A4FB0" w:rsidRDefault="00000000">
      <w:pPr>
        <w:ind w:firstLineChars="200" w:firstLine="420"/>
        <w:rPr>
          <w:rFonts w:ascii="宋体" w:hAnsi="宋体" w:hint="eastAsia"/>
          <w:szCs w:val="21"/>
        </w:rPr>
      </w:pPr>
      <w:r>
        <w:rPr>
          <w:rFonts w:ascii="宋体" w:hAnsi="宋体"/>
          <w:i/>
          <w:iCs/>
          <w:szCs w:val="21"/>
        </w:rPr>
        <w:t>V</w:t>
      </w:r>
      <w:r>
        <w:rPr>
          <w:rFonts w:ascii="宋体" w:hAnsi="宋体"/>
          <w:i/>
          <w:iCs/>
          <w:szCs w:val="21"/>
          <w:vertAlign w:val="subscript"/>
        </w:rPr>
        <w:t>t</w:t>
      </w:r>
      <w:r>
        <w:rPr>
          <w:rFonts w:ascii="宋体" w:hAnsi="宋体"/>
          <w:szCs w:val="21"/>
        </w:rPr>
        <w:t>——在温度为t℃，大气压为P时的采样体积的数值，单位为升（L）；</w:t>
      </w:r>
    </w:p>
    <w:p w:rsidR="001A4FB0" w:rsidRDefault="00000000">
      <w:pPr>
        <w:ind w:firstLineChars="200" w:firstLine="420"/>
        <w:rPr>
          <w:rFonts w:ascii="宋体" w:hAnsi="宋体" w:hint="eastAsia"/>
          <w:szCs w:val="21"/>
        </w:rPr>
      </w:pPr>
      <w:r>
        <w:rPr>
          <w:rFonts w:ascii="宋体" w:hAnsi="宋体"/>
          <w:i/>
          <w:iCs/>
          <w:szCs w:val="21"/>
        </w:rPr>
        <w:t>t</w:t>
      </w:r>
      <w:r>
        <w:rPr>
          <w:rFonts w:ascii="宋体" w:hAnsi="宋体"/>
          <w:szCs w:val="21"/>
        </w:rPr>
        <w:t>——采样点温度数值，单位为摄氏度（℃）；</w:t>
      </w:r>
    </w:p>
    <w:p w:rsidR="001A4FB0" w:rsidRDefault="00000000">
      <w:pPr>
        <w:ind w:firstLineChars="200" w:firstLine="420"/>
      </w:pPr>
      <w:r>
        <w:rPr>
          <w:rFonts w:ascii="宋体" w:hAnsi="宋体"/>
          <w:i/>
          <w:iCs/>
          <w:szCs w:val="21"/>
        </w:rPr>
        <w:t>P</w:t>
      </w:r>
      <w:r>
        <w:rPr>
          <w:rFonts w:ascii="宋体" w:hAnsi="宋体"/>
          <w:szCs w:val="21"/>
        </w:rPr>
        <w:t>——采样点的大气压力数值，单位为千帕（kPa）。</w:t>
      </w:r>
    </w:p>
    <w:p w:rsidR="001A4FB0" w:rsidRDefault="001A4FB0">
      <w:pPr>
        <w:pStyle w:val="a1"/>
        <w:spacing w:before="156" w:after="156"/>
      </w:pPr>
    </w:p>
    <w:p w:rsidR="001A4FB0" w:rsidRDefault="00000000">
      <w:pPr>
        <w:pStyle w:val="mxz"/>
        <w:rPr>
          <w:rFonts w:ascii="黑体" w:eastAsia="黑体" w:hAnsi="黑体" w:cs="黑体" w:hint="eastAsia"/>
        </w:rPr>
      </w:pPr>
      <w:bookmarkStart w:id="40" w:name="_Toc2964"/>
      <w:r>
        <w:rPr>
          <w:rFonts w:ascii="黑体" w:eastAsia="黑体" w:hAnsi="黑体" w:cs="黑体" w:hint="eastAsia"/>
        </w:rPr>
        <w:t>标称值  nominal set point</w:t>
      </w:r>
    </w:p>
    <w:p w:rsidR="001A4FB0" w:rsidRDefault="00000000">
      <w:pPr>
        <w:ind w:firstLineChars="200" w:firstLine="420"/>
        <w:rPr>
          <w:rFonts w:ascii="宋体" w:hAnsi="宋体" w:hint="eastAsia"/>
          <w:szCs w:val="21"/>
        </w:rPr>
      </w:pPr>
      <w:r>
        <w:rPr>
          <w:rFonts w:ascii="宋体" w:hAnsi="宋体" w:hint="eastAsia"/>
          <w:szCs w:val="21"/>
        </w:rPr>
        <w:t>产品或组件在设计和制造过程中所规定的理想数值或理论数值。</w:t>
      </w:r>
    </w:p>
    <w:bookmarkEnd w:id="40"/>
    <w:p w:rsidR="001A4FB0" w:rsidRDefault="00000000">
      <w:pPr>
        <w:pStyle w:val="a0"/>
        <w:spacing w:before="312" w:after="312"/>
      </w:pPr>
      <w:r>
        <w:rPr>
          <w:rFonts w:hint="eastAsia"/>
        </w:rPr>
        <w:t>原理与结构</w:t>
      </w:r>
    </w:p>
    <w:p w:rsidR="001A4FB0" w:rsidRDefault="00000000">
      <w:pPr>
        <w:pStyle w:val="a1"/>
        <w:spacing w:before="156" w:after="156"/>
      </w:pPr>
      <w:r>
        <w:rPr>
          <w:rFonts w:hint="eastAsia"/>
        </w:rPr>
        <w:t>原理</w:t>
      </w:r>
    </w:p>
    <w:p w:rsidR="001A4FB0" w:rsidRDefault="00000000">
      <w:pPr>
        <w:pStyle w:val="mxz"/>
      </w:pPr>
      <w:r>
        <w:rPr>
          <w:rFonts w:hint="eastAsia"/>
        </w:rPr>
        <w:t>在气旋式采样器（以下简称“采样器”）内，生物气溶胶通过基于收集管形状的离心力形成螺旋式旋转气流。在旋转气流带动下，颗粒受到与其粒径、密度和速度成比例的离心力作用，使切向旋转的气流带动液面向上旋转，使液体的弧形凹面完全包裹在喷孔周围，气流高速喷射推动液体形成漩涡，将空气中的颗粒物溶到收集液中以产生缓冲作用，防止气溶胶与收集液间的剧烈碰撞，从而保护微生物的存活率，如图</w:t>
      </w:r>
      <w:r>
        <w:rPr>
          <w:rFonts w:hint="eastAsia"/>
        </w:rPr>
        <w:t>2</w:t>
      </w:r>
      <w:r>
        <w:rPr>
          <w:rFonts w:hint="eastAsia"/>
        </w:rPr>
        <w:t>所示。</w:t>
      </w:r>
    </w:p>
    <w:p w:rsidR="001A4FB0" w:rsidRDefault="00000000">
      <w:pPr>
        <w:pStyle w:val="mxz"/>
        <w:ind w:firstLineChars="0" w:firstLine="0"/>
        <w:jc w:val="center"/>
      </w:pPr>
      <w:r>
        <w:rPr>
          <w:rFonts w:hint="eastAsia"/>
          <w:noProof/>
        </w:rPr>
        <w:drawing>
          <wp:inline distT="0" distB="0" distL="114300" distR="114300">
            <wp:extent cx="3660140" cy="2295525"/>
            <wp:effectExtent l="0" t="0" r="16510" b="9525"/>
            <wp:docPr id="5" name="图片 5" descr="Fig1 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ig1 结构图"/>
                    <pic:cNvPicPr>
                      <a:picLocks noChangeAspect="1"/>
                    </pic:cNvPicPr>
                  </pic:nvPicPr>
                  <pic:blipFill>
                    <a:blip r:embed="rId25"/>
                    <a:srcRect l="4285" t="7990" r="12149" b="5463"/>
                    <a:stretch>
                      <a:fillRect/>
                    </a:stretch>
                  </pic:blipFill>
                  <pic:spPr>
                    <a:xfrm>
                      <a:off x="0" y="0"/>
                      <a:ext cx="3660140" cy="2295525"/>
                    </a:xfrm>
                    <a:prstGeom prst="rect">
                      <a:avLst/>
                    </a:prstGeom>
                    <a:noFill/>
                    <a:ln>
                      <a:noFill/>
                    </a:ln>
                  </pic:spPr>
                </pic:pic>
              </a:graphicData>
            </a:graphic>
          </wp:inline>
        </w:drawing>
      </w:r>
    </w:p>
    <w:p w:rsidR="001A4FB0" w:rsidRDefault="00000000">
      <w:pPr>
        <w:pStyle w:val="ad"/>
        <w:tabs>
          <w:tab w:val="left" w:pos="709"/>
          <w:tab w:val="left" w:pos="993"/>
        </w:tabs>
        <w:adjustRightInd w:val="0"/>
        <w:snapToGrid w:val="0"/>
        <w:spacing w:after="0"/>
        <w:ind w:firstLineChars="200" w:firstLine="400"/>
        <w:jc w:val="center"/>
        <w:rPr>
          <w:rFonts w:ascii="黑体" w:eastAsia="黑体" w:hAnsi="黑体" w:cs="黑体" w:hint="eastAsia"/>
          <w:szCs w:val="21"/>
        </w:rPr>
      </w:pPr>
      <w:r>
        <w:rPr>
          <w:rFonts w:ascii="黑体" w:eastAsia="黑体" w:hAnsi="黑体" w:cs="黑体" w:hint="eastAsia"/>
          <w:szCs w:val="21"/>
        </w:rPr>
        <w:t>图2  生物气溶胶采样器原理示意图</w:t>
      </w:r>
    </w:p>
    <w:p w:rsidR="001A4FB0" w:rsidRDefault="00000000">
      <w:pPr>
        <w:pStyle w:val="a1"/>
        <w:spacing w:before="156" w:after="156"/>
      </w:pPr>
      <w:r>
        <w:rPr>
          <w:rFonts w:hint="eastAsia"/>
        </w:rPr>
        <w:t>结构</w:t>
      </w:r>
    </w:p>
    <w:p w:rsidR="001A4FB0" w:rsidRDefault="00000000">
      <w:pPr>
        <w:pStyle w:val="mxz"/>
        <w:rPr>
          <w:rFonts w:ascii="宋体" w:hAnsi="宋体" w:hint="eastAsia"/>
          <w:szCs w:val="21"/>
        </w:rPr>
      </w:pPr>
      <w:r>
        <w:rPr>
          <w:rFonts w:hint="eastAsia"/>
        </w:rPr>
        <w:t>采样器一般由气路系统、气体流量控制系统、时间控制系统、采样介质系统、采样信息记录存储系统等组件构成，如图</w:t>
      </w:r>
      <w:r>
        <w:rPr>
          <w:rFonts w:hint="eastAsia"/>
        </w:rPr>
        <w:t>1</w:t>
      </w:r>
      <w:r>
        <w:rPr>
          <w:rFonts w:hint="eastAsia"/>
        </w:rPr>
        <w:t>所示。</w:t>
      </w:r>
    </w:p>
    <w:p w:rsidR="001A4FB0" w:rsidRDefault="001A4FB0">
      <w:pPr>
        <w:pStyle w:val="ad"/>
        <w:tabs>
          <w:tab w:val="left" w:pos="709"/>
          <w:tab w:val="left" w:pos="993"/>
        </w:tabs>
        <w:adjustRightInd w:val="0"/>
        <w:snapToGrid w:val="0"/>
        <w:spacing w:after="0"/>
        <w:ind w:firstLineChars="200" w:firstLine="400"/>
        <w:rPr>
          <w:rFonts w:ascii="宋体" w:hAnsi="宋体" w:hint="eastAsia"/>
          <w:szCs w:val="21"/>
        </w:rPr>
      </w:pPr>
    </w:p>
    <w:p w:rsidR="001A4FB0" w:rsidRDefault="00000000">
      <w:pPr>
        <w:pStyle w:val="ad"/>
        <w:tabs>
          <w:tab w:val="left" w:pos="709"/>
          <w:tab w:val="left" w:pos="993"/>
        </w:tabs>
        <w:adjustRightInd w:val="0"/>
        <w:snapToGrid w:val="0"/>
        <w:spacing w:after="0"/>
        <w:jc w:val="center"/>
      </w:pPr>
      <w:r>
        <w:rPr>
          <w:noProof/>
        </w:rPr>
        <w:lastRenderedPageBreak/>
        <mc:AlternateContent>
          <mc:Choice Requires="wpg">
            <w:drawing>
              <wp:inline distT="0" distB="0" distL="114300" distR="114300">
                <wp:extent cx="3114675" cy="1991995"/>
                <wp:effectExtent l="6350" t="6350" r="22225" b="20955"/>
                <wp:docPr id="21" name="组 15"/>
                <wp:cNvGraphicFramePr/>
                <a:graphic xmlns:a="http://schemas.openxmlformats.org/drawingml/2006/main">
                  <a:graphicData uri="http://schemas.microsoft.com/office/word/2010/wordprocessingGroup">
                    <wpg:wgp>
                      <wpg:cNvGrpSpPr/>
                      <wpg:grpSpPr>
                        <a:xfrm>
                          <a:off x="0" y="0"/>
                          <a:ext cx="3114675" cy="1991995"/>
                          <a:chOff x="0" y="0"/>
                          <a:chExt cx="37719" cy="24130"/>
                        </a:xfrm>
                        <a:effectLst/>
                      </wpg:grpSpPr>
                      <wps:wsp>
                        <wps:cNvPr id="9" name="下箭头 12"/>
                        <wps:cNvSpPr/>
                        <wps:spPr>
                          <a:xfrm>
                            <a:off x="29718" y="8890"/>
                            <a:ext cx="2286" cy="10160"/>
                          </a:xfrm>
                          <a:prstGeom prst="downArrow">
                            <a:avLst>
                              <a:gd name="adj1" fmla="val 50000"/>
                              <a:gd name="adj2" fmla="val 50000"/>
                            </a:avLst>
                          </a:prstGeom>
                          <a:noFill/>
                          <a:ln w="6350" cap="flat" cmpd="sng">
                            <a:solidFill>
                              <a:srgbClr val="000000"/>
                            </a:solidFill>
                            <a:prstDash val="solid"/>
                            <a:miter/>
                            <a:headEnd type="none" w="med" len="med"/>
                            <a:tailEnd type="none" w="med" len="med"/>
                          </a:ln>
                          <a:effectLst/>
                        </wps:spPr>
                        <wps:bodyPr vert="horz" wrap="square" anchor="ctr" anchorCtr="0" upright="1"/>
                      </wps:wsp>
                      <wpg:grpSp>
                        <wpg:cNvPr id="22" name="组 14"/>
                        <wpg:cNvGrpSpPr/>
                        <wpg:grpSpPr>
                          <a:xfrm>
                            <a:off x="0" y="0"/>
                            <a:ext cx="37719" cy="24130"/>
                            <a:chOff x="0" y="0"/>
                            <a:chExt cx="37719" cy="24130"/>
                          </a:xfrm>
                          <a:effectLst/>
                        </wpg:grpSpPr>
                        <wps:wsp>
                          <wps:cNvPr id="10" name="矩形 7"/>
                          <wps:cNvSpPr/>
                          <wps:spPr>
                            <a:xfrm>
                              <a:off x="16002" y="0"/>
                              <a:ext cx="5715" cy="15240"/>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rsidR="001A4FB0" w:rsidRDefault="00000000">
                                <w:pPr>
                                  <w:jc w:val="center"/>
                                  <w:rPr>
                                    <w:sz w:val="15"/>
                                    <w:szCs w:val="15"/>
                                  </w:rPr>
                                </w:pPr>
                                <w:r>
                                  <w:rPr>
                                    <w:rFonts w:hint="eastAsia"/>
                                    <w:sz w:val="15"/>
                                    <w:szCs w:val="15"/>
                                  </w:rPr>
                                  <w:t>气路系统</w:t>
                                </w:r>
                              </w:p>
                            </w:txbxContent>
                          </wps:txbx>
                          <wps:bodyPr vert="horz" wrap="square" anchor="ctr" anchorCtr="0" upright="1"/>
                        </wps:wsp>
                        <wps:wsp>
                          <wps:cNvPr id="15" name="矩形 8"/>
                          <wps:cNvSpPr/>
                          <wps:spPr>
                            <a:xfrm>
                              <a:off x="0" y="0"/>
                              <a:ext cx="11430" cy="5080"/>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rsidR="001A4FB0" w:rsidRDefault="00000000">
                                <w:pPr>
                                  <w:jc w:val="center"/>
                                  <w:rPr>
                                    <w:sz w:val="15"/>
                                    <w:szCs w:val="15"/>
                                  </w:rPr>
                                </w:pPr>
                                <w:r>
                                  <w:rPr>
                                    <w:rFonts w:hint="eastAsia"/>
                                    <w:sz w:val="15"/>
                                    <w:szCs w:val="15"/>
                                  </w:rPr>
                                  <w:t>采样介质系统</w:t>
                                </w:r>
                              </w:p>
                            </w:txbxContent>
                          </wps:txbx>
                          <wps:bodyPr vert="horz" wrap="square" anchor="ctr" anchorCtr="0" upright="1"/>
                        </wps:wsp>
                        <wps:wsp>
                          <wps:cNvPr id="16" name="矩形 9"/>
                          <wps:cNvSpPr/>
                          <wps:spPr>
                            <a:xfrm>
                              <a:off x="0" y="7620"/>
                              <a:ext cx="11430" cy="5080"/>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rsidR="001A4FB0" w:rsidRDefault="00000000">
                                <w:pPr>
                                  <w:jc w:val="center"/>
                                  <w:rPr>
                                    <w:sz w:val="15"/>
                                    <w:szCs w:val="15"/>
                                  </w:rPr>
                                </w:pPr>
                                <w:r>
                                  <w:rPr>
                                    <w:rFonts w:hint="eastAsia"/>
                                    <w:sz w:val="15"/>
                                    <w:szCs w:val="15"/>
                                  </w:rPr>
                                  <w:t>时间控制系统</w:t>
                                </w:r>
                              </w:p>
                            </w:txbxContent>
                          </wps:txbx>
                          <wps:bodyPr vert="horz" wrap="square" anchor="ctr" anchorCtr="0" upright="1"/>
                        </wps:wsp>
                        <wps:wsp>
                          <wps:cNvPr id="17" name="矩形 10"/>
                          <wps:cNvSpPr/>
                          <wps:spPr>
                            <a:xfrm>
                              <a:off x="26289" y="3810"/>
                              <a:ext cx="11430" cy="5080"/>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rsidR="001A4FB0" w:rsidRDefault="00000000">
                                <w:pPr>
                                  <w:jc w:val="center"/>
                                  <w:rPr>
                                    <w:sz w:val="15"/>
                                    <w:szCs w:val="15"/>
                                  </w:rPr>
                                </w:pPr>
                                <w:r>
                                  <w:rPr>
                                    <w:rFonts w:hint="eastAsia"/>
                                    <w:sz w:val="15"/>
                                    <w:szCs w:val="15"/>
                                  </w:rPr>
                                  <w:t>流量控制系统</w:t>
                                </w:r>
                              </w:p>
                            </w:txbxContent>
                          </wps:txbx>
                          <wps:bodyPr vert="horz" wrap="square" anchor="ctr" anchorCtr="0" upright="1"/>
                        </wps:wsp>
                        <wps:wsp>
                          <wps:cNvPr id="18" name="右箭头 7"/>
                          <wps:cNvSpPr/>
                          <wps:spPr>
                            <a:xfrm>
                              <a:off x="11430" y="1270"/>
                              <a:ext cx="4572" cy="2540"/>
                            </a:xfrm>
                            <a:prstGeom prst="rightArrow">
                              <a:avLst>
                                <a:gd name="adj1" fmla="val 50000"/>
                                <a:gd name="adj2" fmla="val 50000"/>
                              </a:avLst>
                            </a:prstGeom>
                            <a:noFill/>
                            <a:ln w="6350" cap="flat" cmpd="sng">
                              <a:solidFill>
                                <a:srgbClr val="000000"/>
                              </a:solidFill>
                              <a:prstDash val="solid"/>
                              <a:miter/>
                              <a:headEnd type="none" w="med" len="med"/>
                              <a:tailEnd type="none" w="med" len="med"/>
                            </a:ln>
                            <a:effectLst/>
                          </wps:spPr>
                          <wps:bodyPr vert="horz" wrap="square" anchor="ctr" anchorCtr="0" upright="1"/>
                        </wps:wsp>
                        <wps:wsp>
                          <wps:cNvPr id="19" name="左箭头 9"/>
                          <wps:cNvSpPr/>
                          <wps:spPr>
                            <a:xfrm>
                              <a:off x="21717" y="5080"/>
                              <a:ext cx="4572" cy="2540"/>
                            </a:xfrm>
                            <a:prstGeom prst="leftArrow">
                              <a:avLst>
                                <a:gd name="adj1" fmla="val 50000"/>
                                <a:gd name="adj2" fmla="val 50000"/>
                              </a:avLst>
                            </a:prstGeom>
                            <a:noFill/>
                            <a:ln w="6350" cap="flat" cmpd="sng">
                              <a:solidFill>
                                <a:srgbClr val="000000"/>
                              </a:solidFill>
                              <a:prstDash val="solid"/>
                              <a:miter/>
                              <a:headEnd type="none" w="med" len="med"/>
                              <a:tailEnd type="none" w="med" len="med"/>
                            </a:ln>
                            <a:effectLst/>
                          </wps:spPr>
                          <wps:bodyPr vert="horz" wrap="square" anchor="ctr" anchorCtr="0" upright="1"/>
                        </wps:wsp>
                        <wps:wsp>
                          <wps:cNvPr id="20" name="矩形 13"/>
                          <wps:cNvSpPr/>
                          <wps:spPr>
                            <a:xfrm>
                              <a:off x="4572" y="19050"/>
                              <a:ext cx="30861" cy="5080"/>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rsidR="001A4FB0" w:rsidRDefault="00000000">
                                <w:pPr>
                                  <w:jc w:val="center"/>
                                  <w:rPr>
                                    <w:sz w:val="15"/>
                                    <w:szCs w:val="15"/>
                                  </w:rPr>
                                </w:pPr>
                                <w:r>
                                  <w:rPr>
                                    <w:rFonts w:hint="eastAsia"/>
                                    <w:sz w:val="15"/>
                                    <w:szCs w:val="15"/>
                                  </w:rPr>
                                  <w:t>采样信息记录存储系统</w:t>
                                </w:r>
                              </w:p>
                            </w:txbxContent>
                          </wps:txbx>
                          <wps:bodyPr vert="horz" wrap="square" anchor="ctr" anchorCtr="0" upright="1"/>
                        </wps:wsp>
                        <wps:wsp>
                          <wps:cNvPr id="23" name="下箭头 11"/>
                          <wps:cNvSpPr/>
                          <wps:spPr>
                            <a:xfrm>
                              <a:off x="8001" y="12700"/>
                              <a:ext cx="2286" cy="6350"/>
                            </a:xfrm>
                            <a:prstGeom prst="downArrow">
                              <a:avLst>
                                <a:gd name="adj1" fmla="val 50000"/>
                                <a:gd name="adj2" fmla="val 50000"/>
                              </a:avLst>
                            </a:prstGeom>
                            <a:noFill/>
                            <a:ln w="6350" cap="flat" cmpd="sng">
                              <a:solidFill>
                                <a:srgbClr val="000000"/>
                              </a:solidFill>
                              <a:prstDash val="solid"/>
                              <a:miter/>
                              <a:headEnd type="none" w="med" len="med"/>
                              <a:tailEnd type="none" w="med" len="med"/>
                            </a:ln>
                            <a:effectLst/>
                          </wps:spPr>
                          <wps:bodyPr vert="horz" wrap="square" anchor="ctr" anchorCtr="0" upright="1"/>
                        </wps:wsp>
                        <wps:wsp>
                          <wps:cNvPr id="24" name="右箭头 13"/>
                          <wps:cNvSpPr/>
                          <wps:spPr>
                            <a:xfrm>
                              <a:off x="11430" y="8890"/>
                              <a:ext cx="4572" cy="2540"/>
                            </a:xfrm>
                            <a:prstGeom prst="rightArrow">
                              <a:avLst>
                                <a:gd name="adj1" fmla="val 50000"/>
                                <a:gd name="adj2" fmla="val 50000"/>
                              </a:avLst>
                            </a:prstGeom>
                            <a:noFill/>
                            <a:ln w="6350" cap="flat" cmpd="sng">
                              <a:solidFill>
                                <a:srgbClr val="000000"/>
                              </a:solidFill>
                              <a:prstDash val="solid"/>
                              <a:miter/>
                              <a:headEnd type="none" w="med" len="med"/>
                              <a:tailEnd type="none" w="med" len="med"/>
                            </a:ln>
                            <a:effectLst/>
                          </wps:spPr>
                          <wps:bodyPr vert="horz" wrap="square" anchor="ctr" anchorCtr="0" upright="1"/>
                        </wps:wsp>
                      </wpg:grpSp>
                    </wpg:wgp>
                  </a:graphicData>
                </a:graphic>
              </wp:inline>
            </w:drawing>
          </mc:Choice>
          <mc:Fallback>
            <w:pict>
              <v:group id="组 15" o:spid="_x0000_s1027" style="width:245.25pt;height:156.85pt;mso-position-horizontal-relative:char;mso-position-vertical-relative:line" coordsize="37719,24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pGDYAQAAB0eAAAOAAAAZHJzL2Uyb0RvYy54bWzsmctu3DYUhvcF+g6E9vWImos0A4+DIo69&#10;KdoASR+AlqiRAklUSdoad91dF32EAEVRoIt00wItUPRtYuQ18pO6zM2Bx049hZ0RjLEuvBwefufw&#10;8PDwyTzPyAWXKhXF1KEHrkN4EYooLWZT59uXJ18EDlGaFRHLRMGnziVXzpOjzz87rMoJ90QisohL&#10;gkYKNanKqZNoXU56PRUmPGfqQJS8wMdYyJxpPMpZL5KsQut51vNcd9SrhIxKKUKuFN4e1x+dI9t+&#10;HPNQfxPHimuSTR3Ipu2vtL9n5rd3dMgmM8nKJA0bMdgdpMhZWqDTrqljphk5l+lGU3kaSqFErA9C&#10;kfdEHKcht2PAaKi7NppTKc5LO5bZpJqVnZqg2jU93bnZ8OuLU1m+KJ9LaKIqZ9CFfTJjmccyN/8h&#10;JZlblV12KuNzTUK87FM6GPlDh4T4Rsdj/A1rpYYJNL9RL0yetTV9n47ret6A9u1U9Badcjt5XykN&#10;uXorglUlUFELbaiP08aLhJXcKllNoI3nkqTR1IFkBcsB7Nu/f3z3+5urX/4k1DMDM72jWKcxNVFQ&#10;3jXq8sY+BfxQSxCMG9BarXleMGpU5tLR+tBLqfQpFzkxN1MnElXxpZSisoCxC+jEkhY1ErLoFXVI&#10;nGcA94JlZOjiasBeKuNdWwYab1rEXduxab4QJ2mWWfPIClJNnVF/CAMKGYw0zpjGbV5CUaqYWbmU&#10;yNLIVDGVlZydPc0kgTggxl5GIHSxUsz0d8xUUpezn2q581RzaftOOIueFRHRlyUmo4APcYwwOY8c&#10;knG4HHNnS2qWZtuUhBBZYYRcI6ydSDPBZyK6BAjwa9B/IuT36BQ+AqP97pxJiMCKEK+nTqhl+/BU&#10;127lvJTpLEE9aofc0LpkXPXtAjUPM1Oz9u6fHwgdmGoG+I82zWsMjE0etllSINjo6vVvV//+TPxa&#10;W1vaJGzNhbY33djQp60PG3qDGwxSYlVZ2GLN9bLprDC+Ygon9rJcrJlCbWPU82G6n4iR6fnZ3Ppa&#10;ayj3Z3Y7WC0MPCtYBrfCElO+iSQWViyKdl0dusEeyV34/Q7Jbqm/n5VgF0giwFhBcnwHJP2R10QS&#10;beSyp3KbGINN/stopKOy307hw6XSX6MSC7oNd7ZcwL2RFyA0h7fsB3VVxHHNhmKP5v+IZhO13lfo&#10;vAuHic1a7TCvfvqj2fLdMrqsV2zAaeI4w/UCzsHQR+BpNsne8Mb40uwf9ju+R7Dj2wW2Xabi6q9f&#10;G2xvt9R71Kdwy0CzjTPvhm3G4z21jyFPsQNqEVauRqe0i222Sq7V7tR42rGLtNSKq+27wQgJMeNr&#10;W6CR82mTme1GvUmu7ffyN6bWtkmYdSGqTf4+6L2812/RXEr9dimKregMXBcAGjptPmeFzkXq1yZU&#10;8e3DcO4zv48k87sLjzposV2Er7d0qs0GCtxunljs41d7sPFJnVgsjt2aIzicQVp31ZyXmkPO5Wdb&#10;anGqe/QeAAD//wMAUEsDBBQABgAIAAAAIQCzncVO3gAAAAUBAAAPAAAAZHJzL2Rvd25yZXYueG1s&#10;TI9BS8NAEIXvgv9hGcGb3cTYamM2pRT1VAptBeltmp0modnZkN0m6b939aKXgcd7vPdNthhNI3rq&#10;XG1ZQTyJQBAXVtdcKvjcvz+8gHAeWWNjmRRcycEiv73JMNV24C31O1+KUMIuRQWV920qpSsqMugm&#10;tiUO3sl2Bn2QXSl1h0MoN418jKKZNFhzWKiwpVVFxXl3MQo+BhyWSfzWr8+n1fWwn26+1jEpdX83&#10;Ll9BeBr9Xxh+8AM65IHpaC+snWgUhEf87w3e0zyagjgqSOLkGWSeyf/0+TcAAAD//wMAUEsBAi0A&#10;FAAGAAgAAAAhALaDOJL+AAAA4QEAABMAAAAAAAAAAAAAAAAAAAAAAFtDb250ZW50X1R5cGVzXS54&#10;bWxQSwECLQAUAAYACAAAACEAOP0h/9YAAACUAQAACwAAAAAAAAAAAAAAAAAvAQAAX3JlbHMvLnJl&#10;bHNQSwECLQAUAAYACAAAACEAAdqRg2AEAAAdHgAADgAAAAAAAAAAAAAAAAAuAgAAZHJzL2Uyb0Rv&#10;Yy54bWxQSwECLQAUAAYACAAAACEAs53FTt4AAAAFAQAADwAAAAAAAAAAAAAAAAC6BgAAZHJzL2Rv&#10;d25yZXYueG1sUEsFBgAAAAAEAAQA8wAAAMUH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12" o:spid="_x0000_s1028" type="#_x0000_t67" style="position:absolute;left:29718;top:8890;width:2286;height:10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zEewQAAANoAAAAPAAAAZHJzL2Rvd25yZXYueG1sRI9Pi8Iw&#10;FMTvgt8hPGFvNnUX/FONooLgYfdg1fujeTbF5qU0Wa1+erOw4HGYmd8wi1Vna3Gj1leOFYySFARx&#10;4XTFpYLTcTecgvABWWPtmBQ8yMNq2e8tMNPuzge65aEUEcI+QwUmhCaT0heGLPrENcTRu7jWYoiy&#10;LaVu8R7htpafaTqWFiuOCwYb2hoqrvmvVSC5NF/f4+Jn4uxs0+Hk/MwvtVIfg249BxGoC+/wf3uv&#10;Fczg70q8AXL5AgAA//8DAFBLAQItABQABgAIAAAAIQDb4fbL7gAAAIUBAAATAAAAAAAAAAAAAAAA&#10;AAAAAABbQ29udGVudF9UeXBlc10ueG1sUEsBAi0AFAAGAAgAAAAhAFr0LFu/AAAAFQEAAAsAAAAA&#10;AAAAAAAAAAAAHwEAAF9yZWxzLy5yZWxzUEsBAi0AFAAGAAgAAAAhAMr3MR7BAAAA2gAAAA8AAAAA&#10;AAAAAAAAAAAABwIAAGRycy9kb3ducmV2LnhtbFBLBQYAAAAAAwADALcAAAD1AgAAAAA=&#10;" adj="19170" filled="f" strokeweight=".5pt"/>
                <v:group id="组 14" o:spid="_x0000_s1029" style="position:absolute;width:37719;height:24130" coordsize="37719,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矩形 7" o:spid="_x0000_s1030" style="position:absolute;left:16002;width:5715;height:15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1EuwwAAANsAAAAPAAAAZHJzL2Rvd25yZXYueG1sRI9Bi8JA&#10;DIXvgv9hyII3ne4eFqmOIssKHvbS6kFvoRPbYidTOqNt99ebg+At4b2892W9HVyjHtSF2rOBz0UC&#10;irjwtubSwOm4ny9BhYhssfFMBkYKsN1MJ2tMre85o0ceSyUhHFI0UMXYplqHoiKHYeFbYtGuvnMY&#10;Ze1KbTvsJdw1+itJvrXDmqWhwpZ+Kipu+d0ZwHy4jON47nudNUn9+5+1+V9mzOxj2K1ARRri2/y6&#10;PljBF3r5RQbQmycAAAD//wMAUEsBAi0AFAAGAAgAAAAhANvh9svuAAAAhQEAABMAAAAAAAAAAAAA&#10;AAAAAAAAAFtDb250ZW50X1R5cGVzXS54bWxQSwECLQAUAAYACAAAACEAWvQsW78AAAAVAQAACwAA&#10;AAAAAAAAAAAAAAAfAQAAX3JlbHMvLnJlbHNQSwECLQAUAAYACAAAACEAp6dRLsMAAADbAAAADwAA&#10;AAAAAAAAAAAAAAAHAgAAZHJzL2Rvd25yZXYueG1sUEsFBgAAAAADAAMAtwAAAPcCAAAAAA==&#10;" strokeweight="1pt">
                    <v:textbox>
                      <w:txbxContent>
                        <w:p w:rsidR="001A4FB0" w:rsidRDefault="00000000">
                          <w:pPr>
                            <w:jc w:val="center"/>
                            <w:rPr>
                              <w:sz w:val="15"/>
                              <w:szCs w:val="15"/>
                            </w:rPr>
                          </w:pPr>
                          <w:r>
                            <w:rPr>
                              <w:rFonts w:hint="eastAsia"/>
                              <w:sz w:val="15"/>
                              <w:szCs w:val="15"/>
                            </w:rPr>
                            <w:t>气路系统</w:t>
                          </w:r>
                        </w:p>
                      </w:txbxContent>
                    </v:textbox>
                  </v:rect>
                  <v:rect id="矩形 8" o:spid="_x0000_s1031" style="position:absolute;width:11430;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PK2wAAAANsAAAAPAAAAZHJzL2Rvd25yZXYueG1sRE9Ni8Iw&#10;EL0L/ocwC940XUGRrmlZFgUPXlo9uLehmW3LNpPSRNv6640geJvH+5xtOphG3KhztWUFn4sIBHFh&#10;dc2lgvNpP9+AcB5ZY2OZFIzkIE2mky3G2vac0S33pQgh7GJUUHnfxlK6oiKDbmFb4sD92c6gD7Ar&#10;pe6wD+GmkcsoWkuDNYeGClv6qaj4z69GAebD7ziOl76XWRPVu3vW5sdMqdnH8P0FwtPg3+KX+6DD&#10;/BU8fwkHyOQBAAD//wMAUEsBAi0AFAAGAAgAAAAhANvh9svuAAAAhQEAABMAAAAAAAAAAAAAAAAA&#10;AAAAAFtDb250ZW50X1R5cGVzXS54bWxQSwECLQAUAAYACAAAACEAWvQsW78AAAAVAQAACwAAAAAA&#10;AAAAAAAAAAAfAQAAX3JlbHMvLnJlbHNQSwECLQAUAAYACAAAACEAt9DytsAAAADbAAAADwAAAAAA&#10;AAAAAAAAAAAHAgAAZHJzL2Rvd25yZXYueG1sUEsFBgAAAAADAAMAtwAAAPQCAAAAAA==&#10;" strokeweight="1pt">
                    <v:textbox>
                      <w:txbxContent>
                        <w:p w:rsidR="001A4FB0" w:rsidRDefault="00000000">
                          <w:pPr>
                            <w:jc w:val="center"/>
                            <w:rPr>
                              <w:sz w:val="15"/>
                              <w:szCs w:val="15"/>
                            </w:rPr>
                          </w:pPr>
                          <w:r>
                            <w:rPr>
                              <w:rFonts w:hint="eastAsia"/>
                              <w:sz w:val="15"/>
                              <w:szCs w:val="15"/>
                            </w:rPr>
                            <w:t>采样介质系统</w:t>
                          </w:r>
                        </w:p>
                      </w:txbxContent>
                    </v:textbox>
                  </v:rect>
                  <v:rect id="矩形 9" o:spid="_x0000_s1032" style="position:absolute;top:7620;width:11430;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mzBwAAAANsAAAAPAAAAZHJzL2Rvd25yZXYueG1sRE9Li8Iw&#10;EL4L/ocwgjdN9SBLNRYRBQ9e2t2D3oZmbIvNpDSxD3/9ZkHY23x8z9klg6lFR62rLCtYLSMQxLnV&#10;FRcKfr7Piy8QziNrrC2TgpEcJPvpZIextj2n1GW+ECGEXYwKSu+bWEqXl2TQLW1DHLiHbQ36ANtC&#10;6hb7EG5quY6ijTRYcWgosaFjSfkzexkFmA33cRxvfS/TOqpO77TJrqlS89lw2ILwNPh/8cd90WH+&#10;Bv5+CQfI/S8AAAD//wMAUEsBAi0AFAAGAAgAAAAhANvh9svuAAAAhQEAABMAAAAAAAAAAAAAAAAA&#10;AAAAAFtDb250ZW50X1R5cGVzXS54bWxQSwECLQAUAAYACAAAACEAWvQsW78AAAAVAQAACwAAAAAA&#10;AAAAAAAAAAAfAQAAX3JlbHMvLnJlbHNQSwECLQAUAAYACAAAACEARwJswcAAAADbAAAADwAAAAAA&#10;AAAAAAAAAAAHAgAAZHJzL2Rvd25yZXYueG1sUEsFBgAAAAADAAMAtwAAAPQCAAAAAA==&#10;" strokeweight="1pt">
                    <v:textbox>
                      <w:txbxContent>
                        <w:p w:rsidR="001A4FB0" w:rsidRDefault="00000000">
                          <w:pPr>
                            <w:jc w:val="center"/>
                            <w:rPr>
                              <w:sz w:val="15"/>
                              <w:szCs w:val="15"/>
                            </w:rPr>
                          </w:pPr>
                          <w:r>
                            <w:rPr>
                              <w:rFonts w:hint="eastAsia"/>
                              <w:sz w:val="15"/>
                              <w:szCs w:val="15"/>
                            </w:rPr>
                            <w:t>时间控制系统</w:t>
                          </w:r>
                        </w:p>
                      </w:txbxContent>
                    </v:textbox>
                  </v:rect>
                  <v:rect id="矩形 10" o:spid="_x0000_s1033" style="position:absolute;left:26289;top:3810;width:11430;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slawAAAANsAAAAPAAAAZHJzL2Rvd25yZXYueG1sRE9Ni8Iw&#10;EL0L/ocwC940XQ8qXdOyLAoevLR6cG9DM9uWbSalibb11xtB8DaP9znbdDCNuFHnassKPhcRCOLC&#10;6ppLBefTfr4B4TyyxsYyKRjJQZpMJ1uMte05o1vuSxFC2MWooPK+jaV0RUUG3cK2xIH7s51BH2BX&#10;St1hH8JNI5dRtJIGaw4NFbb0U1Hxn1+NAsyH33EcL30vsyaqd/eszY+ZUrOP4fsLhKfBv8Uv90GH&#10;+Wt4/hIOkMkDAAD//wMAUEsBAi0AFAAGAAgAAAAhANvh9svuAAAAhQEAABMAAAAAAAAAAAAAAAAA&#10;AAAAAFtDb250ZW50X1R5cGVzXS54bWxQSwECLQAUAAYACAAAACEAWvQsW78AAAAVAQAACwAAAAAA&#10;AAAAAAAAAAAfAQAAX3JlbHMvLnJlbHNQSwECLQAUAAYACAAAACEAKE7JWsAAAADbAAAADwAAAAAA&#10;AAAAAAAAAAAHAgAAZHJzL2Rvd25yZXYueG1sUEsFBgAAAAADAAMAtwAAAPQCAAAAAA==&#10;" strokeweight="1pt">
                    <v:textbox>
                      <w:txbxContent>
                        <w:p w:rsidR="001A4FB0" w:rsidRDefault="00000000">
                          <w:pPr>
                            <w:jc w:val="center"/>
                            <w:rPr>
                              <w:sz w:val="15"/>
                              <w:szCs w:val="15"/>
                            </w:rPr>
                          </w:pPr>
                          <w:r>
                            <w:rPr>
                              <w:rFonts w:hint="eastAsia"/>
                              <w:sz w:val="15"/>
                              <w:szCs w:val="15"/>
                            </w:rPr>
                            <w:t>流量控制系统</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7" o:spid="_x0000_s1034" type="#_x0000_t13" style="position:absolute;left:11430;top:1270;width:4572;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fbjwwAAANsAAAAPAAAAZHJzL2Rvd25yZXYueG1sRI9BawIx&#10;EIXvBf9DGKGXotmWUmQ1iggWD6W0roLHYTNuFpPJsom6/fedQ6G3Gd6b975ZrIbg1Y361EY28Dwt&#10;QBHX0bbcGDhU28kMVMrIFn1kMvBDCVbL0cMCSxvv/E23fW6UhHAq0YDLuSu1TrWjgGkaO2LRzrEP&#10;mGXtG217vEt48PqlKN50wJalwWFHG0f1ZX8NBl7fY8bPyqP/cF8nXel0dE/JmMfxsJ6DyjTkf/Pf&#10;9c4KvsDKLzKAXv4CAAD//wMAUEsBAi0AFAAGAAgAAAAhANvh9svuAAAAhQEAABMAAAAAAAAAAAAA&#10;AAAAAAAAAFtDb250ZW50X1R5cGVzXS54bWxQSwECLQAUAAYACAAAACEAWvQsW78AAAAVAQAACwAA&#10;AAAAAAAAAAAAAAAfAQAAX3JlbHMvLnJlbHNQSwECLQAUAAYACAAAACEA63H248MAAADbAAAADwAA&#10;AAAAAAAAAAAAAAAHAgAAZHJzL2Rvd25yZXYueG1sUEsFBgAAAAADAAMAtwAAAPcCAAAAAA==&#10;" adj="15600" filled="f" strokeweight=".5p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箭头 9" o:spid="_x0000_s1035" type="#_x0000_t66" style="position:absolute;left:21717;top:5080;width:4572;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JSIwAAAANsAAAAPAAAAZHJzL2Rvd25yZXYueG1sRE9Ni8Iw&#10;EL0L+x/CLHjTVBHRalqkIOzFw1YPHodmbLrbTEoTteuv3wiCt3m8z9nmg23FjXrfOFYwmyYgiCun&#10;G64VnI77yQqED8gaW8ek4I885NnHaIupdnf+plsZahFD2KeowITQpVL6ypBFP3UdceQurrcYIuxr&#10;qXu8x3DbynmSLKXFhmODwY4KQ9VvebUKSrMorquyQH1gfT7R+We9rB9KjT+H3QZEoCG8xS/3l47z&#10;1/D8JR4gs38AAAD//wMAUEsBAi0AFAAGAAgAAAAhANvh9svuAAAAhQEAABMAAAAAAAAAAAAAAAAA&#10;AAAAAFtDb250ZW50X1R5cGVzXS54bWxQSwECLQAUAAYACAAAACEAWvQsW78AAAAVAQAACwAAAAAA&#10;AAAAAAAAAAAfAQAAX3JlbHMvLnJlbHNQSwECLQAUAAYACAAAACEASECUiMAAAADbAAAADwAAAAAA&#10;AAAAAAAAAAAHAgAAZHJzL2Rvd25yZXYueG1sUEsFBgAAAAADAAMAtwAAAPQCAAAAAA==&#10;" adj="6000" filled="f" strokeweight=".5pt"/>
                  <v:rect id="矩形 13" o:spid="_x0000_s1036" style="position:absolute;left:4572;top:19050;width:30861;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5uTvAAAANsAAAAPAAAAZHJzL2Rvd25yZXYueG1sRE+9CsIw&#10;EN4F3yGc4KapDiLVKCIKDi6tDrodzdkWm0tpom19ejMIjh/f/3rbmUq8qXGlZQWzaQSCOLO65FzB&#10;9XKcLEE4j6yxskwKenKw3QwHa4y1bTmhd+pzEULYxaig8L6OpXRZQQbd1NbEgXvYxqAPsMmlbrAN&#10;4aaS8yhaSIMlh4YCa9oXlD3Tl1GAaXfv+/7WtjKpovLwSer0nCg1HnW7FQhPnf+Lf+6TVjAP68OX&#10;8APk5gsAAP//AwBQSwECLQAUAAYACAAAACEA2+H2y+4AAACFAQAAEwAAAAAAAAAAAAAAAAAAAAAA&#10;W0NvbnRlbnRfVHlwZXNdLnhtbFBLAQItABQABgAIAAAAIQBa9CxbvwAAABUBAAALAAAAAAAAAAAA&#10;AAAAAB8BAABfcmVscy8ucmVsc1BLAQItABQABgAIAAAAIQBpy5uTvAAAANsAAAAPAAAAAAAAAAAA&#10;AAAAAAcCAABkcnMvZG93bnJldi54bWxQSwUGAAAAAAMAAwC3AAAA8AIAAAAA&#10;" strokeweight="1pt">
                    <v:textbox>
                      <w:txbxContent>
                        <w:p w:rsidR="001A4FB0" w:rsidRDefault="00000000">
                          <w:pPr>
                            <w:jc w:val="center"/>
                            <w:rPr>
                              <w:sz w:val="15"/>
                              <w:szCs w:val="15"/>
                            </w:rPr>
                          </w:pPr>
                          <w:r>
                            <w:rPr>
                              <w:rFonts w:hint="eastAsia"/>
                              <w:sz w:val="15"/>
                              <w:szCs w:val="15"/>
                            </w:rPr>
                            <w:t>采样信息记录存储系统</w:t>
                          </w:r>
                        </w:p>
                      </w:txbxContent>
                    </v:textbox>
                  </v:rect>
                  <v:shape id="下箭头 11" o:spid="_x0000_s1037" type="#_x0000_t67" style="position:absolute;left:8001;top:12700;width:2286;height:6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O3YxAAAANsAAAAPAAAAZHJzL2Rvd25yZXYueG1sRI9BawIx&#10;FITvBf9DeAUvRZNuocjWKGrR9uraS2/Pzevu0s3LmkRd/fWmUPA4zMw3zHTe21acyIfGsYbnsQJB&#10;XDrTcKXha7ceTUCEiGywdUwaLhRgPhs8TDE37sxbOhWxEgnCIUcNdYxdLmUoa7IYxq4jTt6P8xZj&#10;kr6SxuM5wW0rM6VepcWG00KNHa1qKn+Lo9XwRFfz4dvMHtTmXV2+F1tT7JdaDx/7xRuISH28h//b&#10;n0ZD9gJ/X9IPkLMbAAAA//8DAFBLAQItABQABgAIAAAAIQDb4fbL7gAAAIUBAAATAAAAAAAAAAAA&#10;AAAAAAAAAABbQ29udGVudF9UeXBlc10ueG1sUEsBAi0AFAAGAAgAAAAhAFr0LFu/AAAAFQEAAAsA&#10;AAAAAAAAAAAAAAAAHwEAAF9yZWxzLy5yZWxzUEsBAi0AFAAGAAgAAAAhAF547djEAAAA2wAAAA8A&#10;AAAAAAAAAAAAAAAABwIAAGRycy9kb3ducmV2LnhtbFBLBQYAAAAAAwADALcAAAD4AgAAAAA=&#10;" adj="17712" filled="f" strokeweight=".5pt"/>
                  <v:shape id="右箭头 13" o:spid="_x0000_s1038" type="#_x0000_t13" style="position:absolute;left:11430;top:8890;width:4572;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DZbwwAAANsAAAAPAAAAZHJzL2Rvd25yZXYueG1sRI9BawIx&#10;FITvhf6H8AQvpWYrUspqdpFCxYOIdVvw+Ng8N4vJy7KJuv57IxR6HGbmG2ZRDs6KC/Wh9azgbZKB&#10;IK69brlR8FN9vX6ACBFZo/VMCm4UoCyenxaYa3/lb7rsYyMShEOOCkyMXS5lqA05DBPfESfv6HuH&#10;Mcm+kbrHa4I7K6dZ9i4dtpwWDHb0aag+7c9OwWzlI24ri3ZjdgdZyfBrXoJS49GwnIOINMT/8F97&#10;rRVMZ/D4kn6ALO4AAAD//wMAUEsBAi0AFAAGAAgAAAAhANvh9svuAAAAhQEAABMAAAAAAAAAAAAA&#10;AAAAAAAAAFtDb250ZW50X1R5cGVzXS54bWxQSwECLQAUAAYACAAAACEAWvQsW78AAAAVAQAACwAA&#10;AAAAAAAAAAAAAAAfAQAAX3JlbHMvLnJlbHNQSwECLQAUAAYACAAAACEApFA2W8MAAADbAAAADwAA&#10;AAAAAAAAAAAAAAAHAgAAZHJzL2Rvd25yZXYueG1sUEsFBgAAAAADAAMAtwAAAPcCAAAAAA==&#10;" adj="15600" filled="f" strokeweight=".5pt"/>
                </v:group>
                <w10:anchorlock/>
              </v:group>
            </w:pict>
          </mc:Fallback>
        </mc:AlternateContent>
      </w:r>
    </w:p>
    <w:p w:rsidR="001A4FB0" w:rsidRDefault="00000000">
      <w:pPr>
        <w:pStyle w:val="ad"/>
        <w:tabs>
          <w:tab w:val="left" w:pos="709"/>
          <w:tab w:val="left" w:pos="993"/>
        </w:tabs>
        <w:adjustRightInd w:val="0"/>
        <w:snapToGrid w:val="0"/>
        <w:spacing w:after="0"/>
        <w:ind w:firstLineChars="200" w:firstLine="400"/>
        <w:jc w:val="center"/>
        <w:rPr>
          <w:rFonts w:ascii="黑体" w:eastAsia="黑体" w:hAnsi="黑体" w:cs="黑体" w:hint="eastAsia"/>
          <w:szCs w:val="21"/>
        </w:rPr>
      </w:pPr>
      <w:r>
        <w:rPr>
          <w:rFonts w:ascii="黑体" w:eastAsia="黑体" w:hAnsi="黑体" w:cs="黑体" w:hint="eastAsia"/>
          <w:szCs w:val="21"/>
        </w:rPr>
        <w:t>图1  采样器构成示意图</w:t>
      </w:r>
    </w:p>
    <w:p w:rsidR="001A4FB0" w:rsidRDefault="001A4FB0">
      <w:pPr>
        <w:pStyle w:val="ad"/>
        <w:tabs>
          <w:tab w:val="left" w:pos="709"/>
          <w:tab w:val="left" w:pos="993"/>
        </w:tabs>
        <w:adjustRightInd w:val="0"/>
        <w:snapToGrid w:val="0"/>
        <w:spacing w:after="0"/>
        <w:ind w:firstLineChars="200" w:firstLine="400"/>
        <w:jc w:val="center"/>
        <w:rPr>
          <w:rFonts w:ascii="黑体" w:eastAsia="黑体" w:hAnsi="黑体" w:cs="黑体" w:hint="eastAsia"/>
          <w:szCs w:val="21"/>
        </w:rPr>
      </w:pPr>
    </w:p>
    <w:p w:rsidR="001A4FB0" w:rsidRDefault="00000000">
      <w:pPr>
        <w:pStyle w:val="a0"/>
        <w:spacing w:before="312" w:after="312"/>
      </w:pPr>
      <w:bookmarkStart w:id="41" w:name="_Toc19540"/>
      <w:bookmarkStart w:id="42" w:name="_Toc11845"/>
      <w:r>
        <w:rPr>
          <w:rFonts w:hint="eastAsia"/>
        </w:rPr>
        <w:t>技术要求</w:t>
      </w:r>
      <w:bookmarkEnd w:id="41"/>
    </w:p>
    <w:p w:rsidR="001A4FB0" w:rsidRDefault="00000000">
      <w:pPr>
        <w:pStyle w:val="a1"/>
        <w:spacing w:before="156" w:after="156"/>
      </w:pPr>
      <w:bookmarkStart w:id="43" w:name="_Toc31463"/>
      <w:r>
        <w:rPr>
          <w:rFonts w:hint="eastAsia"/>
        </w:rPr>
        <w:t>基本要求</w:t>
      </w:r>
      <w:bookmarkEnd w:id="42"/>
      <w:bookmarkEnd w:id="43"/>
    </w:p>
    <w:p w:rsidR="001A4FB0" w:rsidRDefault="00000000">
      <w:pPr>
        <w:pStyle w:val="mxz"/>
      </w:pPr>
      <w:r>
        <w:rPr>
          <w:rFonts w:ascii="宋体" w:hAnsi="宋体" w:cs="宋体" w:hint="eastAsia"/>
        </w:rPr>
        <w:t>工作条件应该应满足GB/T 39990—2021中6.2的要求。</w:t>
      </w:r>
    </w:p>
    <w:p w:rsidR="001A4FB0" w:rsidRDefault="00000000">
      <w:pPr>
        <w:pStyle w:val="a1"/>
        <w:spacing w:before="156" w:after="156"/>
      </w:pPr>
      <w:bookmarkStart w:id="44" w:name="_Toc39437331"/>
      <w:bookmarkStart w:id="45" w:name="_Toc17377274"/>
      <w:r>
        <w:rPr>
          <w:rFonts w:hint="eastAsia"/>
        </w:rPr>
        <w:t>采样介质</w:t>
      </w:r>
      <w:bookmarkEnd w:id="44"/>
      <w:bookmarkEnd w:id="45"/>
    </w:p>
    <w:p w:rsidR="001A4FB0" w:rsidRDefault="00000000">
      <w:pPr>
        <w:pStyle w:val="mxz"/>
      </w:pPr>
      <w:r>
        <w:rPr>
          <w:rFonts w:hint="eastAsia"/>
        </w:rPr>
        <w:t>采样介质是采样器的主要组成部分，是采样样品的载体，可为液体或固体。</w:t>
      </w:r>
    </w:p>
    <w:p w:rsidR="001A4FB0" w:rsidRDefault="00000000">
      <w:pPr>
        <w:pStyle w:val="mxz"/>
      </w:pPr>
      <w:r>
        <w:rPr>
          <w:rFonts w:hint="eastAsia"/>
        </w:rPr>
        <w:t>采样介质应满足</w:t>
      </w:r>
      <w:r>
        <w:rPr>
          <w:rFonts w:hint="eastAsia"/>
        </w:rPr>
        <w:t>GB/T 38517-2020</w:t>
      </w:r>
      <w:r>
        <w:rPr>
          <w:rFonts w:hint="eastAsia"/>
        </w:rPr>
        <w:t>中</w:t>
      </w:r>
      <w:r>
        <w:rPr>
          <w:rFonts w:hint="eastAsia"/>
        </w:rPr>
        <w:t>4.5.2</w:t>
      </w:r>
      <w:r>
        <w:rPr>
          <w:rFonts w:hint="eastAsia"/>
        </w:rPr>
        <w:t>的要求，并按照</w:t>
      </w:r>
      <w:r>
        <w:rPr>
          <w:rFonts w:hint="eastAsia"/>
        </w:rPr>
        <w:t>GB/T 38517</w:t>
      </w:r>
      <w:r>
        <w:rPr>
          <w:rFonts w:hint="eastAsia"/>
        </w:rPr>
        <w:t>执行。</w:t>
      </w:r>
    </w:p>
    <w:p w:rsidR="001A4FB0" w:rsidRDefault="00000000">
      <w:pPr>
        <w:pStyle w:val="mxz"/>
      </w:pPr>
      <w:r>
        <w:rPr>
          <w:rFonts w:hint="eastAsia"/>
        </w:rPr>
        <w:t>吸收容器的设计或选择应满足采样器总体设计和采样性能的需要。宜为盛装液体采样介质的玻璃或塑料容器。</w:t>
      </w:r>
    </w:p>
    <w:p w:rsidR="001A4FB0" w:rsidRDefault="00000000">
      <w:pPr>
        <w:pStyle w:val="a1"/>
        <w:spacing w:before="156" w:after="156"/>
      </w:pPr>
      <w:bookmarkStart w:id="46" w:name="_Toc32531"/>
      <w:bookmarkStart w:id="47" w:name="_Toc2031"/>
      <w:bookmarkStart w:id="48" w:name="_Toc25904"/>
      <w:bookmarkStart w:id="49" w:name="_Toc7842"/>
      <w:r>
        <w:rPr>
          <w:rFonts w:hint="eastAsia"/>
        </w:rPr>
        <w:t>采样效率</w:t>
      </w:r>
      <w:bookmarkEnd w:id="46"/>
      <w:bookmarkEnd w:id="47"/>
      <w:bookmarkEnd w:id="48"/>
      <w:bookmarkEnd w:id="49"/>
    </w:p>
    <w:p w:rsidR="001A4FB0" w:rsidRDefault="00000000">
      <w:pPr>
        <w:pStyle w:val="aff5"/>
        <w:ind w:firstLine="420"/>
      </w:pPr>
      <w:r>
        <w:rPr>
          <w:rFonts w:hint="eastAsia"/>
        </w:rPr>
        <w:t>采样效率应按照表1的条件进行分类，并标注对应粒径范围及采样流量。</w:t>
      </w:r>
    </w:p>
    <w:p w:rsidR="001A4FB0" w:rsidRDefault="00000000">
      <w:pPr>
        <w:pStyle w:val="aff5"/>
        <w:spacing w:beforeLines="50" w:before="156" w:afterLines="50" w:after="156"/>
        <w:ind w:firstLineChars="0" w:firstLine="0"/>
        <w:jc w:val="center"/>
        <w:rPr>
          <w:rFonts w:ascii="黑体" w:eastAsia="黑体" w:hAnsi="黑体" w:cs="黑体" w:hint="eastAsia"/>
        </w:rPr>
      </w:pPr>
      <w:r>
        <w:rPr>
          <w:rFonts w:ascii="黑体" w:eastAsia="黑体" w:hAnsi="黑体" w:cs="黑体" w:hint="eastAsia"/>
        </w:rPr>
        <w:t>表1  采样器采样效率分类</w:t>
      </w:r>
    </w:p>
    <w:tbl>
      <w:tblPr>
        <w:tblStyle w:val="af5"/>
        <w:tblW w:w="5150" w:type="dxa"/>
        <w:jc w:val="center"/>
        <w:tblLook w:val="04A0" w:firstRow="1" w:lastRow="0" w:firstColumn="1" w:lastColumn="0" w:noHBand="0" w:noVBand="1"/>
      </w:tblPr>
      <w:tblGrid>
        <w:gridCol w:w="1933"/>
        <w:gridCol w:w="1748"/>
        <w:gridCol w:w="1469"/>
      </w:tblGrid>
      <w:tr w:rsidR="001A4FB0">
        <w:trPr>
          <w:trHeight w:val="463"/>
          <w:jc w:val="center"/>
        </w:trPr>
        <w:tc>
          <w:tcPr>
            <w:tcW w:w="5150" w:type="dxa"/>
            <w:gridSpan w:val="3"/>
            <w:vAlign w:val="center"/>
          </w:tcPr>
          <w:p w:rsidR="001A4FB0" w:rsidRDefault="00000000">
            <w:pPr>
              <w:spacing w:line="276" w:lineRule="auto"/>
              <w:jc w:val="center"/>
              <w:rPr>
                <w:rFonts w:ascii="宋体" w:eastAsia="宋体" w:hAnsi="宋体" w:cs="宋体" w:hint="eastAsia"/>
                <w:bCs/>
                <w:sz w:val="18"/>
                <w:szCs w:val="18"/>
              </w:rPr>
            </w:pPr>
            <w:r>
              <w:rPr>
                <w:rFonts w:ascii="宋体" w:eastAsia="宋体" w:hAnsi="宋体" w:cs="宋体" w:hint="eastAsia"/>
                <w:bCs/>
                <w:sz w:val="18"/>
                <w:szCs w:val="18"/>
              </w:rPr>
              <w:t>采样效率(%)</w:t>
            </w:r>
          </w:p>
        </w:tc>
      </w:tr>
      <w:tr w:rsidR="001A4FB0">
        <w:trPr>
          <w:trHeight w:val="463"/>
          <w:jc w:val="center"/>
        </w:trPr>
        <w:tc>
          <w:tcPr>
            <w:tcW w:w="1933" w:type="dxa"/>
            <w:vAlign w:val="center"/>
          </w:tcPr>
          <w:p w:rsidR="001A4FB0" w:rsidRDefault="00000000">
            <w:pPr>
              <w:spacing w:line="276" w:lineRule="auto"/>
              <w:jc w:val="center"/>
              <w:rPr>
                <w:rFonts w:ascii="宋体" w:eastAsia="宋体" w:hAnsi="宋体" w:cs="宋体" w:hint="eastAsia"/>
                <w:bCs/>
                <w:sz w:val="18"/>
                <w:szCs w:val="18"/>
              </w:rPr>
            </w:pPr>
            <w:r>
              <w:rPr>
                <w:rFonts w:ascii="宋体" w:eastAsia="宋体" w:hAnsi="宋体" w:cs="宋体" w:hint="eastAsia"/>
                <w:bCs/>
                <w:sz w:val="18"/>
                <w:szCs w:val="18"/>
              </w:rPr>
              <w:t>高效</w:t>
            </w:r>
          </w:p>
        </w:tc>
        <w:tc>
          <w:tcPr>
            <w:tcW w:w="1748" w:type="dxa"/>
            <w:vAlign w:val="center"/>
          </w:tcPr>
          <w:p w:rsidR="001A4FB0" w:rsidRDefault="00000000">
            <w:pPr>
              <w:spacing w:line="276" w:lineRule="auto"/>
              <w:jc w:val="center"/>
              <w:rPr>
                <w:rFonts w:ascii="宋体" w:eastAsia="宋体" w:hAnsi="宋体" w:cs="宋体" w:hint="eastAsia"/>
                <w:bCs/>
                <w:sz w:val="18"/>
                <w:szCs w:val="18"/>
              </w:rPr>
            </w:pPr>
            <w:r>
              <w:rPr>
                <w:rFonts w:ascii="宋体" w:eastAsia="宋体" w:hAnsi="宋体" w:cs="宋体" w:hint="eastAsia"/>
                <w:bCs/>
                <w:sz w:val="18"/>
                <w:szCs w:val="18"/>
              </w:rPr>
              <w:t>中效</w:t>
            </w:r>
          </w:p>
        </w:tc>
        <w:tc>
          <w:tcPr>
            <w:tcW w:w="1469" w:type="dxa"/>
            <w:vAlign w:val="center"/>
          </w:tcPr>
          <w:p w:rsidR="001A4FB0" w:rsidRDefault="00000000">
            <w:pPr>
              <w:spacing w:line="276" w:lineRule="auto"/>
              <w:jc w:val="center"/>
              <w:rPr>
                <w:rFonts w:ascii="宋体" w:eastAsia="宋体" w:hAnsi="宋体" w:cs="宋体" w:hint="eastAsia"/>
                <w:bCs/>
                <w:sz w:val="18"/>
                <w:szCs w:val="18"/>
              </w:rPr>
            </w:pPr>
            <w:r>
              <w:rPr>
                <w:rFonts w:ascii="宋体" w:eastAsia="宋体" w:hAnsi="宋体" w:cs="宋体" w:hint="eastAsia"/>
                <w:bCs/>
                <w:sz w:val="18"/>
                <w:szCs w:val="18"/>
              </w:rPr>
              <w:t>低效</w:t>
            </w:r>
          </w:p>
        </w:tc>
      </w:tr>
      <w:tr w:rsidR="001A4FB0">
        <w:trPr>
          <w:jc w:val="center"/>
        </w:trPr>
        <w:tc>
          <w:tcPr>
            <w:tcW w:w="1933" w:type="dxa"/>
            <w:vAlign w:val="center"/>
          </w:tcPr>
          <w:p w:rsidR="001A4FB0" w:rsidRDefault="00000000">
            <w:pPr>
              <w:spacing w:line="276" w:lineRule="auto"/>
              <w:jc w:val="center"/>
              <w:rPr>
                <w:rFonts w:ascii="宋体" w:eastAsia="宋体" w:hAnsi="宋体" w:cs="宋体" w:hint="eastAsia"/>
                <w:bCs/>
                <w:sz w:val="18"/>
                <w:szCs w:val="18"/>
              </w:rPr>
            </w:pPr>
            <w:r>
              <w:rPr>
                <w:rFonts w:ascii="宋体" w:eastAsia="宋体" w:hAnsi="宋体" w:cs="宋体" w:hint="eastAsia"/>
                <w:bCs/>
                <w:sz w:val="18"/>
                <w:szCs w:val="18"/>
              </w:rPr>
              <w:t>80—100</w:t>
            </w:r>
          </w:p>
        </w:tc>
        <w:tc>
          <w:tcPr>
            <w:tcW w:w="1748" w:type="dxa"/>
            <w:vAlign w:val="center"/>
          </w:tcPr>
          <w:p w:rsidR="001A4FB0" w:rsidRDefault="00000000">
            <w:pPr>
              <w:spacing w:line="276" w:lineRule="auto"/>
              <w:jc w:val="center"/>
              <w:rPr>
                <w:rFonts w:ascii="宋体" w:eastAsia="宋体" w:hAnsi="宋体" w:cs="宋体" w:hint="eastAsia"/>
                <w:bCs/>
                <w:sz w:val="18"/>
                <w:szCs w:val="18"/>
              </w:rPr>
            </w:pPr>
            <w:r>
              <w:rPr>
                <w:rFonts w:ascii="宋体" w:eastAsia="宋体" w:hAnsi="宋体" w:cs="宋体" w:hint="eastAsia"/>
                <w:bCs/>
                <w:sz w:val="18"/>
                <w:szCs w:val="18"/>
              </w:rPr>
              <w:t>75—79</w:t>
            </w:r>
          </w:p>
        </w:tc>
        <w:tc>
          <w:tcPr>
            <w:tcW w:w="1469" w:type="dxa"/>
            <w:vAlign w:val="center"/>
          </w:tcPr>
          <w:p w:rsidR="001A4FB0" w:rsidRDefault="00000000">
            <w:pPr>
              <w:spacing w:line="276" w:lineRule="auto"/>
              <w:jc w:val="center"/>
              <w:rPr>
                <w:rFonts w:ascii="宋体" w:eastAsia="宋体" w:hAnsi="宋体" w:cs="宋体" w:hint="eastAsia"/>
                <w:bCs/>
                <w:sz w:val="18"/>
                <w:szCs w:val="18"/>
              </w:rPr>
            </w:pPr>
            <w:r>
              <w:rPr>
                <w:rFonts w:ascii="宋体" w:eastAsia="宋体" w:hAnsi="宋体" w:cs="宋体" w:hint="eastAsia"/>
                <w:bCs/>
                <w:sz w:val="18"/>
                <w:szCs w:val="18"/>
              </w:rPr>
              <w:t>70—74</w:t>
            </w:r>
          </w:p>
        </w:tc>
      </w:tr>
    </w:tbl>
    <w:p w:rsidR="001A4FB0" w:rsidRDefault="001A4FB0">
      <w:pPr>
        <w:pStyle w:val="mxz"/>
        <w:rPr>
          <w:szCs w:val="21"/>
        </w:rPr>
      </w:pPr>
      <w:bookmarkStart w:id="50" w:name="_Toc7182"/>
      <w:bookmarkStart w:id="51" w:name="_Toc11463"/>
      <w:bookmarkStart w:id="52" w:name="_Toc20158"/>
      <w:bookmarkStart w:id="53" w:name="_Toc17034"/>
    </w:p>
    <w:p w:rsidR="001A4FB0" w:rsidRDefault="00000000">
      <w:pPr>
        <w:pStyle w:val="a1"/>
        <w:spacing w:before="156" w:after="156"/>
      </w:pPr>
      <w:r>
        <w:rPr>
          <w:rFonts w:hint="eastAsia"/>
        </w:rPr>
        <w:t>微生物存活率</w:t>
      </w:r>
      <w:bookmarkEnd w:id="50"/>
      <w:bookmarkEnd w:id="51"/>
      <w:bookmarkEnd w:id="52"/>
      <w:bookmarkEnd w:id="53"/>
    </w:p>
    <w:p w:rsidR="001A4FB0" w:rsidRDefault="00000000">
      <w:pPr>
        <w:pStyle w:val="aff5"/>
        <w:ind w:firstLine="420"/>
      </w:pPr>
      <w:r>
        <w:rPr>
          <w:rFonts w:hint="eastAsia"/>
        </w:rPr>
        <w:t>生物存活率应按照表2的条件进行分类，并标注微生物种类、名称和粒径以及采样流量。</w:t>
      </w:r>
    </w:p>
    <w:p w:rsidR="001A4FB0" w:rsidRDefault="00000000">
      <w:pPr>
        <w:pStyle w:val="aff5"/>
        <w:spacing w:beforeLines="50" w:before="156" w:afterLines="50" w:after="156"/>
        <w:ind w:firstLineChars="0" w:firstLine="0"/>
        <w:jc w:val="center"/>
        <w:rPr>
          <w:rFonts w:ascii="黑体" w:eastAsia="黑体" w:hAnsi="黑体" w:cs="黑体" w:hint="eastAsia"/>
        </w:rPr>
      </w:pPr>
      <w:r>
        <w:rPr>
          <w:rFonts w:ascii="黑体" w:eastAsia="黑体" w:hAnsi="黑体" w:cs="黑体" w:hint="eastAsia"/>
        </w:rPr>
        <w:t>表2  采样器微生物存活率</w:t>
      </w:r>
    </w:p>
    <w:tbl>
      <w:tblPr>
        <w:tblStyle w:val="af5"/>
        <w:tblW w:w="5150" w:type="dxa"/>
        <w:jc w:val="center"/>
        <w:tblLook w:val="04A0" w:firstRow="1" w:lastRow="0" w:firstColumn="1" w:lastColumn="0" w:noHBand="0" w:noVBand="1"/>
      </w:tblPr>
      <w:tblGrid>
        <w:gridCol w:w="1933"/>
        <w:gridCol w:w="1748"/>
        <w:gridCol w:w="1469"/>
      </w:tblGrid>
      <w:tr w:rsidR="001A4FB0">
        <w:trPr>
          <w:trHeight w:val="463"/>
          <w:jc w:val="center"/>
        </w:trPr>
        <w:tc>
          <w:tcPr>
            <w:tcW w:w="5150" w:type="dxa"/>
            <w:gridSpan w:val="3"/>
            <w:vAlign w:val="center"/>
          </w:tcPr>
          <w:p w:rsidR="001A4FB0" w:rsidRDefault="00000000">
            <w:pPr>
              <w:spacing w:line="276" w:lineRule="auto"/>
              <w:jc w:val="center"/>
              <w:rPr>
                <w:rFonts w:ascii="宋体" w:eastAsia="宋体" w:hAnsi="宋体" w:cs="宋体" w:hint="eastAsia"/>
                <w:bCs/>
                <w:sz w:val="18"/>
                <w:szCs w:val="18"/>
              </w:rPr>
            </w:pPr>
            <w:r>
              <w:rPr>
                <w:rFonts w:ascii="宋体" w:eastAsia="宋体" w:hAnsi="宋体" w:cs="宋体" w:hint="eastAsia"/>
                <w:bCs/>
                <w:sz w:val="18"/>
                <w:szCs w:val="18"/>
              </w:rPr>
              <w:t>微生物存活率(%)</w:t>
            </w:r>
          </w:p>
        </w:tc>
      </w:tr>
      <w:tr w:rsidR="001A4FB0">
        <w:trPr>
          <w:trHeight w:val="463"/>
          <w:jc w:val="center"/>
        </w:trPr>
        <w:tc>
          <w:tcPr>
            <w:tcW w:w="1933" w:type="dxa"/>
            <w:vAlign w:val="center"/>
          </w:tcPr>
          <w:p w:rsidR="001A4FB0" w:rsidRDefault="00000000">
            <w:pPr>
              <w:spacing w:line="276" w:lineRule="auto"/>
              <w:jc w:val="center"/>
              <w:rPr>
                <w:rFonts w:ascii="宋体" w:eastAsia="宋体" w:hAnsi="宋体" w:cs="宋体" w:hint="eastAsia"/>
                <w:bCs/>
                <w:sz w:val="18"/>
                <w:szCs w:val="18"/>
              </w:rPr>
            </w:pPr>
            <w:r>
              <w:rPr>
                <w:rFonts w:ascii="宋体" w:eastAsia="宋体" w:hAnsi="宋体" w:cs="宋体" w:hint="eastAsia"/>
                <w:bCs/>
                <w:sz w:val="18"/>
                <w:szCs w:val="18"/>
              </w:rPr>
              <w:t>高效</w:t>
            </w:r>
          </w:p>
        </w:tc>
        <w:tc>
          <w:tcPr>
            <w:tcW w:w="1748" w:type="dxa"/>
            <w:vAlign w:val="center"/>
          </w:tcPr>
          <w:p w:rsidR="001A4FB0" w:rsidRDefault="00000000">
            <w:pPr>
              <w:spacing w:line="276" w:lineRule="auto"/>
              <w:jc w:val="center"/>
              <w:rPr>
                <w:rFonts w:ascii="宋体" w:eastAsia="宋体" w:hAnsi="宋体" w:cs="宋体" w:hint="eastAsia"/>
                <w:bCs/>
                <w:sz w:val="18"/>
                <w:szCs w:val="18"/>
              </w:rPr>
            </w:pPr>
            <w:r>
              <w:rPr>
                <w:rFonts w:ascii="宋体" w:eastAsia="宋体" w:hAnsi="宋体" w:cs="宋体" w:hint="eastAsia"/>
                <w:bCs/>
                <w:sz w:val="18"/>
                <w:szCs w:val="18"/>
              </w:rPr>
              <w:t>中效</w:t>
            </w:r>
          </w:p>
        </w:tc>
        <w:tc>
          <w:tcPr>
            <w:tcW w:w="1469" w:type="dxa"/>
            <w:vAlign w:val="center"/>
          </w:tcPr>
          <w:p w:rsidR="001A4FB0" w:rsidRDefault="00000000">
            <w:pPr>
              <w:spacing w:line="276" w:lineRule="auto"/>
              <w:jc w:val="center"/>
              <w:rPr>
                <w:rFonts w:ascii="宋体" w:eastAsia="宋体" w:hAnsi="宋体" w:cs="宋体" w:hint="eastAsia"/>
                <w:bCs/>
                <w:sz w:val="18"/>
                <w:szCs w:val="18"/>
              </w:rPr>
            </w:pPr>
            <w:r>
              <w:rPr>
                <w:rFonts w:ascii="宋体" w:eastAsia="宋体" w:hAnsi="宋体" w:cs="宋体" w:hint="eastAsia"/>
                <w:bCs/>
                <w:sz w:val="18"/>
                <w:szCs w:val="18"/>
              </w:rPr>
              <w:t>低效</w:t>
            </w:r>
          </w:p>
        </w:tc>
      </w:tr>
      <w:tr w:rsidR="001A4FB0">
        <w:trPr>
          <w:jc w:val="center"/>
        </w:trPr>
        <w:tc>
          <w:tcPr>
            <w:tcW w:w="1933" w:type="dxa"/>
            <w:vAlign w:val="center"/>
          </w:tcPr>
          <w:p w:rsidR="001A4FB0" w:rsidRDefault="00000000">
            <w:pPr>
              <w:spacing w:line="276" w:lineRule="auto"/>
              <w:jc w:val="center"/>
              <w:rPr>
                <w:rFonts w:ascii="宋体" w:eastAsia="宋体" w:hAnsi="宋体" w:cs="宋体" w:hint="eastAsia"/>
                <w:bCs/>
                <w:sz w:val="18"/>
                <w:szCs w:val="18"/>
              </w:rPr>
            </w:pPr>
            <w:r>
              <w:rPr>
                <w:rFonts w:ascii="宋体" w:eastAsia="宋体" w:hAnsi="宋体" w:cs="宋体" w:hint="eastAsia"/>
                <w:bCs/>
                <w:sz w:val="18"/>
                <w:szCs w:val="18"/>
              </w:rPr>
              <w:lastRenderedPageBreak/>
              <w:t>80—100</w:t>
            </w:r>
          </w:p>
        </w:tc>
        <w:tc>
          <w:tcPr>
            <w:tcW w:w="1748" w:type="dxa"/>
            <w:vAlign w:val="center"/>
          </w:tcPr>
          <w:p w:rsidR="001A4FB0" w:rsidRDefault="00000000">
            <w:pPr>
              <w:spacing w:line="276" w:lineRule="auto"/>
              <w:jc w:val="center"/>
              <w:rPr>
                <w:rFonts w:ascii="宋体" w:eastAsia="宋体" w:hAnsi="宋体" w:cs="宋体" w:hint="eastAsia"/>
                <w:bCs/>
                <w:sz w:val="18"/>
                <w:szCs w:val="18"/>
              </w:rPr>
            </w:pPr>
            <w:r>
              <w:rPr>
                <w:rFonts w:ascii="宋体" w:eastAsia="宋体" w:hAnsi="宋体" w:cs="宋体" w:hint="eastAsia"/>
                <w:bCs/>
                <w:sz w:val="18"/>
                <w:szCs w:val="18"/>
              </w:rPr>
              <w:t>70—79</w:t>
            </w:r>
          </w:p>
        </w:tc>
        <w:tc>
          <w:tcPr>
            <w:tcW w:w="1469" w:type="dxa"/>
            <w:vAlign w:val="center"/>
          </w:tcPr>
          <w:p w:rsidR="001A4FB0" w:rsidRDefault="00000000">
            <w:pPr>
              <w:spacing w:line="276" w:lineRule="auto"/>
              <w:jc w:val="center"/>
              <w:rPr>
                <w:rFonts w:ascii="宋体" w:eastAsia="宋体" w:hAnsi="宋体" w:cs="宋体" w:hint="eastAsia"/>
                <w:bCs/>
                <w:sz w:val="18"/>
                <w:szCs w:val="18"/>
              </w:rPr>
            </w:pPr>
            <w:r>
              <w:rPr>
                <w:rFonts w:ascii="宋体" w:eastAsia="宋体" w:hAnsi="宋体" w:cs="宋体" w:hint="eastAsia"/>
                <w:bCs/>
                <w:sz w:val="18"/>
                <w:szCs w:val="18"/>
              </w:rPr>
              <w:t>&lt; 70</w:t>
            </w:r>
          </w:p>
        </w:tc>
      </w:tr>
    </w:tbl>
    <w:p w:rsidR="001A4FB0" w:rsidRDefault="001A4FB0">
      <w:pPr>
        <w:pStyle w:val="aff5"/>
        <w:ind w:firstLine="420"/>
        <w:jc w:val="center"/>
        <w:rPr>
          <w:rFonts w:ascii="黑体" w:eastAsia="黑体" w:hAnsi="黑体" w:cs="黑体" w:hint="eastAsia"/>
        </w:rPr>
      </w:pPr>
    </w:p>
    <w:p w:rsidR="001A4FB0" w:rsidRDefault="00000000">
      <w:pPr>
        <w:pStyle w:val="mxz"/>
        <w:ind w:firstLine="360"/>
        <w:rPr>
          <w:rFonts w:ascii="宋体" w:hAnsi="宋体" w:cs="宋体" w:hint="eastAsia"/>
          <w:sz w:val="18"/>
          <w:szCs w:val="36"/>
        </w:rPr>
      </w:pPr>
      <w:bookmarkStart w:id="54" w:name="_Toc32182"/>
      <w:r>
        <w:rPr>
          <w:rFonts w:ascii="黑体" w:eastAsia="黑体" w:hAnsi="黑体" w:cs="黑体" w:hint="eastAsia"/>
          <w:sz w:val="18"/>
          <w:szCs w:val="36"/>
        </w:rPr>
        <w:t>注：</w:t>
      </w:r>
      <w:r>
        <w:rPr>
          <w:rFonts w:ascii="宋体" w:hAnsi="宋体" w:cs="宋体" w:hint="eastAsia"/>
          <w:sz w:val="18"/>
          <w:szCs w:val="36"/>
        </w:rPr>
        <w:t>测试获得的一个相对存活率，是待测采样器与Anderson 6级采样器或与AGI-30采样器比较的相对值。</w:t>
      </w:r>
      <w:bookmarkEnd w:id="54"/>
    </w:p>
    <w:p w:rsidR="001A4FB0" w:rsidRDefault="00000000">
      <w:pPr>
        <w:pStyle w:val="a1"/>
        <w:spacing w:before="156" w:after="156"/>
      </w:pPr>
      <w:bookmarkStart w:id="55" w:name="_Toc13107"/>
      <w:bookmarkStart w:id="56" w:name="_Toc13680"/>
      <w:bookmarkStart w:id="57" w:name="_Toc14519"/>
      <w:bookmarkStart w:id="58" w:name="_Toc6940"/>
      <w:bookmarkStart w:id="59" w:name="_Toc23497"/>
      <w:bookmarkStart w:id="60" w:name="_Toc3747"/>
      <w:r>
        <w:rPr>
          <w:rFonts w:hint="eastAsia"/>
        </w:rPr>
        <w:t>采样流量</w:t>
      </w:r>
      <w:bookmarkEnd w:id="55"/>
      <w:bookmarkEnd w:id="56"/>
      <w:bookmarkEnd w:id="57"/>
      <w:bookmarkEnd w:id="58"/>
    </w:p>
    <w:p w:rsidR="001A4FB0" w:rsidRDefault="00000000">
      <w:pPr>
        <w:pStyle w:val="mxz"/>
      </w:pPr>
      <w:r>
        <w:t>在</w:t>
      </w:r>
      <w:r>
        <w:rPr>
          <w:rFonts w:hint="eastAsia"/>
        </w:rPr>
        <w:t>采样器</w:t>
      </w:r>
      <w:r>
        <w:t>正常工作条件下，使用标准流量计在采样入口处检测流量，应符合以下指标要求：</w:t>
      </w:r>
    </w:p>
    <w:p w:rsidR="001A4FB0" w:rsidRDefault="00000000">
      <w:pPr>
        <w:pStyle w:val="afc"/>
        <w:numPr>
          <w:ilvl w:val="0"/>
          <w:numId w:val="5"/>
        </w:numPr>
        <w:ind w:leftChars="200" w:left="840" w:firstLineChars="0"/>
        <w:rPr>
          <w:rFonts w:ascii="宋体" w:eastAsia="宋体" w:hAnsi="宋体" w:cs="宋体" w:hint="eastAsia"/>
          <w:szCs w:val="21"/>
        </w:rPr>
      </w:pPr>
      <w:r>
        <w:rPr>
          <w:rFonts w:ascii="宋体" w:eastAsia="宋体" w:hAnsi="宋体" w:cs="宋体" w:hint="eastAsia"/>
          <w:szCs w:val="21"/>
        </w:rPr>
        <w:t xml:space="preserve"> 平均流量偏差：±5%设定流量；</w:t>
      </w:r>
    </w:p>
    <w:p w:rsidR="001A4FB0" w:rsidRDefault="00000000">
      <w:pPr>
        <w:pStyle w:val="afc"/>
        <w:numPr>
          <w:ilvl w:val="0"/>
          <w:numId w:val="5"/>
        </w:numPr>
        <w:ind w:leftChars="200" w:left="840" w:firstLineChars="0"/>
        <w:rPr>
          <w:rFonts w:ascii="宋体" w:eastAsia="宋体" w:hAnsi="宋体" w:cs="宋体" w:hint="eastAsia"/>
          <w:szCs w:val="21"/>
        </w:rPr>
      </w:pPr>
      <w:r>
        <w:rPr>
          <w:rFonts w:ascii="宋体" w:eastAsia="宋体" w:hAnsi="宋体" w:cs="宋体" w:hint="eastAsia"/>
          <w:szCs w:val="21"/>
        </w:rPr>
        <w:t xml:space="preserve"> 流量相对标准偏差≤2%；</w:t>
      </w:r>
    </w:p>
    <w:p w:rsidR="001A4FB0" w:rsidRDefault="00000000">
      <w:pPr>
        <w:pStyle w:val="afc"/>
        <w:numPr>
          <w:ilvl w:val="0"/>
          <w:numId w:val="5"/>
        </w:numPr>
        <w:ind w:leftChars="200" w:left="840" w:firstLineChars="0"/>
        <w:rPr>
          <w:rFonts w:ascii="宋体" w:eastAsia="宋体" w:hAnsi="宋体" w:cs="宋体" w:hint="eastAsia"/>
          <w:szCs w:val="21"/>
        </w:rPr>
      </w:pPr>
      <w:r>
        <w:rPr>
          <w:rFonts w:ascii="宋体" w:eastAsia="宋体" w:hAnsi="宋体" w:cs="宋体" w:hint="eastAsia"/>
          <w:szCs w:val="21"/>
        </w:rPr>
        <w:t xml:space="preserve"> 平均流量示值误差≤2%。</w:t>
      </w:r>
    </w:p>
    <w:p w:rsidR="001A4FB0" w:rsidRDefault="00000000">
      <w:pPr>
        <w:pStyle w:val="mxz"/>
      </w:pPr>
      <w:bookmarkStart w:id="61" w:name="_Toc17377271"/>
      <w:r>
        <w:rPr>
          <w:rFonts w:hint="eastAsia"/>
        </w:rPr>
        <w:t>采样器在明确采样流量和采样负载后，无论是使用交流电，还是使用直流电，最大采样流量应符合采样器流量标称值，并可调。</w:t>
      </w:r>
      <w:bookmarkEnd w:id="61"/>
    </w:p>
    <w:p w:rsidR="001A4FB0" w:rsidRDefault="00000000">
      <w:pPr>
        <w:pStyle w:val="mxz"/>
      </w:pPr>
      <w:r>
        <w:rPr>
          <w:rFonts w:hint="eastAsia"/>
        </w:rPr>
        <w:t>采样器在标称采样流量下，当交流电源电压波动</w:t>
      </w:r>
      <w:r>
        <w:rPr>
          <w:rFonts w:hint="eastAsia"/>
        </w:rPr>
        <w:t>220 V</w:t>
      </w:r>
      <w:r>
        <w:rPr>
          <w:rFonts w:hint="eastAsia"/>
        </w:rPr>
        <w:t>±</w:t>
      </w:r>
      <w:r>
        <w:rPr>
          <w:rFonts w:hint="eastAsia"/>
        </w:rPr>
        <w:t>20 V</w:t>
      </w:r>
      <w:r>
        <w:rPr>
          <w:rFonts w:hint="eastAsia"/>
        </w:rPr>
        <w:t>时，采样流量不超过±</w:t>
      </w:r>
      <w:r>
        <w:rPr>
          <w:rFonts w:hint="eastAsia"/>
        </w:rPr>
        <w:t>5%</w:t>
      </w:r>
      <w:r>
        <w:rPr>
          <w:rFonts w:hint="eastAsia"/>
        </w:rPr>
        <w:t>；当电源电压和负载阻力稳定时，采样器</w:t>
      </w:r>
      <w:r>
        <w:rPr>
          <w:rFonts w:hint="eastAsia"/>
        </w:rPr>
        <w:t>2 h</w:t>
      </w:r>
      <w:r>
        <w:rPr>
          <w:rFonts w:hint="eastAsia"/>
        </w:rPr>
        <w:t>内采样流量波动不超过±</w:t>
      </w:r>
      <w:r>
        <w:rPr>
          <w:rFonts w:hint="eastAsia"/>
        </w:rPr>
        <w:t>5%</w:t>
      </w:r>
      <w:r>
        <w:rPr>
          <w:rFonts w:hint="eastAsia"/>
        </w:rPr>
        <w:t>。</w:t>
      </w:r>
    </w:p>
    <w:p w:rsidR="001A4FB0" w:rsidRDefault="00000000">
      <w:pPr>
        <w:pStyle w:val="mxz"/>
      </w:pPr>
      <w:r>
        <w:rPr>
          <w:rFonts w:hint="eastAsia"/>
        </w:rPr>
        <w:t>气旋式生物气溶胶采样器的流量控制</w:t>
      </w:r>
    </w:p>
    <w:p w:rsidR="001A4FB0" w:rsidRDefault="00000000">
      <w:pPr>
        <w:pStyle w:val="afc"/>
        <w:numPr>
          <w:ilvl w:val="0"/>
          <w:numId w:val="6"/>
        </w:numPr>
        <w:ind w:leftChars="200" w:left="840" w:firstLineChars="0"/>
        <w:rPr>
          <w:rFonts w:ascii="宋体" w:eastAsia="宋体" w:hAnsi="宋体" w:cs="宋体" w:hint="eastAsia"/>
          <w:szCs w:val="21"/>
        </w:rPr>
      </w:pPr>
      <w:r>
        <w:rPr>
          <w:rFonts w:ascii="宋体" w:eastAsia="宋体" w:hAnsi="宋体" w:cs="宋体" w:hint="eastAsia"/>
          <w:szCs w:val="21"/>
        </w:rPr>
        <w:t>手动调节流量，转子流量计和真空压力表应满足下列要求：</w:t>
      </w:r>
    </w:p>
    <w:p w:rsidR="001A4FB0" w:rsidRDefault="00000000">
      <w:pPr>
        <w:pStyle w:val="afc"/>
        <w:numPr>
          <w:ilvl w:val="0"/>
          <w:numId w:val="7"/>
        </w:numPr>
        <w:ind w:left="1260" w:firstLineChars="0"/>
        <w:rPr>
          <w:rFonts w:ascii="宋体" w:eastAsia="宋体" w:hAnsi="宋体" w:cs="宋体" w:hint="eastAsia"/>
          <w:szCs w:val="21"/>
        </w:rPr>
      </w:pPr>
      <w:r>
        <w:rPr>
          <w:rFonts w:ascii="宋体" w:eastAsia="宋体" w:hAnsi="宋体" w:cs="宋体" w:hint="eastAsia"/>
          <w:szCs w:val="21"/>
        </w:rPr>
        <w:t>转子流量计用于显示采样器采样流量的工作状态。测量范围应满足采样器流量标称值的需要，精确度不低于2.5%；</w:t>
      </w:r>
    </w:p>
    <w:p w:rsidR="001A4FB0" w:rsidRDefault="00000000">
      <w:pPr>
        <w:pStyle w:val="afc"/>
        <w:numPr>
          <w:ilvl w:val="0"/>
          <w:numId w:val="7"/>
        </w:numPr>
        <w:ind w:left="1260" w:firstLineChars="0"/>
        <w:rPr>
          <w:rFonts w:ascii="宋体" w:eastAsia="宋体" w:hAnsi="宋体" w:cs="宋体" w:hint="eastAsia"/>
          <w:szCs w:val="21"/>
        </w:rPr>
      </w:pPr>
      <w:r>
        <w:rPr>
          <w:rFonts w:ascii="宋体" w:eastAsia="宋体" w:hAnsi="宋体" w:cs="宋体" w:hint="eastAsia"/>
          <w:szCs w:val="21"/>
        </w:rPr>
        <w:t>真空压力表位于转子流量计气流进口处，用于校准采样流量及测量采用泵抽气负压；</w:t>
      </w:r>
    </w:p>
    <w:p w:rsidR="001A4FB0" w:rsidRDefault="00000000">
      <w:pPr>
        <w:pStyle w:val="afc"/>
        <w:numPr>
          <w:ilvl w:val="0"/>
          <w:numId w:val="7"/>
        </w:numPr>
        <w:ind w:left="1260" w:firstLineChars="0"/>
        <w:rPr>
          <w:rFonts w:ascii="宋体" w:eastAsia="宋体" w:hAnsi="宋体" w:cs="宋体" w:hint="eastAsia"/>
          <w:szCs w:val="21"/>
        </w:rPr>
      </w:pPr>
      <w:r>
        <w:rPr>
          <w:rFonts w:ascii="宋体" w:eastAsia="宋体" w:hAnsi="宋体" w:cs="宋体" w:hint="eastAsia"/>
          <w:szCs w:val="21"/>
        </w:rPr>
        <w:t>测量范围应满足采样器流量标称值得需要，精确度不低于4%。</w:t>
      </w:r>
    </w:p>
    <w:p w:rsidR="001A4FB0" w:rsidRDefault="00000000">
      <w:pPr>
        <w:pStyle w:val="afc"/>
        <w:numPr>
          <w:ilvl w:val="0"/>
          <w:numId w:val="6"/>
        </w:numPr>
        <w:ind w:leftChars="200" w:left="840" w:firstLineChars="0"/>
        <w:rPr>
          <w:rFonts w:ascii="宋体" w:eastAsia="宋体" w:hAnsi="宋体" w:cs="宋体" w:hint="eastAsia"/>
          <w:szCs w:val="21"/>
        </w:rPr>
      </w:pPr>
      <w:r>
        <w:rPr>
          <w:rFonts w:ascii="宋体" w:eastAsia="宋体" w:hAnsi="宋体" w:cs="宋体" w:hint="eastAsia"/>
          <w:szCs w:val="21"/>
        </w:rPr>
        <w:t>自动调节流量时，采样器内设置采样气流压力传感器，自动进行采样流量调控，满足采样流量的工作，并自动换算成标准大气压下的采样流量。</w:t>
      </w:r>
    </w:p>
    <w:p w:rsidR="001A4FB0" w:rsidRDefault="00000000">
      <w:pPr>
        <w:pStyle w:val="a1"/>
        <w:spacing w:before="156" w:after="156"/>
      </w:pPr>
      <w:r>
        <w:rPr>
          <w:rFonts w:hint="eastAsia"/>
        </w:rPr>
        <w:t>气路气密性</w:t>
      </w:r>
    </w:p>
    <w:p w:rsidR="001A4FB0" w:rsidRDefault="00000000">
      <w:pPr>
        <w:pStyle w:val="mxz"/>
      </w:pPr>
      <w:r>
        <w:rPr>
          <w:rFonts w:hint="eastAsia"/>
        </w:rPr>
        <w:t>若采样器包含气路系统，则气路系统要由气路导管、进气口、气泵或风机三部分构成，应满足以下要求：</w:t>
      </w:r>
    </w:p>
    <w:p w:rsidR="001A4FB0" w:rsidRDefault="00000000">
      <w:pPr>
        <w:pStyle w:val="afc"/>
        <w:numPr>
          <w:ilvl w:val="0"/>
          <w:numId w:val="8"/>
        </w:numPr>
        <w:ind w:leftChars="200" w:left="840" w:firstLineChars="0"/>
        <w:rPr>
          <w:rFonts w:ascii="宋体" w:eastAsia="宋体" w:hAnsi="宋体" w:cs="宋体" w:hint="eastAsia"/>
          <w:szCs w:val="21"/>
        </w:rPr>
      </w:pPr>
      <w:r>
        <w:rPr>
          <w:rFonts w:ascii="宋体" w:eastAsia="宋体" w:hAnsi="宋体" w:cs="宋体" w:hint="eastAsia"/>
          <w:szCs w:val="21"/>
        </w:rPr>
        <w:t>气路导管采用不吸附生物气溶胶颗粒的材质，气路应尽量短，且直。</w:t>
      </w:r>
    </w:p>
    <w:p w:rsidR="001A4FB0" w:rsidRDefault="00000000">
      <w:pPr>
        <w:pStyle w:val="afc"/>
        <w:numPr>
          <w:ilvl w:val="0"/>
          <w:numId w:val="8"/>
        </w:numPr>
        <w:ind w:leftChars="200" w:left="840" w:firstLineChars="0"/>
        <w:rPr>
          <w:rFonts w:ascii="宋体" w:eastAsia="宋体" w:hAnsi="宋体" w:cs="宋体" w:hint="eastAsia"/>
          <w:szCs w:val="21"/>
        </w:rPr>
      </w:pPr>
      <w:r>
        <w:rPr>
          <w:rFonts w:ascii="宋体" w:eastAsia="宋体" w:hAnsi="宋体" w:cs="宋体" w:hint="eastAsia"/>
          <w:szCs w:val="21"/>
        </w:rPr>
        <w:t>给出采样器进气口的直径、进气口气流面速度。必要时，可给出出气口的直径。</w:t>
      </w:r>
    </w:p>
    <w:p w:rsidR="001A4FB0" w:rsidRDefault="00000000">
      <w:pPr>
        <w:pStyle w:val="afc"/>
        <w:numPr>
          <w:ilvl w:val="0"/>
          <w:numId w:val="8"/>
        </w:numPr>
        <w:ind w:leftChars="200" w:left="840" w:firstLineChars="0"/>
        <w:rPr>
          <w:rFonts w:ascii="宋体" w:eastAsia="宋体" w:hAnsi="宋体" w:cs="宋体" w:hint="eastAsia"/>
          <w:szCs w:val="21"/>
        </w:rPr>
      </w:pPr>
      <w:r>
        <w:rPr>
          <w:rFonts w:ascii="宋体" w:eastAsia="宋体" w:hAnsi="宋体" w:cs="宋体" w:hint="eastAsia"/>
          <w:szCs w:val="21"/>
        </w:rPr>
        <w:t>给出气泵的抽气量、抽气负压范围。</w:t>
      </w:r>
    </w:p>
    <w:p w:rsidR="001A4FB0" w:rsidRDefault="00000000">
      <w:pPr>
        <w:pStyle w:val="a1"/>
        <w:spacing w:before="156" w:after="156"/>
      </w:pPr>
      <w:bookmarkStart w:id="62" w:name="_Toc39437346"/>
      <w:bookmarkStart w:id="63" w:name="_Toc17377286"/>
      <w:bookmarkStart w:id="64" w:name="_Toc3393"/>
      <w:bookmarkStart w:id="65" w:name="_Toc32667"/>
      <w:bookmarkStart w:id="66" w:name="_Toc21383"/>
      <w:bookmarkStart w:id="67" w:name="_Toc29912"/>
      <w:bookmarkStart w:id="68" w:name="_Toc12298"/>
      <w:bookmarkEnd w:id="59"/>
      <w:bookmarkEnd w:id="60"/>
      <w:r>
        <w:rPr>
          <w:rFonts w:hint="eastAsia"/>
        </w:rPr>
        <w:t>噪声</w:t>
      </w:r>
      <w:bookmarkEnd w:id="62"/>
      <w:bookmarkEnd w:id="63"/>
      <w:bookmarkEnd w:id="64"/>
      <w:bookmarkEnd w:id="65"/>
      <w:bookmarkEnd w:id="66"/>
      <w:bookmarkEnd w:id="67"/>
    </w:p>
    <w:p w:rsidR="001A4FB0" w:rsidRDefault="00000000">
      <w:pPr>
        <w:tabs>
          <w:tab w:val="left" w:pos="709"/>
          <w:tab w:val="left" w:pos="993"/>
        </w:tabs>
        <w:autoSpaceDE w:val="0"/>
        <w:autoSpaceDN w:val="0"/>
        <w:ind w:firstLineChars="200" w:firstLine="420"/>
        <w:rPr>
          <w:kern w:val="0"/>
          <w:szCs w:val="21"/>
        </w:rPr>
      </w:pPr>
      <w:r>
        <w:rPr>
          <w:rFonts w:hint="eastAsia"/>
          <w:kern w:val="0"/>
          <w:szCs w:val="21"/>
        </w:rPr>
        <w:t>采样器噪声</w:t>
      </w:r>
      <w:r>
        <w:rPr>
          <w:rFonts w:hint="eastAsia"/>
          <w:kern w:val="0"/>
          <w:szCs w:val="21"/>
        </w:rPr>
        <w:sym w:font="Symbol" w:char="F0A3"/>
      </w:r>
      <w:r>
        <w:rPr>
          <w:rFonts w:hint="eastAsia"/>
          <w:kern w:val="0"/>
          <w:szCs w:val="21"/>
        </w:rPr>
        <w:t>70 dB</w:t>
      </w:r>
      <w:r>
        <w:rPr>
          <w:rFonts w:hint="eastAsia"/>
          <w:kern w:val="0"/>
          <w:szCs w:val="21"/>
        </w:rPr>
        <w:t>（</w:t>
      </w:r>
      <w:r>
        <w:rPr>
          <w:rFonts w:hint="eastAsia"/>
          <w:kern w:val="0"/>
          <w:szCs w:val="21"/>
        </w:rPr>
        <w:t>A</w:t>
      </w:r>
      <w:r>
        <w:rPr>
          <w:rFonts w:hint="eastAsia"/>
          <w:kern w:val="0"/>
          <w:szCs w:val="21"/>
        </w:rPr>
        <w:t>）。</w:t>
      </w:r>
    </w:p>
    <w:p w:rsidR="001A4FB0" w:rsidRDefault="00000000">
      <w:pPr>
        <w:pStyle w:val="a1"/>
        <w:spacing w:before="156" w:after="156"/>
      </w:pPr>
      <w:bookmarkStart w:id="69" w:name="_Toc39437347"/>
      <w:bookmarkStart w:id="70" w:name="_Toc9548"/>
      <w:bookmarkStart w:id="71" w:name="_Toc3839"/>
      <w:bookmarkStart w:id="72" w:name="_Toc17377287"/>
      <w:bookmarkStart w:id="73" w:name="_Toc7394"/>
      <w:bookmarkStart w:id="74" w:name="_Toc10812"/>
      <w:r>
        <w:rPr>
          <w:rFonts w:hint="eastAsia"/>
        </w:rPr>
        <w:t>绝缘性能</w:t>
      </w:r>
      <w:bookmarkEnd w:id="69"/>
      <w:bookmarkEnd w:id="70"/>
      <w:bookmarkEnd w:id="71"/>
      <w:bookmarkEnd w:id="72"/>
      <w:bookmarkEnd w:id="73"/>
      <w:bookmarkEnd w:id="74"/>
    </w:p>
    <w:p w:rsidR="001A4FB0" w:rsidRDefault="00000000">
      <w:pPr>
        <w:tabs>
          <w:tab w:val="left" w:pos="709"/>
          <w:tab w:val="left" w:pos="993"/>
        </w:tabs>
        <w:autoSpaceDE w:val="0"/>
        <w:autoSpaceDN w:val="0"/>
        <w:ind w:firstLineChars="200" w:firstLine="420"/>
      </w:pPr>
      <w:r>
        <w:rPr>
          <w:rFonts w:hint="eastAsia"/>
          <w:kern w:val="0"/>
          <w:szCs w:val="21"/>
        </w:rPr>
        <w:t>在环境温度为</w:t>
      </w:r>
      <w:r>
        <w:rPr>
          <w:rFonts w:hint="eastAsia"/>
          <w:kern w:val="0"/>
          <w:szCs w:val="21"/>
        </w:rPr>
        <w:t xml:space="preserve">10 </w:t>
      </w:r>
      <w:r>
        <w:rPr>
          <w:rFonts w:hint="eastAsia"/>
          <w:kern w:val="0"/>
          <w:szCs w:val="21"/>
        </w:rPr>
        <w:sym w:font="Symbol" w:char="F0B0"/>
      </w:r>
      <w:r>
        <w:rPr>
          <w:rFonts w:hint="eastAsia"/>
          <w:kern w:val="0"/>
          <w:szCs w:val="21"/>
        </w:rPr>
        <w:t>C</w:t>
      </w:r>
      <w:r>
        <w:rPr>
          <w:rFonts w:hint="eastAsia"/>
          <w:kern w:val="0"/>
          <w:szCs w:val="21"/>
        </w:rPr>
        <w:t>～</w:t>
      </w:r>
      <w:r>
        <w:rPr>
          <w:rFonts w:hint="eastAsia"/>
          <w:kern w:val="0"/>
          <w:szCs w:val="21"/>
        </w:rPr>
        <w:t xml:space="preserve">35 </w:t>
      </w:r>
      <w:r>
        <w:rPr>
          <w:rFonts w:hint="eastAsia"/>
          <w:kern w:val="0"/>
          <w:szCs w:val="21"/>
        </w:rPr>
        <w:sym w:font="Symbol" w:char="F0B0"/>
      </w:r>
      <w:r>
        <w:rPr>
          <w:rFonts w:hint="eastAsia"/>
          <w:kern w:val="0"/>
          <w:szCs w:val="21"/>
        </w:rPr>
        <w:t>C</w:t>
      </w:r>
      <w:r>
        <w:rPr>
          <w:rFonts w:hint="eastAsia"/>
          <w:kern w:val="0"/>
          <w:szCs w:val="21"/>
        </w:rPr>
        <w:t>、相对湿度</w:t>
      </w:r>
      <w:r>
        <w:rPr>
          <w:rFonts w:hint="eastAsia"/>
          <w:kern w:val="0"/>
          <w:szCs w:val="21"/>
        </w:rPr>
        <w:sym w:font="Symbol" w:char="F0A3"/>
      </w:r>
      <w:r>
        <w:rPr>
          <w:rFonts w:hint="eastAsia"/>
          <w:kern w:val="0"/>
          <w:szCs w:val="21"/>
        </w:rPr>
        <w:t>85%</w:t>
      </w:r>
      <w:r>
        <w:rPr>
          <w:rFonts w:hint="eastAsia"/>
          <w:kern w:val="0"/>
          <w:szCs w:val="21"/>
        </w:rPr>
        <w:t>时，采样器接线端子对地或对机壳的电阻应</w:t>
      </w:r>
      <w:r>
        <w:rPr>
          <w:rFonts w:hint="eastAsia"/>
          <w:kern w:val="0"/>
          <w:szCs w:val="21"/>
        </w:rPr>
        <w:sym w:font="Symbol" w:char="F03E"/>
      </w:r>
      <w:r>
        <w:rPr>
          <w:rFonts w:hint="eastAsia"/>
          <w:kern w:val="0"/>
          <w:szCs w:val="21"/>
        </w:rPr>
        <w:t>20 M</w:t>
      </w:r>
      <w:r>
        <w:rPr>
          <w:rFonts w:hint="eastAsia"/>
          <w:kern w:val="0"/>
          <w:szCs w:val="21"/>
        </w:rPr>
        <w:sym w:font="Symbol" w:char="F057"/>
      </w:r>
      <w:r>
        <w:rPr>
          <w:rFonts w:hint="eastAsia"/>
          <w:kern w:val="0"/>
          <w:szCs w:val="21"/>
        </w:rPr>
        <w:t>。</w:t>
      </w:r>
    </w:p>
    <w:p w:rsidR="001A4FB0" w:rsidRDefault="00000000">
      <w:pPr>
        <w:pStyle w:val="a1"/>
        <w:spacing w:before="156" w:after="156"/>
      </w:pPr>
      <w:bookmarkStart w:id="75" w:name="_Toc21481"/>
      <w:bookmarkStart w:id="76" w:name="_Toc18299"/>
      <w:bookmarkStart w:id="77" w:name="_Toc12363"/>
      <w:bookmarkStart w:id="78" w:name="_Toc39437348"/>
      <w:bookmarkStart w:id="79" w:name="_Toc17377288"/>
      <w:bookmarkStart w:id="80" w:name="_Toc16501"/>
      <w:r>
        <w:rPr>
          <w:rFonts w:hint="eastAsia"/>
        </w:rPr>
        <w:t>电磁兼容性</w:t>
      </w:r>
      <w:bookmarkEnd w:id="75"/>
      <w:bookmarkEnd w:id="76"/>
    </w:p>
    <w:p w:rsidR="001A4FB0" w:rsidRDefault="00000000">
      <w:pPr>
        <w:pStyle w:val="mxz"/>
      </w:pPr>
      <w:bookmarkStart w:id="81" w:name="_Toc17377290"/>
      <w:bookmarkStart w:id="82" w:name="_Toc39437350"/>
      <w:r>
        <w:rPr>
          <w:rFonts w:hint="eastAsia"/>
        </w:rPr>
        <w:t>当使用交流电点源时，电压波动在</w:t>
      </w:r>
      <w:r>
        <w:rPr>
          <w:rFonts w:hint="eastAsia"/>
        </w:rPr>
        <w:t>2</w:t>
      </w:r>
      <w:r>
        <w:t>20</w:t>
      </w:r>
      <w:r>
        <w:rPr>
          <w:rFonts w:hint="eastAsia"/>
        </w:rPr>
        <w:t xml:space="preserve"> V</w:t>
      </w:r>
      <w:r>
        <w:rPr>
          <w:rFonts w:hint="eastAsia"/>
        </w:rPr>
        <w:t>±</w:t>
      </w:r>
      <w:r>
        <w:t>10</w:t>
      </w:r>
      <w:r>
        <w:rPr>
          <w:rFonts w:hint="eastAsia"/>
        </w:rPr>
        <w:t xml:space="preserve"> V</w:t>
      </w:r>
      <w:r>
        <w:rPr>
          <w:rFonts w:hint="eastAsia"/>
        </w:rPr>
        <w:t>，采样器应能正常工作。</w:t>
      </w:r>
      <w:bookmarkEnd w:id="81"/>
      <w:bookmarkEnd w:id="82"/>
    </w:p>
    <w:p w:rsidR="001A4FB0" w:rsidRDefault="00000000">
      <w:pPr>
        <w:pStyle w:val="mxz"/>
      </w:pPr>
      <w:bookmarkStart w:id="83" w:name="_Toc39437351"/>
      <w:bookmarkStart w:id="84" w:name="_Toc17377291"/>
      <w:r>
        <w:rPr>
          <w:rFonts w:hint="eastAsia"/>
        </w:rPr>
        <w:t>当使用直流电时，应保证电池能够维持采样器正常工作时间</w:t>
      </w:r>
      <w:r>
        <w:rPr>
          <w:rFonts w:hint="eastAsia"/>
        </w:rPr>
        <w:sym w:font="Symbol" w:char="F0B3"/>
      </w:r>
      <w:r>
        <w:rPr>
          <w:rFonts w:hint="eastAsia"/>
        </w:rPr>
        <w:t>2 h</w:t>
      </w:r>
      <w:r>
        <w:rPr>
          <w:rFonts w:hint="eastAsia"/>
        </w:rPr>
        <w:t>。</w:t>
      </w:r>
      <w:bookmarkEnd w:id="83"/>
      <w:bookmarkEnd w:id="84"/>
    </w:p>
    <w:p w:rsidR="001A4FB0" w:rsidRDefault="00000000">
      <w:pPr>
        <w:pStyle w:val="mxz"/>
      </w:pPr>
      <w:r>
        <w:rPr>
          <w:rFonts w:hint="eastAsia"/>
        </w:rPr>
        <w:t>电磁兼容性能需要通过</w:t>
      </w:r>
      <w:r>
        <w:rPr>
          <w:rFonts w:hint="eastAsia"/>
        </w:rPr>
        <w:t>GB/T 17626.11</w:t>
      </w:r>
      <w:r>
        <w:rPr>
          <w:rFonts w:hint="eastAsia"/>
        </w:rPr>
        <w:t>规定的全部等级一测试。</w:t>
      </w:r>
    </w:p>
    <w:p w:rsidR="001A4FB0" w:rsidRDefault="00000000">
      <w:pPr>
        <w:pStyle w:val="a1"/>
        <w:spacing w:before="156" w:after="156"/>
      </w:pPr>
      <w:bookmarkStart w:id="85" w:name="_Toc2025"/>
      <w:bookmarkStart w:id="86" w:name="_Toc12631"/>
      <w:r>
        <w:rPr>
          <w:rFonts w:hint="eastAsia"/>
        </w:rPr>
        <w:t>防水</w:t>
      </w:r>
      <w:bookmarkEnd w:id="85"/>
      <w:bookmarkEnd w:id="86"/>
    </w:p>
    <w:p w:rsidR="001A4FB0" w:rsidRDefault="00000000">
      <w:pPr>
        <w:pStyle w:val="mxz"/>
      </w:pPr>
      <w:r>
        <w:rPr>
          <w:rFonts w:hint="eastAsia"/>
        </w:rPr>
        <w:t>符合</w:t>
      </w:r>
      <w:r>
        <w:rPr>
          <w:rFonts w:hint="eastAsia"/>
        </w:rPr>
        <w:t>GB 4208</w:t>
      </w:r>
      <w:r>
        <w:rPr>
          <w:rFonts w:hint="eastAsia"/>
        </w:rPr>
        <w:t>通过</w:t>
      </w:r>
      <w:r>
        <w:rPr>
          <w:rFonts w:hint="eastAsia"/>
        </w:rPr>
        <w:t>IPX1</w:t>
      </w:r>
      <w:r>
        <w:rPr>
          <w:rFonts w:hint="eastAsia"/>
        </w:rPr>
        <w:t>的要求。</w:t>
      </w:r>
    </w:p>
    <w:p w:rsidR="001A4FB0" w:rsidRDefault="00000000">
      <w:pPr>
        <w:pStyle w:val="a1"/>
        <w:spacing w:before="156" w:after="156"/>
      </w:pPr>
      <w:bookmarkStart w:id="87" w:name="_Toc18783"/>
      <w:bookmarkStart w:id="88" w:name="_Toc8619"/>
      <w:r>
        <w:rPr>
          <w:rFonts w:hint="eastAsia"/>
        </w:rPr>
        <w:lastRenderedPageBreak/>
        <w:t>平均无故障时间</w:t>
      </w:r>
      <w:bookmarkEnd w:id="77"/>
      <w:bookmarkEnd w:id="78"/>
      <w:bookmarkEnd w:id="79"/>
      <w:bookmarkEnd w:id="80"/>
      <w:bookmarkEnd w:id="87"/>
      <w:bookmarkEnd w:id="88"/>
    </w:p>
    <w:p w:rsidR="001A4FB0" w:rsidRDefault="00000000">
      <w:pPr>
        <w:tabs>
          <w:tab w:val="left" w:pos="709"/>
          <w:tab w:val="left" w:pos="993"/>
        </w:tabs>
        <w:autoSpaceDE w:val="0"/>
        <w:autoSpaceDN w:val="0"/>
        <w:ind w:firstLineChars="200" w:firstLine="420"/>
        <w:rPr>
          <w:kern w:val="0"/>
          <w:szCs w:val="21"/>
        </w:rPr>
      </w:pPr>
      <w:r>
        <w:rPr>
          <w:rFonts w:hint="eastAsia"/>
          <w:kern w:val="0"/>
          <w:szCs w:val="21"/>
        </w:rPr>
        <w:t>采样器累积运行的平均无故障时间应</w:t>
      </w:r>
      <w:r>
        <w:rPr>
          <w:rFonts w:hint="eastAsia"/>
          <w:kern w:val="0"/>
          <w:szCs w:val="21"/>
        </w:rPr>
        <w:sym w:font="Symbol" w:char="F0B3"/>
      </w:r>
      <w:r>
        <w:rPr>
          <w:rFonts w:hint="eastAsia"/>
          <w:kern w:val="0"/>
          <w:szCs w:val="21"/>
        </w:rPr>
        <w:t>1000 h</w:t>
      </w:r>
      <w:r>
        <w:rPr>
          <w:rFonts w:hint="eastAsia"/>
          <w:kern w:val="0"/>
          <w:szCs w:val="21"/>
        </w:rPr>
        <w:t>。</w:t>
      </w:r>
    </w:p>
    <w:p w:rsidR="001A4FB0" w:rsidRDefault="00000000">
      <w:pPr>
        <w:pStyle w:val="affd"/>
      </w:pPr>
      <w:r>
        <w:rPr>
          <w:rFonts w:ascii="黑体" w:eastAsia="黑体" w:hAnsi="黑体" w:cs="黑体" w:hint="eastAsia"/>
        </w:rPr>
        <w:t>注：</w:t>
      </w:r>
      <w:r>
        <w:rPr>
          <w:rFonts w:hint="eastAsia"/>
        </w:rPr>
        <w:t>此项要求仅适用于新开发产品样机及批量产品的抽检。</w:t>
      </w:r>
    </w:p>
    <w:p w:rsidR="001A4FB0" w:rsidRDefault="00000000">
      <w:pPr>
        <w:pStyle w:val="mxzabc"/>
        <w:numPr>
          <w:ilvl w:val="0"/>
          <w:numId w:val="9"/>
        </w:numPr>
        <w:rPr>
          <w:rFonts w:hint="default"/>
        </w:rPr>
      </w:pPr>
      <w:bookmarkStart w:id="89" w:name="_Toc17377273"/>
      <w:r>
        <w:t>采样器具有定时采样功能</w:t>
      </w:r>
      <w:bookmarkEnd w:id="89"/>
      <w:r>
        <w:t>，且能够调节设定采样时间，从</w:t>
      </w:r>
      <w:r>
        <w:t>0min~200min</w:t>
      </w:r>
      <w:r>
        <w:t>，定时误差不超过±</w:t>
      </w:r>
      <w:r>
        <w:t>10s</w:t>
      </w:r>
      <w:r>
        <w:t>。</w:t>
      </w:r>
    </w:p>
    <w:p w:rsidR="001A4FB0" w:rsidRDefault="00000000">
      <w:pPr>
        <w:pStyle w:val="mxzabc"/>
        <w:numPr>
          <w:ilvl w:val="0"/>
          <w:numId w:val="9"/>
        </w:numPr>
        <w:rPr>
          <w:rFonts w:hint="default"/>
        </w:rPr>
      </w:pPr>
      <w:r>
        <w:t>采样时间信息应包括年、月、日，以分钟为计量单位。</w:t>
      </w:r>
    </w:p>
    <w:p w:rsidR="001A4FB0" w:rsidRDefault="00000000">
      <w:pPr>
        <w:pStyle w:val="mxz"/>
      </w:pPr>
      <w:r>
        <w:rPr>
          <w:rFonts w:hint="eastAsia"/>
        </w:rPr>
        <w:t>采样器应具有信息记录和存储功能。</w:t>
      </w:r>
    </w:p>
    <w:p w:rsidR="001A4FB0" w:rsidRDefault="00000000">
      <w:pPr>
        <w:pStyle w:val="mxz"/>
        <w:numPr>
          <w:ilvl w:val="0"/>
          <w:numId w:val="10"/>
        </w:numPr>
      </w:pPr>
      <w:r>
        <w:rPr>
          <w:rFonts w:hint="eastAsia"/>
        </w:rPr>
        <w:t>信息记录</w:t>
      </w:r>
      <w:r>
        <w:rPr>
          <w:rFonts w:hint="eastAsia"/>
        </w:rPr>
        <w:t xml:space="preserve"> </w:t>
      </w:r>
      <w:r>
        <w:rPr>
          <w:rFonts w:hint="eastAsia"/>
        </w:rPr>
        <w:t>应能够实时记录采样器工作的时间（年、月、日）、采样时间、采样编号、环境温度、大气压等信息。</w:t>
      </w:r>
    </w:p>
    <w:p w:rsidR="001A4FB0" w:rsidRDefault="00000000">
      <w:pPr>
        <w:pStyle w:val="mxz"/>
        <w:numPr>
          <w:ilvl w:val="0"/>
          <w:numId w:val="10"/>
        </w:numPr>
      </w:pPr>
      <w:r>
        <w:rPr>
          <w:rFonts w:hint="eastAsia"/>
        </w:rPr>
        <w:t>存储功能</w:t>
      </w:r>
      <w:r>
        <w:rPr>
          <w:rFonts w:hint="eastAsia"/>
        </w:rPr>
        <w:t xml:space="preserve"> </w:t>
      </w:r>
      <w:r>
        <w:rPr>
          <w:rFonts w:hint="eastAsia"/>
        </w:rPr>
        <w:t>采样器应具备存储记录的采样信息，保存时间不少于</w:t>
      </w:r>
      <w:r>
        <w:rPr>
          <w:rFonts w:hint="eastAsia"/>
        </w:rPr>
        <w:t>3</w:t>
      </w:r>
      <w:r>
        <w:rPr>
          <w:rFonts w:hint="eastAsia"/>
        </w:rPr>
        <w:t>个月；存储的记录信息能够通过</w:t>
      </w:r>
      <w:r>
        <w:rPr>
          <w:rFonts w:hint="eastAsia"/>
        </w:rPr>
        <w:t>R323</w:t>
      </w:r>
      <w:r>
        <w:rPr>
          <w:rFonts w:hint="eastAsia"/>
        </w:rPr>
        <w:t>串口、</w:t>
      </w:r>
      <w:r>
        <w:rPr>
          <w:rFonts w:hint="eastAsia"/>
        </w:rPr>
        <w:t>USB</w:t>
      </w:r>
      <w:r>
        <w:rPr>
          <w:rFonts w:hint="eastAsia"/>
        </w:rPr>
        <w:t>接口或其他方式传输到计算机或其他载体上。</w:t>
      </w:r>
    </w:p>
    <w:p w:rsidR="001A4FB0" w:rsidRDefault="00000000">
      <w:pPr>
        <w:pStyle w:val="a0"/>
        <w:spacing w:before="312" w:after="312"/>
      </w:pPr>
      <w:r>
        <w:rPr>
          <w:rFonts w:hint="eastAsia"/>
        </w:rPr>
        <w:t>试验方法</w:t>
      </w:r>
      <w:bookmarkEnd w:id="68"/>
      <w:r>
        <w:rPr>
          <w:rFonts w:hint="eastAsia"/>
        </w:rPr>
        <w:t xml:space="preserve"> </w:t>
      </w:r>
    </w:p>
    <w:p w:rsidR="001A4FB0" w:rsidRDefault="00000000">
      <w:pPr>
        <w:pStyle w:val="a1"/>
        <w:spacing w:before="156" w:after="156"/>
      </w:pPr>
      <w:bookmarkStart w:id="90" w:name="_Toc8549"/>
      <w:r>
        <w:rPr>
          <w:rFonts w:hint="eastAsia"/>
        </w:rPr>
        <w:t>试验条件</w:t>
      </w:r>
      <w:bookmarkEnd w:id="90"/>
    </w:p>
    <w:p w:rsidR="001A4FB0" w:rsidRDefault="00000000">
      <w:pPr>
        <w:pStyle w:val="a2"/>
        <w:spacing w:before="62" w:after="62"/>
      </w:pPr>
      <w:bookmarkStart w:id="91" w:name="_Toc32230"/>
      <w:bookmarkStart w:id="92" w:name="_Toc32319"/>
      <w:bookmarkStart w:id="93" w:name="_Toc6754"/>
      <w:bookmarkStart w:id="94" w:name="_Toc3579"/>
      <w:r>
        <w:rPr>
          <w:rFonts w:hint="eastAsia"/>
        </w:rPr>
        <w:t>试验环境</w:t>
      </w:r>
      <w:bookmarkEnd w:id="91"/>
      <w:bookmarkEnd w:id="92"/>
      <w:bookmarkEnd w:id="93"/>
      <w:bookmarkEnd w:id="94"/>
    </w:p>
    <w:p w:rsidR="001A4FB0" w:rsidRDefault="00000000">
      <w:pPr>
        <w:pStyle w:val="mxz"/>
      </w:pPr>
      <w:r>
        <w:rPr>
          <w:rFonts w:hint="eastAsia"/>
        </w:rPr>
        <w:t>符合</w:t>
      </w:r>
      <w:r>
        <w:rPr>
          <w:rFonts w:hint="eastAsia"/>
        </w:rPr>
        <w:t>GB/T 39990</w:t>
      </w:r>
      <w:r>
        <w:rPr>
          <w:rFonts w:hint="eastAsia"/>
        </w:rPr>
        <w:t>—</w:t>
      </w:r>
      <w:r>
        <w:rPr>
          <w:rFonts w:hint="eastAsia"/>
        </w:rPr>
        <w:t>2021</w:t>
      </w:r>
      <w:r>
        <w:rPr>
          <w:rFonts w:hint="eastAsia"/>
        </w:rPr>
        <w:t>中</w:t>
      </w:r>
      <w:r>
        <w:rPr>
          <w:rFonts w:hint="eastAsia"/>
        </w:rPr>
        <w:t>6.1</w:t>
      </w:r>
      <w:r>
        <w:rPr>
          <w:rFonts w:hint="eastAsia"/>
        </w:rPr>
        <w:t>的要求。</w:t>
      </w:r>
    </w:p>
    <w:p w:rsidR="001A4FB0" w:rsidRDefault="00000000">
      <w:pPr>
        <w:pStyle w:val="a2"/>
        <w:spacing w:before="62" w:after="62"/>
      </w:pPr>
      <w:bookmarkStart w:id="95" w:name="_Toc2405"/>
      <w:bookmarkStart w:id="96" w:name="_Toc13465"/>
      <w:bookmarkStart w:id="97" w:name="_Toc11832"/>
      <w:bookmarkStart w:id="98" w:name="_Toc24906"/>
      <w:r>
        <w:rPr>
          <w:rFonts w:hint="eastAsia"/>
        </w:rPr>
        <w:t>测试仪器和设备</w:t>
      </w:r>
      <w:bookmarkEnd w:id="95"/>
      <w:bookmarkEnd w:id="96"/>
      <w:bookmarkEnd w:id="97"/>
      <w:bookmarkEnd w:id="98"/>
    </w:p>
    <w:p w:rsidR="001A4FB0" w:rsidRDefault="00000000">
      <w:pPr>
        <w:pStyle w:val="mxz"/>
      </w:pPr>
      <w:bookmarkStart w:id="99" w:name="_Toc1105"/>
      <w:bookmarkStart w:id="100" w:name="_Toc23202"/>
      <w:bookmarkStart w:id="101" w:name="_Toc9116"/>
      <w:r>
        <w:rPr>
          <w:rFonts w:hint="eastAsia"/>
        </w:rPr>
        <w:t>符合</w:t>
      </w:r>
      <w:r>
        <w:rPr>
          <w:rFonts w:hint="eastAsia"/>
        </w:rPr>
        <w:t>GB/T 39990</w:t>
      </w:r>
      <w:r>
        <w:rPr>
          <w:rFonts w:hint="eastAsia"/>
        </w:rPr>
        <w:t>—</w:t>
      </w:r>
      <w:r>
        <w:rPr>
          <w:rFonts w:hint="eastAsia"/>
        </w:rPr>
        <w:t>2021</w:t>
      </w:r>
      <w:r>
        <w:rPr>
          <w:rFonts w:hint="eastAsia"/>
        </w:rPr>
        <w:t>中</w:t>
      </w:r>
      <w:r>
        <w:rPr>
          <w:rFonts w:hint="eastAsia"/>
        </w:rPr>
        <w:t>6.2</w:t>
      </w:r>
      <w:r>
        <w:rPr>
          <w:rFonts w:hint="eastAsia"/>
        </w:rPr>
        <w:t>的要求</w:t>
      </w:r>
    </w:p>
    <w:p w:rsidR="001A4FB0" w:rsidRDefault="00000000">
      <w:pPr>
        <w:pStyle w:val="a2"/>
        <w:spacing w:before="62" w:after="62"/>
      </w:pPr>
      <w:r>
        <w:rPr>
          <w:rFonts w:hint="eastAsia"/>
        </w:rPr>
        <w:t>试剂或材料</w:t>
      </w:r>
      <w:bookmarkEnd w:id="99"/>
      <w:bookmarkEnd w:id="100"/>
      <w:bookmarkEnd w:id="101"/>
    </w:p>
    <w:p w:rsidR="001A4FB0" w:rsidRDefault="00000000">
      <w:pPr>
        <w:pStyle w:val="a3"/>
      </w:pPr>
      <w:bookmarkStart w:id="102" w:name="_Toc13161"/>
      <w:bookmarkStart w:id="103" w:name="_Toc9918"/>
      <w:bookmarkStart w:id="104" w:name="_Toc22192"/>
      <w:r>
        <w:rPr>
          <w:rFonts w:hint="eastAsia"/>
        </w:rPr>
        <w:t>单分散荧光聚苯乙烯微球</w:t>
      </w:r>
      <w:bookmarkEnd w:id="102"/>
      <w:bookmarkEnd w:id="103"/>
      <w:bookmarkEnd w:id="104"/>
    </w:p>
    <w:p w:rsidR="001A4FB0" w:rsidRDefault="00000000">
      <w:pPr>
        <w:pStyle w:val="ab"/>
        <w:rPr>
          <w:szCs w:val="21"/>
        </w:rPr>
      </w:pPr>
      <w:r>
        <w:rPr>
          <w:szCs w:val="21"/>
        </w:rPr>
        <w:t>微球大小分别为：</w:t>
      </w:r>
      <w:r>
        <w:rPr>
          <w:szCs w:val="21"/>
        </w:rPr>
        <w:t>1</w:t>
      </w:r>
      <w:r>
        <w:rPr>
          <w:rFonts w:hint="eastAsia"/>
          <w:szCs w:val="21"/>
        </w:rPr>
        <w:t xml:space="preserve"> </w:t>
      </w:r>
      <w:r>
        <w:rPr>
          <w:szCs w:val="21"/>
        </w:rPr>
        <w:t>μ</w:t>
      </w:r>
      <w:r>
        <w:rPr>
          <w:rFonts w:eastAsia="Times New Roman"/>
          <w:szCs w:val="21"/>
        </w:rPr>
        <w:t>m</w:t>
      </w:r>
      <w:r>
        <w:rPr>
          <w:szCs w:val="21"/>
        </w:rPr>
        <w:t>、</w:t>
      </w:r>
      <w:r>
        <w:rPr>
          <w:rFonts w:eastAsia="Times New Roman"/>
          <w:szCs w:val="21"/>
        </w:rPr>
        <w:t>3</w:t>
      </w:r>
      <w:r>
        <w:rPr>
          <w:rFonts w:hint="eastAsia"/>
          <w:szCs w:val="21"/>
        </w:rPr>
        <w:t xml:space="preserve"> </w:t>
      </w:r>
      <w:r>
        <w:rPr>
          <w:rFonts w:eastAsia="Times New Roman"/>
          <w:szCs w:val="21"/>
        </w:rPr>
        <w:t>μm</w:t>
      </w:r>
      <w:r>
        <w:rPr>
          <w:szCs w:val="21"/>
        </w:rPr>
        <w:t>、</w:t>
      </w:r>
      <w:r>
        <w:rPr>
          <w:rFonts w:eastAsia="Times New Roman"/>
          <w:szCs w:val="21"/>
        </w:rPr>
        <w:t>5</w:t>
      </w:r>
      <w:r>
        <w:rPr>
          <w:rFonts w:hint="eastAsia"/>
          <w:szCs w:val="21"/>
        </w:rPr>
        <w:t xml:space="preserve"> </w:t>
      </w:r>
      <w:r>
        <w:rPr>
          <w:rFonts w:eastAsia="Times New Roman"/>
          <w:szCs w:val="21"/>
        </w:rPr>
        <w:t>μm</w:t>
      </w:r>
      <w:r>
        <w:rPr>
          <w:spacing w:val="-1"/>
          <w:szCs w:val="21"/>
        </w:rPr>
        <w:t>和</w:t>
      </w:r>
      <w:r>
        <w:rPr>
          <w:spacing w:val="-1"/>
          <w:szCs w:val="21"/>
        </w:rPr>
        <w:t>10</w:t>
      </w:r>
      <w:r>
        <w:rPr>
          <w:rFonts w:hint="eastAsia"/>
          <w:spacing w:val="-1"/>
          <w:szCs w:val="21"/>
        </w:rPr>
        <w:t xml:space="preserve"> </w:t>
      </w:r>
      <w:r>
        <w:rPr>
          <w:spacing w:val="-1"/>
          <w:szCs w:val="21"/>
        </w:rPr>
        <w:t>μ</w:t>
      </w:r>
      <w:r>
        <w:rPr>
          <w:rFonts w:eastAsia="Times New Roman"/>
          <w:spacing w:val="-1"/>
          <w:szCs w:val="21"/>
        </w:rPr>
        <w:t>m</w:t>
      </w:r>
      <w:r>
        <w:rPr>
          <w:rFonts w:hint="eastAsia"/>
          <w:spacing w:val="-1"/>
          <w:szCs w:val="21"/>
        </w:rPr>
        <w:t>，</w:t>
      </w:r>
      <w:r>
        <w:rPr>
          <w:spacing w:val="-1"/>
          <w:szCs w:val="21"/>
        </w:rPr>
        <w:t>变异系数</w:t>
      </w:r>
      <w:r>
        <w:rPr>
          <w:spacing w:val="-1"/>
          <w:szCs w:val="21"/>
        </w:rPr>
        <w:t>3%</w:t>
      </w:r>
      <w:r>
        <w:rPr>
          <w:spacing w:val="-1"/>
          <w:szCs w:val="21"/>
        </w:rPr>
        <w:t>～</w:t>
      </w:r>
      <w:r>
        <w:rPr>
          <w:spacing w:val="-1"/>
          <w:szCs w:val="21"/>
        </w:rPr>
        <w:t>5%</w:t>
      </w:r>
      <w:r>
        <w:rPr>
          <w:spacing w:val="-1"/>
          <w:szCs w:val="21"/>
        </w:rPr>
        <w:t>。</w:t>
      </w:r>
    </w:p>
    <w:p w:rsidR="001A4FB0" w:rsidRDefault="00000000">
      <w:pPr>
        <w:pStyle w:val="a3"/>
      </w:pPr>
      <w:bookmarkStart w:id="105" w:name="_Toc23684"/>
      <w:bookmarkStart w:id="106" w:name="_Toc21691"/>
      <w:bookmarkStart w:id="107" w:name="_Toc4409"/>
      <w:r>
        <w:rPr>
          <w:rFonts w:hint="eastAsia"/>
        </w:rPr>
        <w:t>检验用指示微生物</w:t>
      </w:r>
      <w:bookmarkEnd w:id="105"/>
      <w:bookmarkEnd w:id="106"/>
      <w:bookmarkEnd w:id="107"/>
    </w:p>
    <w:p w:rsidR="001A4FB0" w:rsidRDefault="00000000">
      <w:pPr>
        <w:pStyle w:val="ab"/>
        <w:rPr>
          <w:rFonts w:ascii="宋体" w:hAnsi="宋体" w:cs="宋体" w:hint="eastAsia"/>
          <w:bCs/>
          <w:color w:val="212529"/>
          <w:szCs w:val="21"/>
          <w:shd w:val="clear" w:color="auto" w:fill="FFFFFF"/>
        </w:rPr>
      </w:pPr>
      <w:r>
        <w:rPr>
          <w:rFonts w:hint="eastAsia"/>
          <w:bCs/>
          <w:szCs w:val="21"/>
        </w:rPr>
        <w:t>粘质沙雷氏菌（标准物质</w:t>
      </w:r>
      <w:r>
        <w:rPr>
          <w:rFonts w:hint="eastAsia"/>
          <w:bCs/>
          <w:szCs w:val="21"/>
        </w:rPr>
        <w:t>GBW(E)090824</w:t>
      </w:r>
      <w:r>
        <w:rPr>
          <w:rFonts w:hint="eastAsia"/>
          <w:bCs/>
          <w:szCs w:val="21"/>
        </w:rPr>
        <w:t>）</w:t>
      </w:r>
      <w:r>
        <w:rPr>
          <w:spacing w:val="-8"/>
          <w:szCs w:val="21"/>
        </w:rPr>
        <w:t>、</w:t>
      </w:r>
      <w:r>
        <w:rPr>
          <w:rFonts w:hint="eastAsia"/>
          <w:spacing w:val="-8"/>
          <w:szCs w:val="21"/>
        </w:rPr>
        <w:t>噬菌体Φ</w:t>
      </w:r>
      <w:r>
        <w:rPr>
          <w:rFonts w:hint="eastAsia"/>
          <w:spacing w:val="-8"/>
          <w:szCs w:val="21"/>
        </w:rPr>
        <w:t xml:space="preserve">X174 </w:t>
      </w:r>
      <w:r>
        <w:rPr>
          <w:rFonts w:hint="eastAsia"/>
          <w:spacing w:val="-8"/>
          <w:szCs w:val="21"/>
        </w:rPr>
        <w:t>（标准物质</w:t>
      </w:r>
      <w:r>
        <w:rPr>
          <w:rFonts w:hint="eastAsia"/>
          <w:spacing w:val="-8"/>
          <w:szCs w:val="21"/>
        </w:rPr>
        <w:t>GBW(E)090823</w:t>
      </w:r>
      <w:r>
        <w:rPr>
          <w:rFonts w:hint="eastAsia"/>
          <w:spacing w:val="-8"/>
          <w:szCs w:val="21"/>
        </w:rPr>
        <w:t>）</w:t>
      </w:r>
      <w:r>
        <w:rPr>
          <w:spacing w:val="-8"/>
          <w:szCs w:val="21"/>
        </w:rPr>
        <w:t>、</w:t>
      </w:r>
      <w:r>
        <w:rPr>
          <w:rFonts w:hint="eastAsia"/>
          <w:bCs/>
          <w:szCs w:val="21"/>
        </w:rPr>
        <w:t>枯草芽孢杆菌（标准物质</w:t>
      </w:r>
      <w:r>
        <w:rPr>
          <w:rFonts w:hint="eastAsia"/>
          <w:bCs/>
          <w:szCs w:val="21"/>
        </w:rPr>
        <w:t>GBW09858</w:t>
      </w:r>
      <w:r>
        <w:rPr>
          <w:rFonts w:hint="eastAsia"/>
          <w:bCs/>
          <w:szCs w:val="21"/>
        </w:rPr>
        <w:t>）</w:t>
      </w:r>
      <w:r>
        <w:rPr>
          <w:spacing w:val="-8"/>
          <w:szCs w:val="21"/>
        </w:rPr>
        <w:t>。</w:t>
      </w:r>
      <w:bookmarkStart w:id="108" w:name="bookmark35"/>
      <w:bookmarkStart w:id="109" w:name="bookmark33"/>
      <w:bookmarkStart w:id="110" w:name="bookmark34"/>
      <w:bookmarkEnd w:id="108"/>
      <w:bookmarkEnd w:id="109"/>
      <w:bookmarkEnd w:id="110"/>
    </w:p>
    <w:p w:rsidR="001A4FB0" w:rsidRDefault="00000000">
      <w:pPr>
        <w:pStyle w:val="a1"/>
        <w:spacing w:before="156" w:after="156"/>
      </w:pPr>
      <w:bookmarkStart w:id="111" w:name="_Toc32526"/>
      <w:r>
        <w:rPr>
          <w:rFonts w:hint="eastAsia"/>
        </w:rPr>
        <w:t>试验方法</w:t>
      </w:r>
      <w:bookmarkEnd w:id="111"/>
    </w:p>
    <w:p w:rsidR="001A4FB0" w:rsidRDefault="00000000">
      <w:pPr>
        <w:pStyle w:val="a2"/>
        <w:spacing w:before="62" w:after="62"/>
      </w:pPr>
      <w:bookmarkStart w:id="112" w:name="_Toc357"/>
      <w:bookmarkStart w:id="113" w:name="_Toc18239"/>
      <w:bookmarkStart w:id="114" w:name="_Toc24276"/>
      <w:bookmarkStart w:id="115" w:name="_Toc14781"/>
      <w:bookmarkStart w:id="116" w:name="_Toc4924"/>
      <w:r>
        <w:rPr>
          <w:rFonts w:hint="eastAsia"/>
        </w:rPr>
        <w:t>采样效率</w:t>
      </w:r>
      <w:bookmarkEnd w:id="112"/>
      <w:bookmarkEnd w:id="113"/>
      <w:bookmarkEnd w:id="114"/>
      <w:bookmarkEnd w:id="115"/>
    </w:p>
    <w:p w:rsidR="001A4FB0" w:rsidRDefault="00000000">
      <w:pPr>
        <w:pStyle w:val="mxz"/>
      </w:pPr>
      <w:r>
        <w:rPr>
          <w:rFonts w:hint="eastAsia"/>
        </w:rPr>
        <w:t>按照</w:t>
      </w:r>
      <w:r>
        <w:rPr>
          <w:rFonts w:hint="eastAsia"/>
        </w:rPr>
        <w:t>GB/T 39990</w:t>
      </w:r>
      <w:r>
        <w:rPr>
          <w:rFonts w:hint="eastAsia"/>
        </w:rPr>
        <w:t>—</w:t>
      </w:r>
      <w:r>
        <w:rPr>
          <w:rFonts w:hint="eastAsia"/>
        </w:rPr>
        <w:t>2021</w:t>
      </w:r>
      <w:r>
        <w:rPr>
          <w:rFonts w:hint="eastAsia"/>
        </w:rPr>
        <w:t>中</w:t>
      </w:r>
      <w:r>
        <w:rPr>
          <w:rFonts w:hint="eastAsia"/>
        </w:rPr>
        <w:t>7.1</w:t>
      </w:r>
      <w:r>
        <w:rPr>
          <w:rFonts w:hint="eastAsia"/>
        </w:rPr>
        <w:t>的</w:t>
      </w:r>
      <w:r>
        <w:rPr>
          <w:rFonts w:hint="eastAsia"/>
          <w:spacing w:val="-1"/>
          <w:szCs w:val="21"/>
        </w:rPr>
        <w:t>方法进行试验</w:t>
      </w:r>
      <w:r>
        <w:rPr>
          <w:rFonts w:hint="eastAsia"/>
        </w:rPr>
        <w:t>。</w:t>
      </w:r>
    </w:p>
    <w:p w:rsidR="001A4FB0" w:rsidRDefault="00000000">
      <w:pPr>
        <w:pStyle w:val="a2"/>
        <w:spacing w:before="62" w:after="62"/>
      </w:pPr>
      <w:bookmarkStart w:id="117" w:name="_Toc15506"/>
      <w:bookmarkStart w:id="118" w:name="_Toc20939"/>
      <w:bookmarkStart w:id="119" w:name="_Toc29645"/>
      <w:r>
        <w:rPr>
          <w:rFonts w:hint="eastAsia"/>
        </w:rPr>
        <w:t>微生物存活率</w:t>
      </w:r>
      <w:bookmarkEnd w:id="117"/>
      <w:bookmarkEnd w:id="118"/>
      <w:bookmarkEnd w:id="119"/>
    </w:p>
    <w:p w:rsidR="001A4FB0" w:rsidRDefault="00000000">
      <w:pPr>
        <w:pStyle w:val="mxz"/>
      </w:pPr>
      <w:bookmarkStart w:id="120" w:name="_Toc15339"/>
      <w:bookmarkStart w:id="121" w:name="_Toc31995"/>
      <w:bookmarkStart w:id="122" w:name="_Toc5600"/>
      <w:r>
        <w:rPr>
          <w:rFonts w:hint="eastAsia"/>
        </w:rPr>
        <w:t>按照</w:t>
      </w:r>
      <w:r>
        <w:rPr>
          <w:rFonts w:hint="eastAsia"/>
        </w:rPr>
        <w:t>GB/T 39990</w:t>
      </w:r>
      <w:r>
        <w:rPr>
          <w:rFonts w:hint="eastAsia"/>
        </w:rPr>
        <w:t>—</w:t>
      </w:r>
      <w:r>
        <w:rPr>
          <w:rFonts w:hint="eastAsia"/>
        </w:rPr>
        <w:t>2021</w:t>
      </w:r>
      <w:r>
        <w:rPr>
          <w:rFonts w:hint="eastAsia"/>
        </w:rPr>
        <w:t>中</w:t>
      </w:r>
      <w:r>
        <w:rPr>
          <w:rFonts w:hint="eastAsia"/>
        </w:rPr>
        <w:t>7.2</w:t>
      </w:r>
      <w:r>
        <w:rPr>
          <w:rFonts w:hint="eastAsia"/>
        </w:rPr>
        <w:t>的</w:t>
      </w:r>
      <w:r>
        <w:rPr>
          <w:rFonts w:hint="eastAsia"/>
          <w:spacing w:val="-1"/>
          <w:szCs w:val="21"/>
        </w:rPr>
        <w:t>方法进行试验</w:t>
      </w:r>
      <w:r>
        <w:rPr>
          <w:rFonts w:hint="eastAsia"/>
        </w:rPr>
        <w:t>。</w:t>
      </w:r>
    </w:p>
    <w:p w:rsidR="001A4FB0" w:rsidRDefault="00000000">
      <w:pPr>
        <w:pStyle w:val="a2"/>
        <w:spacing w:before="62" w:after="62"/>
      </w:pPr>
      <w:r>
        <w:rPr>
          <w:rFonts w:hint="eastAsia"/>
        </w:rPr>
        <w:t>采样流量</w:t>
      </w:r>
      <w:bookmarkEnd w:id="120"/>
      <w:bookmarkEnd w:id="121"/>
      <w:bookmarkEnd w:id="122"/>
    </w:p>
    <w:p w:rsidR="001A4FB0" w:rsidRDefault="00000000">
      <w:pPr>
        <w:pStyle w:val="mxz"/>
        <w:rPr>
          <w:rFonts w:ascii="宋体" w:hAnsi="宋体" w:cs="宋体" w:hint="eastAsia"/>
          <w:spacing w:val="-1"/>
          <w:kern w:val="2"/>
          <w:szCs w:val="21"/>
        </w:rPr>
      </w:pPr>
      <w:r>
        <w:rPr>
          <w:rFonts w:hint="eastAsia"/>
          <w:szCs w:val="21"/>
        </w:rPr>
        <w:t>按照</w:t>
      </w:r>
      <w:r>
        <w:rPr>
          <w:rFonts w:ascii="宋体" w:hAnsi="宋体" w:cs="宋体" w:hint="eastAsia"/>
          <w:spacing w:val="-1"/>
          <w:kern w:val="2"/>
          <w:szCs w:val="21"/>
        </w:rPr>
        <w:t>GB/T 39990—2021中7.3或JJF 1826—2020中7.3的</w:t>
      </w:r>
      <w:r>
        <w:rPr>
          <w:rFonts w:hint="eastAsia"/>
          <w:spacing w:val="-1"/>
          <w:szCs w:val="21"/>
        </w:rPr>
        <w:t>方法进行试验</w:t>
      </w:r>
      <w:r>
        <w:rPr>
          <w:rFonts w:ascii="宋体" w:hAnsi="宋体" w:cs="宋体" w:hint="eastAsia"/>
          <w:spacing w:val="-1"/>
          <w:kern w:val="2"/>
          <w:szCs w:val="21"/>
        </w:rPr>
        <w:t>。</w:t>
      </w:r>
    </w:p>
    <w:p w:rsidR="001A4FB0" w:rsidRDefault="00000000">
      <w:pPr>
        <w:pStyle w:val="mxz"/>
        <w:ind w:firstLine="416"/>
        <w:rPr>
          <w:rFonts w:ascii="宋体" w:hAnsi="宋体" w:cs="宋体" w:hint="eastAsia"/>
          <w:spacing w:val="-1"/>
          <w:kern w:val="2"/>
          <w:szCs w:val="21"/>
        </w:rPr>
      </w:pPr>
      <w:r>
        <w:rPr>
          <w:rFonts w:ascii="宋体" w:hAnsi="宋体" w:cs="宋体" w:hint="eastAsia"/>
          <w:spacing w:val="-1"/>
          <w:kern w:val="2"/>
          <w:szCs w:val="21"/>
        </w:rPr>
        <w:t>采样流量</w:t>
      </w:r>
      <w:r>
        <w:rPr>
          <w:rFonts w:ascii="Arial" w:hAnsi="Arial" w:cs="Arial"/>
          <w:spacing w:val="-1"/>
          <w:kern w:val="2"/>
          <w:szCs w:val="21"/>
        </w:rPr>
        <w:t>≤</w:t>
      </w:r>
      <w:r>
        <w:rPr>
          <w:rFonts w:ascii="宋体" w:hAnsi="宋体" w:cs="宋体" w:hint="eastAsia"/>
          <w:spacing w:val="-1"/>
          <w:kern w:val="2"/>
          <w:szCs w:val="21"/>
        </w:rPr>
        <w:t>350 L/min，应有特定结构或设计防止回流。</w:t>
      </w:r>
    </w:p>
    <w:p w:rsidR="001A4FB0" w:rsidRDefault="00000000">
      <w:pPr>
        <w:pStyle w:val="a2"/>
        <w:spacing w:before="62" w:after="62"/>
      </w:pPr>
      <w:bookmarkStart w:id="123" w:name="_Toc16544"/>
      <w:bookmarkStart w:id="124" w:name="_Toc25907"/>
      <w:bookmarkStart w:id="125" w:name="_Toc4296"/>
      <w:r>
        <w:rPr>
          <w:rFonts w:hint="eastAsia"/>
        </w:rPr>
        <w:t>采样液蒸发量</w:t>
      </w:r>
      <w:bookmarkEnd w:id="123"/>
      <w:bookmarkEnd w:id="124"/>
      <w:r>
        <w:rPr>
          <w:rFonts w:ascii="宋体" w:hAnsi="宋体" w:cs="宋体" w:hint="eastAsia"/>
          <w:spacing w:val="-1"/>
          <w:kern w:val="2"/>
          <w:szCs w:val="21"/>
        </w:rPr>
        <w:t>方法执行</w:t>
      </w:r>
    </w:p>
    <w:p w:rsidR="001A4FB0" w:rsidRDefault="00000000">
      <w:pPr>
        <w:pStyle w:val="mxz"/>
      </w:pPr>
      <w:r>
        <w:rPr>
          <w:rFonts w:hint="eastAsia"/>
        </w:rPr>
        <w:t>采样液</w:t>
      </w:r>
      <w:r>
        <w:rPr>
          <w:rFonts w:hint="eastAsia"/>
        </w:rPr>
        <w:t>10min</w:t>
      </w:r>
      <w:r>
        <w:rPr>
          <w:rFonts w:hint="eastAsia"/>
        </w:rPr>
        <w:t>内损失不应超过总量的</w:t>
      </w:r>
      <w:r>
        <w:rPr>
          <w:rFonts w:hint="eastAsia"/>
        </w:rPr>
        <w:t>15%</w:t>
      </w:r>
      <w:r>
        <w:rPr>
          <w:rFonts w:hint="eastAsia"/>
        </w:rPr>
        <w:t>，如果达不到需要及时补充液体。</w:t>
      </w:r>
    </w:p>
    <w:p w:rsidR="001A4FB0" w:rsidRDefault="00000000">
      <w:pPr>
        <w:pStyle w:val="mxz"/>
      </w:pPr>
      <w:r>
        <w:rPr>
          <w:rFonts w:hint="eastAsia"/>
        </w:rPr>
        <w:t>按照</w:t>
      </w:r>
      <w:r>
        <w:rPr>
          <w:rFonts w:hint="eastAsia"/>
        </w:rPr>
        <w:t>GB/T 39990</w:t>
      </w:r>
      <w:r>
        <w:rPr>
          <w:rFonts w:hint="eastAsia"/>
        </w:rPr>
        <w:t>—</w:t>
      </w:r>
      <w:r>
        <w:rPr>
          <w:rFonts w:hint="eastAsia"/>
        </w:rPr>
        <w:t>2021</w:t>
      </w:r>
      <w:r>
        <w:rPr>
          <w:rFonts w:hint="eastAsia"/>
        </w:rPr>
        <w:t>规定的方法执行。</w:t>
      </w:r>
    </w:p>
    <w:p w:rsidR="001A4FB0" w:rsidRDefault="00000000">
      <w:pPr>
        <w:pStyle w:val="a2"/>
        <w:spacing w:before="62" w:after="62"/>
      </w:pPr>
      <w:bookmarkStart w:id="126" w:name="_Toc29299"/>
      <w:bookmarkStart w:id="127" w:name="_Toc12689"/>
      <w:r>
        <w:rPr>
          <w:rFonts w:hint="eastAsia"/>
        </w:rPr>
        <w:t>气路气密性</w:t>
      </w:r>
      <w:bookmarkEnd w:id="125"/>
      <w:bookmarkEnd w:id="126"/>
      <w:bookmarkEnd w:id="127"/>
    </w:p>
    <w:p w:rsidR="001A4FB0" w:rsidRDefault="00000000">
      <w:pPr>
        <w:pStyle w:val="mxz"/>
      </w:pPr>
      <w:bookmarkStart w:id="128" w:name="_Toc17771"/>
      <w:bookmarkStart w:id="129" w:name="_Toc6694"/>
      <w:bookmarkStart w:id="130" w:name="_Toc18589"/>
      <w:r>
        <w:rPr>
          <w:rFonts w:hint="eastAsia"/>
        </w:rPr>
        <w:lastRenderedPageBreak/>
        <w:t>按照</w:t>
      </w:r>
      <w:r>
        <w:rPr>
          <w:rFonts w:hint="eastAsia"/>
        </w:rPr>
        <w:t>GB/T 39990</w:t>
      </w:r>
      <w:r>
        <w:rPr>
          <w:rFonts w:hint="eastAsia"/>
        </w:rPr>
        <w:t>—</w:t>
      </w:r>
      <w:r>
        <w:rPr>
          <w:rFonts w:hint="eastAsia"/>
        </w:rPr>
        <w:t>2021</w:t>
      </w:r>
      <w:r>
        <w:rPr>
          <w:rFonts w:hint="eastAsia"/>
        </w:rPr>
        <w:t>中</w:t>
      </w:r>
      <w:r>
        <w:rPr>
          <w:rFonts w:hint="eastAsia"/>
        </w:rPr>
        <w:t>7.4</w:t>
      </w:r>
      <w:r>
        <w:rPr>
          <w:rFonts w:hint="eastAsia"/>
        </w:rPr>
        <w:t>的</w:t>
      </w:r>
      <w:r>
        <w:rPr>
          <w:rFonts w:hint="eastAsia"/>
          <w:spacing w:val="-1"/>
          <w:szCs w:val="21"/>
        </w:rPr>
        <w:t>方法进行试验</w:t>
      </w:r>
      <w:r>
        <w:rPr>
          <w:rFonts w:hint="eastAsia"/>
        </w:rPr>
        <w:t>。</w:t>
      </w:r>
    </w:p>
    <w:p w:rsidR="001A4FB0" w:rsidRDefault="00000000">
      <w:pPr>
        <w:pStyle w:val="a2"/>
        <w:spacing w:before="62" w:after="62"/>
      </w:pPr>
      <w:r>
        <w:rPr>
          <w:rFonts w:hint="eastAsia"/>
        </w:rPr>
        <w:t>噪声</w:t>
      </w:r>
      <w:bookmarkEnd w:id="128"/>
      <w:bookmarkEnd w:id="129"/>
      <w:bookmarkEnd w:id="130"/>
    </w:p>
    <w:p w:rsidR="001A4FB0" w:rsidRDefault="00000000">
      <w:pPr>
        <w:pStyle w:val="mxz"/>
        <w:ind w:firstLine="416"/>
        <w:rPr>
          <w:szCs w:val="21"/>
        </w:rPr>
      </w:pPr>
      <w:r>
        <w:rPr>
          <w:spacing w:val="-1"/>
          <w:szCs w:val="21"/>
        </w:rPr>
        <w:t>按照</w:t>
      </w:r>
      <w:r>
        <w:rPr>
          <w:rFonts w:eastAsia="Times New Roman"/>
          <w:spacing w:val="-1"/>
          <w:szCs w:val="21"/>
        </w:rPr>
        <w:t>GB/T</w:t>
      </w:r>
      <w:r>
        <w:rPr>
          <w:rFonts w:hint="eastAsia"/>
          <w:spacing w:val="-1"/>
          <w:szCs w:val="21"/>
        </w:rPr>
        <w:t xml:space="preserve"> </w:t>
      </w:r>
      <w:r>
        <w:rPr>
          <w:rFonts w:eastAsia="Times New Roman"/>
          <w:spacing w:val="-1"/>
          <w:szCs w:val="21"/>
        </w:rPr>
        <w:t>3768</w:t>
      </w:r>
      <w:r>
        <w:rPr>
          <w:spacing w:val="-1"/>
          <w:szCs w:val="21"/>
        </w:rPr>
        <w:t>规定的</w:t>
      </w:r>
      <w:r>
        <w:rPr>
          <w:rFonts w:hint="eastAsia"/>
          <w:spacing w:val="-1"/>
          <w:szCs w:val="21"/>
        </w:rPr>
        <w:t>方法进行试验</w:t>
      </w:r>
      <w:r>
        <w:rPr>
          <w:spacing w:val="-1"/>
          <w:szCs w:val="21"/>
        </w:rPr>
        <w:t>。</w:t>
      </w:r>
    </w:p>
    <w:p w:rsidR="001A4FB0" w:rsidRDefault="00000000">
      <w:pPr>
        <w:pStyle w:val="a2"/>
        <w:spacing w:before="62" w:after="62"/>
      </w:pPr>
      <w:bookmarkStart w:id="131" w:name="_Toc14093"/>
      <w:bookmarkStart w:id="132" w:name="_Toc19854"/>
      <w:bookmarkStart w:id="133" w:name="_Toc9241"/>
      <w:r>
        <w:rPr>
          <w:rFonts w:hint="eastAsia"/>
        </w:rPr>
        <w:t>电磁兼容</w:t>
      </w:r>
      <w:bookmarkEnd w:id="131"/>
      <w:bookmarkEnd w:id="132"/>
    </w:p>
    <w:p w:rsidR="001A4FB0" w:rsidRDefault="00000000">
      <w:pPr>
        <w:pStyle w:val="mxz"/>
        <w:ind w:firstLine="416"/>
        <w:rPr>
          <w:szCs w:val="21"/>
        </w:rPr>
      </w:pPr>
      <w:r>
        <w:rPr>
          <w:spacing w:val="-1"/>
          <w:szCs w:val="21"/>
        </w:rPr>
        <w:t>按照</w:t>
      </w:r>
      <w:r>
        <w:rPr>
          <w:rFonts w:hint="eastAsia"/>
          <w:spacing w:val="-1"/>
          <w:szCs w:val="21"/>
        </w:rPr>
        <w:t xml:space="preserve">GBT </w:t>
      </w:r>
      <w:r>
        <w:rPr>
          <w:rFonts w:hint="eastAsia"/>
        </w:rPr>
        <w:t>17626.11</w:t>
      </w:r>
      <w:r>
        <w:rPr>
          <w:spacing w:val="-1"/>
          <w:szCs w:val="21"/>
        </w:rPr>
        <w:t>规定的</w:t>
      </w:r>
      <w:r>
        <w:rPr>
          <w:rFonts w:hint="eastAsia"/>
          <w:spacing w:val="-1"/>
          <w:szCs w:val="21"/>
        </w:rPr>
        <w:t>方法进行试验</w:t>
      </w:r>
      <w:r>
        <w:rPr>
          <w:spacing w:val="-1"/>
          <w:szCs w:val="21"/>
        </w:rPr>
        <w:t>。</w:t>
      </w:r>
    </w:p>
    <w:p w:rsidR="001A4FB0" w:rsidRDefault="00000000">
      <w:pPr>
        <w:pStyle w:val="a2"/>
        <w:spacing w:before="62" w:after="62"/>
      </w:pPr>
      <w:bookmarkStart w:id="134" w:name="_Toc21109"/>
      <w:bookmarkStart w:id="135" w:name="_Toc2411"/>
      <w:r>
        <w:rPr>
          <w:rFonts w:hint="eastAsia"/>
        </w:rPr>
        <w:t>防水</w:t>
      </w:r>
      <w:bookmarkEnd w:id="134"/>
      <w:bookmarkEnd w:id="135"/>
    </w:p>
    <w:p w:rsidR="001A4FB0" w:rsidRDefault="00000000">
      <w:pPr>
        <w:pStyle w:val="mxz"/>
        <w:ind w:firstLine="416"/>
      </w:pPr>
      <w:r>
        <w:rPr>
          <w:spacing w:val="-1"/>
          <w:szCs w:val="21"/>
        </w:rPr>
        <w:t>按照</w:t>
      </w:r>
      <w:r>
        <w:rPr>
          <w:rFonts w:hint="eastAsia"/>
        </w:rPr>
        <w:t>GB 4208</w:t>
      </w:r>
      <w:r>
        <w:rPr>
          <w:spacing w:val="-1"/>
          <w:szCs w:val="21"/>
        </w:rPr>
        <w:t>规定的</w:t>
      </w:r>
      <w:r>
        <w:rPr>
          <w:rFonts w:hint="eastAsia"/>
          <w:spacing w:val="-1"/>
          <w:szCs w:val="21"/>
        </w:rPr>
        <w:t>方法进行试验</w:t>
      </w:r>
      <w:r>
        <w:rPr>
          <w:spacing w:val="-1"/>
          <w:szCs w:val="21"/>
        </w:rPr>
        <w:t>。</w:t>
      </w:r>
    </w:p>
    <w:p w:rsidR="001A4FB0" w:rsidRDefault="00000000">
      <w:pPr>
        <w:pStyle w:val="a2"/>
        <w:spacing w:before="62" w:after="62"/>
      </w:pPr>
      <w:bookmarkStart w:id="136" w:name="_Toc15094"/>
      <w:bookmarkStart w:id="137" w:name="_Toc24451"/>
      <w:r>
        <w:rPr>
          <w:rFonts w:hint="eastAsia"/>
        </w:rPr>
        <w:t>平均无故障时间</w:t>
      </w:r>
      <w:bookmarkEnd w:id="133"/>
      <w:bookmarkEnd w:id="136"/>
      <w:bookmarkEnd w:id="137"/>
    </w:p>
    <w:p w:rsidR="001A4FB0" w:rsidRDefault="00000000">
      <w:pPr>
        <w:pStyle w:val="mxz"/>
        <w:ind w:firstLine="412"/>
        <w:rPr>
          <w:szCs w:val="21"/>
        </w:rPr>
      </w:pPr>
      <w:r>
        <w:rPr>
          <w:spacing w:val="-2"/>
          <w:szCs w:val="21"/>
        </w:rPr>
        <w:t>按照</w:t>
      </w:r>
      <w:r>
        <w:rPr>
          <w:rFonts w:eastAsia="Times New Roman"/>
          <w:spacing w:val="-2"/>
          <w:szCs w:val="21"/>
        </w:rPr>
        <w:t>GB/T</w:t>
      </w:r>
      <w:r>
        <w:rPr>
          <w:rFonts w:hint="eastAsia"/>
          <w:spacing w:val="-2"/>
          <w:szCs w:val="21"/>
        </w:rPr>
        <w:t xml:space="preserve"> </w:t>
      </w:r>
      <w:r>
        <w:rPr>
          <w:rFonts w:eastAsia="Times New Roman"/>
          <w:spacing w:val="-2"/>
          <w:szCs w:val="21"/>
        </w:rPr>
        <w:t>11463</w:t>
      </w:r>
      <w:r>
        <w:rPr>
          <w:rFonts w:hint="eastAsia"/>
          <w:spacing w:val="-2"/>
          <w:szCs w:val="21"/>
        </w:rPr>
        <w:t>规定的</w:t>
      </w:r>
      <w:r>
        <w:rPr>
          <w:rFonts w:hint="eastAsia"/>
          <w:spacing w:val="-1"/>
          <w:szCs w:val="21"/>
        </w:rPr>
        <w:t>方法进行试验</w:t>
      </w:r>
      <w:r>
        <w:rPr>
          <w:rFonts w:hint="eastAsia"/>
          <w:spacing w:val="-2"/>
          <w:szCs w:val="21"/>
        </w:rPr>
        <w:t>。</w:t>
      </w:r>
    </w:p>
    <w:p w:rsidR="001A4FB0" w:rsidRDefault="00000000">
      <w:pPr>
        <w:pStyle w:val="a2"/>
        <w:spacing w:before="62" w:after="62"/>
      </w:pPr>
      <w:bookmarkStart w:id="138" w:name="_Toc18936"/>
      <w:bookmarkStart w:id="139" w:name="_Toc26465"/>
      <w:bookmarkStart w:id="140" w:name="_Toc6733"/>
      <w:r>
        <w:rPr>
          <w:rFonts w:hint="eastAsia"/>
        </w:rPr>
        <w:t>计时误差</w:t>
      </w:r>
      <w:bookmarkEnd w:id="138"/>
      <w:bookmarkEnd w:id="139"/>
      <w:bookmarkEnd w:id="140"/>
    </w:p>
    <w:p w:rsidR="001A4FB0" w:rsidRDefault="00000000">
      <w:pPr>
        <w:pStyle w:val="mxz"/>
      </w:pPr>
      <w:r>
        <w:rPr>
          <w:rFonts w:hint="eastAsia"/>
          <w:szCs w:val="21"/>
        </w:rPr>
        <w:t>按照</w:t>
      </w:r>
      <w:r>
        <w:rPr>
          <w:rFonts w:ascii="宋体" w:hAnsi="宋体" w:cs="宋体" w:hint="eastAsia"/>
          <w:spacing w:val="-1"/>
          <w:kern w:val="2"/>
          <w:szCs w:val="21"/>
        </w:rPr>
        <w:t>GB/T 39990—2021中7.4或JJF 1826—2020中7.4的</w:t>
      </w:r>
      <w:r>
        <w:rPr>
          <w:rFonts w:hint="eastAsia"/>
          <w:spacing w:val="-1"/>
          <w:szCs w:val="21"/>
        </w:rPr>
        <w:t>方法进行试验</w:t>
      </w:r>
      <w:r>
        <w:rPr>
          <w:rFonts w:ascii="宋体" w:hAnsi="宋体" w:cs="宋体" w:hint="eastAsia"/>
          <w:spacing w:val="-1"/>
          <w:kern w:val="2"/>
          <w:szCs w:val="21"/>
        </w:rPr>
        <w:t>。</w:t>
      </w:r>
    </w:p>
    <w:p w:rsidR="001A4FB0" w:rsidRDefault="00000000">
      <w:pPr>
        <w:pStyle w:val="a0"/>
        <w:spacing w:before="312" w:after="312"/>
      </w:pPr>
      <w:r>
        <w:rPr>
          <w:rFonts w:hint="eastAsia"/>
        </w:rPr>
        <w:t>检验规则</w:t>
      </w:r>
      <w:bookmarkEnd w:id="116"/>
    </w:p>
    <w:p w:rsidR="001A4FB0" w:rsidRDefault="00000000">
      <w:pPr>
        <w:pStyle w:val="a6"/>
        <w:numPr>
          <w:ilvl w:val="2"/>
          <w:numId w:val="0"/>
        </w:numPr>
        <w:spacing w:beforeLines="0" w:before="0" w:afterLines="0" w:after="0"/>
        <w:ind w:firstLineChars="200" w:firstLine="420"/>
        <w:rPr>
          <w:rFonts w:ascii="宋体" w:eastAsia="宋体" w:hAnsi="宋体" w:cs="宋体" w:hint="eastAsia"/>
        </w:rPr>
      </w:pPr>
      <w:r>
        <w:rPr>
          <w:rFonts w:ascii="宋体" w:eastAsia="宋体" w:hAnsi="宋体" w:cs="宋体" w:hint="eastAsia"/>
        </w:rPr>
        <w:t>按照GB/T 39990—2021的规定执行。</w:t>
      </w:r>
    </w:p>
    <w:p w:rsidR="001A4FB0" w:rsidRDefault="00000000">
      <w:pPr>
        <w:pStyle w:val="a0"/>
        <w:spacing w:before="312" w:after="312"/>
      </w:pPr>
      <w:bookmarkStart w:id="141" w:name="_Toc32096"/>
      <w:r>
        <w:rPr>
          <w:rFonts w:hint="eastAsia"/>
        </w:rPr>
        <w:t>外观结构、标志</w:t>
      </w:r>
      <w:bookmarkEnd w:id="141"/>
      <w:r>
        <w:t>、包装、运输和贮存</w:t>
      </w:r>
    </w:p>
    <w:p w:rsidR="001A4FB0" w:rsidRDefault="00000000">
      <w:pPr>
        <w:pStyle w:val="a1"/>
        <w:spacing w:before="156" w:after="156"/>
      </w:pPr>
      <w:bookmarkStart w:id="142" w:name="_Toc17377277"/>
      <w:bookmarkStart w:id="143" w:name="_Toc22752"/>
      <w:bookmarkStart w:id="144" w:name="_Toc7630"/>
      <w:bookmarkStart w:id="145" w:name="_Toc9428"/>
      <w:bookmarkStart w:id="146" w:name="_Toc39437334"/>
      <w:bookmarkStart w:id="147" w:name="_Toc17447"/>
      <w:r>
        <w:rPr>
          <w:rFonts w:hint="eastAsia"/>
        </w:rPr>
        <w:t>外观</w:t>
      </w:r>
      <w:bookmarkEnd w:id="142"/>
      <w:bookmarkEnd w:id="143"/>
      <w:bookmarkEnd w:id="144"/>
      <w:bookmarkEnd w:id="145"/>
      <w:bookmarkEnd w:id="146"/>
      <w:bookmarkEnd w:id="147"/>
      <w:r>
        <w:rPr>
          <w:rFonts w:hint="eastAsia"/>
        </w:rPr>
        <w:t>结构</w:t>
      </w:r>
    </w:p>
    <w:p w:rsidR="001A4FB0" w:rsidRDefault="00000000">
      <w:pPr>
        <w:pStyle w:val="mxz"/>
      </w:pPr>
      <w:bookmarkStart w:id="148" w:name="_Toc39437336"/>
      <w:r>
        <w:rPr>
          <w:rFonts w:hint="eastAsia"/>
        </w:rPr>
        <w:t>外观应满足以下要求：</w:t>
      </w:r>
    </w:p>
    <w:p w:rsidR="001A4FB0" w:rsidRDefault="00000000">
      <w:pPr>
        <w:pStyle w:val="afc"/>
        <w:numPr>
          <w:ilvl w:val="0"/>
          <w:numId w:val="11"/>
        </w:numPr>
        <w:ind w:leftChars="200" w:left="840" w:firstLineChars="0"/>
        <w:rPr>
          <w:rFonts w:ascii="宋体" w:eastAsia="宋体" w:hAnsi="宋体" w:cs="宋体" w:hint="eastAsia"/>
          <w:szCs w:val="21"/>
        </w:rPr>
      </w:pPr>
      <w:r>
        <w:rPr>
          <w:rFonts w:ascii="宋体" w:eastAsia="宋体" w:hAnsi="宋体" w:cs="宋体" w:hint="eastAsia"/>
          <w:szCs w:val="21"/>
        </w:rPr>
        <w:t>采样器应标注类型，采样器类型见4.1。</w:t>
      </w:r>
    </w:p>
    <w:p w:rsidR="001A4FB0" w:rsidRDefault="00000000">
      <w:pPr>
        <w:pStyle w:val="afc"/>
        <w:numPr>
          <w:ilvl w:val="0"/>
          <w:numId w:val="11"/>
        </w:numPr>
        <w:ind w:leftChars="200" w:left="840" w:firstLineChars="0"/>
        <w:rPr>
          <w:rFonts w:ascii="宋体" w:eastAsia="宋体" w:hAnsi="宋体" w:cs="宋体" w:hint="eastAsia"/>
          <w:szCs w:val="21"/>
        </w:rPr>
      </w:pPr>
      <w:r>
        <w:rPr>
          <w:rFonts w:ascii="宋体" w:eastAsia="宋体" w:hAnsi="宋体" w:cs="宋体" w:hint="eastAsia"/>
          <w:szCs w:val="21"/>
        </w:rPr>
        <w:t>采样器外壳明显位置处应有计量产品生产许可证（CMC）标志和产品铭牌。标志应端正清晰；铭牌应有仪器名称、型号、标称值、制造厂及企业标准代号、出厂标号、制造日期。</w:t>
      </w:r>
      <w:bookmarkStart w:id="149" w:name="_Toc39437337"/>
      <w:bookmarkEnd w:id="148"/>
    </w:p>
    <w:p w:rsidR="001A4FB0" w:rsidRDefault="00000000">
      <w:pPr>
        <w:pStyle w:val="afc"/>
        <w:numPr>
          <w:ilvl w:val="0"/>
          <w:numId w:val="11"/>
        </w:numPr>
        <w:ind w:leftChars="200" w:left="840" w:firstLineChars="0"/>
        <w:rPr>
          <w:rFonts w:ascii="宋体" w:eastAsia="宋体" w:hAnsi="宋体" w:cs="宋体" w:hint="eastAsia"/>
          <w:szCs w:val="21"/>
        </w:rPr>
      </w:pPr>
      <w:r>
        <w:rPr>
          <w:rFonts w:ascii="宋体" w:eastAsia="宋体" w:hAnsi="宋体" w:cs="宋体" w:hint="eastAsia"/>
          <w:szCs w:val="21"/>
        </w:rPr>
        <w:t>采样器应完好无损，表面无明显缺陷，各零部件连接可靠，各操作键、钮灵活有效。</w:t>
      </w:r>
      <w:bookmarkEnd w:id="149"/>
    </w:p>
    <w:p w:rsidR="001A4FB0" w:rsidRDefault="00000000">
      <w:pPr>
        <w:pStyle w:val="afc"/>
        <w:numPr>
          <w:ilvl w:val="0"/>
          <w:numId w:val="11"/>
        </w:numPr>
        <w:ind w:leftChars="200" w:left="840" w:firstLineChars="0"/>
        <w:rPr>
          <w:rFonts w:ascii="宋体" w:eastAsia="宋体" w:hAnsi="宋体" w:cs="宋体" w:hint="eastAsia"/>
          <w:szCs w:val="21"/>
        </w:rPr>
      </w:pPr>
      <w:bookmarkStart w:id="150" w:name="_Toc39437338"/>
      <w:r>
        <w:rPr>
          <w:rFonts w:ascii="宋体" w:eastAsia="宋体" w:hAnsi="宋体" w:cs="宋体" w:hint="eastAsia"/>
          <w:szCs w:val="21"/>
        </w:rPr>
        <w:t>采样器如有显示屏，显示屏应显示清晰、触摸灵敏。</w:t>
      </w:r>
      <w:bookmarkEnd w:id="150"/>
    </w:p>
    <w:p w:rsidR="001A4FB0" w:rsidRDefault="00000000">
      <w:pPr>
        <w:pStyle w:val="afc"/>
        <w:numPr>
          <w:ilvl w:val="0"/>
          <w:numId w:val="11"/>
        </w:numPr>
        <w:ind w:leftChars="200" w:left="840" w:firstLineChars="0"/>
        <w:rPr>
          <w:rFonts w:ascii="宋体" w:eastAsia="宋体" w:hAnsi="宋体" w:cs="宋体" w:hint="eastAsia"/>
          <w:szCs w:val="21"/>
        </w:rPr>
      </w:pPr>
      <w:bookmarkStart w:id="151" w:name="_Toc39437339"/>
      <w:r>
        <w:rPr>
          <w:rFonts w:ascii="宋体" w:eastAsia="宋体" w:hAnsi="宋体" w:cs="宋体" w:hint="eastAsia"/>
          <w:szCs w:val="21"/>
        </w:rPr>
        <w:t>面板上文字、刻度应清晰，涂色牢固，不得影响读数。</w:t>
      </w:r>
      <w:bookmarkEnd w:id="151"/>
    </w:p>
    <w:p w:rsidR="001A4FB0" w:rsidRDefault="001A4FB0">
      <w:pPr>
        <w:pStyle w:val="afc"/>
        <w:ind w:leftChars="200" w:left="420" w:firstLineChars="0" w:firstLine="0"/>
        <w:rPr>
          <w:rFonts w:ascii="宋体" w:eastAsia="宋体" w:hAnsi="宋体" w:cs="宋体" w:hint="eastAsia"/>
          <w:szCs w:val="21"/>
        </w:rPr>
      </w:pPr>
    </w:p>
    <w:p w:rsidR="001A4FB0" w:rsidRDefault="00000000">
      <w:pPr>
        <w:pStyle w:val="a1"/>
        <w:spacing w:before="156" w:after="156"/>
      </w:pPr>
      <w:r>
        <w:rPr>
          <w:rFonts w:hint="eastAsia"/>
        </w:rPr>
        <w:t>标志</w:t>
      </w:r>
      <w:r>
        <w:t>、包装、运输和贮存</w:t>
      </w:r>
    </w:p>
    <w:p w:rsidR="001A4FB0" w:rsidRDefault="00000000">
      <w:pPr>
        <w:pStyle w:val="a6"/>
        <w:numPr>
          <w:ilvl w:val="2"/>
          <w:numId w:val="0"/>
        </w:numPr>
        <w:spacing w:beforeLines="0" w:before="0" w:afterLines="0" w:after="0"/>
        <w:ind w:firstLineChars="200" w:firstLine="420"/>
        <w:rPr>
          <w:rFonts w:ascii="宋体" w:eastAsia="宋体" w:hAnsi="宋体" w:cs="宋体" w:hint="eastAsia"/>
        </w:rPr>
      </w:pPr>
      <w:r>
        <w:rPr>
          <w:rFonts w:ascii="宋体" w:eastAsia="宋体" w:hAnsi="宋体" w:cs="宋体" w:hint="eastAsia"/>
        </w:rPr>
        <w:t>按照GB/T 39990—2021的规定执行。</w:t>
      </w:r>
    </w:p>
    <w:p w:rsidR="001A4FB0" w:rsidRDefault="00000000">
      <w:pPr>
        <w:rPr>
          <w:rFonts w:ascii="Times New Roman" w:eastAsia="宋体" w:hAnsi="Times New Roman" w:cs="Times New Roman"/>
          <w:szCs w:val="21"/>
        </w:rPr>
      </w:pPr>
      <w:r>
        <w:rPr>
          <w:rFonts w:ascii="Times New Roman" w:eastAsia="宋体" w:hAnsi="Times New Roman" w:cs="Times New Roman"/>
          <w:szCs w:val="21"/>
        </w:rPr>
        <w:br w:type="page"/>
      </w:r>
    </w:p>
    <w:p w:rsidR="001A4FB0" w:rsidRDefault="00000000">
      <w:pPr>
        <w:pStyle w:val="aff6"/>
        <w:adjustRightInd w:val="0"/>
        <w:spacing w:before="850" w:after="283"/>
        <w:rPr>
          <w:sz w:val="21"/>
          <w:szCs w:val="21"/>
        </w:rPr>
      </w:pPr>
      <w:bookmarkStart w:id="152" w:name="_Toc20774"/>
      <w:bookmarkStart w:id="153" w:name="_Toc22765"/>
      <w:bookmarkStart w:id="154" w:name="_Toc27109"/>
      <w:r>
        <w:rPr>
          <w:rFonts w:hint="eastAsia"/>
          <w:sz w:val="21"/>
          <w:szCs w:val="21"/>
        </w:rPr>
        <w:lastRenderedPageBreak/>
        <w:t>参</w:t>
      </w:r>
      <w:r>
        <w:rPr>
          <w:rFonts w:ascii="宋体" w:hAnsi="宋体" w:hint="eastAsia"/>
          <w:sz w:val="21"/>
          <w:szCs w:val="21"/>
        </w:rPr>
        <w:t xml:space="preserve">　</w:t>
      </w:r>
      <w:r>
        <w:rPr>
          <w:rFonts w:hint="eastAsia"/>
          <w:sz w:val="21"/>
          <w:szCs w:val="21"/>
        </w:rPr>
        <w:t>考</w:t>
      </w:r>
      <w:bookmarkEnd w:id="152"/>
      <w:r>
        <w:rPr>
          <w:rFonts w:ascii="宋体" w:hAnsi="宋体" w:hint="eastAsia"/>
          <w:sz w:val="21"/>
          <w:szCs w:val="21"/>
        </w:rPr>
        <w:t xml:space="preserve">　</w:t>
      </w:r>
      <w:r>
        <w:rPr>
          <w:rFonts w:hint="eastAsia"/>
          <w:sz w:val="21"/>
          <w:szCs w:val="21"/>
        </w:rPr>
        <w:t>文</w:t>
      </w:r>
      <w:r>
        <w:rPr>
          <w:rFonts w:ascii="宋体" w:hAnsi="宋体" w:hint="eastAsia"/>
          <w:sz w:val="21"/>
          <w:szCs w:val="21"/>
        </w:rPr>
        <w:t xml:space="preserve">　</w:t>
      </w:r>
      <w:r>
        <w:rPr>
          <w:rFonts w:hint="eastAsia"/>
          <w:sz w:val="21"/>
          <w:szCs w:val="21"/>
        </w:rPr>
        <w:t>献</w:t>
      </w:r>
      <w:bookmarkEnd w:id="153"/>
      <w:bookmarkEnd w:id="154"/>
    </w:p>
    <w:p w:rsidR="001A4FB0" w:rsidRDefault="00000000">
      <w:pPr>
        <w:numPr>
          <w:ilvl w:val="0"/>
          <w:numId w:val="12"/>
        </w:numPr>
        <w:ind w:firstLineChars="200" w:firstLine="420"/>
        <w:rPr>
          <w:rFonts w:ascii="宋体" w:eastAsia="宋体" w:hAnsi="宋体" w:hint="eastAsia"/>
          <w:szCs w:val="21"/>
        </w:rPr>
      </w:pPr>
      <w:r>
        <w:rPr>
          <w:rFonts w:ascii="宋体" w:hAnsi="宋体" w:hint="eastAsia"/>
        </w:rPr>
        <w:t xml:space="preserve"> </w:t>
      </w:r>
      <w:r>
        <w:rPr>
          <w:rFonts w:ascii="宋体" w:eastAsia="宋体" w:hAnsi="宋体" w:hint="eastAsia"/>
          <w:szCs w:val="21"/>
        </w:rPr>
        <w:t>CW Haig, WG Mackay, JT Walker, et al. Bioaerosol Sampling: Sampling Mechanisms, Bioefficiency and Field Studies, Journal of Hospital Infection, 2016, 93(3): 242-255</w:t>
      </w:r>
    </w:p>
    <w:p w:rsidR="001A4FB0" w:rsidRDefault="00000000">
      <w:pPr>
        <w:numPr>
          <w:ilvl w:val="0"/>
          <w:numId w:val="12"/>
        </w:numPr>
        <w:ind w:firstLineChars="200" w:firstLine="420"/>
        <w:rPr>
          <w:rFonts w:ascii="宋体" w:eastAsia="宋体" w:hAnsi="宋体" w:hint="eastAsia"/>
          <w:szCs w:val="21"/>
        </w:rPr>
      </w:pPr>
      <w:r>
        <w:rPr>
          <w:rFonts w:ascii="宋体" w:eastAsia="宋体" w:hAnsi="宋体" w:hint="eastAsia"/>
          <w:szCs w:val="21"/>
        </w:rPr>
        <w:t>J Song, Y Zhang , D Zhu, et al.Performance evaluation of virtual cyclone with various inlet and outlet dimensions, Journal of Aerosol Science, 2019(128):114-124</w:t>
      </w:r>
    </w:p>
    <w:p w:rsidR="001A4FB0" w:rsidRDefault="00000000">
      <w:pPr>
        <w:numPr>
          <w:ilvl w:val="0"/>
          <w:numId w:val="12"/>
        </w:numPr>
        <w:ind w:firstLineChars="200" w:firstLine="420"/>
        <w:rPr>
          <w:rFonts w:ascii="宋体" w:eastAsia="宋体" w:hAnsi="宋体" w:hint="eastAsia"/>
          <w:szCs w:val="21"/>
        </w:rPr>
      </w:pPr>
      <w:r>
        <w:rPr>
          <w:rFonts w:ascii="宋体" w:eastAsia="宋体" w:hAnsi="宋体" w:hint="eastAsia"/>
          <w:szCs w:val="21"/>
        </w:rPr>
        <w:t>Ariel A. Andersen. New sampler for the collection, sizing, and enumeration of viable airborne particles，J Bacteriol. 1958 Nov;76(5):471-84</w:t>
      </w:r>
    </w:p>
    <w:p w:rsidR="001A4FB0" w:rsidRDefault="00000000">
      <w:pPr>
        <w:numPr>
          <w:ilvl w:val="0"/>
          <w:numId w:val="12"/>
        </w:numPr>
        <w:ind w:firstLineChars="200" w:firstLine="420"/>
        <w:rPr>
          <w:rFonts w:ascii="宋体" w:eastAsia="宋体" w:hAnsi="宋体" w:hint="eastAsia"/>
          <w:szCs w:val="21"/>
        </w:rPr>
      </w:pPr>
      <w:r>
        <w:rPr>
          <w:rFonts w:ascii="宋体" w:eastAsia="宋体" w:hAnsi="宋体" w:hint="eastAsia"/>
          <w:szCs w:val="21"/>
        </w:rPr>
        <w:t>PS Brachman，R Ehrlich，HF Eichenwald，et al . Standard Sampler for Assay of Airborne Microorganisms,  Science，1964，144(362)：1295</w:t>
      </w:r>
    </w:p>
    <w:p w:rsidR="001A4FB0" w:rsidRDefault="001A4FB0">
      <w:pPr>
        <w:jc w:val="left"/>
        <w:rPr>
          <w:rFonts w:ascii="宋体" w:eastAsia="宋体" w:hAnsi="宋体" w:hint="eastAsia"/>
          <w:szCs w:val="21"/>
        </w:rPr>
      </w:pPr>
    </w:p>
    <w:p w:rsidR="001A4FB0" w:rsidRDefault="00000000">
      <w:pPr>
        <w:ind w:left="431"/>
        <w:jc w:val="left"/>
        <w:rPr>
          <w:rFonts w:ascii="Times New Roman" w:eastAsia="宋体" w:hAnsi="Times New Roman" w:cs="Times New Roman"/>
          <w:szCs w:val="21"/>
          <w:lang w:val="zh-CN"/>
        </w:rPr>
      </w:pPr>
      <w:r>
        <w:rPr>
          <w:noProof/>
        </w:rPr>
        <mc:AlternateContent>
          <mc:Choice Requires="wps">
            <w:drawing>
              <wp:anchor distT="0" distB="0" distL="114300" distR="114300" simplePos="0" relativeHeight="251664384" behindDoc="0" locked="0" layoutInCell="1" allowOverlap="1">
                <wp:simplePos x="0" y="0"/>
                <wp:positionH relativeFrom="column">
                  <wp:posOffset>1165860</wp:posOffset>
                </wp:positionH>
                <wp:positionV relativeFrom="paragraph">
                  <wp:posOffset>99695</wp:posOffset>
                </wp:positionV>
                <wp:extent cx="2667000" cy="9525"/>
                <wp:effectExtent l="0" t="6350" r="0" b="12700"/>
                <wp:wrapNone/>
                <wp:docPr id="7" name="直接连接符 7"/>
                <wp:cNvGraphicFramePr/>
                <a:graphic xmlns:a="http://schemas.openxmlformats.org/drawingml/2006/main">
                  <a:graphicData uri="http://schemas.microsoft.com/office/word/2010/wordprocessingShape">
                    <wps:wsp>
                      <wps:cNvCnPr/>
                      <wps:spPr>
                        <a:xfrm flipV="1">
                          <a:off x="2065655" y="6099810"/>
                          <a:ext cx="2667000" cy="952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055368FF" id="直接连接符 7"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91.8pt,7.85pt" to="301.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ksI0AEAAOcDAAAOAAAAZHJzL2Uyb0RvYy54bWysU02P0zAQvSPxHyzfadJKCduo6R52VS4I&#10;VsByd51xY8lfsk2T/nvGTpqugANabQ4jf7x58954srsftSJn8EFa09L1qqQEDLedNKeWPv84fLij&#10;JERmOqasgZZeIND7/ft3u8E1sLG9VR14giQmNINraR+ja4oi8B40CyvrwOClsF6ziFt/KjrPBmTX&#10;qtiUZV0M1nfOWw4h4OnjdEn3mV8I4PGrEAEiUS1FbTFHn+MxxWK/Y83JM9dLPstgr1ChmTRYdKF6&#10;ZJGRX17+RaUl9zZYEVfc6sIKITlkD+hmXf7h5nvPHGQv2JzgljaFt6PlX84P5sljGwYXmuCefHIx&#10;Cq+JUNL9xDfNvlApGVu6KeuqripKLi2ty+32bj23EMZIeALU9ceyxE5zRGyrTZU6XEyMidn5ED+B&#10;1SQtWqqkSQZZw86fQ5ygV0g6VibFYJXsDlKpvEmjAQ/KkzPDR43jei7xAoUFU2Zx85RX8aJgYv0G&#10;gsgu6c3V87jdOBnnYOKVVxlEpzSBCpbEckr0p+Mi5ZC/Wc0MTnmQ5/C/Mxd4rmlNXDK1NNb/S/Ct&#10;CWLCX71PjpP5o+0u+Z1zU3Ca8rPMk5/G9eU+p9/+z/1vAAAA//8DAFBLAwQUAAYACAAAACEA8Z7I&#10;pt0AAAAJAQAADwAAAGRycy9kb3ducmV2LnhtbEyPQU/DMAyF70j8h8hI3Fi6oXZT13QaoN6QJgYH&#10;uGWN11ZrnCpJt/Lv8U7s5vf89Py52Ey2F2f0oXOkYD5LQCDVznTUKPj6rJ5WIELUZHTvCBX8YoBN&#10;eX9X6Ny4C33geR8bwSUUcq2gjXHIpQx1i1aHmRuQeHd03urI0jfSeH3hctvLRZJk0uqO+EKrB3xt&#10;sT7tR6tg976bb3/ckB2/03RMX3wl30Kl1OPDtF2DiDjF/zBc8RkdSmY6uJFMED3r1XPGUR7SJQgO&#10;ZMnVOLCxXIAsC3n7QfkHAAD//wMAUEsBAi0AFAAGAAgAAAAhALaDOJL+AAAA4QEAABMAAAAAAAAA&#10;AAAAAAAAAAAAAFtDb250ZW50X1R5cGVzXS54bWxQSwECLQAUAAYACAAAACEAOP0h/9YAAACUAQAA&#10;CwAAAAAAAAAAAAAAAAAvAQAAX3JlbHMvLnJlbHNQSwECLQAUAAYACAAAACEAMyZLCNABAADnAwAA&#10;DgAAAAAAAAAAAAAAAAAuAgAAZHJzL2Uyb0RvYy54bWxQSwECLQAUAAYACAAAACEA8Z7Ipt0AAAAJ&#10;AQAADwAAAAAAAAAAAAAAAAAqBAAAZHJzL2Rvd25yZXYueG1sUEsFBgAAAAAEAAQA8wAAADQFAAAA&#10;AA==&#10;" strokecolor="black [3213]" strokeweight="1pt">
                <v:stroke joinstyle="miter"/>
              </v:line>
            </w:pict>
          </mc:Fallback>
        </mc:AlternateContent>
      </w:r>
    </w:p>
    <w:sectPr w:rsidR="001A4FB0">
      <w:headerReference w:type="even" r:id="rId26"/>
      <w:headerReference w:type="default" r:id="rId27"/>
      <w:footerReference w:type="even" r:id="rId28"/>
      <w:footerReference w:type="default" r:id="rId29"/>
      <w:pgSz w:w="11906" w:h="16838"/>
      <w:pgMar w:top="1701" w:right="1134" w:bottom="1134" w:left="1417" w:header="1417" w:footer="113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61472" w:rsidRDefault="00561472">
      <w:r>
        <w:separator/>
      </w:r>
    </w:p>
    <w:p w:rsidR="00561472" w:rsidRDefault="00561472"/>
  </w:endnote>
  <w:endnote w:type="continuationSeparator" w:id="0">
    <w:p w:rsidR="00561472" w:rsidRDefault="00561472">
      <w:r>
        <w:continuationSeparator/>
      </w:r>
    </w:p>
    <w:p w:rsidR="00561472" w:rsidRDefault="005614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4FB0" w:rsidRDefault="00000000">
    <w:pPr>
      <w:pStyle w:val="af0"/>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A4FB0" w:rsidRDefault="00000000">
                          <w:pPr>
                            <w:pStyle w:val="af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9"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1A4FB0" w:rsidRDefault="00000000">
                    <w:pPr>
                      <w:pStyle w:val="af0"/>
                    </w:pPr>
                    <w:r>
                      <w:fldChar w:fldCharType="begin"/>
                    </w:r>
                    <w:r>
                      <w:instrText xml:space="preserve"> PAGE  \* MERGEFORMAT </w:instrText>
                    </w:r>
                    <w:r>
                      <w:fldChar w:fldCharType="separate"/>
                    </w:r>
                    <w:r>
                      <w:t>0</w:t>
                    </w:r>
                    <w: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4FB0" w:rsidRDefault="00000000">
    <w:pPr>
      <w:pStyle w:val="af0"/>
      <w:jc w:val="right"/>
    </w:pPr>
    <w:r>
      <w:rPr>
        <w:noProof/>
      </w:rPr>
      <mc:AlternateContent>
        <mc:Choice Requires="wps">
          <w:drawing>
            <wp:anchor distT="0" distB="0" distL="114300" distR="114300" simplePos="0" relativeHeight="251668480" behindDoc="0" locked="0" layoutInCell="1" allowOverlap="1">
              <wp:simplePos x="0" y="0"/>
              <wp:positionH relativeFrom="margin">
                <wp:posOffset>9525</wp:posOffset>
              </wp:positionH>
              <wp:positionV relativeFrom="paragraph">
                <wp:posOffset>-19050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A4FB0" w:rsidRDefault="00000000">
                          <w:pPr>
                            <w:pStyle w:val="af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44" type="#_x0000_t202" style="position:absolute;left:0;text-align:left;margin-left:.75pt;margin-top:-1.5pt;width:2in;height:2in;z-index:25166848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8POUm&#10;2gAAAAgBAAAPAAAAZHJzL2Rvd25yZXYueG1sTE/LTsMwELwj8Q/WInFrHVqKSohTQUU4VqLhwNGN&#10;lyRgryPbTcPfsz2V287OaB7FZnJWjBhi70nB3TwDgdR401Or4KOuZmsQMWky2npCBb8YYVNeXxU6&#10;N/5E7zjuUyvYhGKuFXQpDbmUsenQ6Tj3AxJzXz44nRiGVpqgT2zurFxk2YN0uidO6PSA2w6bn/3R&#10;KdhWdR1GjMF+4lu1/N693OPrpNTtzfT8BCLhlC5iONfn6lByp4M/konCMl6xUMFsyYuYXqwf+XE4&#10;H6sMZFnI/wPKPwAAAP//AwBQSwECLQAUAAYACAAAACEAtoM4kv4AAADhAQAAEwAAAAAAAAAAAAAA&#10;AAAAAAAAW0NvbnRlbnRfVHlwZXNdLnhtbFBLAQItABQABgAIAAAAIQA4/SH/1gAAAJQBAAALAAAA&#10;AAAAAAAAAAAAAC8BAABfcmVscy8ucmVsc1BLAQItABQABgAIAAAAIQDm/V2gQQIAAOsEAAAOAAAA&#10;AAAAAAAAAAAAAC4CAABkcnMvZTJvRG9jLnhtbFBLAQItABQABgAIAAAAIQB8POUm2gAAAAgBAAAP&#10;AAAAAAAAAAAAAAAAAJsEAABkcnMvZG93bnJldi54bWxQSwUGAAAAAAQABADzAAAAogUAAAAA&#10;" filled="f" stroked="f" strokeweight=".5pt">
              <v:textbox style="mso-fit-shape-to-text:t" inset="0,0,0,0">
                <w:txbxContent>
                  <w:p w:rsidR="001A4FB0" w:rsidRDefault="00000000">
                    <w:pPr>
                      <w:pStyle w:val="af0"/>
                    </w:pPr>
                    <w:r>
                      <w:fldChar w:fldCharType="begin"/>
                    </w:r>
                    <w:r>
                      <w:instrText xml:space="preserve"> PAGE  \* MERGEFORMAT </w:instrText>
                    </w:r>
                    <w:r>
                      <w:fldChar w:fldCharType="separate"/>
                    </w:r>
                    <w:r>
                      <w:t>II</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4FB0" w:rsidRDefault="00000000">
    <w:pPr>
      <w:pStyle w:val="af0"/>
      <w:jc w:val="center"/>
    </w:pPr>
    <w:r>
      <w:rPr>
        <w:noProof/>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A4FB0" w:rsidRDefault="00000000">
                          <w:pPr>
                            <w:pStyle w:val="af0"/>
                            <w:jc w:val="center"/>
                          </w:pPr>
                          <w:r>
                            <w:fldChar w:fldCharType="begin"/>
                          </w:r>
                          <w:r>
                            <w:instrText xml:space="preserve"> PAGE   \* MERGEFORMAT </w:instrText>
                          </w:r>
                          <w:r>
                            <w:fldChar w:fldCharType="separate"/>
                          </w:r>
                          <w:r>
                            <w:rPr>
                              <w:lang w:val="zh-CN"/>
                            </w:rPr>
                            <w:t>6</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45" type="#_x0000_t202" style="position:absolute;left:0;text-align:left;margin-left:92.8pt;margin-top:0;width:2in;height:2in;z-index:25166745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rsidR="001A4FB0" w:rsidRDefault="00000000">
                    <w:pPr>
                      <w:pStyle w:val="af0"/>
                      <w:jc w:val="center"/>
                    </w:pPr>
                    <w:r>
                      <w:fldChar w:fldCharType="begin"/>
                    </w:r>
                    <w:r>
                      <w:instrText xml:space="preserve"> PAGE   \* MERGEFORMAT </w:instrText>
                    </w:r>
                    <w:r>
                      <w:fldChar w:fldCharType="separate"/>
                    </w:r>
                    <w:r>
                      <w:rPr>
                        <w:lang w:val="zh-CN"/>
                      </w:rPr>
                      <w:t>6</w:t>
                    </w:r>
                    <w:r>
                      <w:rPr>
                        <w:lang w:val="zh-C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4FB0" w:rsidRDefault="00000000">
    <w:pPr>
      <w:pStyle w:val="af0"/>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A4FB0" w:rsidRDefault="00000000">
                          <w:pPr>
                            <w:pStyle w:val="af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40"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rsidR="001A4FB0" w:rsidRDefault="00000000">
                    <w:pPr>
                      <w:pStyle w:val="af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4FB0" w:rsidRDefault="001A4FB0">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4FB0" w:rsidRDefault="00000000">
    <w:pPr>
      <w:pStyle w:val="af0"/>
    </w:pPr>
    <w:r>
      <w:rPr>
        <w:noProof/>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A4FB0" w:rsidRDefault="00000000">
                          <w:pPr>
                            <w:pStyle w:val="af0"/>
                            <w:rPr>
                              <w:rFonts w:ascii="宋体" w:eastAsia="宋体" w:hAnsi="宋体" w:cs="宋体" w:hint="eastAsia"/>
                            </w:rP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1</w:t>
                          </w:r>
                          <w:r>
                            <w:rPr>
                              <w:rFonts w:ascii="宋体" w:eastAsia="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41"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rsidR="001A4FB0" w:rsidRDefault="00000000">
                    <w:pPr>
                      <w:pStyle w:val="af0"/>
                      <w:rPr>
                        <w:rFonts w:ascii="宋体" w:eastAsia="宋体" w:hAnsi="宋体" w:cs="宋体" w:hint="eastAsia"/>
                      </w:rP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1</w:t>
                    </w:r>
                    <w:r>
                      <w:rPr>
                        <w:rFonts w:ascii="宋体" w:eastAsia="宋体" w:hAnsi="宋体" w:cs="宋体"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4FB0" w:rsidRDefault="001A4FB0">
    <w:pPr>
      <w:pStyle w:val="af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4FB0" w:rsidRDefault="00000000">
    <w:pPr>
      <w:pStyle w:val="af0"/>
    </w:pPr>
    <w:r>
      <w:rPr>
        <w:noProof/>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A4FB0" w:rsidRDefault="00000000">
                          <w:pPr>
                            <w:pStyle w:val="af0"/>
                            <w:rPr>
                              <w:rFonts w:ascii="宋体" w:eastAsia="宋体" w:hAnsi="宋体" w:cs="宋体" w:hint="eastAsia"/>
                            </w:rP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II</w:t>
                          </w:r>
                          <w:r>
                            <w:rPr>
                              <w:rFonts w:ascii="宋体" w:eastAsia="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42" type="#_x0000_t202" style="position:absolute;left:0;text-align:left;margin-left:0;margin-top:0;width:2in;height:2in;z-index:251666432;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rsidR="001A4FB0" w:rsidRDefault="00000000">
                    <w:pPr>
                      <w:pStyle w:val="af0"/>
                      <w:rPr>
                        <w:rFonts w:ascii="宋体" w:eastAsia="宋体" w:hAnsi="宋体" w:cs="宋体" w:hint="eastAsia"/>
                      </w:rP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II</w:t>
                    </w:r>
                    <w:r>
                      <w:rPr>
                        <w:rFonts w:ascii="宋体" w:eastAsia="宋体" w:hAnsi="宋体" w:cs="宋体"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4FB0" w:rsidRDefault="00000000">
    <w:pPr>
      <w:pStyle w:val="af0"/>
      <w:spacing w:before="240" w:after="240"/>
      <w:jc w:val="center"/>
    </w:pPr>
    <w:r>
      <w:rPr>
        <w:noProof/>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A4FB0" w:rsidRDefault="00000000">
                          <w:pPr>
                            <w:pStyle w:val="af0"/>
                            <w:spacing w:before="240" w:after="240"/>
                            <w:jc w:val="center"/>
                          </w:pPr>
                          <w:r>
                            <w:fldChar w:fldCharType="begin"/>
                          </w:r>
                          <w:r>
                            <w:instrText xml:space="preserve"> PAGE   \* MERGEFORMAT </w:instrText>
                          </w:r>
                          <w:r>
                            <w:fldChar w:fldCharType="separate"/>
                          </w:r>
                          <w:r>
                            <w:rPr>
                              <w:lang w:val="zh-CN"/>
                            </w:rPr>
                            <w:t>6</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43" type="#_x0000_t202" style="position:absolute;left:0;text-align:left;margin-left:0;margin-top:0;width:2in;height:2in;z-index:251662336;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rsidR="001A4FB0" w:rsidRDefault="00000000">
                    <w:pPr>
                      <w:pStyle w:val="af0"/>
                      <w:spacing w:before="240" w:after="240"/>
                      <w:jc w:val="center"/>
                    </w:pPr>
                    <w:r>
                      <w:fldChar w:fldCharType="begin"/>
                    </w:r>
                    <w:r>
                      <w:instrText xml:space="preserve"> PAGE   \* MERGEFORMAT </w:instrText>
                    </w:r>
                    <w:r>
                      <w:fldChar w:fldCharType="separate"/>
                    </w:r>
                    <w:r>
                      <w:rPr>
                        <w:lang w:val="zh-CN"/>
                      </w:rPr>
                      <w:t>6</w:t>
                    </w:r>
                    <w:r>
                      <w:rPr>
                        <w:lang w:val="zh-CN"/>
                      </w:rPr>
                      <w:fldChar w:fldCharType="end"/>
                    </w:r>
                  </w:p>
                </w:txbxContent>
              </v:textbox>
              <w10:wrap anchorx="margin"/>
            </v:shape>
          </w:pict>
        </mc:Fallback>
      </mc:AlternateContent>
    </w:r>
  </w:p>
  <w:p w:rsidR="001A4FB0" w:rsidRDefault="001A4FB0">
    <w:pPr>
      <w:pStyle w:val="af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8578150"/>
    </w:sdtPr>
    <w:sdtContent>
      <w:p w:rsidR="001A4FB0" w:rsidRDefault="00000000">
        <w:pPr>
          <w:pStyle w:val="af0"/>
        </w:pPr>
        <w:r>
          <w:fldChar w:fldCharType="begin"/>
        </w:r>
        <w:r>
          <w:instrText>PAGE   \* MERGEFORMAT</w:instrText>
        </w:r>
        <w:r>
          <w:fldChar w:fldCharType="separate"/>
        </w:r>
        <w:r>
          <w:rPr>
            <w:lang w:val="zh-CN"/>
          </w:rPr>
          <w:t>2</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6425538"/>
    </w:sdtPr>
    <w:sdtContent>
      <w:p w:rsidR="001A4FB0" w:rsidRDefault="00000000">
        <w:pPr>
          <w:pStyle w:val="af0"/>
          <w:jc w:val="right"/>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61472" w:rsidRDefault="00561472">
      <w:r>
        <w:separator/>
      </w:r>
    </w:p>
    <w:p w:rsidR="00561472" w:rsidRDefault="00561472"/>
  </w:footnote>
  <w:footnote w:type="continuationSeparator" w:id="0">
    <w:p w:rsidR="00561472" w:rsidRDefault="00561472">
      <w:r>
        <w:continuationSeparator/>
      </w:r>
    </w:p>
    <w:p w:rsidR="00561472" w:rsidRDefault="005614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4FB0" w:rsidRDefault="001A4FB0">
    <w:pPr>
      <w:pStyle w:val="af1"/>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4FB0" w:rsidRDefault="00000000">
    <w:pPr>
      <w:pStyle w:val="af1"/>
      <w:pBdr>
        <w:bottom w:val="none" w:sz="0" w:space="0" w:color="auto"/>
      </w:pBdr>
      <w:spacing w:after="283"/>
      <w:jc w:val="right"/>
      <w:rPr>
        <w:rFonts w:eastAsia="黑体"/>
        <w:bCs/>
        <w:sz w:val="21"/>
        <w:szCs w:val="21"/>
      </w:rPr>
    </w:pPr>
    <w:r>
      <w:rPr>
        <w:rFonts w:ascii="黑体" w:eastAsia="黑体" w:hAnsi="黑体" w:hint="eastAsia"/>
        <w:bCs/>
        <w:color w:val="000000" w:themeColor="text1"/>
        <w:sz w:val="21"/>
        <w:szCs w:val="21"/>
      </w:rPr>
      <w:t>T/CIMA 0160.5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4FB0" w:rsidRDefault="00000000">
    <w:pPr>
      <w:pStyle w:val="af1"/>
      <w:pBdr>
        <w:bottom w:val="none" w:sz="0" w:space="0" w:color="auto"/>
      </w:pBdr>
      <w:jc w:val="right"/>
      <w:rPr>
        <w:sz w:val="21"/>
        <w:szCs w:val="21"/>
      </w:rPr>
    </w:pPr>
    <w:r>
      <w:rPr>
        <w:rFonts w:ascii="黑体" w:eastAsia="黑体" w:hAnsi="黑体" w:hint="eastAsia"/>
        <w:b/>
        <w:color w:val="000000" w:themeColor="text1"/>
        <w:sz w:val="21"/>
        <w:szCs w:val="21"/>
      </w:rPr>
      <w:t>T/CIMA 0160.5－</w:t>
    </w:r>
    <w:r>
      <w:rPr>
        <w:rFonts w:ascii="黑体" w:eastAsia="黑体" w:hAnsi="黑体"/>
        <w:b/>
        <w:color w:val="000000" w:themeColor="text1"/>
        <w:sz w:val="21"/>
        <w:szCs w:val="21"/>
      </w:rPr>
      <w:t>202</w:t>
    </w:r>
    <w:r>
      <w:rPr>
        <w:rFonts w:ascii="黑体" w:eastAsia="黑体" w:hAnsi="黑体" w:hint="eastAsia"/>
        <w:b/>
        <w:color w:val="000000" w:themeColor="text1"/>
        <w:sz w:val="21"/>
        <w:szCs w:val="21"/>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4FB0" w:rsidRDefault="00000000">
    <w:pPr>
      <w:pStyle w:val="af1"/>
      <w:pBdr>
        <w:bottom w:val="none" w:sz="0" w:space="0" w:color="auto"/>
      </w:pBdr>
      <w:jc w:val="left"/>
    </w:pPr>
    <w:r>
      <w:rPr>
        <w:rFonts w:ascii="黑体" w:eastAsia="黑体" w:hAnsi="黑体" w:hint="eastAsia"/>
        <w:b/>
        <w:color w:val="000000" w:themeColor="text1"/>
        <w:sz w:val="21"/>
        <w:szCs w:val="21"/>
      </w:rPr>
      <w:t>T/CIMA 0160.5－</w:t>
    </w:r>
    <w:r>
      <w:rPr>
        <w:rFonts w:ascii="黑体" w:eastAsia="黑体" w:hAnsi="黑体"/>
        <w:b/>
        <w:color w:val="000000" w:themeColor="text1"/>
        <w:sz w:val="21"/>
        <w:szCs w:val="21"/>
      </w:rPr>
      <w:t>202</w:t>
    </w:r>
    <w:r>
      <w:rPr>
        <w:rFonts w:ascii="黑体" w:eastAsia="黑体" w:hAnsi="黑体" w:hint="eastAsia"/>
        <w:b/>
        <w:color w:val="000000" w:themeColor="text1"/>
        <w:sz w:val="21"/>
        <w:szCs w:val="21"/>
      </w:rPr>
      <w:t>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4FB0" w:rsidRDefault="00000000">
    <w:pPr>
      <w:pStyle w:val="af1"/>
      <w:pBdr>
        <w:bottom w:val="none" w:sz="0" w:space="0" w:color="auto"/>
      </w:pBdr>
      <w:spacing w:after="283"/>
      <w:jc w:val="right"/>
      <w:rPr>
        <w:rFonts w:eastAsia="黑体"/>
        <w:bCs/>
        <w:sz w:val="21"/>
        <w:szCs w:val="21"/>
      </w:rPr>
    </w:pPr>
    <w:r>
      <w:rPr>
        <w:rFonts w:ascii="黑体" w:eastAsia="黑体" w:hAnsi="黑体" w:hint="eastAsia"/>
        <w:bCs/>
        <w:color w:val="000000" w:themeColor="text1"/>
        <w:sz w:val="21"/>
        <w:szCs w:val="21"/>
      </w:rPr>
      <w:t>T/CIMA 0160.5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4FB0" w:rsidRDefault="00000000">
    <w:pPr>
      <w:pStyle w:val="af1"/>
      <w:pBdr>
        <w:bottom w:val="none" w:sz="0" w:space="0" w:color="auto"/>
      </w:pBdr>
      <w:spacing w:after="283"/>
      <w:jc w:val="left"/>
      <w:rPr>
        <w:rFonts w:eastAsia="黑体"/>
        <w:bCs/>
      </w:rPr>
    </w:pPr>
    <w:r>
      <w:rPr>
        <w:rFonts w:ascii="黑体" w:eastAsia="黑体" w:hAnsi="黑体" w:hint="eastAsia"/>
        <w:bCs/>
        <w:color w:val="000000" w:themeColor="text1"/>
        <w:sz w:val="21"/>
        <w:szCs w:val="21"/>
      </w:rPr>
      <w:t>T/CIMA 0160.5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4FB0" w:rsidRDefault="00000000">
    <w:pPr>
      <w:pStyle w:val="af1"/>
      <w:pBdr>
        <w:bottom w:val="none" w:sz="0" w:space="0" w:color="auto"/>
      </w:pBdr>
      <w:jc w:val="right"/>
      <w:rPr>
        <w:sz w:val="21"/>
        <w:szCs w:val="21"/>
      </w:rPr>
    </w:pPr>
    <w:r>
      <w:rPr>
        <w:rFonts w:ascii="黑体" w:eastAsia="黑体" w:hAnsi="黑体" w:hint="eastAsia"/>
        <w:b/>
        <w:color w:val="000000" w:themeColor="text1"/>
        <w:sz w:val="21"/>
        <w:szCs w:val="21"/>
      </w:rPr>
      <w:t>T/CIMA 0160.5－</w:t>
    </w:r>
    <w:r>
      <w:rPr>
        <w:rFonts w:ascii="黑体" w:eastAsia="黑体" w:hAnsi="黑体"/>
        <w:b/>
        <w:color w:val="000000" w:themeColor="text1"/>
        <w:sz w:val="21"/>
        <w:szCs w:val="21"/>
      </w:rPr>
      <w:t>202</w:t>
    </w:r>
    <w:r>
      <w:rPr>
        <w:rFonts w:ascii="黑体" w:eastAsia="黑体" w:hAnsi="黑体" w:hint="eastAsia"/>
        <w:b/>
        <w:color w:val="000000" w:themeColor="text1"/>
        <w:sz w:val="21"/>
        <w:szCs w:val="21"/>
      </w:rPr>
      <w:t>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4FB0" w:rsidRDefault="00000000">
    <w:pPr>
      <w:pStyle w:val="af1"/>
      <w:pBdr>
        <w:bottom w:val="none" w:sz="0" w:space="0" w:color="auto"/>
      </w:pBdr>
      <w:spacing w:after="283"/>
      <w:ind w:right="839"/>
      <w:rPr>
        <w:rFonts w:eastAsia="黑体"/>
        <w:bCs/>
        <w:sz w:val="21"/>
        <w:szCs w:val="21"/>
      </w:rPr>
    </w:pPr>
    <w:r>
      <w:rPr>
        <w:rFonts w:ascii="黑体" w:eastAsia="黑体" w:hAnsi="黑体" w:hint="eastAsia"/>
        <w:bCs/>
        <w:color w:val="000000" w:themeColor="text1"/>
        <w:sz w:val="21"/>
        <w:szCs w:val="21"/>
      </w:rPr>
      <w:t>T/CIMA 0160.5—2024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4FB0" w:rsidRDefault="00000000">
    <w:pPr>
      <w:pStyle w:val="af1"/>
      <w:pBdr>
        <w:bottom w:val="none" w:sz="0" w:space="0" w:color="auto"/>
      </w:pBdr>
      <w:spacing w:after="283"/>
      <w:jc w:val="right"/>
      <w:rPr>
        <w:rFonts w:eastAsia="黑体"/>
        <w:bCs/>
        <w:sz w:val="21"/>
        <w:szCs w:val="21"/>
      </w:rPr>
    </w:pPr>
    <w:r>
      <w:rPr>
        <w:rFonts w:ascii="黑体" w:eastAsia="黑体" w:hAnsi="黑体" w:hint="eastAsia"/>
        <w:bCs/>
        <w:color w:val="000000" w:themeColor="text1"/>
        <w:sz w:val="21"/>
        <w:szCs w:val="21"/>
      </w:rPr>
      <w:t>T/CIMA 0160.5—2024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4FB0" w:rsidRDefault="00000000">
    <w:pPr>
      <w:pStyle w:val="af1"/>
      <w:pBdr>
        <w:bottom w:val="none" w:sz="0" w:space="0" w:color="auto"/>
      </w:pBdr>
      <w:spacing w:after="283"/>
      <w:jc w:val="left"/>
      <w:rPr>
        <w:rFonts w:eastAsia="黑体"/>
        <w:bCs/>
      </w:rPr>
    </w:pPr>
    <w:r>
      <w:rPr>
        <w:rFonts w:ascii="黑体" w:eastAsia="黑体" w:hAnsi="黑体" w:hint="eastAsia"/>
        <w:bCs/>
        <w:color w:val="000000" w:themeColor="text1"/>
        <w:sz w:val="21"/>
        <w:szCs w:val="21"/>
      </w:rPr>
      <w:t>T/CIMA 0160.5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65273C"/>
    <w:multiLevelType w:val="singleLevel"/>
    <w:tmpl w:val="8565273C"/>
    <w:lvl w:ilvl="0">
      <w:start w:val="1"/>
      <w:numFmt w:val="decimal"/>
      <w:suff w:val="space"/>
      <w:lvlText w:val="[%1]"/>
      <w:lvlJc w:val="left"/>
    </w:lvl>
  </w:abstractNum>
  <w:abstractNum w:abstractNumId="1" w15:restartNumberingAfterBreak="0">
    <w:nsid w:val="EE85D498"/>
    <w:multiLevelType w:val="multilevel"/>
    <w:tmpl w:val="EE85D498"/>
    <w:lvl w:ilvl="0">
      <w:start w:val="1"/>
      <w:numFmt w:val="lowerLetter"/>
      <w:lvlText w:val="%1)"/>
      <w:lvlJc w:val="left"/>
      <w:pPr>
        <w:ind w:left="420" w:hanging="420"/>
      </w:pPr>
      <w:rPr>
        <w:rFonts w:ascii="宋体" w:eastAsia="宋体" w:hAnsi="宋体" w:cs="宋体" w:hint="default"/>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F06CA4F9"/>
    <w:multiLevelType w:val="singleLevel"/>
    <w:tmpl w:val="F06CA4F9"/>
    <w:lvl w:ilvl="0">
      <w:start w:val="1"/>
      <w:numFmt w:val="decimal"/>
      <w:lvlText w:val="%1)"/>
      <w:lvlJc w:val="left"/>
      <w:pPr>
        <w:ind w:left="425" w:hanging="425"/>
      </w:pPr>
      <w:rPr>
        <w:rFonts w:hint="default"/>
      </w:rPr>
    </w:lvl>
  </w:abstractNum>
  <w:abstractNum w:abstractNumId="3" w15:restartNumberingAfterBreak="0">
    <w:nsid w:val="F22EE9BA"/>
    <w:multiLevelType w:val="singleLevel"/>
    <w:tmpl w:val="F22EE9BA"/>
    <w:lvl w:ilvl="0">
      <w:start w:val="1"/>
      <w:numFmt w:val="lowerLetter"/>
      <w:suff w:val="space"/>
      <w:lvlText w:val="%1)"/>
      <w:lvlJc w:val="left"/>
    </w:lvl>
  </w:abstractNum>
  <w:abstractNum w:abstractNumId="4" w15:restartNumberingAfterBreak="0">
    <w:nsid w:val="F8319356"/>
    <w:multiLevelType w:val="multilevel"/>
    <w:tmpl w:val="F8319356"/>
    <w:lvl w:ilvl="0">
      <w:start w:val="1"/>
      <w:numFmt w:val="lowerLetter"/>
      <w:lvlText w:val="%1)"/>
      <w:lvlJc w:val="left"/>
      <w:pPr>
        <w:ind w:left="420" w:hanging="420"/>
      </w:pPr>
      <w:rPr>
        <w:rFonts w:ascii="宋体" w:eastAsia="宋体" w:hAnsi="宋体" w:cs="宋体" w:hint="default"/>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59E317E"/>
    <w:multiLevelType w:val="singleLevel"/>
    <w:tmpl w:val="159E317E"/>
    <w:lvl w:ilvl="0">
      <w:start w:val="1"/>
      <w:numFmt w:val="lowerLetter"/>
      <w:suff w:val="space"/>
      <w:lvlText w:val="%1)"/>
      <w:lvlJc w:val="left"/>
    </w:lvl>
  </w:abstractNum>
  <w:abstractNum w:abstractNumId="6" w15:restartNumberingAfterBreak="0">
    <w:nsid w:val="16BBF78F"/>
    <w:multiLevelType w:val="multilevel"/>
    <w:tmpl w:val="16BBF78F"/>
    <w:lvl w:ilvl="0">
      <w:start w:val="1"/>
      <w:numFmt w:val="lowerLetter"/>
      <w:lvlText w:val="%1)"/>
      <w:lvlJc w:val="left"/>
      <w:pPr>
        <w:ind w:left="420" w:hanging="420"/>
      </w:pPr>
      <w:rPr>
        <w:rFonts w:ascii="宋体" w:eastAsia="宋体" w:hAnsi="宋体" w:cs="宋体" w:hint="default"/>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50E4CD4"/>
    <w:multiLevelType w:val="multilevel"/>
    <w:tmpl w:val="250E4CD4"/>
    <w:lvl w:ilvl="0">
      <w:start w:val="1"/>
      <w:numFmt w:val="decimal"/>
      <w:pStyle w:val="a"/>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CF59F0C"/>
    <w:multiLevelType w:val="multilevel"/>
    <w:tmpl w:val="2CF59F0C"/>
    <w:lvl w:ilvl="0">
      <w:start w:val="1"/>
      <w:numFmt w:val="decimal"/>
      <w:pStyle w:val="a0"/>
      <w:lvlText w:val="%1"/>
      <w:lvlJc w:val="left"/>
      <w:pPr>
        <w:tabs>
          <w:tab w:val="left" w:pos="0"/>
        </w:tabs>
        <w:ind w:left="0" w:firstLine="0"/>
      </w:pPr>
      <w:rPr>
        <w:rFonts w:ascii="黑体" w:eastAsia="黑体" w:hAnsi="黑体" w:cs="黑体" w:hint="default"/>
        <w:sz w:val="21"/>
      </w:rPr>
    </w:lvl>
    <w:lvl w:ilvl="1">
      <w:start w:val="1"/>
      <w:numFmt w:val="decimal"/>
      <w:pStyle w:val="a1"/>
      <w:lvlText w:val="%1.%2"/>
      <w:lvlJc w:val="left"/>
      <w:pPr>
        <w:tabs>
          <w:tab w:val="left" w:pos="0"/>
        </w:tabs>
        <w:ind w:left="0" w:firstLine="0"/>
      </w:pPr>
      <w:rPr>
        <w:rFonts w:ascii="黑体" w:eastAsia="黑体" w:hAnsi="黑体" w:cs="黑体" w:hint="default"/>
        <w:b w:val="0"/>
        <w:bCs w:val="0"/>
        <w:sz w:val="21"/>
      </w:rPr>
    </w:lvl>
    <w:lvl w:ilvl="2">
      <w:start w:val="1"/>
      <w:numFmt w:val="decimal"/>
      <w:pStyle w:val="a2"/>
      <w:lvlText w:val="%1.%2.%3"/>
      <w:lvlJc w:val="left"/>
      <w:pPr>
        <w:tabs>
          <w:tab w:val="left" w:pos="850"/>
        </w:tabs>
        <w:ind w:left="850" w:hanging="850"/>
      </w:pPr>
      <w:rPr>
        <w:rFonts w:ascii="黑体" w:eastAsia="黑体" w:hAnsi="黑体" w:cs="黑体" w:hint="default"/>
        <w:b w:val="0"/>
        <w:bCs w:val="0"/>
        <w:sz w:val="21"/>
      </w:rPr>
    </w:lvl>
    <w:lvl w:ilvl="3">
      <w:start w:val="1"/>
      <w:numFmt w:val="decimal"/>
      <w:pStyle w:val="a3"/>
      <w:lvlText w:val="%1.%2.%3.%4"/>
      <w:lvlJc w:val="left"/>
      <w:pPr>
        <w:tabs>
          <w:tab w:val="left" w:pos="850"/>
        </w:tabs>
        <w:ind w:left="850" w:hanging="850"/>
      </w:pPr>
      <w:rPr>
        <w:rFonts w:ascii="黑体" w:eastAsia="黑体" w:hAnsi="黑体" w:cs="黑体" w:hint="default"/>
      </w:rPr>
    </w:lvl>
    <w:lvl w:ilvl="4">
      <w:start w:val="1"/>
      <w:numFmt w:val="lowerLetter"/>
      <w:lvlText w:val="%5)"/>
      <w:lvlJc w:val="left"/>
      <w:pPr>
        <w:tabs>
          <w:tab w:val="left" w:pos="0"/>
        </w:tabs>
        <w:ind w:left="0" w:firstLine="0"/>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9" w15:restartNumberingAfterBreak="0">
    <w:nsid w:val="639C12D6"/>
    <w:multiLevelType w:val="multilevel"/>
    <w:tmpl w:val="639C12D6"/>
    <w:lvl w:ilvl="0">
      <w:start w:val="1"/>
      <w:numFmt w:val="lowerLetter"/>
      <w:lvlText w:val="%1)"/>
      <w:lvlJc w:val="left"/>
      <w:pPr>
        <w:ind w:left="420" w:hanging="420"/>
      </w:pPr>
      <w:rPr>
        <w:rFonts w:ascii="宋体" w:eastAsia="宋体" w:hAnsi="宋体" w:cs="宋体" w:hint="default"/>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57D3FBC"/>
    <w:multiLevelType w:val="multilevel"/>
    <w:tmpl w:val="657D3FBC"/>
    <w:lvl w:ilvl="0">
      <w:start w:val="1"/>
      <w:numFmt w:val="upperLetter"/>
      <w:suff w:val="nothing"/>
      <w:lvlText w:val="附录%1"/>
      <w:lvlJc w:val="center"/>
      <w:pPr>
        <w:ind w:left="0" w:firstLine="624"/>
      </w:pPr>
      <w:rPr>
        <w:rFonts w:ascii="黑体" w:eastAsia="黑体" w:hAnsi="Times New Roman" w:hint="eastAsia"/>
        <w:b w:val="0"/>
        <w:i w:val="0"/>
        <w:spacing w:val="100"/>
        <w:sz w:val="21"/>
      </w:rPr>
    </w:lvl>
    <w:lvl w:ilvl="1">
      <w:start w:val="1"/>
      <w:numFmt w:val="decimal"/>
      <w:pStyle w:val="a4"/>
      <w:suff w:val="space"/>
      <w:lvlText w:val="%1.%2"/>
      <w:lvlJc w:val="left"/>
      <w:pPr>
        <w:ind w:left="0" w:firstLine="0"/>
      </w:pPr>
      <w:rPr>
        <w:rFonts w:ascii="黑体" w:eastAsia="黑体" w:hAnsi="Times New Roman" w:hint="eastAsia"/>
        <w:b w:val="0"/>
        <w:i w:val="0"/>
        <w:snapToGrid/>
        <w:spacing w:val="0"/>
        <w:w w:val="100"/>
        <w:kern w:val="21"/>
        <w:sz w:val="21"/>
      </w:rPr>
    </w:lvl>
    <w:lvl w:ilvl="2">
      <w:start w:val="1"/>
      <w:numFmt w:val="decimal"/>
      <w:suff w:val="space"/>
      <w:lvlText w:val="%1.%2.%3"/>
      <w:lvlJc w:val="left"/>
      <w:pPr>
        <w:ind w:left="0" w:firstLine="0"/>
      </w:pPr>
      <w:rPr>
        <w:rFonts w:ascii="黑体" w:eastAsia="黑体" w:hAnsi="Times New Roman" w:hint="eastAsia"/>
        <w:b w:val="0"/>
        <w:i w:val="0"/>
        <w:sz w:val="21"/>
      </w:rPr>
    </w:lvl>
    <w:lvl w:ilvl="3">
      <w:start w:val="1"/>
      <w:numFmt w:val="decimal"/>
      <w:suff w:val="space"/>
      <w:lvlText w:val="%1.%2.%3.%4"/>
      <w:lvlJc w:val="left"/>
      <w:pPr>
        <w:ind w:left="0" w:firstLine="0"/>
      </w:pPr>
      <w:rPr>
        <w:rFonts w:ascii="黑体" w:eastAsia="黑体" w:hAnsi="Times New Roman" w:hint="eastAsia"/>
        <w:b w:val="0"/>
        <w:i w:val="0"/>
        <w:sz w:val="21"/>
      </w:rPr>
    </w:lvl>
    <w:lvl w:ilvl="4">
      <w:start w:val="1"/>
      <w:numFmt w:val="decimal"/>
      <w:suff w:val="space"/>
      <w:lvlText w:val="%1.%2.%3.%4.%5"/>
      <w:lvlJc w:val="left"/>
      <w:pPr>
        <w:ind w:left="0" w:firstLine="0"/>
      </w:pPr>
      <w:rPr>
        <w:rFonts w:ascii="黑体" w:eastAsia="黑体" w:hAnsi="Times New Roman" w:hint="eastAsia"/>
        <w:b w:val="0"/>
        <w:i w:val="0"/>
        <w:sz w:val="21"/>
      </w:rPr>
    </w:lvl>
    <w:lvl w:ilvl="5">
      <w:start w:val="1"/>
      <w:numFmt w:val="decimal"/>
      <w:suff w:val="space"/>
      <w:lvlText w:val="%1.%2.%3.%4.%5.%6"/>
      <w:lvlJc w:val="left"/>
      <w:pPr>
        <w:ind w:left="0" w:firstLine="0"/>
      </w:pPr>
      <w:rPr>
        <w:rFonts w:ascii="黑体" w:eastAsia="黑体" w:hAnsi="Times New Roman" w:hint="eastAsia"/>
        <w:b w:val="0"/>
        <w:i w:val="0"/>
        <w:sz w:val="21"/>
      </w:rPr>
    </w:lvl>
    <w:lvl w:ilvl="6">
      <w:start w:val="1"/>
      <w:numFmt w:val="decimal"/>
      <w:suff w:val="space"/>
      <w:lvlText w:val="%1.%2.%3.%4.%5.%6.%7"/>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488"/>
        </w:tabs>
        <w:ind w:left="4106" w:hanging="1418"/>
      </w:pPr>
      <w:rPr>
        <w:rFonts w:hint="eastAsia"/>
      </w:rPr>
    </w:lvl>
    <w:lvl w:ilvl="8">
      <w:start w:val="1"/>
      <w:numFmt w:val="decimal"/>
      <w:lvlText w:val="%1.%2.%3.%4.%5.%6.%7.%8.%9"/>
      <w:lvlJc w:val="left"/>
      <w:pPr>
        <w:tabs>
          <w:tab w:val="left" w:pos="4814"/>
        </w:tabs>
        <w:ind w:left="4814" w:hanging="1700"/>
      </w:pPr>
      <w:rPr>
        <w:rFonts w:hint="eastAsia"/>
      </w:rPr>
    </w:lvl>
  </w:abstractNum>
  <w:abstractNum w:abstractNumId="11"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5"/>
      <w:suff w:val="nothing"/>
      <w:lvlText w:val="%1%2　"/>
      <w:lvlJc w:val="left"/>
      <w:pPr>
        <w:ind w:left="2694" w:firstLine="0"/>
      </w:pPr>
      <w:rPr>
        <w:rFonts w:ascii="黑体" w:eastAsia="黑体" w:hint="eastAsia"/>
        <w:b w:val="0"/>
        <w:i w:val="0"/>
        <w:sz w:val="21"/>
      </w:rPr>
    </w:lvl>
    <w:lvl w:ilvl="2">
      <w:start w:val="1"/>
      <w:numFmt w:val="decimal"/>
      <w:pStyle w:val="a6"/>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default"/>
        <w:b w:val="0"/>
        <w:i w:val="0"/>
        <w:color w:val="auto"/>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933903431">
    <w:abstractNumId w:val="7"/>
  </w:num>
  <w:num w:numId="2" w16cid:durableId="1748307329">
    <w:abstractNumId w:val="10"/>
  </w:num>
  <w:num w:numId="3" w16cid:durableId="408312800">
    <w:abstractNumId w:val="11"/>
  </w:num>
  <w:num w:numId="4" w16cid:durableId="1825049873">
    <w:abstractNumId w:val="8"/>
  </w:num>
  <w:num w:numId="5" w16cid:durableId="1739673872">
    <w:abstractNumId w:val="1"/>
  </w:num>
  <w:num w:numId="6" w16cid:durableId="1470636057">
    <w:abstractNumId w:val="6"/>
  </w:num>
  <w:num w:numId="7" w16cid:durableId="1124077191">
    <w:abstractNumId w:val="2"/>
  </w:num>
  <w:num w:numId="8" w16cid:durableId="1252469234">
    <w:abstractNumId w:val="9"/>
  </w:num>
  <w:num w:numId="9" w16cid:durableId="390614970">
    <w:abstractNumId w:val="5"/>
  </w:num>
  <w:num w:numId="10" w16cid:durableId="1043215096">
    <w:abstractNumId w:val="3"/>
  </w:num>
  <w:num w:numId="11" w16cid:durableId="648511331">
    <w:abstractNumId w:val="4"/>
  </w:num>
  <w:num w:numId="12" w16cid:durableId="1167282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E5MDEyZmZlOWE3OTIwZWIyZGY2ZWJlZTY4YWYzZTcifQ=="/>
  </w:docVars>
  <w:rsids>
    <w:rsidRoot w:val="00172A27"/>
    <w:rsid w:val="0001600A"/>
    <w:rsid w:val="00050EC6"/>
    <w:rsid w:val="000B2949"/>
    <w:rsid w:val="000B6281"/>
    <w:rsid w:val="000D35FC"/>
    <w:rsid w:val="000F66E9"/>
    <w:rsid w:val="00106D0C"/>
    <w:rsid w:val="00112853"/>
    <w:rsid w:val="00163752"/>
    <w:rsid w:val="00172A27"/>
    <w:rsid w:val="001A4FB0"/>
    <w:rsid w:val="001B4D8B"/>
    <w:rsid w:val="001C29FF"/>
    <w:rsid w:val="001F0B9E"/>
    <w:rsid w:val="0022508E"/>
    <w:rsid w:val="00231889"/>
    <w:rsid w:val="002549F4"/>
    <w:rsid w:val="0027191B"/>
    <w:rsid w:val="00272B57"/>
    <w:rsid w:val="0029666D"/>
    <w:rsid w:val="002C29EA"/>
    <w:rsid w:val="002C6A85"/>
    <w:rsid w:val="002E5CCD"/>
    <w:rsid w:val="002F5CAB"/>
    <w:rsid w:val="002F6826"/>
    <w:rsid w:val="003847F6"/>
    <w:rsid w:val="003A4BD6"/>
    <w:rsid w:val="003C7E84"/>
    <w:rsid w:val="0040272B"/>
    <w:rsid w:val="00444BED"/>
    <w:rsid w:val="00450C80"/>
    <w:rsid w:val="00496B10"/>
    <w:rsid w:val="004D5652"/>
    <w:rsid w:val="004F412D"/>
    <w:rsid w:val="00507187"/>
    <w:rsid w:val="0051303E"/>
    <w:rsid w:val="00533BAB"/>
    <w:rsid w:val="00561472"/>
    <w:rsid w:val="00585BB1"/>
    <w:rsid w:val="00594F4E"/>
    <w:rsid w:val="00595850"/>
    <w:rsid w:val="005E0FBC"/>
    <w:rsid w:val="0065013D"/>
    <w:rsid w:val="00683162"/>
    <w:rsid w:val="00695FE0"/>
    <w:rsid w:val="006A528B"/>
    <w:rsid w:val="006A65D7"/>
    <w:rsid w:val="006B113A"/>
    <w:rsid w:val="006C7FDA"/>
    <w:rsid w:val="006E29DB"/>
    <w:rsid w:val="00705C23"/>
    <w:rsid w:val="00711271"/>
    <w:rsid w:val="00725C65"/>
    <w:rsid w:val="007662CB"/>
    <w:rsid w:val="00794D7E"/>
    <w:rsid w:val="007A34B6"/>
    <w:rsid w:val="007C1460"/>
    <w:rsid w:val="008129EF"/>
    <w:rsid w:val="00832D9F"/>
    <w:rsid w:val="00834142"/>
    <w:rsid w:val="00837F43"/>
    <w:rsid w:val="00896EAA"/>
    <w:rsid w:val="008B355B"/>
    <w:rsid w:val="008B53E0"/>
    <w:rsid w:val="008B7B1F"/>
    <w:rsid w:val="008E57AF"/>
    <w:rsid w:val="00911098"/>
    <w:rsid w:val="00933366"/>
    <w:rsid w:val="00940C42"/>
    <w:rsid w:val="00954075"/>
    <w:rsid w:val="00965AD5"/>
    <w:rsid w:val="009A0192"/>
    <w:rsid w:val="009A1DC2"/>
    <w:rsid w:val="009C0289"/>
    <w:rsid w:val="00A11B36"/>
    <w:rsid w:val="00A231D9"/>
    <w:rsid w:val="00A37371"/>
    <w:rsid w:val="00A569E3"/>
    <w:rsid w:val="00A760D7"/>
    <w:rsid w:val="00A9317D"/>
    <w:rsid w:val="00AE61AE"/>
    <w:rsid w:val="00AF7521"/>
    <w:rsid w:val="00B06F25"/>
    <w:rsid w:val="00BA5632"/>
    <w:rsid w:val="00BA6D10"/>
    <w:rsid w:val="00BD3108"/>
    <w:rsid w:val="00BD58BE"/>
    <w:rsid w:val="00BE4CEE"/>
    <w:rsid w:val="00C16E32"/>
    <w:rsid w:val="00CC0580"/>
    <w:rsid w:val="00CE3C01"/>
    <w:rsid w:val="00CF37BA"/>
    <w:rsid w:val="00D15001"/>
    <w:rsid w:val="00D50CF3"/>
    <w:rsid w:val="00D56974"/>
    <w:rsid w:val="00D93AC7"/>
    <w:rsid w:val="00DD16D8"/>
    <w:rsid w:val="00DE6AB3"/>
    <w:rsid w:val="00E140A8"/>
    <w:rsid w:val="00E478CE"/>
    <w:rsid w:val="00E51006"/>
    <w:rsid w:val="00E52989"/>
    <w:rsid w:val="00E74F8F"/>
    <w:rsid w:val="00E82084"/>
    <w:rsid w:val="00E936CF"/>
    <w:rsid w:val="00EF47FC"/>
    <w:rsid w:val="00F112CD"/>
    <w:rsid w:val="00F17DD1"/>
    <w:rsid w:val="00F66798"/>
    <w:rsid w:val="00F75666"/>
    <w:rsid w:val="00F8445D"/>
    <w:rsid w:val="00F86C27"/>
    <w:rsid w:val="00FA2AB7"/>
    <w:rsid w:val="00FD3D2A"/>
    <w:rsid w:val="00FF5324"/>
    <w:rsid w:val="00FF5542"/>
    <w:rsid w:val="01E66016"/>
    <w:rsid w:val="02C36CEA"/>
    <w:rsid w:val="02F121F2"/>
    <w:rsid w:val="03014C08"/>
    <w:rsid w:val="03692931"/>
    <w:rsid w:val="037D0809"/>
    <w:rsid w:val="056337F9"/>
    <w:rsid w:val="057E6FBD"/>
    <w:rsid w:val="05952868"/>
    <w:rsid w:val="05B62ED1"/>
    <w:rsid w:val="06197813"/>
    <w:rsid w:val="06B917F9"/>
    <w:rsid w:val="072B74F0"/>
    <w:rsid w:val="073829DC"/>
    <w:rsid w:val="077D0B31"/>
    <w:rsid w:val="07A737BB"/>
    <w:rsid w:val="08033CE1"/>
    <w:rsid w:val="081952B3"/>
    <w:rsid w:val="083A5D67"/>
    <w:rsid w:val="08BB45BC"/>
    <w:rsid w:val="08D16A1A"/>
    <w:rsid w:val="0A1246B0"/>
    <w:rsid w:val="0A1B3564"/>
    <w:rsid w:val="0A526E34"/>
    <w:rsid w:val="0AA03A6A"/>
    <w:rsid w:val="0B2150A7"/>
    <w:rsid w:val="0BCE4606"/>
    <w:rsid w:val="0C405504"/>
    <w:rsid w:val="0C720257"/>
    <w:rsid w:val="0C8353F1"/>
    <w:rsid w:val="0D41363A"/>
    <w:rsid w:val="0D5170B4"/>
    <w:rsid w:val="0DAE7BE0"/>
    <w:rsid w:val="0E74003F"/>
    <w:rsid w:val="0FB51D65"/>
    <w:rsid w:val="0FFC5BE6"/>
    <w:rsid w:val="10855D6C"/>
    <w:rsid w:val="10BB385B"/>
    <w:rsid w:val="116D45C5"/>
    <w:rsid w:val="11AC7198"/>
    <w:rsid w:val="121436DF"/>
    <w:rsid w:val="12BC0057"/>
    <w:rsid w:val="130059ED"/>
    <w:rsid w:val="13D33304"/>
    <w:rsid w:val="13F15336"/>
    <w:rsid w:val="13FD25D6"/>
    <w:rsid w:val="146475E4"/>
    <w:rsid w:val="14656E95"/>
    <w:rsid w:val="14946CC9"/>
    <w:rsid w:val="14B82D26"/>
    <w:rsid w:val="14E30963"/>
    <w:rsid w:val="15984D3D"/>
    <w:rsid w:val="15E87425"/>
    <w:rsid w:val="17477882"/>
    <w:rsid w:val="1885241C"/>
    <w:rsid w:val="18E25825"/>
    <w:rsid w:val="18F55337"/>
    <w:rsid w:val="19091D55"/>
    <w:rsid w:val="19FD741B"/>
    <w:rsid w:val="1A8920EF"/>
    <w:rsid w:val="1B2F50C2"/>
    <w:rsid w:val="1BA97B4F"/>
    <w:rsid w:val="1BF06CB3"/>
    <w:rsid w:val="1D246249"/>
    <w:rsid w:val="1D320E99"/>
    <w:rsid w:val="1D495863"/>
    <w:rsid w:val="1E922776"/>
    <w:rsid w:val="1FF623AB"/>
    <w:rsid w:val="20913F51"/>
    <w:rsid w:val="20CD7619"/>
    <w:rsid w:val="20E441D7"/>
    <w:rsid w:val="20F13C85"/>
    <w:rsid w:val="211865F8"/>
    <w:rsid w:val="212C5BFF"/>
    <w:rsid w:val="22140793"/>
    <w:rsid w:val="228A7081"/>
    <w:rsid w:val="229027C0"/>
    <w:rsid w:val="22E65B8D"/>
    <w:rsid w:val="237F64BA"/>
    <w:rsid w:val="23985810"/>
    <w:rsid w:val="24545227"/>
    <w:rsid w:val="246A5FF8"/>
    <w:rsid w:val="2670754E"/>
    <w:rsid w:val="27090058"/>
    <w:rsid w:val="274851DE"/>
    <w:rsid w:val="277A14C9"/>
    <w:rsid w:val="280926D2"/>
    <w:rsid w:val="28916E8B"/>
    <w:rsid w:val="28DB037A"/>
    <w:rsid w:val="29522DFF"/>
    <w:rsid w:val="29733225"/>
    <w:rsid w:val="298558A1"/>
    <w:rsid w:val="29C55C6F"/>
    <w:rsid w:val="29E97626"/>
    <w:rsid w:val="2A2C7256"/>
    <w:rsid w:val="2A306760"/>
    <w:rsid w:val="2A427DD2"/>
    <w:rsid w:val="2A834127"/>
    <w:rsid w:val="2AA64E47"/>
    <w:rsid w:val="2AF14836"/>
    <w:rsid w:val="2B475678"/>
    <w:rsid w:val="2B8A6344"/>
    <w:rsid w:val="2C354612"/>
    <w:rsid w:val="2C387D97"/>
    <w:rsid w:val="2C7C2425"/>
    <w:rsid w:val="2E083AD2"/>
    <w:rsid w:val="2E0C4F40"/>
    <w:rsid w:val="2EF47EF8"/>
    <w:rsid w:val="2FC545E1"/>
    <w:rsid w:val="301D32E3"/>
    <w:rsid w:val="30330FFC"/>
    <w:rsid w:val="306A6683"/>
    <w:rsid w:val="31280191"/>
    <w:rsid w:val="317C04B8"/>
    <w:rsid w:val="31D976A2"/>
    <w:rsid w:val="32554D06"/>
    <w:rsid w:val="32B6255B"/>
    <w:rsid w:val="33B50B41"/>
    <w:rsid w:val="33C1740A"/>
    <w:rsid w:val="341875DC"/>
    <w:rsid w:val="341B518C"/>
    <w:rsid w:val="35507CB7"/>
    <w:rsid w:val="35BE7316"/>
    <w:rsid w:val="3744384B"/>
    <w:rsid w:val="37DC1CD5"/>
    <w:rsid w:val="37DF3574"/>
    <w:rsid w:val="393F36AB"/>
    <w:rsid w:val="39BB5F1B"/>
    <w:rsid w:val="3AA52F72"/>
    <w:rsid w:val="3AB72586"/>
    <w:rsid w:val="3B8A70A7"/>
    <w:rsid w:val="3BC67C07"/>
    <w:rsid w:val="3C1001A0"/>
    <w:rsid w:val="3C39485A"/>
    <w:rsid w:val="3C613765"/>
    <w:rsid w:val="3C82226F"/>
    <w:rsid w:val="3CBE7BFC"/>
    <w:rsid w:val="3E032F12"/>
    <w:rsid w:val="3E18158D"/>
    <w:rsid w:val="3EF24F2A"/>
    <w:rsid w:val="3FEE67EC"/>
    <w:rsid w:val="3FFA1020"/>
    <w:rsid w:val="40535028"/>
    <w:rsid w:val="40C46DBA"/>
    <w:rsid w:val="40D21F7F"/>
    <w:rsid w:val="40F46F69"/>
    <w:rsid w:val="41226DBB"/>
    <w:rsid w:val="41C7669A"/>
    <w:rsid w:val="423372ED"/>
    <w:rsid w:val="431E31A2"/>
    <w:rsid w:val="435C6144"/>
    <w:rsid w:val="443A1EE4"/>
    <w:rsid w:val="458F0250"/>
    <w:rsid w:val="45FB4037"/>
    <w:rsid w:val="45FC106F"/>
    <w:rsid w:val="462E695D"/>
    <w:rsid w:val="47046B53"/>
    <w:rsid w:val="4741335D"/>
    <w:rsid w:val="49793F77"/>
    <w:rsid w:val="4998062F"/>
    <w:rsid w:val="4A6E2CCE"/>
    <w:rsid w:val="4B0511D7"/>
    <w:rsid w:val="4B296B88"/>
    <w:rsid w:val="4B387402"/>
    <w:rsid w:val="4CB14F60"/>
    <w:rsid w:val="4CBC7181"/>
    <w:rsid w:val="4CC2070E"/>
    <w:rsid w:val="4CDF4C3F"/>
    <w:rsid w:val="4D61509F"/>
    <w:rsid w:val="4DB74893"/>
    <w:rsid w:val="4E2F5D7B"/>
    <w:rsid w:val="4E49741B"/>
    <w:rsid w:val="500147E0"/>
    <w:rsid w:val="509C1F49"/>
    <w:rsid w:val="50FA6ED9"/>
    <w:rsid w:val="511B790A"/>
    <w:rsid w:val="516669C7"/>
    <w:rsid w:val="51915C43"/>
    <w:rsid w:val="521F4F21"/>
    <w:rsid w:val="52927DEA"/>
    <w:rsid w:val="52B64923"/>
    <w:rsid w:val="52F43F1F"/>
    <w:rsid w:val="536D782E"/>
    <w:rsid w:val="54BF3E40"/>
    <w:rsid w:val="54FB78A8"/>
    <w:rsid w:val="56352885"/>
    <w:rsid w:val="575D3169"/>
    <w:rsid w:val="580F1C97"/>
    <w:rsid w:val="58672FE8"/>
    <w:rsid w:val="5984145C"/>
    <w:rsid w:val="59D46859"/>
    <w:rsid w:val="5A571431"/>
    <w:rsid w:val="5C62014C"/>
    <w:rsid w:val="5C6E6AF1"/>
    <w:rsid w:val="5CB80732"/>
    <w:rsid w:val="5D9911E0"/>
    <w:rsid w:val="5DA271A0"/>
    <w:rsid w:val="5DA85EF3"/>
    <w:rsid w:val="5E1F6163"/>
    <w:rsid w:val="5E6D2B79"/>
    <w:rsid w:val="5EE331BC"/>
    <w:rsid w:val="5F6A3935"/>
    <w:rsid w:val="5F7E1979"/>
    <w:rsid w:val="5FB148FA"/>
    <w:rsid w:val="5FEB74DD"/>
    <w:rsid w:val="5FEC05A4"/>
    <w:rsid w:val="600D6620"/>
    <w:rsid w:val="605B3830"/>
    <w:rsid w:val="618E3C90"/>
    <w:rsid w:val="61BC3785"/>
    <w:rsid w:val="621D7009"/>
    <w:rsid w:val="621E4B15"/>
    <w:rsid w:val="62921F2B"/>
    <w:rsid w:val="62F13EDD"/>
    <w:rsid w:val="6424218B"/>
    <w:rsid w:val="64EE6A20"/>
    <w:rsid w:val="654A1084"/>
    <w:rsid w:val="65931376"/>
    <w:rsid w:val="65E560F1"/>
    <w:rsid w:val="665E12D2"/>
    <w:rsid w:val="66AA1576"/>
    <w:rsid w:val="66F611CB"/>
    <w:rsid w:val="67421633"/>
    <w:rsid w:val="679A326F"/>
    <w:rsid w:val="67B73CA8"/>
    <w:rsid w:val="68B028D9"/>
    <w:rsid w:val="699B2EEF"/>
    <w:rsid w:val="69B0502B"/>
    <w:rsid w:val="69BE43EC"/>
    <w:rsid w:val="69E37CDF"/>
    <w:rsid w:val="6A3F7D1E"/>
    <w:rsid w:val="6B3A1486"/>
    <w:rsid w:val="6C852B4E"/>
    <w:rsid w:val="6D32258F"/>
    <w:rsid w:val="6D4231E0"/>
    <w:rsid w:val="6D4F2749"/>
    <w:rsid w:val="6DE2527C"/>
    <w:rsid w:val="6DE44554"/>
    <w:rsid w:val="6E366487"/>
    <w:rsid w:val="6F131930"/>
    <w:rsid w:val="6F337AA3"/>
    <w:rsid w:val="6F424979"/>
    <w:rsid w:val="6F45720A"/>
    <w:rsid w:val="702F20B7"/>
    <w:rsid w:val="70544933"/>
    <w:rsid w:val="70666005"/>
    <w:rsid w:val="708C67E1"/>
    <w:rsid w:val="71327C95"/>
    <w:rsid w:val="71411939"/>
    <w:rsid w:val="714C3766"/>
    <w:rsid w:val="73202222"/>
    <w:rsid w:val="732658D9"/>
    <w:rsid w:val="73520AC2"/>
    <w:rsid w:val="73871C90"/>
    <w:rsid w:val="74EC2851"/>
    <w:rsid w:val="75A45A2F"/>
    <w:rsid w:val="75D52EC9"/>
    <w:rsid w:val="760A31B2"/>
    <w:rsid w:val="767E15BC"/>
    <w:rsid w:val="76945F5C"/>
    <w:rsid w:val="76EC6603"/>
    <w:rsid w:val="783833C6"/>
    <w:rsid w:val="786F24EB"/>
    <w:rsid w:val="79452D05"/>
    <w:rsid w:val="7A7C01D3"/>
    <w:rsid w:val="7ACF7963"/>
    <w:rsid w:val="7BD8369B"/>
    <w:rsid w:val="7BDA33A5"/>
    <w:rsid w:val="7C134B67"/>
    <w:rsid w:val="7CC96262"/>
    <w:rsid w:val="7D5C0394"/>
    <w:rsid w:val="7D6E43C6"/>
    <w:rsid w:val="7E1431DA"/>
    <w:rsid w:val="7E3F2225"/>
    <w:rsid w:val="7E4C5A61"/>
    <w:rsid w:val="7E6911E4"/>
    <w:rsid w:val="7E7A5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0C0A8E47"/>
  <w15:docId w15:val="{83D6C6B2-1449-4B81-9559-32018A1C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Title" w:uiPriority="10" w:qFormat="1"/>
    <w:lsdException w:name="Default Paragraph Font" w:semiHidden="1" w:uiPriority="1" w:unhideWhenUsed="1"/>
    <w:lsdException w:name="Body Text"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autoRedefine/>
    <w:qFormat/>
    <w:pPr>
      <w:widowControl w:val="0"/>
      <w:jc w:val="both"/>
    </w:pPr>
    <w:rPr>
      <w:rFonts w:asciiTheme="minorHAnsi" w:eastAsiaTheme="minorEastAsia" w:hAnsiTheme="minorHAnsi" w:cstheme="minorBidi"/>
      <w:kern w:val="2"/>
      <w:sz w:val="21"/>
      <w:szCs w:val="24"/>
    </w:rPr>
  </w:style>
  <w:style w:type="paragraph" w:styleId="2">
    <w:name w:val="heading 2"/>
    <w:basedOn w:val="a7"/>
    <w:next w:val="a7"/>
    <w:link w:val="21"/>
    <w:autoRedefine/>
    <w:qFormat/>
    <w:pPr>
      <w:keepNext/>
      <w:keepLines/>
      <w:widowControl/>
      <w:spacing w:before="260" w:after="260" w:line="416" w:lineRule="auto"/>
      <w:jc w:val="left"/>
      <w:outlineLvl w:val="1"/>
    </w:pPr>
    <w:rPr>
      <w:rFonts w:ascii="Arial" w:eastAsia="黑体" w:hAnsi="Arial" w:cs="Times New Roman"/>
      <w:b/>
      <w:bCs/>
      <w:kern w:val="0"/>
      <w:sz w:val="32"/>
      <w:szCs w:val="32"/>
      <w:lang w:val="zh-CN"/>
    </w:rPr>
  </w:style>
  <w:style w:type="paragraph" w:styleId="3">
    <w:name w:val="heading 3"/>
    <w:basedOn w:val="a7"/>
    <w:next w:val="a7"/>
    <w:link w:val="30"/>
    <w:autoRedefine/>
    <w:semiHidden/>
    <w:unhideWhenUsed/>
    <w:qFormat/>
    <w:pPr>
      <w:keepNext/>
      <w:keepLines/>
      <w:spacing w:before="260" w:after="260" w:line="416" w:lineRule="auto"/>
      <w:outlineLvl w:val="2"/>
    </w:pPr>
    <w:rPr>
      <w:b/>
      <w:bCs/>
      <w:sz w:val="32"/>
      <w:szCs w:val="3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Normal Indent"/>
    <w:basedOn w:val="a7"/>
    <w:autoRedefine/>
    <w:qFormat/>
    <w:pPr>
      <w:widowControl/>
      <w:spacing w:line="360" w:lineRule="auto"/>
      <w:ind w:firstLine="420"/>
      <w:jc w:val="left"/>
    </w:pPr>
    <w:rPr>
      <w:rFonts w:ascii="Times New Roman" w:eastAsia="宋体" w:hAnsi="Times New Roman" w:cs="Times New Roman"/>
      <w:szCs w:val="20"/>
    </w:rPr>
  </w:style>
  <w:style w:type="paragraph" w:styleId="ac">
    <w:name w:val="annotation text"/>
    <w:basedOn w:val="a7"/>
    <w:autoRedefine/>
    <w:qFormat/>
    <w:pPr>
      <w:jc w:val="left"/>
    </w:pPr>
  </w:style>
  <w:style w:type="paragraph" w:styleId="ad">
    <w:name w:val="Body Text"/>
    <w:basedOn w:val="a7"/>
    <w:autoRedefine/>
    <w:qFormat/>
    <w:pPr>
      <w:spacing w:after="120"/>
    </w:pPr>
    <w:rPr>
      <w:kern w:val="0"/>
      <w:sz w:val="20"/>
    </w:rPr>
  </w:style>
  <w:style w:type="paragraph" w:styleId="ae">
    <w:name w:val="Balloon Text"/>
    <w:basedOn w:val="a7"/>
    <w:link w:val="af"/>
    <w:autoRedefine/>
    <w:qFormat/>
    <w:rPr>
      <w:sz w:val="18"/>
      <w:szCs w:val="18"/>
    </w:rPr>
  </w:style>
  <w:style w:type="paragraph" w:styleId="af0">
    <w:name w:val="footer"/>
    <w:basedOn w:val="a7"/>
    <w:autoRedefine/>
    <w:uiPriority w:val="99"/>
    <w:qFormat/>
    <w:pPr>
      <w:tabs>
        <w:tab w:val="center" w:pos="4153"/>
        <w:tab w:val="right" w:pos="8306"/>
      </w:tabs>
      <w:snapToGrid w:val="0"/>
    </w:pPr>
    <w:rPr>
      <w:sz w:val="18"/>
      <w:szCs w:val="18"/>
    </w:rPr>
  </w:style>
  <w:style w:type="paragraph" w:styleId="af1">
    <w:name w:val="header"/>
    <w:basedOn w:val="a7"/>
    <w:link w:val="af2"/>
    <w:autoRedefine/>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7"/>
    <w:next w:val="a7"/>
    <w:autoRedefine/>
    <w:uiPriority w:val="39"/>
    <w:qFormat/>
  </w:style>
  <w:style w:type="paragraph" w:styleId="TOC2">
    <w:name w:val="toc 2"/>
    <w:basedOn w:val="a7"/>
    <w:next w:val="a7"/>
    <w:autoRedefine/>
    <w:uiPriority w:val="39"/>
    <w:qFormat/>
    <w:pPr>
      <w:ind w:leftChars="200" w:left="420"/>
    </w:pPr>
  </w:style>
  <w:style w:type="paragraph" w:styleId="af3">
    <w:name w:val="Normal (Web)"/>
    <w:basedOn w:val="a7"/>
    <w:uiPriority w:val="99"/>
    <w:semiHidden/>
    <w:unhideWhenUsed/>
    <w:qFormat/>
    <w:pPr>
      <w:widowControl/>
      <w:spacing w:before="100" w:beforeAutospacing="1" w:after="100" w:afterAutospacing="1"/>
      <w:jc w:val="left"/>
    </w:pPr>
    <w:rPr>
      <w:rFonts w:ascii="宋体" w:hAnsi="宋体" w:cs="宋体"/>
      <w:kern w:val="0"/>
      <w:sz w:val="24"/>
    </w:rPr>
  </w:style>
  <w:style w:type="paragraph" w:styleId="af4">
    <w:name w:val="Title"/>
    <w:basedOn w:val="a7"/>
    <w:next w:val="a7"/>
    <w:autoRedefine/>
    <w:uiPriority w:val="10"/>
    <w:qFormat/>
    <w:pPr>
      <w:spacing w:before="240" w:after="60"/>
      <w:jc w:val="center"/>
      <w:outlineLvl w:val="0"/>
    </w:pPr>
    <w:rPr>
      <w:rFonts w:asciiTheme="majorHAnsi" w:eastAsiaTheme="majorEastAsia" w:hAnsiTheme="majorHAnsi" w:cstheme="majorBidi"/>
      <w:b/>
      <w:bCs/>
      <w:sz w:val="32"/>
      <w:szCs w:val="32"/>
    </w:rPr>
  </w:style>
  <w:style w:type="table" w:styleId="af5">
    <w:name w:val="Table Grid"/>
    <w:basedOn w:val="a9"/>
    <w:autoRedefine/>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8"/>
    <w:autoRedefine/>
    <w:uiPriority w:val="99"/>
    <w:unhideWhenUsed/>
    <w:qFormat/>
    <w:rPr>
      <w:color w:val="0563C1" w:themeColor="hyperlink"/>
      <w:u w:val="single"/>
    </w:rPr>
  </w:style>
  <w:style w:type="character" w:styleId="af7">
    <w:name w:val="annotation reference"/>
    <w:basedOn w:val="a8"/>
    <w:autoRedefine/>
    <w:qFormat/>
    <w:rPr>
      <w:sz w:val="21"/>
      <w:szCs w:val="21"/>
    </w:rPr>
  </w:style>
  <w:style w:type="paragraph" w:customStyle="1" w:styleId="a">
    <w:name w:val="章标题"/>
    <w:basedOn w:val="1"/>
    <w:next w:val="af8"/>
    <w:autoRedefine/>
    <w:qFormat/>
    <w:pPr>
      <w:numPr>
        <w:numId w:val="1"/>
      </w:numPr>
      <w:tabs>
        <w:tab w:val="left" w:pos="426"/>
      </w:tabs>
      <w:spacing w:beforeLines="100" w:before="312" w:afterLines="100" w:after="312"/>
      <w:outlineLvl w:val="1"/>
    </w:pPr>
    <w:rPr>
      <w:rFonts w:cs="Times New Roman"/>
      <w:szCs w:val="24"/>
      <w:lang w:val="zh-CN"/>
    </w:rPr>
  </w:style>
  <w:style w:type="paragraph" w:customStyle="1" w:styleId="1">
    <w:name w:val="1章标题"/>
    <w:next w:val="a7"/>
    <w:autoRedefine/>
    <w:uiPriority w:val="99"/>
    <w:qFormat/>
    <w:pPr>
      <w:spacing w:beforeLines="50" w:afterLines="50"/>
      <w:jc w:val="both"/>
      <w:outlineLvl w:val="0"/>
    </w:pPr>
    <w:rPr>
      <w:rFonts w:ascii="黑体" w:eastAsia="黑体" w:cs="黑体"/>
      <w:sz w:val="21"/>
      <w:szCs w:val="21"/>
    </w:rPr>
  </w:style>
  <w:style w:type="paragraph" w:customStyle="1" w:styleId="af8">
    <w:name w:val="段"/>
    <w:autoRedefine/>
    <w:qFormat/>
    <w:pPr>
      <w:autoSpaceDE w:val="0"/>
      <w:autoSpaceDN w:val="0"/>
      <w:ind w:firstLineChars="200" w:firstLine="420"/>
      <w:jc w:val="both"/>
    </w:pPr>
    <w:rPr>
      <w:rFonts w:ascii="宋体"/>
    </w:rPr>
  </w:style>
  <w:style w:type="paragraph" w:customStyle="1" w:styleId="af9">
    <w:name w:val="其他标准称谓"/>
    <w:autoRedefine/>
    <w:qFormat/>
    <w:pPr>
      <w:spacing w:line="0" w:lineRule="atLeast"/>
      <w:jc w:val="distribute"/>
    </w:pPr>
    <w:rPr>
      <w:rFonts w:ascii="黑体" w:eastAsia="黑体" w:hAnsi="宋体"/>
      <w:sz w:val="52"/>
    </w:rPr>
  </w:style>
  <w:style w:type="paragraph" w:customStyle="1" w:styleId="a4">
    <w:name w:val="附录一级条标题"/>
    <w:basedOn w:val="a7"/>
    <w:next w:val="a7"/>
    <w:autoRedefine/>
    <w:qFormat/>
    <w:pPr>
      <w:numPr>
        <w:ilvl w:val="1"/>
        <w:numId w:val="2"/>
      </w:numPr>
      <w:tabs>
        <w:tab w:val="left" w:pos="525"/>
      </w:tabs>
      <w:wordWrap w:val="0"/>
      <w:overflowPunct w:val="0"/>
      <w:autoSpaceDE w:val="0"/>
      <w:autoSpaceDN w:val="0"/>
      <w:spacing w:beforeLines="100" w:afterLines="100"/>
      <w:textAlignment w:val="baseline"/>
      <w:outlineLvl w:val="1"/>
    </w:pPr>
    <w:rPr>
      <w:rFonts w:ascii="黑体" w:eastAsia="黑体" w:hAnsi="宋体"/>
      <w:kern w:val="21"/>
      <w:szCs w:val="20"/>
    </w:rPr>
  </w:style>
  <w:style w:type="paragraph" w:customStyle="1" w:styleId="afa">
    <w:name w:val="封面标准英文名称"/>
    <w:autoRedefine/>
    <w:qFormat/>
    <w:pPr>
      <w:widowControl w:val="0"/>
      <w:spacing w:before="370" w:line="400" w:lineRule="exact"/>
      <w:jc w:val="center"/>
    </w:pPr>
    <w:rPr>
      <w:sz w:val="28"/>
    </w:r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character" w:customStyle="1" w:styleId="af">
    <w:name w:val="批注框文本 字符"/>
    <w:basedOn w:val="a8"/>
    <w:link w:val="ae"/>
    <w:autoRedefine/>
    <w:qFormat/>
    <w:rPr>
      <w:rFonts w:asciiTheme="minorHAnsi" w:eastAsiaTheme="minorEastAsia" w:hAnsiTheme="minorHAnsi" w:cstheme="minorBidi"/>
      <w:kern w:val="2"/>
      <w:sz w:val="18"/>
      <w:szCs w:val="18"/>
    </w:rPr>
  </w:style>
  <w:style w:type="character" w:styleId="afb">
    <w:name w:val="Placeholder Text"/>
    <w:basedOn w:val="a8"/>
    <w:autoRedefine/>
    <w:uiPriority w:val="99"/>
    <w:semiHidden/>
    <w:qFormat/>
    <w:rPr>
      <w:color w:val="808080"/>
    </w:rPr>
  </w:style>
  <w:style w:type="paragraph" w:styleId="afc">
    <w:name w:val="List Paragraph"/>
    <w:basedOn w:val="a7"/>
    <w:autoRedefine/>
    <w:uiPriority w:val="99"/>
    <w:qFormat/>
    <w:pPr>
      <w:ind w:firstLineChars="200" w:firstLine="420"/>
    </w:pPr>
  </w:style>
  <w:style w:type="character" w:customStyle="1" w:styleId="20">
    <w:name w:val="标题 2 字符"/>
    <w:basedOn w:val="a8"/>
    <w:autoRedefine/>
    <w:semiHidden/>
    <w:qFormat/>
    <w:rPr>
      <w:rFonts w:asciiTheme="majorHAnsi" w:eastAsiaTheme="majorEastAsia" w:hAnsiTheme="majorHAnsi" w:cstheme="majorBidi"/>
      <w:b/>
      <w:bCs/>
      <w:kern w:val="2"/>
      <w:sz w:val="32"/>
      <w:szCs w:val="32"/>
    </w:rPr>
  </w:style>
  <w:style w:type="character" w:customStyle="1" w:styleId="21">
    <w:name w:val="标题 2 字符1"/>
    <w:link w:val="2"/>
    <w:autoRedefine/>
    <w:qFormat/>
    <w:rPr>
      <w:rFonts w:ascii="Arial" w:eastAsia="黑体" w:hAnsi="Arial"/>
      <w:b/>
      <w:bCs/>
      <w:sz w:val="32"/>
      <w:szCs w:val="32"/>
      <w:lang w:val="zh-CN" w:eastAsia="zh-CN"/>
    </w:rPr>
  </w:style>
  <w:style w:type="character" w:customStyle="1" w:styleId="30">
    <w:name w:val="标题 3 字符"/>
    <w:basedOn w:val="a8"/>
    <w:link w:val="3"/>
    <w:autoRedefine/>
    <w:semiHidden/>
    <w:qFormat/>
    <w:rPr>
      <w:rFonts w:asciiTheme="minorHAnsi" w:eastAsiaTheme="minorEastAsia" w:hAnsiTheme="minorHAnsi" w:cstheme="minorBidi"/>
      <w:b/>
      <w:bCs/>
      <w:kern w:val="2"/>
      <w:sz w:val="32"/>
      <w:szCs w:val="32"/>
    </w:rPr>
  </w:style>
  <w:style w:type="paragraph" w:customStyle="1" w:styleId="Style26">
    <w:name w:val="_Style 26"/>
    <w:basedOn w:val="a7"/>
    <w:next w:val="afc"/>
    <w:autoRedefine/>
    <w:uiPriority w:val="34"/>
    <w:qFormat/>
    <w:pPr>
      <w:widowControl/>
      <w:spacing w:line="360" w:lineRule="auto"/>
      <w:ind w:firstLineChars="200" w:firstLine="420"/>
      <w:jc w:val="left"/>
    </w:pPr>
    <w:rPr>
      <w:rFonts w:ascii="Times New Roman" w:eastAsia="宋体" w:hAnsi="Times New Roman" w:cs="Times New Roman"/>
    </w:rPr>
  </w:style>
  <w:style w:type="character" w:customStyle="1" w:styleId="af2">
    <w:name w:val="页眉 字符"/>
    <w:basedOn w:val="a8"/>
    <w:link w:val="af1"/>
    <w:autoRedefine/>
    <w:uiPriority w:val="99"/>
    <w:qFormat/>
    <w:rPr>
      <w:rFonts w:asciiTheme="minorHAnsi" w:eastAsiaTheme="minorEastAsia" w:hAnsiTheme="minorHAnsi" w:cstheme="minorBidi"/>
      <w:kern w:val="2"/>
      <w:sz w:val="18"/>
      <w:szCs w:val="24"/>
    </w:rPr>
  </w:style>
  <w:style w:type="paragraph" w:customStyle="1" w:styleId="afd">
    <w:name w:val="标准称谓"/>
    <w:next w:val="a7"/>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e">
    <w:name w:val="标准文件_文件编号"/>
    <w:basedOn w:val="a7"/>
    <w:autoRedefine/>
    <w:qFormat/>
    <w:pPr>
      <w:framePr w:w="9356" w:h="624" w:hRule="exact" w:hSpace="181" w:vSpace="181" w:wrap="auto" w:vAnchor="page" w:hAnchor="page" w:x="1419" w:y="3284"/>
      <w:widowControl/>
      <w:wordWrap w:val="0"/>
      <w:autoSpaceDE w:val="0"/>
      <w:autoSpaceDN w:val="0"/>
      <w:spacing w:line="280" w:lineRule="exact"/>
      <w:jc w:val="right"/>
    </w:pPr>
    <w:rPr>
      <w:rFonts w:ascii="黑体" w:eastAsia="黑体" w:hAnsi="Times New Roman" w:cs="Times New Roman"/>
      <w:bCs/>
      <w:kern w:val="0"/>
      <w:sz w:val="28"/>
      <w:szCs w:val="28"/>
    </w:rPr>
  </w:style>
  <w:style w:type="paragraph" w:customStyle="1" w:styleId="aff">
    <w:name w:val="标准文件_替换文件编号"/>
    <w:basedOn w:val="afe"/>
    <w:autoRedefine/>
    <w:qFormat/>
    <w:pPr>
      <w:framePr w:wrap="auto"/>
      <w:spacing w:before="57"/>
    </w:pPr>
    <w:rPr>
      <w:sz w:val="21"/>
    </w:rPr>
  </w:style>
  <w:style w:type="paragraph" w:customStyle="1" w:styleId="10">
    <w:name w:val="修订1"/>
    <w:autoRedefine/>
    <w:hidden/>
    <w:uiPriority w:val="99"/>
    <w:semiHidden/>
    <w:qFormat/>
    <w:rPr>
      <w:rFonts w:asciiTheme="minorHAnsi" w:eastAsiaTheme="minorEastAsia" w:hAnsiTheme="minorHAnsi" w:cstheme="minorBidi"/>
      <w:kern w:val="2"/>
      <w:sz w:val="21"/>
      <w:szCs w:val="24"/>
    </w:rPr>
  </w:style>
  <w:style w:type="paragraph" w:customStyle="1" w:styleId="Char">
    <w:name w:val="段 Char"/>
    <w:autoRedefine/>
    <w:qFormat/>
    <w:pPr>
      <w:tabs>
        <w:tab w:val="center" w:pos="4201"/>
        <w:tab w:val="right" w:leader="dot" w:pos="9298"/>
      </w:tabs>
      <w:autoSpaceDE w:val="0"/>
      <w:autoSpaceDN w:val="0"/>
      <w:ind w:firstLineChars="200" w:firstLine="420"/>
      <w:jc w:val="both"/>
    </w:pPr>
    <w:rPr>
      <w:rFonts w:ascii="宋体" w:hAnsi="Calibri" w:cs="Calibri"/>
      <w:sz w:val="21"/>
      <w:szCs w:val="22"/>
    </w:rPr>
  </w:style>
  <w:style w:type="paragraph" w:customStyle="1" w:styleId="aff0">
    <w:name w:val="文献分类号"/>
    <w:autoRedefine/>
    <w:qFormat/>
    <w:pPr>
      <w:framePr w:hSpace="180" w:vSpace="180" w:wrap="auto" w:hAnchor="margin" w:y="1" w:anchorLock="1"/>
      <w:widowControl w:val="0"/>
      <w:textAlignment w:val="center"/>
    </w:pPr>
    <w:rPr>
      <w:rFonts w:ascii="黑体" w:eastAsia="黑体"/>
      <w:sz w:val="21"/>
      <w:szCs w:val="21"/>
    </w:rPr>
  </w:style>
  <w:style w:type="paragraph" w:customStyle="1" w:styleId="aff1">
    <w:name w:val="其他发布日期"/>
    <w:basedOn w:val="a7"/>
    <w:autoRedefine/>
    <w:qFormat/>
    <w:pPr>
      <w:framePr w:w="3997" w:h="471" w:hRule="exact" w:vSpace="181" w:wrap="auto" w:vAnchor="page" w:hAnchor="page" w:x="1419" w:y="14097" w:anchorLock="1"/>
      <w:widowControl/>
      <w:jc w:val="left"/>
    </w:pPr>
    <w:rPr>
      <w:rFonts w:eastAsia="黑体"/>
      <w:kern w:val="0"/>
      <w:sz w:val="28"/>
      <w:szCs w:val="20"/>
    </w:rPr>
  </w:style>
  <w:style w:type="paragraph" w:customStyle="1" w:styleId="aff2">
    <w:name w:val="其他实施日期"/>
    <w:basedOn w:val="a7"/>
    <w:autoRedefine/>
    <w:qFormat/>
    <w:pPr>
      <w:framePr w:w="3997" w:h="471" w:hRule="exact" w:vSpace="181" w:wrap="auto" w:vAnchor="page" w:hAnchor="page" w:x="7089" w:y="14097" w:anchorLock="1"/>
      <w:widowControl/>
      <w:jc w:val="right"/>
    </w:pPr>
    <w:rPr>
      <w:rFonts w:eastAsia="黑体"/>
      <w:kern w:val="0"/>
      <w:sz w:val="28"/>
      <w:szCs w:val="20"/>
    </w:rPr>
  </w:style>
  <w:style w:type="paragraph" w:customStyle="1" w:styleId="aff3">
    <w:name w:val="目次、标准名称标题"/>
    <w:basedOn w:val="a7"/>
    <w:next w:val="af8"/>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4">
    <w:name w:val="一级条标题"/>
    <w:basedOn w:val="a6"/>
    <w:next w:val="af8"/>
    <w:autoRedefine/>
    <w:qFormat/>
    <w:pPr>
      <w:outlineLvl w:val="2"/>
    </w:pPr>
    <w:rPr>
      <w:szCs w:val="21"/>
    </w:rPr>
  </w:style>
  <w:style w:type="paragraph" w:customStyle="1" w:styleId="a6">
    <w:name w:val="标准文件_一级条标题"/>
    <w:basedOn w:val="a5"/>
    <w:next w:val="aff5"/>
    <w:autoRedefine/>
    <w:uiPriority w:val="99"/>
    <w:qFormat/>
    <w:pPr>
      <w:numPr>
        <w:ilvl w:val="2"/>
      </w:numPr>
      <w:spacing w:beforeLines="50" w:before="50" w:afterLines="50" w:after="50"/>
      <w:outlineLvl w:val="1"/>
    </w:pPr>
  </w:style>
  <w:style w:type="paragraph" w:customStyle="1" w:styleId="a5">
    <w:name w:val="标准文件_章标题"/>
    <w:next w:val="a7"/>
    <w:autoRedefine/>
    <w:qFormat/>
    <w:pPr>
      <w:numPr>
        <w:ilvl w:val="1"/>
        <w:numId w:val="3"/>
      </w:numPr>
      <w:spacing w:beforeLines="100" w:before="100" w:afterLines="100" w:after="100"/>
      <w:jc w:val="both"/>
      <w:outlineLvl w:val="0"/>
    </w:pPr>
    <w:rPr>
      <w:rFonts w:ascii="黑体" w:eastAsia="黑体"/>
      <w:sz w:val="21"/>
    </w:rPr>
  </w:style>
  <w:style w:type="paragraph" w:customStyle="1" w:styleId="aff5">
    <w:name w:val="标准文件_段"/>
    <w:autoRedefine/>
    <w:qFormat/>
    <w:pPr>
      <w:autoSpaceDE w:val="0"/>
      <w:autoSpaceDN w:val="0"/>
      <w:ind w:firstLineChars="200" w:firstLine="200"/>
      <w:jc w:val="both"/>
    </w:pPr>
    <w:rPr>
      <w:rFonts w:ascii="宋体"/>
      <w:sz w:val="21"/>
    </w:rPr>
  </w:style>
  <w:style w:type="paragraph" w:customStyle="1" w:styleId="aff6">
    <w:name w:val="目次、前言、引言"/>
    <w:basedOn w:val="af4"/>
    <w:next w:val="af8"/>
    <w:autoRedefine/>
    <w:qFormat/>
    <w:pPr>
      <w:spacing w:before="851" w:after="680"/>
    </w:pPr>
    <w:rPr>
      <w:rFonts w:eastAsia="黑体"/>
      <w:b w:val="0"/>
    </w:rPr>
  </w:style>
  <w:style w:type="paragraph" w:customStyle="1" w:styleId="aff7">
    <w:name w:val="正文段落，引导语"/>
    <w:basedOn w:val="af8"/>
    <w:autoRedefine/>
    <w:qFormat/>
    <w:rPr>
      <w:rFonts w:hAnsi="宋体"/>
    </w:rPr>
  </w:style>
  <w:style w:type="paragraph" w:customStyle="1" w:styleId="aff8">
    <w:name w:val="附录标题"/>
    <w:basedOn w:val="aff9"/>
    <w:next w:val="af8"/>
    <w:autoRedefine/>
    <w:qFormat/>
    <w:pPr>
      <w:spacing w:after="360" w:line="360" w:lineRule="exact"/>
    </w:pPr>
  </w:style>
  <w:style w:type="paragraph" w:customStyle="1" w:styleId="aff9">
    <w:name w:val="附录标识"/>
    <w:basedOn w:val="a7"/>
    <w:next w:val="af8"/>
    <w:autoRedefine/>
    <w:qFormat/>
    <w:pPr>
      <w:keepNext/>
      <w:widowControl/>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fa">
    <w:name w:val="其他发布部门"/>
    <w:basedOn w:val="affb"/>
    <w:qFormat/>
    <w:pPr>
      <w:framePr w:wrap="around" w:y="15310"/>
      <w:spacing w:line="0" w:lineRule="atLeast"/>
    </w:pPr>
    <w:rPr>
      <w:rFonts w:ascii="黑体" w:eastAsia="黑体"/>
      <w:b w:val="0"/>
    </w:rPr>
  </w:style>
  <w:style w:type="paragraph" w:customStyle="1" w:styleId="affb">
    <w:name w:val="发布部门"/>
    <w:next w:val="af8"/>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mxz">
    <w:name w:val="mxz"/>
    <w:qFormat/>
    <w:pPr>
      <w:ind w:firstLineChars="200" w:firstLine="420"/>
    </w:pPr>
    <w:rPr>
      <w:sz w:val="21"/>
      <w:szCs w:val="44"/>
    </w:rPr>
  </w:style>
  <w:style w:type="paragraph" w:customStyle="1" w:styleId="affc">
    <w:name w:val="注×："/>
    <w:qFormat/>
    <w:pPr>
      <w:widowControl w:val="0"/>
      <w:autoSpaceDE w:val="0"/>
      <w:autoSpaceDN w:val="0"/>
      <w:ind w:left="811" w:hanging="448"/>
      <w:jc w:val="both"/>
    </w:pPr>
    <w:rPr>
      <w:rFonts w:ascii="宋体"/>
      <w:sz w:val="18"/>
      <w:szCs w:val="18"/>
    </w:rPr>
  </w:style>
  <w:style w:type="paragraph" w:customStyle="1" w:styleId="affd">
    <w:name w:val="注：（正文）"/>
    <w:basedOn w:val="affe"/>
    <w:next w:val="af8"/>
    <w:qFormat/>
  </w:style>
  <w:style w:type="paragraph" w:customStyle="1" w:styleId="affe">
    <w:name w:val="注："/>
    <w:next w:val="af8"/>
    <w:qFormat/>
    <w:pPr>
      <w:widowControl w:val="0"/>
      <w:autoSpaceDE w:val="0"/>
      <w:autoSpaceDN w:val="0"/>
      <w:ind w:left="726" w:hanging="363"/>
      <w:jc w:val="both"/>
    </w:pPr>
    <w:rPr>
      <w:rFonts w:ascii="宋体"/>
      <w:sz w:val="18"/>
      <w:szCs w:val="18"/>
    </w:rPr>
  </w:style>
  <w:style w:type="paragraph" w:customStyle="1" w:styleId="a2">
    <w:name w:val="标阿三级"/>
    <w:next w:val="mxz"/>
    <w:qFormat/>
    <w:pPr>
      <w:numPr>
        <w:ilvl w:val="2"/>
        <w:numId w:val="4"/>
      </w:numPr>
      <w:tabs>
        <w:tab w:val="left" w:pos="0"/>
      </w:tabs>
      <w:spacing w:beforeLines="20" w:before="20" w:afterLines="20" w:after="20"/>
      <w:outlineLvl w:val="2"/>
    </w:pPr>
    <w:rPr>
      <w:rFonts w:eastAsia="黑体"/>
      <w:sz w:val="21"/>
    </w:rPr>
  </w:style>
  <w:style w:type="paragraph" w:customStyle="1" w:styleId="a3">
    <w:name w:val="标阿四级"/>
    <w:next w:val="mxz"/>
    <w:qFormat/>
    <w:pPr>
      <w:numPr>
        <w:ilvl w:val="3"/>
        <w:numId w:val="4"/>
      </w:numPr>
      <w:tabs>
        <w:tab w:val="left" w:pos="442"/>
        <w:tab w:val="left" w:pos="539"/>
        <w:tab w:val="left" w:pos="567"/>
      </w:tabs>
      <w:outlineLvl w:val="3"/>
    </w:pPr>
    <w:rPr>
      <w:sz w:val="21"/>
    </w:rPr>
  </w:style>
  <w:style w:type="paragraph" w:customStyle="1" w:styleId="mxzabc">
    <w:name w:val="mxzabc"/>
    <w:basedOn w:val="mxz"/>
    <w:qFormat/>
    <w:pPr>
      <w:ind w:leftChars="200" w:left="735" w:hangingChars="150" w:hanging="315"/>
    </w:pPr>
    <w:rPr>
      <w:rFonts w:hint="eastAsia"/>
    </w:rPr>
  </w:style>
  <w:style w:type="paragraph" w:customStyle="1" w:styleId="a1">
    <w:name w:val="标阿二级"/>
    <w:next w:val="mxz"/>
    <w:qFormat/>
    <w:pPr>
      <w:numPr>
        <w:ilvl w:val="1"/>
        <w:numId w:val="4"/>
      </w:numPr>
      <w:spacing w:beforeLines="50" w:before="50" w:afterLines="50" w:after="50"/>
      <w:outlineLvl w:val="1"/>
    </w:pPr>
    <w:rPr>
      <w:rFonts w:eastAsia="黑体"/>
      <w:sz w:val="21"/>
    </w:rPr>
  </w:style>
  <w:style w:type="paragraph" w:customStyle="1" w:styleId="a0">
    <w:name w:val="标阿一级"/>
    <w:qFormat/>
    <w:pPr>
      <w:numPr>
        <w:numId w:val="4"/>
      </w:numPr>
      <w:tabs>
        <w:tab w:val="left" w:pos="442"/>
      </w:tabs>
      <w:spacing w:beforeLines="100" w:before="100" w:afterLines="100" w:after="100" w:line="360" w:lineRule="auto"/>
      <w:outlineLvl w:val="0"/>
    </w:pPr>
    <w:rPr>
      <w:rFonts w:eastAsia="黑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1042</Words>
  <Characters>5943</Characters>
  <Application>Microsoft Office Word</Application>
  <DocSecurity>0</DocSecurity>
  <Lines>49</Lines>
  <Paragraphs>13</Paragraphs>
  <ScaleCrop>false</ScaleCrop>
  <Company>微软中国</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木子那</dc:creator>
  <cp:lastModifiedBy>静 王</cp:lastModifiedBy>
  <cp:revision>10</cp:revision>
  <cp:lastPrinted>2021-12-05T13:08:00Z</cp:lastPrinted>
  <dcterms:created xsi:type="dcterms:W3CDTF">2022-03-16T07:35:00Z</dcterms:created>
  <dcterms:modified xsi:type="dcterms:W3CDTF">2025-01-07T01:57:00Z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19F425211E894595AE4E22BD64D840A1_13</vt:lpwstr>
  </property>
  <property fmtid="{D5CDD505-2E9C-101B-9397-08002B2CF9AE}" pid="4" name="KSOTemplateDocerSaveRecord">
    <vt:lpwstr>eyJoZGlkIjoiYWJmNTAxYTA0NTllZTU0OWY5NWY0MWNlMzBjNGU2OTYiLCJ1c2VySWQiOiIyMzU3MjExNTAifQ==</vt:lpwstr>
  </property>
</Properties>
</file>