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北京实安科技有限公司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团体标</w:t>
      </w:r>
      <w:r>
        <w:rPr>
          <w:rFonts w:hint="eastAsia" w:ascii="华文仿宋" w:hAnsi="华文仿宋" w:eastAsia="华文仿宋"/>
          <w:sz w:val="28"/>
          <w:szCs w:val="28"/>
        </w:rPr>
        <w:t>准《生物气溶胶实验仪器设备 暴露装置 第1部分：通则》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0160.8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1D77D31"/>
    <w:rsid w:val="123A0B19"/>
    <w:rsid w:val="1AAA1BCC"/>
    <w:rsid w:val="1C5E6CB2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5947393"/>
    <w:rsid w:val="76820D2D"/>
    <w:rsid w:val="7A642DE0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139</Characters>
  <Lines>1</Lines>
  <Paragraphs>1</Paragraphs>
  <TotalTime>0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木子那</cp:lastModifiedBy>
  <cp:lastPrinted>2018-11-19T05:39:00Z</cp:lastPrinted>
  <dcterms:modified xsi:type="dcterms:W3CDTF">2024-12-04T02:44:34Z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8866D74375DC49A99C9BFA28F63307B5_13</vt:lpwstr>
  </property>
</Properties>
</file>