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D91A2">
      <w:pPr>
        <w:pStyle w:val="69"/>
        <w:rPr>
          <w:rFonts w:ascii="Times New Roman"/>
          <w:highlight w:val="none"/>
        </w:rPr>
      </w:pPr>
      <w:bookmarkStart w:id="0" w:name="_Toc183873867"/>
      <w:r>
        <w:rPr>
          <w:rFonts w:ascii="Times New Roman"/>
          <w:highlight w:val="none"/>
        </w:rPr>
        <w:t>ICS </w:t>
      </w:r>
      <w:bookmarkStart w:id="1" w:name="ICS"/>
      <w:r>
        <w:rPr>
          <w:rFonts w:ascii="Times New Roman"/>
          <w:highlight w:val="none"/>
        </w:rPr>
        <w:fldChar w:fldCharType="begin">
          <w:ffData>
            <w:name w:val="ICS"/>
            <w:enabled/>
            <w:calcOnExit w:val="0"/>
            <w:helpText w:type="text" w:val="请输入正确的ICS号："/>
            <w:textInput>
              <w:default w:val="点击此处添加ICS号"/>
            </w:textInput>
          </w:ffData>
        </w:fldChar>
      </w:r>
      <w:r>
        <w:rPr>
          <w:rFonts w:ascii="Times New Roman"/>
          <w:highlight w:val="none"/>
        </w:rPr>
        <w:instrText xml:space="preserve"> FORMTEXT </w:instrText>
      </w:r>
      <w:r>
        <w:rPr>
          <w:rFonts w:ascii="Times New Roman"/>
          <w:highlight w:val="none"/>
        </w:rPr>
        <w:fldChar w:fldCharType="separate"/>
      </w:r>
      <w:r>
        <w:rPr>
          <w:rFonts w:ascii="Times New Roman"/>
          <w:highlight w:val="none"/>
        </w:rPr>
        <w:t>17.220.20</w:t>
      </w:r>
      <w:r>
        <w:rPr>
          <w:rFonts w:ascii="Times New Roman"/>
          <w:highlight w:val="none"/>
        </w:rPr>
        <w:fldChar w:fldCharType="end"/>
      </w:r>
      <w:bookmarkEnd w:id="1"/>
    </w:p>
    <w:p w14:paraId="4E80F66C">
      <w:pPr>
        <w:pStyle w:val="69"/>
        <w:rPr>
          <w:rFonts w:ascii="Times New Roman"/>
          <w:highlight w:val="none"/>
        </w:rPr>
      </w:pPr>
      <w:r>
        <w:rPr>
          <w:rFonts w:hint="eastAsia" w:ascii="Times New Roman"/>
          <w:highlight w:val="none"/>
        </w:rPr>
        <w:t xml:space="preserve">CCS </w:t>
      </w:r>
      <w:r>
        <w:rPr>
          <w:rFonts w:ascii="Times New Roman"/>
          <w:highlight w:val="none"/>
        </w:rPr>
        <w:t>N 2</w:t>
      </w:r>
      <w:r>
        <w:rPr>
          <w:rFonts w:hint="eastAsia" w:ascii="Times New Roman"/>
          <w:highlight w:val="none"/>
        </w:rPr>
        <w:t>8</w:t>
      </w:r>
      <w:r>
        <w:rPr>
          <w:rFonts w:ascii="Times New Roman"/>
          <w:highlight w:val="none"/>
        </w:rPr>
        <w:t xml:space="preserve"> </w:t>
      </w:r>
    </w:p>
    <w:p w14:paraId="41784F31">
      <w:pPr>
        <w:spacing w:line="360" w:lineRule="auto"/>
        <w:jc w:val="right"/>
        <w:rPr>
          <w:rFonts w:hint="eastAsia"/>
          <w:b/>
          <w:bCs/>
          <w:sz w:val="84"/>
          <w:szCs w:val="84"/>
          <w:lang w:val="en-US" w:eastAsia="zh-CN"/>
        </w:rPr>
      </w:pPr>
      <w:r>
        <w:rPr>
          <w:rFonts w:hint="eastAsia"/>
          <w:b/>
          <w:bCs/>
          <w:sz w:val="84"/>
          <w:szCs w:val="84"/>
          <w:lang w:val="en-US" w:eastAsia="zh-CN"/>
        </w:rPr>
        <w:t>T</w:t>
      </w:r>
    </w:p>
    <w:p w14:paraId="1AEF99DD">
      <w:pPr>
        <w:spacing w:line="360" w:lineRule="auto"/>
        <w:jc w:val="distribute"/>
        <w:rPr>
          <w:rFonts w:hint="eastAsia" w:eastAsia="黑体"/>
          <w:b/>
          <w:spacing w:val="-40"/>
          <w:sz w:val="48"/>
          <w:szCs w:val="52"/>
          <w:highlight w:val="none"/>
        </w:rPr>
      </w:pPr>
      <w:r>
        <w:rPr>
          <w:rFonts w:hint="eastAsia" w:eastAsia="黑体"/>
          <w:b/>
          <w:spacing w:val="-40"/>
          <w:sz w:val="48"/>
          <w:szCs w:val="52"/>
          <w:highlight w:val="none"/>
        </w:rPr>
        <w:t>团体标准</w:t>
      </w:r>
    </w:p>
    <w:p w14:paraId="02818FE0">
      <w:pPr>
        <w:pStyle w:val="2"/>
        <w:numPr>
          <w:numId w:val="0"/>
        </w:numPr>
        <w:ind w:leftChars="0"/>
        <w:jc w:val="right"/>
        <w:rPr>
          <w:rFonts w:hint="default" w:eastAsia="黑体"/>
          <w:sz w:val="28"/>
          <w:szCs w:val="28"/>
          <w:lang w:val="en-US" w:eastAsia="zh-CN"/>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168275</wp:posOffset>
                </wp:positionH>
                <wp:positionV relativeFrom="paragraph">
                  <wp:posOffset>480060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3.25pt;margin-top:37.8pt;height:0pt;width:481.9pt;z-index:251659264;mso-width-relative:page;mso-height-relative:page;" filled="f" stroked="t" coordsize="21600,21600" o:gfxdata="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IIJNrX&#10;AAAACAEAAA8AAAAAAAAAAQAgAAAAIgAAAGRycy9kb3ducmV2LnhtbFBLAQIUABQAAAAIAIdO4kCU&#10;8lY26AEAALgDAAAOAAAAAAAAAAEAIAAAACYBAABkcnMvZTJvRG9jLnhtbFBLBQYAAAAABgAGAFkB&#10;AACABQAAAAA=&#10;">
                <v:fill on="f" focussize="0,0"/>
                <v:stroke color="#000000" joinstyle="round"/>
                <v:imagedata o:title=""/>
                <o:lock v:ext="edit" aspectratio="f"/>
              </v:line>
            </w:pict>
          </mc:Fallback>
        </mc:AlternateContent>
      </w:r>
      <w:r>
        <w:rPr>
          <w:rFonts w:hint="eastAsia"/>
          <w:sz w:val="28"/>
          <w:szCs w:val="28"/>
          <w:lang w:val="en-US" w:eastAsia="zh-CN"/>
        </w:rPr>
        <w:t>T/CIMA 0164-XXXX</w:t>
      </w:r>
    </w:p>
    <w:bookmarkEnd w:id="0"/>
    <w:p w14:paraId="289097F8">
      <w:pPr>
        <w:spacing w:line="320" w:lineRule="exact"/>
        <w:jc w:val="center"/>
        <w:rPr>
          <w:rFonts w:hint="eastAsia" w:ascii="黑体" w:eastAsia="黑体"/>
          <w:bCs/>
          <w:sz w:val="32"/>
          <w:highlight w:val="none"/>
        </w:rPr>
      </w:pPr>
    </w:p>
    <w:p w14:paraId="395A7CFE">
      <w:pPr>
        <w:spacing w:line="320" w:lineRule="exact"/>
        <w:jc w:val="center"/>
        <w:rPr>
          <w:rFonts w:hint="eastAsia" w:ascii="黑体" w:eastAsia="黑体"/>
          <w:bCs/>
          <w:sz w:val="32"/>
          <w:highlight w:val="none"/>
        </w:rPr>
      </w:pPr>
    </w:p>
    <w:p w14:paraId="14EDB2E5">
      <w:pPr>
        <w:spacing w:line="320" w:lineRule="exact"/>
        <w:jc w:val="center"/>
        <w:rPr>
          <w:rFonts w:hint="eastAsia" w:ascii="黑体" w:eastAsia="黑体"/>
          <w:bCs/>
          <w:sz w:val="32"/>
          <w:highlight w:val="none"/>
        </w:rPr>
      </w:pPr>
    </w:p>
    <w:p w14:paraId="45E67DF1">
      <w:pPr>
        <w:pStyle w:val="79"/>
        <w:framePr w:x="1292" w:y="6154"/>
        <w:rPr>
          <w:rFonts w:ascii="Times New Roman"/>
          <w:highlight w:val="none"/>
        </w:rPr>
      </w:pPr>
      <w:r>
        <w:rPr>
          <w:rFonts w:hint="eastAsia" w:ascii="Times New Roman"/>
          <w:highlight w:val="none"/>
        </w:rPr>
        <w:t>交流电能表检定装置核查设备技术规范</w:t>
      </w:r>
    </w:p>
    <w:p w14:paraId="547BF8AF">
      <w:pPr>
        <w:pStyle w:val="79"/>
        <w:framePr w:x="1292" w:y="6154"/>
        <w:pBdr>
          <w:top w:val="none" w:sz="0" w:space="0"/>
          <w:left w:val="none" w:sz="0" w:space="0"/>
          <w:bottom w:val="none" w:sz="0" w:space="0"/>
          <w:right w:val="none" w:sz="0" w:space="0"/>
        </w:pBdr>
        <w:jc w:val="center"/>
        <w:rPr>
          <w:rFonts w:hint="eastAsia" w:ascii="Times New Roman" w:eastAsia="黑体"/>
          <w:sz w:val="44"/>
          <w:szCs w:val="44"/>
          <w:highlight w:val="none"/>
          <w:lang w:val="en-US" w:eastAsia="zh-CN"/>
        </w:rPr>
      </w:pPr>
      <w:r>
        <w:rPr>
          <w:rFonts w:hint="eastAsia" w:ascii="Times New Roman"/>
          <w:sz w:val="44"/>
          <w:szCs w:val="44"/>
          <w:highlight w:val="none"/>
        </w:rPr>
        <w:t>T</w:t>
      </w:r>
      <w:r>
        <w:rPr>
          <w:rFonts w:ascii="Times New Roman"/>
          <w:sz w:val="44"/>
          <w:szCs w:val="44"/>
          <w:highlight w:val="none"/>
        </w:rPr>
        <w:t xml:space="preserve">echnical </w:t>
      </w:r>
      <w:r>
        <w:rPr>
          <w:rFonts w:hint="eastAsia" w:ascii="Times New Roman"/>
          <w:sz w:val="44"/>
          <w:szCs w:val="44"/>
          <w:highlight w:val="none"/>
        </w:rPr>
        <w:t>s</w:t>
      </w:r>
      <w:r>
        <w:rPr>
          <w:rFonts w:ascii="Times New Roman"/>
          <w:sz w:val="44"/>
          <w:szCs w:val="44"/>
          <w:highlight w:val="none"/>
        </w:rPr>
        <w:t>pecification</w:t>
      </w:r>
      <w:r>
        <w:rPr>
          <w:rFonts w:hint="eastAsia" w:ascii="Times New Roman"/>
          <w:sz w:val="44"/>
          <w:szCs w:val="44"/>
          <w:highlight w:val="none"/>
          <w:lang w:val="en-US" w:eastAsia="zh-CN"/>
        </w:rPr>
        <w:t xml:space="preserve">s for </w:t>
      </w:r>
      <w:r>
        <w:rPr>
          <w:rFonts w:hint="eastAsia" w:ascii="Times New Roman"/>
          <w:sz w:val="44"/>
          <w:szCs w:val="44"/>
          <w:highlight w:val="none"/>
          <w:lang w:val="en-US" w:eastAsia="zh-CN"/>
        </w:rPr>
        <w:t>s</w:t>
      </w:r>
      <w:r>
        <w:rPr>
          <w:rFonts w:ascii="Times New Roman"/>
          <w:sz w:val="44"/>
          <w:szCs w:val="44"/>
          <w:highlight w:val="none"/>
        </w:rPr>
        <w:t xml:space="preserve">tandard </w:t>
      </w:r>
      <w:r>
        <w:rPr>
          <w:rFonts w:hint="eastAsia" w:ascii="Times New Roman"/>
          <w:sz w:val="44"/>
          <w:szCs w:val="44"/>
          <w:highlight w:val="none"/>
        </w:rPr>
        <w:t>p</w:t>
      </w:r>
      <w:r>
        <w:rPr>
          <w:rFonts w:ascii="Times New Roman"/>
          <w:sz w:val="44"/>
          <w:szCs w:val="44"/>
          <w:highlight w:val="none"/>
        </w:rPr>
        <w:t xml:space="preserve">erformance </w:t>
      </w:r>
      <w:r>
        <w:rPr>
          <w:rFonts w:hint="eastAsia" w:ascii="Times New Roman"/>
          <w:sz w:val="44"/>
          <w:szCs w:val="44"/>
          <w:highlight w:val="none"/>
        </w:rPr>
        <w:t>c</w:t>
      </w:r>
      <w:r>
        <w:rPr>
          <w:rFonts w:ascii="Times New Roman"/>
          <w:sz w:val="44"/>
          <w:szCs w:val="44"/>
          <w:highlight w:val="none"/>
        </w:rPr>
        <w:t xml:space="preserve">heck </w:t>
      </w:r>
      <w:r>
        <w:rPr>
          <w:rFonts w:hint="eastAsia" w:ascii="Times New Roman"/>
          <w:sz w:val="44"/>
          <w:szCs w:val="44"/>
          <w:highlight w:val="none"/>
        </w:rPr>
        <w:t xml:space="preserve">device </w:t>
      </w:r>
      <w:r>
        <w:rPr>
          <w:rFonts w:hint="eastAsia" w:ascii="Times New Roman"/>
          <w:sz w:val="44"/>
          <w:szCs w:val="44"/>
          <w:highlight w:val="none"/>
          <w:lang w:val="en-US" w:eastAsia="zh-CN"/>
        </w:rPr>
        <w:t>of</w:t>
      </w:r>
      <w:r>
        <w:rPr>
          <w:rFonts w:hint="eastAsia" w:ascii="Times New Roman"/>
          <w:sz w:val="44"/>
          <w:szCs w:val="44"/>
          <w:highlight w:val="none"/>
        </w:rPr>
        <w:t xml:space="preserve"> AC e</w:t>
      </w:r>
      <w:r>
        <w:rPr>
          <w:rFonts w:ascii="Times New Roman"/>
          <w:sz w:val="44"/>
          <w:szCs w:val="44"/>
          <w:highlight w:val="none"/>
        </w:rPr>
        <w:t>lectric</w:t>
      </w:r>
      <w:r>
        <w:rPr>
          <w:rFonts w:hint="eastAsia" w:ascii="Times New Roman"/>
          <w:sz w:val="44"/>
          <w:szCs w:val="44"/>
          <w:highlight w:val="none"/>
        </w:rPr>
        <w:t>ity</w:t>
      </w:r>
      <w:r>
        <w:rPr>
          <w:rFonts w:ascii="Times New Roman"/>
          <w:sz w:val="44"/>
          <w:szCs w:val="44"/>
          <w:highlight w:val="none"/>
        </w:rPr>
        <w:t xml:space="preserve"> </w:t>
      </w:r>
      <w:r>
        <w:rPr>
          <w:rFonts w:hint="eastAsia" w:ascii="Times New Roman"/>
          <w:sz w:val="44"/>
          <w:szCs w:val="44"/>
          <w:highlight w:val="none"/>
        </w:rPr>
        <w:t>m</w:t>
      </w:r>
      <w:r>
        <w:rPr>
          <w:rFonts w:ascii="Times New Roman"/>
          <w:sz w:val="44"/>
          <w:szCs w:val="44"/>
          <w:highlight w:val="none"/>
        </w:rPr>
        <w:t xml:space="preserve">eter </w:t>
      </w:r>
      <w:r>
        <w:rPr>
          <w:rFonts w:hint="eastAsia" w:ascii="Times New Roman"/>
          <w:sz w:val="44"/>
          <w:szCs w:val="44"/>
          <w:highlight w:val="none"/>
          <w:lang w:val="en-US" w:eastAsia="zh-CN"/>
        </w:rPr>
        <w:t>v</w:t>
      </w:r>
      <w:r>
        <w:rPr>
          <w:rFonts w:ascii="Times New Roman"/>
          <w:sz w:val="44"/>
          <w:szCs w:val="44"/>
          <w:highlight w:val="none"/>
        </w:rPr>
        <w:t xml:space="preserve">erification </w:t>
      </w:r>
      <w:r>
        <w:rPr>
          <w:rFonts w:hint="eastAsia" w:ascii="Times New Roman"/>
          <w:sz w:val="44"/>
          <w:szCs w:val="44"/>
          <w:highlight w:val="none"/>
        </w:rPr>
        <w:t>equipment</w:t>
      </w:r>
    </w:p>
    <w:p w14:paraId="7E3F38EE">
      <w:pPr>
        <w:pStyle w:val="79"/>
        <w:framePr w:x="1292" w:y="6154"/>
        <w:rPr>
          <w:highlight w:val="none"/>
        </w:rPr>
      </w:pPr>
    </w:p>
    <w:p w14:paraId="3CCA9C63">
      <w:pPr>
        <w:pStyle w:val="79"/>
        <w:framePr w:x="1292" w:y="6154"/>
        <w:rPr>
          <w:highlight w:val="none"/>
        </w:rPr>
      </w:pPr>
    </w:p>
    <w:p w14:paraId="1E938980">
      <w:pPr>
        <w:pStyle w:val="79"/>
        <w:framePr w:x="1292" w:y="6154"/>
        <w:rPr>
          <w:rFonts w:hint="eastAsia" w:ascii="Times New Roman"/>
          <w:sz w:val="21"/>
          <w:szCs w:val="21"/>
          <w:highlight w:val="none"/>
        </w:rPr>
      </w:pPr>
      <w:r>
        <w:rPr>
          <w:rFonts w:hint="eastAsia" w:ascii="Times New Roman"/>
          <w:sz w:val="21"/>
          <w:szCs w:val="21"/>
          <w:highlight w:val="none"/>
        </w:rPr>
        <w:t>（</w:t>
      </w:r>
      <w:r>
        <w:rPr>
          <w:rFonts w:hint="eastAsia" w:ascii="Times New Roman"/>
          <w:sz w:val="21"/>
          <w:szCs w:val="21"/>
          <w:highlight w:val="none"/>
          <w:lang w:val="en-US" w:eastAsia="zh-CN"/>
        </w:rPr>
        <w:t>征求意见稿</w:t>
      </w:r>
      <w:r>
        <w:rPr>
          <w:rFonts w:hint="eastAsia" w:ascii="Times New Roman"/>
          <w:sz w:val="21"/>
          <w:szCs w:val="21"/>
          <w:highlight w:val="none"/>
        </w:rPr>
        <w:t>）</w:t>
      </w:r>
    </w:p>
    <w:p w14:paraId="1ABC0F3B">
      <w:pPr>
        <w:pStyle w:val="85"/>
        <w:framePr w:x="1292" w:y="6154"/>
        <w:pBdr>
          <w:top w:val="none" w:sz="0" w:space="0"/>
          <w:left w:val="none" w:sz="0" w:space="0"/>
          <w:bottom w:val="none" w:sz="0" w:space="0"/>
          <w:right w:val="none" w:sz="0" w:space="0"/>
        </w:pBdr>
        <w:rPr>
          <w:rFonts w:hint="eastAsia"/>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在您提交反馈意见时，请将您知道的相关专利连同支持性文件一并附上）</w:t>
      </w:r>
    </w:p>
    <w:p w14:paraId="46BEF9C3">
      <w:pPr>
        <w:pStyle w:val="79"/>
        <w:framePr w:x="1292" w:y="6154"/>
        <w:rPr>
          <w:rFonts w:hint="default" w:ascii="Times New Roman" w:eastAsia="黑体"/>
          <w:sz w:val="21"/>
          <w:szCs w:val="21"/>
          <w:highlight w:val="none"/>
          <w:lang w:val="en-US" w:eastAsia="zh-CN"/>
        </w:rPr>
      </w:pPr>
      <w:r>
        <w:rPr>
          <w:rFonts w:hint="eastAsia" w:ascii="Times New Roman"/>
          <w:sz w:val="21"/>
          <w:szCs w:val="21"/>
          <w:highlight w:val="none"/>
          <w:lang w:val="en-US" w:eastAsia="zh-CN"/>
        </w:rPr>
        <w:t>20250411</w:t>
      </w:r>
    </w:p>
    <w:p w14:paraId="6D62171B">
      <w:pPr>
        <w:pStyle w:val="79"/>
        <w:framePr w:x="1292" w:y="6154"/>
        <w:jc w:val="both"/>
        <w:rPr>
          <w:rFonts w:ascii="Times New Roman"/>
          <w:sz w:val="28"/>
          <w:szCs w:val="28"/>
          <w:highlight w:val="none"/>
          <w:lang/>
        </w:rPr>
      </w:pPr>
    </w:p>
    <w:p w14:paraId="624C80F7">
      <w:pPr>
        <w:pStyle w:val="79"/>
        <w:framePr w:x="1292" w:y="6154"/>
        <w:jc w:val="both"/>
        <w:rPr>
          <w:rFonts w:ascii="Times New Roman"/>
          <w:highlight w:val="none"/>
          <w:lang/>
        </w:rPr>
      </w:pPr>
    </w:p>
    <w:p w14:paraId="1D57AA7D">
      <w:pPr>
        <w:spacing w:line="320" w:lineRule="exact"/>
        <w:jc w:val="center"/>
        <w:rPr>
          <w:rFonts w:hint="eastAsia" w:ascii="黑体" w:eastAsia="黑体"/>
          <w:bCs/>
          <w:sz w:val="32"/>
          <w:highlight w:val="none"/>
        </w:rPr>
      </w:pPr>
    </w:p>
    <w:p w14:paraId="39E88D69">
      <w:pPr>
        <w:pStyle w:val="71"/>
        <w:framePr w:x="1304" w:y="14078"/>
        <w:ind w:firstLine="280" w:firstLineChars="100"/>
        <w:rPr>
          <w:highlight w:val="none"/>
        </w:rPr>
      </w:pPr>
      <w:bookmarkStart w:id="2" w:name="FY"/>
      <w:r>
        <w:rPr>
          <w:highlight w:val="none"/>
        </w:rPr>
        <w:fldChar w:fldCharType="begin">
          <w:ffData>
            <w:name w:val="FY"/>
            <w:enabled/>
            <w:calcOnExit w:val="0"/>
            <w:entryMacro w:val="ShowHelp8"/>
            <w:textInput>
              <w:default w:val="XXXX"/>
              <w:maxLength w:val="4"/>
            </w:textInput>
          </w:ffData>
        </w:fldChar>
      </w:r>
      <w:r>
        <w:rPr>
          <w:highlight w:val="none"/>
        </w:rPr>
        <w:instrText xml:space="preserve"> FORMTEXT </w:instrText>
      </w:r>
      <w:r>
        <w:rPr>
          <w:highlight w:val="none"/>
        </w:rPr>
        <w:fldChar w:fldCharType="separate"/>
      </w:r>
      <w:r>
        <w:rPr>
          <w:highlight w:val="none"/>
        </w:rPr>
        <w:t>XXXX</w:t>
      </w:r>
      <w:r>
        <w:rPr>
          <w:highlight w:val="none"/>
        </w:rPr>
        <w:fldChar w:fldCharType="end"/>
      </w:r>
      <w:bookmarkEnd w:id="2"/>
      <w:r>
        <w:rPr>
          <w:highlight w:val="none"/>
        </w:rPr>
        <w:t>-</w:t>
      </w:r>
      <w:bookmarkStart w:id="3" w:name="FM"/>
      <w:r>
        <w:rPr>
          <w:highlight w:val="none"/>
        </w:rPr>
        <w:fldChar w:fldCharType="begin">
          <w:ffData>
            <w:name w:val="FM"/>
            <w:enabled/>
            <w:calcOnExit w:val="0"/>
            <w:entryMacro w:val="ShowHelp8"/>
            <w:textInput>
              <w:default w:val="XX"/>
              <w:maxLength w:val="2"/>
            </w:textInput>
          </w:ffData>
        </w:fldChar>
      </w:r>
      <w:r>
        <w:rPr>
          <w:highlight w:val="none"/>
        </w:rPr>
        <w:instrText xml:space="preserve"> FORMTEXT </w:instrText>
      </w:r>
      <w:r>
        <w:rPr>
          <w:highlight w:val="none"/>
        </w:rPr>
        <w:fldChar w:fldCharType="separate"/>
      </w:r>
      <w:r>
        <w:rPr>
          <w:highlight w:val="none"/>
        </w:rPr>
        <w:t>XX</w:t>
      </w:r>
      <w:r>
        <w:rPr>
          <w:highlight w:val="none"/>
        </w:rPr>
        <w:fldChar w:fldCharType="end"/>
      </w:r>
      <w:bookmarkEnd w:id="3"/>
      <w:r>
        <w:rPr>
          <w:highlight w:val="none"/>
        </w:rPr>
        <w:t>-</w:t>
      </w:r>
      <w:bookmarkStart w:id="4" w:name="FD"/>
      <w:r>
        <w:rPr>
          <w:highlight w:val="none"/>
        </w:rPr>
        <w:fldChar w:fldCharType="begin">
          <w:ffData>
            <w:name w:val="FD"/>
            <w:enabled/>
            <w:calcOnExit w:val="0"/>
            <w:entryMacro w:val="ShowHelp8"/>
            <w:textInput>
              <w:default w:val="XX"/>
              <w:maxLength w:val="2"/>
            </w:textInput>
          </w:ffData>
        </w:fldChar>
      </w:r>
      <w:r>
        <w:rPr>
          <w:highlight w:val="none"/>
        </w:rPr>
        <w:instrText xml:space="preserve"> FORMTEXT </w:instrText>
      </w:r>
      <w:r>
        <w:rPr>
          <w:highlight w:val="none"/>
        </w:rPr>
        <w:fldChar w:fldCharType="separate"/>
      </w:r>
      <w:r>
        <w:rPr>
          <w:highlight w:val="none"/>
        </w:rPr>
        <w:t>XX</w:t>
      </w:r>
      <w:r>
        <w:rPr>
          <w:highlight w:val="none"/>
        </w:rPr>
        <w:fldChar w:fldCharType="end"/>
      </w:r>
      <w:bookmarkEnd w:id="4"/>
      <w:r>
        <w:rPr>
          <w:highlight w:val="none"/>
        </w:rPr>
        <w:t>发布</w:t>
      </w:r>
      <w:r>
        <w:rPr>
          <w:highlight w:val="none"/>
        </w:rPr>
        <mc:AlternateContent>
          <mc:Choice Requires="wps">
            <w:drawing>
              <wp:anchor distT="0" distB="0" distL="114300" distR="114300" simplePos="0" relativeHeight="251660288" behindDoc="0" locked="1" layoutInCell="1" allowOverlap="1">
                <wp:simplePos x="0" y="0"/>
                <wp:positionH relativeFrom="column">
                  <wp:posOffset>-45720</wp:posOffset>
                </wp:positionH>
                <wp:positionV relativeFrom="page">
                  <wp:posOffset>9236075</wp:posOffset>
                </wp:positionV>
                <wp:extent cx="6120130" cy="0"/>
                <wp:effectExtent l="0" t="4445" r="0" b="508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6pt;margin-top:727.25pt;height:0pt;width:481.9pt;mso-position-vertical-relative:page;z-index:251660288;mso-width-relative:page;mso-height-relative:page;" filled="f" stroked="t" coordsize="21600,21600" o:gfxdata="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OYFe+&#10;2AAAAAwBAAAPAAAAAAAAAAEAIAAAACIAAABkcnMvZG93bnJldi54bWxQSwECFAAUAAAACACHTuJA&#10;ftgb+ugBAAC4AwAADgAAAAAAAAABACAAAAAnAQAAZHJzL2Uyb0RvYy54bWxQSwUGAAAAAAYABgBZ&#10;AQAAgQUAAAAA&#10;">
                <v:fill on="f" focussize="0,0"/>
                <v:stroke color="#000000" joinstyle="round"/>
                <v:imagedata o:title=""/>
                <o:lock v:ext="edit" aspectratio="f"/>
                <w10:anchorlock/>
              </v:line>
            </w:pict>
          </mc:Fallback>
        </mc:AlternateContent>
      </w:r>
    </w:p>
    <w:p w14:paraId="13E96BCA">
      <w:pPr>
        <w:pStyle w:val="92"/>
        <w:framePr w:w="8517" w:vAnchor="page" w:hAnchor="page" w:x="1686" w:y="15471"/>
        <w:ind w:firstLine="1050"/>
        <w:rPr>
          <w:rFonts w:hint="eastAsia" w:hAnsi="黑体" w:cs="黑体"/>
          <w:sz w:val="28"/>
          <w:szCs w:val="28"/>
          <w:highlight w:val="none"/>
        </w:rPr>
      </w:pPr>
      <w:r>
        <w:rPr>
          <w:rFonts w:hint="eastAsia" w:hAnsi="黑体" w:cs="黑体"/>
          <w:sz w:val="28"/>
          <w:szCs w:val="28"/>
          <w:highlight w:val="none"/>
        </w:rPr>
        <w:t>中国仪器仪表行业协会   </w:t>
      </w:r>
      <w:r>
        <w:rPr>
          <w:rStyle w:val="64"/>
          <w:rFonts w:hint="eastAsia" w:hAnsi="黑体" w:cs="黑体"/>
          <w:szCs w:val="28"/>
          <w:highlight w:val="none"/>
        </w:rPr>
        <w:t>发布</w:t>
      </w:r>
    </w:p>
    <w:p w14:paraId="4BF9F459">
      <w:pPr>
        <w:pStyle w:val="80"/>
        <w:framePr w:vAnchor="page" w:hAnchor="page" w:x="7807" w:y="14035"/>
        <w:ind w:right="560" w:firstLine="840" w:firstLineChars="300"/>
        <w:jc w:val="both"/>
        <w:rPr>
          <w:highlight w:val="none"/>
        </w:rPr>
      </w:pPr>
      <w:bookmarkStart w:id="5" w:name="SY"/>
      <w:r>
        <w:rPr>
          <w:highlight w:val="none"/>
        </w:rPr>
        <w:fldChar w:fldCharType="begin">
          <w:ffData>
            <w:name w:val="SY"/>
            <w:enabled/>
            <w:calcOnExit w:val="0"/>
            <w:entryMacro w:val="ShowHelp9"/>
            <w:textInput>
              <w:default w:val="XXXX"/>
              <w:maxLength w:val="4"/>
            </w:textInput>
          </w:ffData>
        </w:fldChar>
      </w:r>
      <w:r>
        <w:rPr>
          <w:highlight w:val="none"/>
        </w:rPr>
        <w:instrText xml:space="preserve"> FORMTEXT </w:instrText>
      </w:r>
      <w:r>
        <w:rPr>
          <w:highlight w:val="none"/>
        </w:rPr>
        <w:fldChar w:fldCharType="separate"/>
      </w:r>
      <w:r>
        <w:rPr>
          <w:highlight w:val="none"/>
        </w:rPr>
        <w:t>XXXX</w:t>
      </w:r>
      <w:r>
        <w:rPr>
          <w:highlight w:val="none"/>
        </w:rPr>
        <w:fldChar w:fldCharType="end"/>
      </w:r>
      <w:bookmarkEnd w:id="5"/>
      <w:r>
        <w:rPr>
          <w:highlight w:val="none"/>
        </w:rPr>
        <w:t>-</w:t>
      </w:r>
      <w:bookmarkStart w:id="6" w:name="SM"/>
      <w:r>
        <w:rPr>
          <w:highlight w:val="none"/>
        </w:rPr>
        <w:fldChar w:fldCharType="begin">
          <w:ffData>
            <w:name w:val="SM"/>
            <w:enabled/>
            <w:calcOnExit w:val="0"/>
            <w:entryMacro w:val="ShowHelp9"/>
            <w:textInput>
              <w:default w:val="XX"/>
              <w:maxLength w:val="2"/>
            </w:textInput>
          </w:ffData>
        </w:fldChar>
      </w:r>
      <w:r>
        <w:rPr>
          <w:highlight w:val="none"/>
        </w:rPr>
        <w:instrText xml:space="preserve"> FORMTEXT </w:instrText>
      </w:r>
      <w:r>
        <w:rPr>
          <w:highlight w:val="none"/>
        </w:rPr>
        <w:fldChar w:fldCharType="separate"/>
      </w:r>
      <w:r>
        <w:rPr>
          <w:highlight w:val="none"/>
        </w:rPr>
        <w:t>XX</w:t>
      </w:r>
      <w:r>
        <w:rPr>
          <w:highlight w:val="none"/>
        </w:rPr>
        <w:fldChar w:fldCharType="end"/>
      </w:r>
      <w:bookmarkEnd w:id="6"/>
      <w:r>
        <w:rPr>
          <w:highlight w:val="none"/>
        </w:rPr>
        <w:t>-</w:t>
      </w:r>
      <w:bookmarkStart w:id="7" w:name="SD"/>
      <w:r>
        <w:rPr>
          <w:highlight w:val="none"/>
        </w:rPr>
        <w:fldChar w:fldCharType="begin">
          <w:ffData>
            <w:name w:val="SD"/>
            <w:enabled/>
            <w:calcOnExit w:val="0"/>
            <w:entryMacro w:val="ShowHelp9"/>
            <w:textInput>
              <w:default w:val="XX"/>
              <w:maxLength w:val="2"/>
            </w:textInput>
          </w:ffData>
        </w:fldChar>
      </w:r>
      <w:r>
        <w:rPr>
          <w:highlight w:val="none"/>
        </w:rPr>
        <w:instrText xml:space="preserve"> FORMTEXT </w:instrText>
      </w:r>
      <w:r>
        <w:rPr>
          <w:highlight w:val="none"/>
        </w:rPr>
        <w:fldChar w:fldCharType="separate"/>
      </w:r>
      <w:r>
        <w:rPr>
          <w:highlight w:val="none"/>
        </w:rPr>
        <w:t>  </w:t>
      </w:r>
      <w:r>
        <w:rPr>
          <w:highlight w:val="none"/>
        </w:rPr>
        <w:fldChar w:fldCharType="end"/>
      </w:r>
      <w:bookmarkEnd w:id="7"/>
      <w:r>
        <w:rPr>
          <w:highlight w:val="none"/>
        </w:rPr>
        <w:t>实施</w:t>
      </w:r>
    </w:p>
    <w:p w14:paraId="335815B3">
      <w:pPr>
        <w:spacing w:line="320" w:lineRule="exact"/>
        <w:rPr>
          <w:rFonts w:hint="eastAsia" w:ascii="黑体" w:eastAsia="黑体"/>
          <w:bCs/>
          <w:sz w:val="32"/>
          <w:highlight w:val="none"/>
        </w:rPr>
        <w:sectPr>
          <w:headerReference r:id="rId4" w:type="first"/>
          <w:footerReference r:id="rId7" w:type="first"/>
          <w:footerReference r:id="rId5" w:type="default"/>
          <w:headerReference r:id="rId3" w:type="even"/>
          <w:footerReference r:id="rId6" w:type="even"/>
          <w:type w:val="continuous"/>
          <w:pgSz w:w="11906" w:h="16838"/>
          <w:pgMar w:top="1440" w:right="1080" w:bottom="1440" w:left="1080" w:header="851" w:footer="992" w:gutter="0"/>
          <w:pgNumType w:start="0"/>
          <w:cols w:space="720" w:num="1"/>
          <w:docGrid w:type="lines" w:linePitch="312" w:charSpace="0"/>
        </w:sectPr>
      </w:pPr>
    </w:p>
    <w:p w14:paraId="7908B578">
      <w:pPr>
        <w:rPr>
          <w:rFonts w:hint="eastAsia"/>
          <w:highlight w:val="none"/>
        </w:rPr>
      </w:pPr>
    </w:p>
    <w:p w14:paraId="67E0DABF">
      <w:pPr>
        <w:spacing w:line="320" w:lineRule="exact"/>
        <w:jc w:val="center"/>
        <w:rPr>
          <w:rFonts w:hint="eastAsia"/>
          <w:highlight w:val="none"/>
        </w:rPr>
      </w:pPr>
      <w:r>
        <w:rPr>
          <w:rFonts w:hint="eastAsia" w:ascii="黑体" w:eastAsia="黑体"/>
          <w:bCs/>
          <w:sz w:val="32"/>
          <w:highlight w:val="none"/>
        </w:rPr>
        <w:t>目  次</w:t>
      </w:r>
      <w:bookmarkStart w:id="8" w:name="_Toc507426771"/>
      <w:bookmarkStart w:id="9" w:name="_Toc507426549"/>
      <w:bookmarkStart w:id="10" w:name="_Toc508898003"/>
    </w:p>
    <w:p w14:paraId="13316B07">
      <w:pPr>
        <w:pStyle w:val="26"/>
        <w:rPr>
          <w:rStyle w:val="43"/>
          <w:rFonts w:ascii="Times New Roman" w:hAnsi="Times New Roman"/>
          <w:szCs w:val="20"/>
          <w:highlight w:val="none"/>
        </w:rPr>
      </w:pPr>
      <w:r>
        <w:rPr>
          <w:highlight w:val="none"/>
        </w:rPr>
        <w:fldChar w:fldCharType="begin"/>
      </w:r>
      <w:r>
        <w:rPr>
          <w:highlight w:val="none"/>
        </w:rPr>
        <w:instrText xml:space="preserve"> TOC \o "1-3" \h \z \u </w:instrText>
      </w:r>
      <w:r>
        <w:rPr>
          <w:rFonts w:hint="eastAsia"/>
          <w:highlight w:val="none"/>
        </w:rPr>
        <w:fldChar w:fldCharType="separate"/>
      </w:r>
      <w:r>
        <w:rPr>
          <w:rStyle w:val="43"/>
          <w:rFonts w:hint="eastAsia" w:ascii="Times New Roman" w:hAnsi="Times New Roman"/>
          <w:szCs w:val="20"/>
          <w:highlight w:val="none"/>
          <w:lang w:val="en-US" w:eastAsia="zh-CN"/>
        </w:rPr>
        <w:fldChar w:fldCharType="begin"/>
      </w:r>
      <w:r>
        <w:rPr>
          <w:rStyle w:val="43"/>
          <w:rFonts w:hint="eastAsia" w:ascii="Times New Roman" w:hAnsi="Times New Roman"/>
          <w:szCs w:val="20"/>
          <w:highlight w:val="none"/>
          <w:lang w:val="en-US" w:eastAsia="zh-CN"/>
        </w:rPr>
        <w:instrText xml:space="preserve"> </w:instrText>
      </w:r>
      <w:r>
        <w:rPr>
          <w:rStyle w:val="43"/>
          <w:rFonts w:ascii="Times New Roman" w:hAnsi="Times New Roman"/>
          <w:szCs w:val="20"/>
          <w:highlight w:val="none"/>
        </w:rPr>
        <w:instrText xml:space="preserve">HYPERLINK \l "_Toc193808230"</w:instrText>
      </w:r>
      <w:r>
        <w:rPr>
          <w:rStyle w:val="43"/>
          <w:rFonts w:hint="eastAsia" w:ascii="Times New Roman" w:hAnsi="Times New Roman"/>
          <w:szCs w:val="20"/>
          <w:highlight w:val="none"/>
          <w:lang w:val="en-US" w:eastAsia="zh-CN"/>
        </w:rPr>
        <w:instrText xml:space="preserve"> </w:instrText>
      </w:r>
      <w:r>
        <w:rPr>
          <w:rStyle w:val="43"/>
          <w:rFonts w:hint="eastAsia" w:ascii="Times New Roman" w:hAnsi="Times New Roman"/>
          <w:szCs w:val="20"/>
          <w:highlight w:val="none"/>
          <w:lang w:val="en-US" w:eastAsia="zh-CN"/>
        </w:rPr>
        <w:fldChar w:fldCharType="separate"/>
      </w:r>
      <w:r>
        <w:rPr>
          <w:rStyle w:val="43"/>
          <w:rFonts w:hint="eastAsia" w:ascii="Times New Roman" w:hAnsi="Times New Roman"/>
          <w:szCs w:val="20"/>
          <w:highlight w:val="none"/>
          <w:lang w:val="en-US" w:eastAsia="zh-CN"/>
        </w:rPr>
        <w:t>前</w:t>
      </w:r>
      <w:r>
        <w:rPr>
          <w:rStyle w:val="43"/>
          <w:rFonts w:hint="eastAsia" w:ascii="Times New Roman" w:hAnsi="Times New Roman"/>
          <w:szCs w:val="20"/>
          <w:highlight w:val="none"/>
        </w:rPr>
        <w:t xml:space="preserve"> </w:t>
      </w:r>
      <w:r>
        <w:rPr>
          <w:rStyle w:val="43"/>
          <w:rFonts w:hint="eastAsia" w:ascii="Times New Roman" w:hAnsi="Times New Roman"/>
          <w:szCs w:val="20"/>
          <w:highlight w:val="none"/>
          <w:lang w:val="en-US" w:eastAsia="zh-CN"/>
        </w:rPr>
        <w:t>言</w:t>
      </w:r>
      <w:r>
        <w:rPr>
          <w:rStyle w:val="43"/>
          <w:rFonts w:hint="eastAsia" w:ascii="Times New Roman" w:hAnsi="Times New Roman"/>
          <w:szCs w:val="20"/>
          <w:highlight w:val="none"/>
        </w:rPr>
        <w:t xml:space="preserve"> </w:t>
      </w:r>
      <w:r>
        <w:rPr>
          <w:rStyle w:val="43"/>
          <w:rFonts w:ascii="Times New Roman" w:hAnsi="Times New Roman"/>
          <w:szCs w:val="20"/>
          <w:highlight w:val="none"/>
        </w:rPr>
        <w:tab/>
      </w:r>
      <w:r>
        <w:rPr>
          <w:rStyle w:val="43"/>
          <w:rFonts w:ascii="Times New Roman" w:hAnsi="Times New Roman"/>
          <w:szCs w:val="20"/>
          <w:highlight w:val="none"/>
        </w:rPr>
        <w:t>I</w:t>
      </w:r>
      <w:r>
        <w:rPr>
          <w:rStyle w:val="43"/>
          <w:rFonts w:hint="eastAsia" w:ascii="Times New Roman" w:hAnsi="Times New Roman"/>
          <w:szCs w:val="20"/>
          <w:highlight w:val="none"/>
          <w:lang w:val="en-US" w:eastAsia="zh-CN"/>
        </w:rPr>
        <w:fldChar w:fldCharType="end"/>
      </w:r>
    </w:p>
    <w:p w14:paraId="6225893B">
      <w:pPr>
        <w:pStyle w:val="26"/>
        <w:rPr>
          <w:rStyle w:val="43"/>
          <w:rFonts w:ascii="Times New Roman" w:hAnsi="Times New Roman"/>
          <w:szCs w:val="20"/>
          <w:highlight w:val="none"/>
        </w:rPr>
      </w:pPr>
      <w:r>
        <w:rPr>
          <w:rStyle w:val="43"/>
          <w:rFonts w:hint="eastAsia" w:ascii="Times New Roman" w:hAnsi="Times New Roman"/>
          <w:szCs w:val="20"/>
          <w:highlight w:val="none"/>
          <w:lang w:val="en-US" w:eastAsia="zh-CN"/>
        </w:rPr>
        <w:fldChar w:fldCharType="begin"/>
      </w:r>
      <w:r>
        <w:rPr>
          <w:rStyle w:val="43"/>
          <w:rFonts w:hint="eastAsia" w:ascii="Times New Roman" w:hAnsi="Times New Roman"/>
          <w:szCs w:val="20"/>
          <w:highlight w:val="none"/>
          <w:lang w:val="en-US" w:eastAsia="zh-CN"/>
        </w:rPr>
        <w:instrText xml:space="preserve"> </w:instrText>
      </w:r>
      <w:r>
        <w:rPr>
          <w:rStyle w:val="43"/>
          <w:rFonts w:ascii="Times New Roman" w:hAnsi="Times New Roman"/>
          <w:szCs w:val="20"/>
          <w:highlight w:val="none"/>
        </w:rPr>
        <w:instrText xml:space="preserve">HYPERLINK \l "_Toc193808231"</w:instrText>
      </w:r>
      <w:r>
        <w:rPr>
          <w:rStyle w:val="43"/>
          <w:rFonts w:hint="eastAsia" w:ascii="Times New Roman" w:hAnsi="Times New Roman"/>
          <w:szCs w:val="20"/>
          <w:highlight w:val="none"/>
          <w:lang w:val="en-US" w:eastAsia="zh-CN"/>
        </w:rPr>
        <w:instrText xml:space="preserve"> </w:instrText>
      </w:r>
      <w:r>
        <w:rPr>
          <w:rStyle w:val="43"/>
          <w:rFonts w:hint="eastAsia" w:ascii="Times New Roman" w:hAnsi="Times New Roman"/>
          <w:szCs w:val="20"/>
          <w:highlight w:val="none"/>
          <w:lang w:val="en-US" w:eastAsia="zh-CN"/>
        </w:rPr>
        <w:fldChar w:fldCharType="separate"/>
      </w:r>
      <w:r>
        <w:rPr>
          <w:rStyle w:val="43"/>
          <w:rFonts w:hint="eastAsia" w:ascii="Times New Roman" w:hAnsi="Times New Roman"/>
          <w:szCs w:val="20"/>
          <w:highlight w:val="none"/>
          <w:lang w:val="en-US" w:eastAsia="zh-CN"/>
        </w:rPr>
        <w:t xml:space="preserve">引 言 </w:t>
      </w:r>
      <w:r>
        <w:rPr>
          <w:rStyle w:val="43"/>
          <w:rFonts w:ascii="Times New Roman" w:hAnsi="Times New Roman"/>
          <w:szCs w:val="20"/>
          <w:highlight w:val="none"/>
        </w:rPr>
        <w:tab/>
      </w:r>
      <w:r>
        <w:rPr>
          <w:rStyle w:val="43"/>
          <w:rFonts w:ascii="Times New Roman" w:hAnsi="Times New Roman"/>
          <w:szCs w:val="20"/>
          <w:highlight w:val="none"/>
        </w:rPr>
        <w:t>I</w:t>
      </w:r>
      <w:r>
        <w:rPr>
          <w:rStyle w:val="43"/>
          <w:rFonts w:hint="eastAsia" w:ascii="Times New Roman" w:hAnsi="Times New Roman"/>
          <w:szCs w:val="20"/>
          <w:highlight w:val="none"/>
          <w:lang w:val="en-US" w:eastAsia="zh-CN"/>
        </w:rPr>
        <w:t>I</w:t>
      </w:r>
      <w:r>
        <w:rPr>
          <w:rStyle w:val="43"/>
          <w:rFonts w:hint="eastAsia" w:ascii="Times New Roman" w:hAnsi="Times New Roman"/>
          <w:szCs w:val="20"/>
          <w:highlight w:val="none"/>
          <w:lang w:val="en-US" w:eastAsia="zh-CN"/>
        </w:rPr>
        <w:fldChar w:fldCharType="end"/>
      </w:r>
    </w:p>
    <w:p w14:paraId="556E6C24">
      <w:pPr>
        <w:pStyle w:val="26"/>
        <w:tabs>
          <w:tab w:val="left" w:pos="330"/>
          <w:tab w:val="clear" w:pos="540"/>
        </w:tabs>
        <w:rPr>
          <w:rStyle w:val="43"/>
          <w:rFonts w:ascii="Times New Roman" w:hAnsi="Times New Roman"/>
          <w:szCs w:val="20"/>
          <w:highlight w:val="none"/>
        </w:rPr>
      </w:pPr>
      <w:r>
        <w:rPr>
          <w:rStyle w:val="43"/>
          <w:rFonts w:hint="eastAsia" w:ascii="Times New Roman" w:hAnsi="Times New Roman"/>
          <w:szCs w:val="20"/>
          <w:highlight w:val="none"/>
          <w:lang w:val="en-US" w:eastAsia="zh-CN"/>
        </w:rPr>
        <w:fldChar w:fldCharType="begin"/>
      </w:r>
      <w:r>
        <w:rPr>
          <w:rStyle w:val="43"/>
          <w:rFonts w:hint="eastAsia" w:ascii="Times New Roman" w:hAnsi="Times New Roman"/>
          <w:szCs w:val="20"/>
          <w:highlight w:val="none"/>
          <w:lang w:val="en-US" w:eastAsia="zh-CN"/>
        </w:rPr>
        <w:instrText xml:space="preserve"> </w:instrText>
      </w:r>
      <w:r>
        <w:rPr>
          <w:rStyle w:val="43"/>
          <w:rFonts w:ascii="Times New Roman" w:hAnsi="Times New Roman"/>
          <w:szCs w:val="20"/>
          <w:highlight w:val="none"/>
        </w:rPr>
        <w:instrText xml:space="preserve">HYPERLINK \l "_Toc193808232"</w:instrText>
      </w:r>
      <w:r>
        <w:rPr>
          <w:rStyle w:val="43"/>
          <w:rFonts w:hint="eastAsia" w:ascii="Times New Roman" w:hAnsi="Times New Roman"/>
          <w:szCs w:val="20"/>
          <w:highlight w:val="none"/>
          <w:lang w:val="en-US" w:eastAsia="zh-CN"/>
        </w:rPr>
        <w:instrText xml:space="preserve"> </w:instrText>
      </w:r>
      <w:r>
        <w:rPr>
          <w:rStyle w:val="43"/>
          <w:rFonts w:hint="eastAsia" w:ascii="Times New Roman" w:hAnsi="Times New Roman"/>
          <w:szCs w:val="20"/>
          <w:highlight w:val="none"/>
          <w:lang w:val="en-US" w:eastAsia="zh-CN"/>
        </w:rPr>
        <w:fldChar w:fldCharType="separate"/>
      </w:r>
      <w:r>
        <w:rPr>
          <w:rStyle w:val="43"/>
          <w:rFonts w:hint="eastAsia" w:ascii="Times New Roman" w:hAnsi="Times New Roman"/>
          <w:szCs w:val="20"/>
          <w:highlight w:val="none"/>
          <w:lang w:val="en-US" w:eastAsia="zh-CN"/>
        </w:rPr>
        <w:t>1</w:t>
      </w:r>
      <w:r>
        <w:rPr>
          <w:rStyle w:val="43"/>
          <w:rFonts w:ascii="Times New Roman" w:hAnsi="Times New Roman"/>
          <w:szCs w:val="20"/>
          <w:highlight w:val="none"/>
        </w:rPr>
        <w:tab/>
      </w:r>
      <w:r>
        <w:rPr>
          <w:rStyle w:val="43"/>
          <w:rFonts w:hint="eastAsia" w:ascii="Times New Roman" w:hAnsi="Times New Roman"/>
          <w:szCs w:val="20"/>
          <w:highlight w:val="none"/>
          <w:lang w:val="en-US" w:eastAsia="zh-CN"/>
        </w:rPr>
        <w:t>范围</w:t>
      </w:r>
      <w:r>
        <w:rPr>
          <w:rStyle w:val="43"/>
          <w:rFonts w:ascii="Times New Roman" w:hAnsi="Times New Roman"/>
          <w:szCs w:val="20"/>
          <w:highlight w:val="none"/>
        </w:rPr>
        <w:tab/>
      </w:r>
      <w:r>
        <w:rPr>
          <w:rStyle w:val="43"/>
          <w:rFonts w:ascii="Times New Roman" w:hAnsi="Times New Roman"/>
          <w:szCs w:val="20"/>
          <w:highlight w:val="none"/>
        </w:rPr>
        <w:fldChar w:fldCharType="begin"/>
      </w:r>
      <w:r>
        <w:rPr>
          <w:rStyle w:val="43"/>
          <w:rFonts w:ascii="Times New Roman" w:hAnsi="Times New Roman"/>
          <w:szCs w:val="20"/>
          <w:highlight w:val="none"/>
        </w:rPr>
        <w:instrText xml:space="preserve"> PAGEREF _Toc193808232 \h </w:instrText>
      </w:r>
      <w:r>
        <w:rPr>
          <w:rStyle w:val="43"/>
          <w:rFonts w:ascii="Times New Roman" w:hAnsi="Times New Roman"/>
          <w:szCs w:val="20"/>
          <w:highlight w:val="none"/>
        </w:rPr>
        <w:fldChar w:fldCharType="separate"/>
      </w:r>
      <w:r>
        <w:rPr>
          <w:rStyle w:val="43"/>
          <w:rFonts w:ascii="Times New Roman" w:hAnsi="Times New Roman"/>
          <w:szCs w:val="20"/>
          <w:highlight w:val="none"/>
        </w:rPr>
        <w:t>1</w:t>
      </w:r>
      <w:r>
        <w:rPr>
          <w:rStyle w:val="43"/>
          <w:rFonts w:ascii="Times New Roman" w:hAnsi="Times New Roman"/>
          <w:szCs w:val="20"/>
          <w:highlight w:val="none"/>
        </w:rPr>
        <w:fldChar w:fldCharType="end"/>
      </w:r>
      <w:r>
        <w:rPr>
          <w:rStyle w:val="43"/>
          <w:rFonts w:hint="eastAsia" w:ascii="Times New Roman" w:hAnsi="Times New Roman"/>
          <w:szCs w:val="20"/>
          <w:highlight w:val="none"/>
          <w:lang w:val="en-US" w:eastAsia="zh-CN"/>
        </w:rPr>
        <w:fldChar w:fldCharType="end"/>
      </w:r>
    </w:p>
    <w:p w14:paraId="4FACA4CA">
      <w:pPr>
        <w:pStyle w:val="26"/>
        <w:tabs>
          <w:tab w:val="left" w:pos="330"/>
          <w:tab w:val="clear" w:pos="540"/>
        </w:tabs>
        <w:rPr>
          <w:rStyle w:val="43"/>
          <w:rFonts w:ascii="Times New Roman" w:hAnsi="Times New Roman"/>
          <w:szCs w:val="20"/>
          <w:highlight w:val="none"/>
        </w:rPr>
      </w:pPr>
      <w:r>
        <w:rPr>
          <w:rStyle w:val="43"/>
          <w:rFonts w:hint="eastAsia" w:ascii="Times New Roman" w:hAnsi="Times New Roman"/>
          <w:szCs w:val="20"/>
          <w:highlight w:val="none"/>
          <w:lang w:val="en-US" w:eastAsia="zh-CN"/>
        </w:rPr>
        <w:fldChar w:fldCharType="begin"/>
      </w:r>
      <w:r>
        <w:rPr>
          <w:rStyle w:val="43"/>
          <w:rFonts w:hint="eastAsia" w:ascii="Times New Roman" w:hAnsi="Times New Roman"/>
          <w:szCs w:val="20"/>
          <w:highlight w:val="none"/>
          <w:lang w:val="en-US" w:eastAsia="zh-CN"/>
        </w:rPr>
        <w:instrText xml:space="preserve"> </w:instrText>
      </w:r>
      <w:r>
        <w:rPr>
          <w:rStyle w:val="43"/>
          <w:rFonts w:ascii="Times New Roman" w:hAnsi="Times New Roman"/>
          <w:szCs w:val="20"/>
          <w:highlight w:val="none"/>
        </w:rPr>
        <w:instrText xml:space="preserve">HYPERLINK \l "_Toc193808233"</w:instrText>
      </w:r>
      <w:r>
        <w:rPr>
          <w:rStyle w:val="43"/>
          <w:rFonts w:hint="eastAsia" w:ascii="Times New Roman" w:hAnsi="Times New Roman"/>
          <w:szCs w:val="20"/>
          <w:highlight w:val="none"/>
          <w:lang w:val="en-US" w:eastAsia="zh-CN"/>
        </w:rPr>
        <w:instrText xml:space="preserve"> </w:instrText>
      </w:r>
      <w:r>
        <w:rPr>
          <w:rStyle w:val="43"/>
          <w:rFonts w:hint="eastAsia" w:ascii="Times New Roman" w:hAnsi="Times New Roman"/>
          <w:szCs w:val="20"/>
          <w:highlight w:val="none"/>
          <w:lang w:val="en-US" w:eastAsia="zh-CN"/>
        </w:rPr>
        <w:fldChar w:fldCharType="separate"/>
      </w:r>
      <w:r>
        <w:rPr>
          <w:rStyle w:val="43"/>
          <w:rFonts w:hint="eastAsia" w:ascii="Times New Roman" w:hAnsi="Times New Roman"/>
          <w:szCs w:val="20"/>
          <w:highlight w:val="none"/>
          <w:lang w:val="en-US" w:eastAsia="zh-CN"/>
        </w:rPr>
        <w:t>2</w:t>
      </w:r>
      <w:r>
        <w:rPr>
          <w:rStyle w:val="43"/>
          <w:rFonts w:ascii="Times New Roman" w:hAnsi="Times New Roman"/>
          <w:szCs w:val="20"/>
          <w:highlight w:val="none"/>
        </w:rPr>
        <w:tab/>
      </w:r>
      <w:r>
        <w:rPr>
          <w:rStyle w:val="43"/>
          <w:rFonts w:hint="eastAsia" w:ascii="Times New Roman" w:hAnsi="Times New Roman"/>
          <w:szCs w:val="20"/>
          <w:highlight w:val="none"/>
          <w:lang w:val="en-US" w:eastAsia="zh-CN"/>
        </w:rPr>
        <w:t>规范性引用文件</w:t>
      </w:r>
      <w:r>
        <w:rPr>
          <w:rStyle w:val="43"/>
          <w:rFonts w:ascii="Times New Roman" w:hAnsi="Times New Roman"/>
          <w:szCs w:val="20"/>
          <w:highlight w:val="none"/>
        </w:rPr>
        <w:tab/>
      </w:r>
      <w:r>
        <w:rPr>
          <w:rStyle w:val="43"/>
          <w:rFonts w:ascii="Times New Roman" w:hAnsi="Times New Roman"/>
          <w:szCs w:val="20"/>
          <w:highlight w:val="none"/>
        </w:rPr>
        <w:fldChar w:fldCharType="begin"/>
      </w:r>
      <w:r>
        <w:rPr>
          <w:rStyle w:val="43"/>
          <w:rFonts w:ascii="Times New Roman" w:hAnsi="Times New Roman"/>
          <w:szCs w:val="20"/>
          <w:highlight w:val="none"/>
        </w:rPr>
        <w:instrText xml:space="preserve"> PAGEREF _Toc193808233 \h </w:instrText>
      </w:r>
      <w:r>
        <w:rPr>
          <w:rStyle w:val="43"/>
          <w:rFonts w:ascii="Times New Roman" w:hAnsi="Times New Roman"/>
          <w:szCs w:val="20"/>
          <w:highlight w:val="none"/>
        </w:rPr>
        <w:fldChar w:fldCharType="separate"/>
      </w:r>
      <w:r>
        <w:rPr>
          <w:rStyle w:val="43"/>
          <w:rFonts w:ascii="Times New Roman" w:hAnsi="Times New Roman"/>
          <w:szCs w:val="20"/>
          <w:highlight w:val="none"/>
        </w:rPr>
        <w:t>1</w:t>
      </w:r>
      <w:r>
        <w:rPr>
          <w:rStyle w:val="43"/>
          <w:rFonts w:ascii="Times New Roman" w:hAnsi="Times New Roman"/>
          <w:szCs w:val="20"/>
          <w:highlight w:val="none"/>
        </w:rPr>
        <w:fldChar w:fldCharType="end"/>
      </w:r>
      <w:r>
        <w:rPr>
          <w:rStyle w:val="43"/>
          <w:rFonts w:hint="eastAsia" w:ascii="Times New Roman" w:hAnsi="Times New Roman"/>
          <w:szCs w:val="20"/>
          <w:highlight w:val="none"/>
          <w:lang w:val="en-US" w:eastAsia="zh-CN"/>
        </w:rPr>
        <w:fldChar w:fldCharType="end"/>
      </w:r>
    </w:p>
    <w:p w14:paraId="162697B5">
      <w:pPr>
        <w:pStyle w:val="26"/>
        <w:tabs>
          <w:tab w:val="left" w:pos="330"/>
          <w:tab w:val="clear" w:pos="540"/>
        </w:tabs>
        <w:rPr>
          <w:rStyle w:val="43"/>
          <w:rFonts w:ascii="Times New Roman" w:hAnsi="Times New Roman"/>
          <w:szCs w:val="20"/>
          <w:highlight w:val="none"/>
        </w:rPr>
      </w:pPr>
      <w:r>
        <w:rPr>
          <w:rStyle w:val="43"/>
          <w:rFonts w:hint="eastAsia" w:ascii="Times New Roman" w:hAnsi="Times New Roman"/>
          <w:szCs w:val="20"/>
          <w:highlight w:val="none"/>
          <w:lang w:val="en-US" w:eastAsia="zh-CN"/>
        </w:rPr>
        <w:fldChar w:fldCharType="begin"/>
      </w:r>
      <w:r>
        <w:rPr>
          <w:rStyle w:val="43"/>
          <w:rFonts w:hint="eastAsia" w:ascii="Times New Roman" w:hAnsi="Times New Roman"/>
          <w:szCs w:val="20"/>
          <w:highlight w:val="none"/>
          <w:lang w:val="en-US" w:eastAsia="zh-CN"/>
        </w:rPr>
        <w:instrText xml:space="preserve"> </w:instrText>
      </w:r>
      <w:r>
        <w:rPr>
          <w:rStyle w:val="43"/>
          <w:rFonts w:ascii="Times New Roman" w:hAnsi="Times New Roman"/>
          <w:szCs w:val="20"/>
          <w:highlight w:val="none"/>
        </w:rPr>
        <w:instrText xml:space="preserve">HYPERLINK \l "_Toc193808235"</w:instrText>
      </w:r>
      <w:r>
        <w:rPr>
          <w:rStyle w:val="43"/>
          <w:rFonts w:hint="eastAsia" w:ascii="Times New Roman" w:hAnsi="Times New Roman"/>
          <w:szCs w:val="20"/>
          <w:highlight w:val="none"/>
          <w:lang w:val="en-US" w:eastAsia="zh-CN"/>
        </w:rPr>
        <w:instrText xml:space="preserve"> </w:instrText>
      </w:r>
      <w:r>
        <w:rPr>
          <w:rStyle w:val="43"/>
          <w:rFonts w:hint="eastAsia" w:ascii="Times New Roman" w:hAnsi="Times New Roman"/>
          <w:szCs w:val="20"/>
          <w:highlight w:val="none"/>
          <w:lang w:val="en-US" w:eastAsia="zh-CN"/>
        </w:rPr>
        <w:fldChar w:fldCharType="separate"/>
      </w:r>
      <w:r>
        <w:rPr>
          <w:rStyle w:val="43"/>
          <w:rFonts w:hint="eastAsia" w:ascii="Times New Roman" w:hAnsi="Times New Roman"/>
          <w:szCs w:val="20"/>
          <w:highlight w:val="none"/>
          <w:lang w:val="en-US" w:eastAsia="zh-CN"/>
        </w:rPr>
        <w:t>3</w:t>
      </w:r>
      <w:r>
        <w:rPr>
          <w:rStyle w:val="43"/>
          <w:rFonts w:ascii="Times New Roman" w:hAnsi="Times New Roman"/>
          <w:szCs w:val="20"/>
          <w:highlight w:val="none"/>
        </w:rPr>
        <w:tab/>
      </w:r>
      <w:r>
        <w:rPr>
          <w:rStyle w:val="43"/>
          <w:rFonts w:hint="eastAsia" w:ascii="Times New Roman" w:hAnsi="Times New Roman"/>
          <w:szCs w:val="20"/>
          <w:highlight w:val="none"/>
          <w:lang w:val="en-US" w:eastAsia="zh-CN"/>
        </w:rPr>
        <w:t>术语和定义</w:t>
      </w:r>
      <w:r>
        <w:rPr>
          <w:rStyle w:val="43"/>
          <w:rFonts w:ascii="Times New Roman" w:hAnsi="Times New Roman"/>
          <w:szCs w:val="20"/>
          <w:highlight w:val="none"/>
        </w:rPr>
        <w:tab/>
      </w:r>
      <w:r>
        <w:rPr>
          <w:rStyle w:val="43"/>
          <w:rFonts w:ascii="Times New Roman" w:hAnsi="Times New Roman"/>
          <w:szCs w:val="20"/>
          <w:highlight w:val="none"/>
        </w:rPr>
        <w:fldChar w:fldCharType="begin"/>
      </w:r>
      <w:r>
        <w:rPr>
          <w:rStyle w:val="43"/>
          <w:rFonts w:ascii="Times New Roman" w:hAnsi="Times New Roman"/>
          <w:szCs w:val="20"/>
          <w:highlight w:val="none"/>
        </w:rPr>
        <w:instrText xml:space="preserve"> PAGEREF _Toc193808235 \h </w:instrText>
      </w:r>
      <w:r>
        <w:rPr>
          <w:rStyle w:val="43"/>
          <w:rFonts w:ascii="Times New Roman" w:hAnsi="Times New Roman"/>
          <w:szCs w:val="20"/>
          <w:highlight w:val="none"/>
        </w:rPr>
        <w:fldChar w:fldCharType="separate"/>
      </w:r>
      <w:r>
        <w:rPr>
          <w:rStyle w:val="43"/>
          <w:rFonts w:ascii="Times New Roman" w:hAnsi="Times New Roman"/>
          <w:szCs w:val="20"/>
          <w:highlight w:val="none"/>
        </w:rPr>
        <w:t>1</w:t>
      </w:r>
      <w:r>
        <w:rPr>
          <w:rStyle w:val="43"/>
          <w:rFonts w:ascii="Times New Roman" w:hAnsi="Times New Roman"/>
          <w:szCs w:val="20"/>
          <w:highlight w:val="none"/>
        </w:rPr>
        <w:fldChar w:fldCharType="end"/>
      </w:r>
      <w:r>
        <w:rPr>
          <w:rStyle w:val="43"/>
          <w:rFonts w:hint="eastAsia" w:ascii="Times New Roman" w:hAnsi="Times New Roman"/>
          <w:szCs w:val="20"/>
          <w:highlight w:val="none"/>
          <w:lang w:val="en-US" w:eastAsia="zh-CN"/>
        </w:rPr>
        <w:fldChar w:fldCharType="end"/>
      </w:r>
    </w:p>
    <w:p w14:paraId="6B384F3E">
      <w:pPr>
        <w:pStyle w:val="26"/>
        <w:tabs>
          <w:tab w:val="left" w:pos="330"/>
          <w:tab w:val="clear" w:pos="540"/>
        </w:tabs>
        <w:rPr>
          <w:rStyle w:val="43"/>
          <w:rFonts w:ascii="Times New Roman" w:hAnsi="Times New Roman"/>
          <w:szCs w:val="20"/>
          <w:highlight w:val="none"/>
        </w:rPr>
      </w:pPr>
      <w:r>
        <w:rPr>
          <w:rStyle w:val="43"/>
          <w:rFonts w:hint="eastAsia" w:ascii="Times New Roman" w:hAnsi="Times New Roman"/>
          <w:szCs w:val="20"/>
          <w:highlight w:val="none"/>
          <w:lang w:val="en-US" w:eastAsia="zh-CN"/>
        </w:rPr>
        <w:fldChar w:fldCharType="begin"/>
      </w:r>
      <w:r>
        <w:rPr>
          <w:rStyle w:val="43"/>
          <w:rFonts w:hint="eastAsia" w:ascii="Times New Roman" w:hAnsi="Times New Roman"/>
          <w:szCs w:val="20"/>
          <w:highlight w:val="none"/>
          <w:lang w:val="en-US" w:eastAsia="zh-CN"/>
        </w:rPr>
        <w:instrText xml:space="preserve"> </w:instrText>
      </w:r>
      <w:r>
        <w:rPr>
          <w:rStyle w:val="43"/>
          <w:rFonts w:ascii="Times New Roman" w:hAnsi="Times New Roman"/>
          <w:szCs w:val="20"/>
          <w:highlight w:val="none"/>
        </w:rPr>
        <w:instrText xml:space="preserve">HYPERLINK \l "_Toc193808245"</w:instrText>
      </w:r>
      <w:r>
        <w:rPr>
          <w:rStyle w:val="43"/>
          <w:rFonts w:hint="eastAsia" w:ascii="Times New Roman" w:hAnsi="Times New Roman"/>
          <w:szCs w:val="20"/>
          <w:highlight w:val="none"/>
          <w:lang w:val="en-US" w:eastAsia="zh-CN"/>
        </w:rPr>
        <w:instrText xml:space="preserve"> </w:instrText>
      </w:r>
      <w:r>
        <w:rPr>
          <w:rStyle w:val="43"/>
          <w:rFonts w:hint="eastAsia" w:ascii="Times New Roman" w:hAnsi="Times New Roman"/>
          <w:szCs w:val="20"/>
          <w:highlight w:val="none"/>
          <w:lang w:val="en-US" w:eastAsia="zh-CN"/>
        </w:rPr>
        <w:fldChar w:fldCharType="separate"/>
      </w:r>
      <w:r>
        <w:rPr>
          <w:rStyle w:val="43"/>
          <w:rFonts w:hint="eastAsia" w:ascii="Times New Roman" w:hAnsi="Times New Roman"/>
          <w:szCs w:val="20"/>
          <w:highlight w:val="none"/>
          <w:lang w:val="en-US" w:eastAsia="zh-CN"/>
        </w:rPr>
        <w:t>4</w:t>
      </w:r>
      <w:r>
        <w:rPr>
          <w:rStyle w:val="43"/>
          <w:rFonts w:ascii="Times New Roman" w:hAnsi="Times New Roman"/>
          <w:szCs w:val="20"/>
          <w:highlight w:val="none"/>
        </w:rPr>
        <w:tab/>
      </w:r>
      <w:r>
        <w:rPr>
          <w:rStyle w:val="43"/>
          <w:rFonts w:hint="eastAsia" w:ascii="Times New Roman" w:hAnsi="Times New Roman"/>
          <w:szCs w:val="20"/>
          <w:highlight w:val="none"/>
          <w:lang w:val="en-US" w:eastAsia="zh-CN"/>
        </w:rPr>
        <w:t>工作条件</w:t>
      </w:r>
      <w:r>
        <w:rPr>
          <w:rStyle w:val="43"/>
          <w:rFonts w:ascii="Times New Roman" w:hAnsi="Times New Roman"/>
          <w:szCs w:val="20"/>
          <w:highlight w:val="none"/>
        </w:rPr>
        <w:tab/>
      </w:r>
      <w:r>
        <w:rPr>
          <w:rStyle w:val="43"/>
          <w:rFonts w:ascii="Times New Roman" w:hAnsi="Times New Roman"/>
          <w:szCs w:val="20"/>
          <w:highlight w:val="none"/>
        </w:rPr>
        <w:fldChar w:fldCharType="begin"/>
      </w:r>
      <w:r>
        <w:rPr>
          <w:rStyle w:val="43"/>
          <w:rFonts w:ascii="Times New Roman" w:hAnsi="Times New Roman"/>
          <w:szCs w:val="20"/>
          <w:highlight w:val="none"/>
        </w:rPr>
        <w:instrText xml:space="preserve"> PAGEREF _Toc193808245 \h </w:instrText>
      </w:r>
      <w:r>
        <w:rPr>
          <w:rStyle w:val="43"/>
          <w:rFonts w:ascii="Times New Roman" w:hAnsi="Times New Roman"/>
          <w:szCs w:val="20"/>
          <w:highlight w:val="none"/>
        </w:rPr>
        <w:fldChar w:fldCharType="separate"/>
      </w:r>
      <w:r>
        <w:rPr>
          <w:rStyle w:val="43"/>
          <w:rFonts w:ascii="Times New Roman" w:hAnsi="Times New Roman"/>
          <w:szCs w:val="20"/>
          <w:highlight w:val="none"/>
        </w:rPr>
        <w:t>2</w:t>
      </w:r>
      <w:r>
        <w:rPr>
          <w:rStyle w:val="43"/>
          <w:rFonts w:ascii="Times New Roman" w:hAnsi="Times New Roman"/>
          <w:szCs w:val="20"/>
          <w:highlight w:val="none"/>
        </w:rPr>
        <w:fldChar w:fldCharType="end"/>
      </w:r>
      <w:r>
        <w:rPr>
          <w:rStyle w:val="43"/>
          <w:rFonts w:hint="eastAsia" w:ascii="Times New Roman" w:hAnsi="Times New Roman"/>
          <w:szCs w:val="20"/>
          <w:highlight w:val="none"/>
          <w:lang w:val="en-US" w:eastAsia="zh-CN"/>
        </w:rPr>
        <w:fldChar w:fldCharType="end"/>
      </w:r>
    </w:p>
    <w:p w14:paraId="7F76C1C4">
      <w:pPr>
        <w:pStyle w:val="26"/>
        <w:tabs>
          <w:tab w:val="left" w:pos="330"/>
          <w:tab w:val="clear" w:pos="540"/>
        </w:tabs>
        <w:rPr>
          <w:rFonts w:hint="eastAsia" w:ascii="等线" w:hAnsi="等线" w:eastAsia="等线"/>
          <w:kern w:val="2"/>
          <w:sz w:val="22"/>
          <w:szCs w:val="24"/>
          <w:highlight w:val="none"/>
          <w:lang/>
        </w:rPr>
      </w:pPr>
      <w:r>
        <w:rPr>
          <w:rStyle w:val="43"/>
          <w:rFonts w:hint="eastAsia"/>
          <w:highlight w:val="none"/>
          <w:lang/>
        </w:rPr>
        <w:fldChar w:fldCharType="begin"/>
      </w:r>
      <w:r>
        <w:rPr>
          <w:rStyle w:val="43"/>
          <w:rFonts w:hint="eastAsia"/>
          <w:highlight w:val="none"/>
          <w:lang/>
        </w:rPr>
        <w:instrText xml:space="preserve"> </w:instrText>
      </w:r>
      <w:r>
        <w:rPr>
          <w:rFonts w:hint="eastAsia"/>
          <w:highlight w:val="none"/>
          <w:lang/>
        </w:rPr>
        <w:instrText xml:space="preserve">HYPERLINK \l "_Toc193808259"</w:instrText>
      </w:r>
      <w:r>
        <w:rPr>
          <w:rStyle w:val="43"/>
          <w:rFonts w:hint="eastAsia"/>
          <w:highlight w:val="none"/>
          <w:lang/>
        </w:rPr>
        <w:instrText xml:space="preserve"> </w:instrText>
      </w:r>
      <w:r>
        <w:rPr>
          <w:rStyle w:val="43"/>
          <w:rFonts w:hint="eastAsia"/>
          <w:highlight w:val="none"/>
          <w:lang/>
        </w:rPr>
        <w:fldChar w:fldCharType="separate"/>
      </w:r>
      <w:r>
        <w:rPr>
          <w:rStyle w:val="43"/>
          <w:rFonts w:hint="eastAsia"/>
          <w:highlight w:val="none"/>
          <w:lang/>
        </w:rPr>
        <w:t>5</w:t>
      </w:r>
      <w:r>
        <w:rPr>
          <w:rFonts w:hint="eastAsia" w:ascii="等线" w:hAnsi="等线" w:eastAsia="等线"/>
          <w:kern w:val="2"/>
          <w:sz w:val="22"/>
          <w:szCs w:val="24"/>
          <w:highlight w:val="none"/>
          <w:lang/>
        </w:rPr>
        <w:tab/>
      </w:r>
      <w:r>
        <w:rPr>
          <w:rStyle w:val="43"/>
          <w:rFonts w:hint="eastAsia"/>
          <w:highlight w:val="none"/>
          <w:lang/>
        </w:rPr>
        <w:t>技术要求</w:t>
      </w:r>
      <w:r>
        <w:rPr>
          <w:rStyle w:val="43"/>
          <w:rFonts w:ascii="Times New Roman" w:hAnsi="Times New Roman"/>
          <w:szCs w:val="20"/>
          <w:highlight w:val="none"/>
        </w:rPr>
        <w:tab/>
      </w:r>
      <w:r>
        <w:rPr>
          <w:rFonts w:hint="eastAsia"/>
          <w:highlight w:val="none"/>
          <w:lang/>
        </w:rPr>
        <w:fldChar w:fldCharType="begin"/>
      </w:r>
      <w:r>
        <w:rPr>
          <w:rFonts w:hint="eastAsia"/>
          <w:highlight w:val="none"/>
          <w:lang/>
        </w:rPr>
        <w:instrText xml:space="preserve"> </w:instrText>
      </w:r>
      <w:r>
        <w:rPr>
          <w:highlight w:val="none"/>
          <w:lang/>
        </w:rPr>
        <w:instrText xml:space="preserve">PAGEREF _Toc193808259 \h</w:instrText>
      </w:r>
      <w:r>
        <w:rPr>
          <w:rFonts w:hint="eastAsia"/>
          <w:highlight w:val="none"/>
          <w:lang/>
        </w:rPr>
        <w:instrText xml:space="preserve"> </w:instrText>
      </w:r>
      <w:r>
        <w:rPr>
          <w:rFonts w:hint="eastAsia"/>
          <w:highlight w:val="none"/>
          <w:lang/>
        </w:rPr>
        <w:fldChar w:fldCharType="separate"/>
      </w:r>
      <w:r>
        <w:rPr>
          <w:rFonts w:hint="eastAsia"/>
          <w:highlight w:val="none"/>
          <w:lang/>
        </w:rPr>
        <w:t>3</w:t>
      </w:r>
      <w:r>
        <w:rPr>
          <w:rFonts w:hint="eastAsia"/>
          <w:highlight w:val="none"/>
          <w:lang/>
        </w:rPr>
        <w:fldChar w:fldCharType="end"/>
      </w:r>
      <w:r>
        <w:rPr>
          <w:rStyle w:val="43"/>
          <w:rFonts w:hint="eastAsia"/>
          <w:highlight w:val="none"/>
          <w:lang/>
        </w:rPr>
        <w:fldChar w:fldCharType="end"/>
      </w:r>
    </w:p>
    <w:p w14:paraId="08446D9C">
      <w:pPr>
        <w:pStyle w:val="32"/>
        <w:ind w:left="0" w:leftChars="0"/>
        <w:rPr>
          <w:rStyle w:val="43"/>
          <w:highlight w:val="none"/>
          <w:lang/>
        </w:rPr>
      </w:pPr>
      <w:r>
        <w:rPr>
          <w:rStyle w:val="43"/>
          <w:rFonts w:hint="eastAsia"/>
          <w:highlight w:val="none"/>
          <w:lang/>
        </w:rPr>
        <w:fldChar w:fldCharType="begin"/>
      </w:r>
      <w:r>
        <w:rPr>
          <w:rStyle w:val="43"/>
          <w:rFonts w:hint="eastAsia"/>
          <w:highlight w:val="none"/>
          <w:lang/>
        </w:rPr>
        <w:instrText xml:space="preserve"> </w:instrText>
      </w:r>
      <w:r>
        <w:rPr>
          <w:rStyle w:val="43"/>
          <w:highlight w:val="none"/>
          <w:lang/>
        </w:rPr>
        <w:instrText xml:space="preserve">HYPERLINK \l "_Toc193808329"</w:instrText>
      </w:r>
      <w:r>
        <w:rPr>
          <w:rStyle w:val="43"/>
          <w:rFonts w:hint="eastAsia"/>
          <w:highlight w:val="none"/>
          <w:lang/>
        </w:rPr>
        <w:instrText xml:space="preserve"> </w:instrText>
      </w:r>
      <w:r>
        <w:rPr>
          <w:rStyle w:val="43"/>
          <w:rFonts w:hint="eastAsia"/>
          <w:highlight w:val="none"/>
          <w:lang/>
        </w:rPr>
        <w:fldChar w:fldCharType="separate"/>
      </w:r>
      <w:r>
        <w:rPr>
          <w:rStyle w:val="43"/>
          <w:rFonts w:hint="eastAsia"/>
          <w:highlight w:val="none"/>
          <w:lang/>
        </w:rPr>
        <w:t>6  试验方法</w:t>
      </w:r>
      <w:r>
        <w:rPr>
          <w:rStyle w:val="43"/>
          <w:rFonts w:hint="eastAsia"/>
          <w:highlight w:val="none"/>
          <w:lang/>
        </w:rPr>
        <w:tab/>
      </w:r>
      <w:r>
        <w:rPr>
          <w:rStyle w:val="43"/>
          <w:rFonts w:hint="eastAsia"/>
          <w:highlight w:val="none"/>
          <w:lang/>
        </w:rPr>
        <w:t xml:space="preserve"> </w:t>
      </w:r>
      <w:r>
        <w:rPr>
          <w:rStyle w:val="43"/>
          <w:highlight w:val="none"/>
          <w:lang/>
        </w:rPr>
        <w:fldChar w:fldCharType="begin"/>
      </w:r>
      <w:r>
        <w:rPr>
          <w:rStyle w:val="43"/>
          <w:highlight w:val="none"/>
          <w:lang/>
        </w:rPr>
        <w:instrText xml:space="preserve"> PAGEREF _Toc193808329 \h </w:instrText>
      </w:r>
      <w:r>
        <w:rPr>
          <w:rStyle w:val="43"/>
          <w:highlight w:val="none"/>
          <w:lang/>
        </w:rPr>
        <w:fldChar w:fldCharType="separate"/>
      </w:r>
      <w:r>
        <w:rPr>
          <w:rStyle w:val="43"/>
          <w:highlight w:val="none"/>
          <w:lang/>
        </w:rPr>
        <w:t>10</w:t>
      </w:r>
      <w:r>
        <w:rPr>
          <w:rStyle w:val="43"/>
          <w:highlight w:val="none"/>
          <w:lang/>
        </w:rPr>
        <w:fldChar w:fldCharType="end"/>
      </w:r>
      <w:r>
        <w:rPr>
          <w:rStyle w:val="43"/>
          <w:rFonts w:hint="eastAsia"/>
          <w:highlight w:val="none"/>
          <w:lang/>
        </w:rPr>
        <w:fldChar w:fldCharType="end"/>
      </w:r>
      <w:r>
        <w:rPr>
          <w:rStyle w:val="43"/>
          <w:rFonts w:hint="eastAsia"/>
          <w:highlight w:val="none"/>
          <w:lang/>
        </w:rPr>
        <w:t xml:space="preserve"> </w:t>
      </w:r>
    </w:p>
    <w:p w14:paraId="5D21D8B0">
      <w:pPr>
        <w:pStyle w:val="26"/>
        <w:rPr>
          <w:rFonts w:hint="eastAsia" w:ascii="等线" w:hAnsi="等线" w:eastAsia="等线"/>
          <w:kern w:val="2"/>
          <w:sz w:val="22"/>
          <w:szCs w:val="24"/>
          <w:highlight w:val="none"/>
          <w:lang/>
        </w:rPr>
      </w:pPr>
      <w:r>
        <w:rPr>
          <w:rStyle w:val="43"/>
          <w:rFonts w:hint="eastAsia"/>
          <w:highlight w:val="none"/>
          <w:lang/>
        </w:rPr>
        <w:fldChar w:fldCharType="begin"/>
      </w:r>
      <w:r>
        <w:rPr>
          <w:rStyle w:val="43"/>
          <w:rFonts w:hint="eastAsia"/>
          <w:highlight w:val="none"/>
          <w:lang/>
        </w:rPr>
        <w:instrText xml:space="preserve"> </w:instrText>
      </w:r>
      <w:r>
        <w:rPr>
          <w:rFonts w:hint="eastAsia"/>
          <w:highlight w:val="none"/>
          <w:lang/>
        </w:rPr>
        <w:instrText xml:space="preserve">HYPERLINK \l "_Toc193808365"</w:instrText>
      </w:r>
      <w:r>
        <w:rPr>
          <w:rStyle w:val="43"/>
          <w:rFonts w:hint="eastAsia"/>
          <w:highlight w:val="none"/>
          <w:lang/>
        </w:rPr>
        <w:instrText xml:space="preserve"> </w:instrText>
      </w:r>
      <w:r>
        <w:rPr>
          <w:rStyle w:val="43"/>
          <w:rFonts w:hint="eastAsia"/>
          <w:highlight w:val="none"/>
          <w:lang/>
        </w:rPr>
        <w:fldChar w:fldCharType="separate"/>
      </w:r>
      <w:r>
        <w:rPr>
          <w:rStyle w:val="43"/>
          <w:rFonts w:hint="eastAsia"/>
          <w:highlight w:val="none"/>
          <w:lang/>
        </w:rPr>
        <w:t>7  检验</w:t>
      </w:r>
      <w:bookmarkStart w:id="11" w:name="_Hlt193810334"/>
      <w:bookmarkStart w:id="12" w:name="_Hlt193810513"/>
      <w:r>
        <w:rPr>
          <w:rStyle w:val="43"/>
          <w:rFonts w:hint="eastAsia"/>
          <w:highlight w:val="none"/>
          <w:lang/>
        </w:rPr>
        <w:t>规</w:t>
      </w:r>
      <w:bookmarkEnd w:id="11"/>
      <w:bookmarkEnd w:id="12"/>
      <w:r>
        <w:rPr>
          <w:rStyle w:val="43"/>
          <w:rFonts w:hint="eastAsia"/>
          <w:highlight w:val="none"/>
          <w:lang/>
        </w:rPr>
        <w:t>则</w:t>
      </w:r>
      <w:r>
        <w:rPr>
          <w:rStyle w:val="43"/>
          <w:rFonts w:ascii="Times New Roman" w:hAnsi="Times New Roman"/>
          <w:szCs w:val="20"/>
          <w:highlight w:val="none"/>
        </w:rPr>
        <w:tab/>
      </w:r>
      <w:r>
        <w:rPr>
          <w:rFonts w:hint="eastAsia"/>
          <w:highlight w:val="none"/>
          <w:lang/>
        </w:rPr>
        <w:fldChar w:fldCharType="begin"/>
      </w:r>
      <w:r>
        <w:rPr>
          <w:rFonts w:hint="eastAsia"/>
          <w:highlight w:val="none"/>
          <w:lang/>
        </w:rPr>
        <w:instrText xml:space="preserve"> </w:instrText>
      </w:r>
      <w:r>
        <w:rPr>
          <w:highlight w:val="none"/>
          <w:lang/>
        </w:rPr>
        <w:instrText xml:space="preserve">PAGEREF _Toc193808365 \h</w:instrText>
      </w:r>
      <w:r>
        <w:rPr>
          <w:rFonts w:hint="eastAsia"/>
          <w:highlight w:val="none"/>
          <w:lang/>
        </w:rPr>
        <w:instrText xml:space="preserve"> </w:instrText>
      </w:r>
      <w:r>
        <w:rPr>
          <w:rFonts w:hint="eastAsia"/>
          <w:highlight w:val="none"/>
          <w:lang/>
        </w:rPr>
        <w:fldChar w:fldCharType="separate"/>
      </w:r>
      <w:r>
        <w:rPr>
          <w:rFonts w:hint="eastAsia"/>
          <w:highlight w:val="none"/>
          <w:lang/>
        </w:rPr>
        <w:t>13</w:t>
      </w:r>
      <w:r>
        <w:rPr>
          <w:rFonts w:hint="eastAsia"/>
          <w:highlight w:val="none"/>
          <w:lang/>
        </w:rPr>
        <w:fldChar w:fldCharType="end"/>
      </w:r>
      <w:r>
        <w:rPr>
          <w:rStyle w:val="43"/>
          <w:rFonts w:hint="eastAsia"/>
          <w:highlight w:val="none"/>
          <w:lang/>
        </w:rPr>
        <w:fldChar w:fldCharType="end"/>
      </w:r>
    </w:p>
    <w:p w14:paraId="5A1B1B15">
      <w:pPr>
        <w:rPr>
          <w:rFonts w:hint="eastAsia"/>
          <w:highlight w:val="none"/>
        </w:rPr>
      </w:pPr>
      <w:r>
        <w:rPr>
          <w:b/>
          <w:bCs/>
          <w:highlight w:val="none"/>
          <w:lang w:val="zh-CN"/>
        </w:rPr>
        <w:fldChar w:fldCharType="end"/>
      </w:r>
    </w:p>
    <w:p w14:paraId="52682CC9">
      <w:pPr>
        <w:jc w:val="center"/>
        <w:rPr>
          <w:rFonts w:ascii="宋体" w:hAnsi="宋体"/>
          <w:szCs w:val="21"/>
          <w:highlight w:val="none"/>
          <w:lang/>
        </w:rPr>
        <w:sectPr>
          <w:footerReference r:id="rId8" w:type="default"/>
          <w:pgSz w:w="11906" w:h="16838"/>
          <w:pgMar w:top="1440" w:right="1797" w:bottom="1440" w:left="1797" w:header="851" w:footer="992" w:gutter="0"/>
          <w:pgNumType w:fmt="upperRoman" w:start="1"/>
          <w:cols w:space="720" w:num="1"/>
          <w:docGrid w:type="lines" w:linePitch="312" w:charSpace="0"/>
        </w:sectPr>
      </w:pPr>
    </w:p>
    <w:bookmarkEnd w:id="8"/>
    <w:bookmarkEnd w:id="9"/>
    <w:bookmarkEnd w:id="10"/>
    <w:p w14:paraId="6D617B0B">
      <w:pPr>
        <w:pStyle w:val="289"/>
        <w:rPr>
          <w:rFonts w:hAnsi="黑体"/>
          <w:sz w:val="21"/>
          <w:szCs w:val="21"/>
          <w:highlight w:val="none"/>
        </w:rPr>
      </w:pPr>
      <w:bookmarkStart w:id="13" w:name="_Toc7776"/>
      <w:bookmarkStart w:id="14" w:name="_Toc29568"/>
      <w:bookmarkStart w:id="15" w:name="_Toc11094"/>
      <w:bookmarkStart w:id="16" w:name="_Toc3155"/>
      <w:bookmarkStart w:id="17" w:name="_Toc22566"/>
      <w:bookmarkStart w:id="18" w:name="_Toc14210"/>
      <w:bookmarkStart w:id="19" w:name="_Toc193807882"/>
      <w:bookmarkStart w:id="20" w:name="_Toc22934"/>
      <w:bookmarkStart w:id="21" w:name="_Toc28851"/>
      <w:bookmarkStart w:id="22" w:name="_Toc18181"/>
      <w:bookmarkStart w:id="23" w:name="_Toc28200526"/>
      <w:bookmarkStart w:id="24" w:name="_Toc193808230"/>
      <w:bookmarkStart w:id="25" w:name="_Hlk60065210"/>
      <w:r>
        <w:rPr>
          <w:rFonts w:hint="eastAsia"/>
          <w:highlight w:val="none"/>
        </w:rPr>
        <w:t>前</w:t>
      </w:r>
      <w:bookmarkStart w:id="26" w:name="BKQY"/>
      <w:r>
        <w:rPr>
          <w:rFonts w:hAnsi="黑体"/>
          <w:highlight w:val="none"/>
        </w:rPr>
        <w:t> </w:t>
      </w:r>
      <w:r>
        <w:rPr>
          <w:rFonts w:hint="eastAsia"/>
          <w:highlight w:val="none"/>
        </w:rPr>
        <w:t>言</w:t>
      </w:r>
      <w:bookmarkEnd w:id="13"/>
      <w:bookmarkEnd w:id="14"/>
      <w:bookmarkEnd w:id="15"/>
      <w:bookmarkEnd w:id="16"/>
      <w:bookmarkEnd w:id="17"/>
      <w:bookmarkEnd w:id="18"/>
      <w:bookmarkEnd w:id="19"/>
      <w:bookmarkEnd w:id="20"/>
      <w:bookmarkEnd w:id="21"/>
      <w:bookmarkEnd w:id="22"/>
      <w:bookmarkEnd w:id="23"/>
      <w:bookmarkEnd w:id="24"/>
      <w:bookmarkEnd w:id="26"/>
    </w:p>
    <w:p w14:paraId="28D3000C">
      <w:pPr>
        <w:pStyle w:val="63"/>
        <w:tabs>
          <w:tab w:val="center" w:pos="4201"/>
          <w:tab w:val="right" w:leader="dot" w:pos="9298"/>
        </w:tabs>
        <w:ind w:firstLine="420"/>
        <w:rPr>
          <w:rFonts w:hAnsi="宋体"/>
          <w:highlight w:val="none"/>
          <w:lang w:val="zh-CN"/>
        </w:rPr>
      </w:pPr>
    </w:p>
    <w:p w14:paraId="7AACBF26">
      <w:pPr>
        <w:pStyle w:val="113"/>
        <w:ind w:firstLine="420"/>
        <w:rPr>
          <w:rFonts w:hAnsi="宋体"/>
          <w:highlight w:val="none"/>
        </w:rPr>
      </w:pPr>
      <w:r>
        <w:rPr>
          <w:rFonts w:hint="eastAsia" w:hAnsi="宋体"/>
          <w:highlight w:val="none"/>
        </w:rPr>
        <w:t>本文件按照GB/T 1.1—2020《标准化工作导则  第1部分：标准化文件的结构和起草规则》的规定起草</w:t>
      </w:r>
      <w:r>
        <w:rPr>
          <w:rFonts w:hAnsi="宋体"/>
          <w:highlight w:val="none"/>
        </w:rPr>
        <w:t>。</w:t>
      </w:r>
    </w:p>
    <w:p w14:paraId="26E115F4">
      <w:pPr>
        <w:pStyle w:val="113"/>
        <w:ind w:firstLine="420"/>
        <w:rPr>
          <w:rFonts w:hAnsi="宋体"/>
          <w:highlight w:val="none"/>
        </w:rPr>
      </w:pPr>
      <w:r>
        <w:rPr>
          <w:rFonts w:hint="eastAsia" w:hAnsi="宋体"/>
          <w:highlight w:val="none"/>
        </w:rPr>
        <w:t>请注意本文件的某些内容可能涉及专利。本文件的发布机构不承担识别专利的责任。</w:t>
      </w:r>
    </w:p>
    <w:p w14:paraId="2C10301C">
      <w:pPr>
        <w:pStyle w:val="113"/>
        <w:ind w:firstLine="420"/>
        <w:rPr>
          <w:rFonts w:hAnsi="宋体"/>
          <w:highlight w:val="none"/>
        </w:rPr>
      </w:pPr>
      <w:r>
        <w:rPr>
          <w:rFonts w:hint="eastAsia" w:hAnsi="宋体"/>
          <w:highlight w:val="none"/>
        </w:rPr>
        <w:t>本文件由</w:t>
      </w:r>
      <w:r>
        <w:rPr>
          <w:rFonts w:hAnsi="宋体"/>
          <w:highlight w:val="none"/>
        </w:rPr>
        <w:t>中国仪器仪表行业协会电工仪器仪表分会</w:t>
      </w:r>
      <w:r>
        <w:rPr>
          <w:rFonts w:hint="eastAsia" w:hAnsi="宋体"/>
          <w:highlight w:val="none"/>
        </w:rPr>
        <w:t>提出。</w:t>
      </w:r>
    </w:p>
    <w:p w14:paraId="5FAEA566">
      <w:pPr>
        <w:pStyle w:val="113"/>
        <w:ind w:firstLine="420"/>
        <w:rPr>
          <w:rFonts w:hAnsi="宋体"/>
          <w:highlight w:val="none"/>
        </w:rPr>
      </w:pPr>
      <w:r>
        <w:rPr>
          <w:rFonts w:hint="eastAsia" w:hAnsi="宋体"/>
          <w:highlight w:val="none"/>
        </w:rPr>
        <w:t>本文件由</w:t>
      </w:r>
      <w:r>
        <w:rPr>
          <w:rFonts w:hAnsi="宋体"/>
          <w:szCs w:val="22"/>
          <w:highlight w:val="none"/>
        </w:rPr>
        <w:t>中国仪器仪表行业协会</w:t>
      </w:r>
      <w:r>
        <w:rPr>
          <w:rFonts w:hint="eastAsia" w:hAnsi="宋体"/>
          <w:highlight w:val="none"/>
        </w:rPr>
        <w:t>归口。</w:t>
      </w:r>
    </w:p>
    <w:p w14:paraId="34BDDAAE">
      <w:pPr>
        <w:pStyle w:val="113"/>
        <w:ind w:firstLine="420"/>
        <w:rPr>
          <w:rFonts w:hint="eastAsia" w:ascii="宋体" w:hAnsi="宋体" w:eastAsia="宋体" w:cs="Times New Roman"/>
          <w:highlight w:val="none"/>
          <w:lang w:eastAsia="zh-CN"/>
        </w:rPr>
      </w:pPr>
      <w:r>
        <w:rPr>
          <w:rFonts w:hint="eastAsia" w:hAnsi="宋体"/>
          <w:highlight w:val="none"/>
        </w:rPr>
        <w:t>本文件起草单位：</w:t>
      </w:r>
      <w:r>
        <w:rPr>
          <w:rFonts w:hint="eastAsia" w:ascii="宋体" w:hAnsi="宋体" w:eastAsia="宋体" w:cs="Times New Roman"/>
          <w:highlight w:val="none"/>
        </w:rPr>
        <w:t>广东电网有限责任公司计量中心</w:t>
      </w:r>
      <w:r>
        <w:rPr>
          <w:rFonts w:hint="eastAsia" w:ascii="宋体" w:hAnsi="宋体" w:eastAsia="宋体" w:cs="Times New Roman"/>
          <w:highlight w:val="none"/>
          <w:lang w:eastAsia="zh-CN"/>
        </w:rPr>
        <w:t>、</w:t>
      </w:r>
      <w:r>
        <w:rPr>
          <w:rFonts w:hint="eastAsia" w:ascii="宋体" w:hAnsi="宋体" w:eastAsia="宋体" w:cs="Times New Roman"/>
          <w:highlight w:val="none"/>
        </w:rPr>
        <w:t>深圳市科陆电子科技股份有限公司、哈尔滨电工仪表研究所有限公司、深圳市隆元科技有限公司、河南许继仪表有限公司等</w:t>
      </w:r>
      <w:r>
        <w:rPr>
          <w:rFonts w:hint="eastAsia" w:ascii="宋体" w:hAnsi="宋体" w:eastAsia="宋体" w:cs="Times New Roman"/>
          <w:highlight w:val="none"/>
          <w:lang w:eastAsia="zh-CN"/>
        </w:rPr>
        <w:t>。</w:t>
      </w:r>
    </w:p>
    <w:p w14:paraId="0A5EF90C">
      <w:pPr>
        <w:pStyle w:val="113"/>
        <w:ind w:firstLine="420"/>
        <w:rPr>
          <w:rFonts w:hint="eastAsia" w:ascii="宋体" w:hAnsi="宋体" w:eastAsia="宋体" w:cs="Times New Roman"/>
          <w:highlight w:val="none"/>
          <w:lang w:eastAsia="zh-CN"/>
        </w:rPr>
      </w:pPr>
      <w:r>
        <w:rPr>
          <w:rFonts w:hint="eastAsia" w:hAnsi="宋体"/>
          <w:highlight w:val="none"/>
        </w:rPr>
        <w:t>本文件主要起草</w:t>
      </w:r>
      <w:r>
        <w:rPr>
          <w:rFonts w:hint="eastAsia" w:ascii="宋体" w:hAnsi="宋体" w:eastAsia="宋体" w:cs="Times New Roman"/>
          <w:highlight w:val="none"/>
        </w:rPr>
        <w:t>人：</w:t>
      </w:r>
      <w:r>
        <w:rPr>
          <w:rFonts w:hint="eastAsia" w:ascii="宋体" w:hAnsi="宋体" w:eastAsia="宋体" w:cs="Times New Roman"/>
          <w:highlight w:val="none"/>
          <w:lang w:val="en-US" w:eastAsia="zh-CN"/>
        </w:rPr>
        <w:t>赵炳辉、</w:t>
      </w:r>
      <w:r>
        <w:rPr>
          <w:rFonts w:hint="eastAsia" w:ascii="宋体" w:hAnsi="宋体" w:eastAsia="宋体" w:cs="Times New Roman"/>
          <w:highlight w:val="none"/>
        </w:rPr>
        <w:t>黄世回、刘献成、于雷、金鑫、姚民</w:t>
      </w:r>
      <w:r>
        <w:rPr>
          <w:rFonts w:hint="eastAsia" w:ascii="宋体" w:hAnsi="宋体" w:eastAsia="宋体" w:cs="Times New Roman"/>
          <w:highlight w:val="none"/>
          <w:lang w:eastAsia="zh-CN"/>
        </w:rPr>
        <w:t>、</w:t>
      </w:r>
      <w:r>
        <w:rPr>
          <w:rFonts w:hint="eastAsia" w:ascii="宋体" w:hAnsi="宋体" w:eastAsia="宋体" w:cs="Times New Roman"/>
          <w:highlight w:val="none"/>
        </w:rPr>
        <w:t>郭凯等</w:t>
      </w:r>
      <w:r>
        <w:rPr>
          <w:rFonts w:hint="eastAsia" w:ascii="宋体" w:hAnsi="宋体" w:eastAsia="宋体" w:cs="Times New Roman"/>
          <w:highlight w:val="none"/>
          <w:lang w:eastAsia="zh-CN"/>
        </w:rPr>
        <w:t>。</w:t>
      </w:r>
    </w:p>
    <w:p w14:paraId="20C1F687">
      <w:pPr>
        <w:jc w:val="center"/>
        <w:rPr>
          <w:rFonts w:ascii="黑体" w:eastAsia="黑体"/>
          <w:sz w:val="32"/>
          <w:szCs w:val="32"/>
          <w:highlight w:val="none"/>
        </w:rPr>
      </w:pPr>
    </w:p>
    <w:p w14:paraId="2A55445B">
      <w:pPr>
        <w:pStyle w:val="2"/>
        <w:numPr>
          <w:ilvl w:val="0"/>
          <w:numId w:val="0"/>
        </w:numPr>
        <w:spacing w:before="0" w:beforeLines="0" w:after="0" w:afterLines="0"/>
        <w:jc w:val="center"/>
        <w:rPr>
          <w:rFonts w:hint="eastAsia"/>
          <w:highlight w:val="none"/>
        </w:rPr>
      </w:pPr>
      <w:r>
        <w:rPr>
          <w:sz w:val="32"/>
          <w:szCs w:val="32"/>
          <w:highlight w:val="none"/>
        </w:rPr>
        <w:br w:type="page"/>
      </w:r>
      <w:bookmarkStart w:id="27" w:name="_Toc193807883"/>
      <w:bookmarkStart w:id="28" w:name="_Toc193808231"/>
      <w:r>
        <w:rPr>
          <w:rFonts w:hint="eastAsia"/>
          <w:sz w:val="30"/>
          <w:szCs w:val="30"/>
          <w:highlight w:val="none"/>
        </w:rPr>
        <w:t>引 言</w:t>
      </w:r>
      <w:bookmarkEnd w:id="27"/>
      <w:bookmarkEnd w:id="28"/>
    </w:p>
    <w:p w14:paraId="1E08B880">
      <w:pPr>
        <w:ind w:firstLine="420" w:firstLineChars="200"/>
        <w:jc w:val="both"/>
        <w:rPr>
          <w:rFonts w:hint="eastAsia"/>
          <w:highlight w:val="none"/>
        </w:rPr>
      </w:pPr>
    </w:p>
    <w:p w14:paraId="568D305A">
      <w:pPr>
        <w:ind w:firstLine="420"/>
        <w:jc w:val="both"/>
        <w:rPr>
          <w:highlight w:val="none"/>
        </w:rPr>
      </w:pPr>
      <w:r>
        <w:rPr>
          <w:rFonts w:hint="eastAsia"/>
          <w:highlight w:val="none"/>
        </w:rPr>
        <w:t>随着检测技术的发展，国内的电力公司陆续已经在研究应用现代的电子信息技术、自动控制技术、物联网技术以及在线检测技术，实现交流电能表计量设备的检定从人工大规模集中检定的方式向全自动化检定的转变与变革。在检定装置标准性能核查方面，相应的为适应这种转变，特别是针对自动化检定装置标准性能的核查试验工作，为提高核查的效率和质量，研发出了一种新的核查设备，作为电能表检定装置标准性能核查自动化的关键一环，取代原有的人工接入的作业方式，实现对电能表检定装置标准性能核查试验过程的全自动执行。</w:t>
      </w:r>
    </w:p>
    <w:p w14:paraId="1BA73322">
      <w:pPr>
        <w:jc w:val="both"/>
        <w:rPr>
          <w:rFonts w:hint="eastAsia"/>
          <w:highlight w:val="none"/>
        </w:rPr>
        <w:sectPr>
          <w:footerReference r:id="rId9" w:type="default"/>
          <w:pgSz w:w="11906" w:h="16838"/>
          <w:pgMar w:top="1440" w:right="1797" w:bottom="1440" w:left="1797" w:header="851" w:footer="992" w:gutter="0"/>
          <w:cols w:space="720" w:num="1"/>
          <w:docGrid w:type="lines" w:linePitch="312" w:charSpace="0"/>
        </w:sectPr>
      </w:pPr>
      <w:r>
        <w:rPr>
          <w:rFonts w:hint="eastAsia"/>
          <w:highlight w:val="none"/>
        </w:rPr>
        <w:t xml:space="preserve">    作为新的设备，已经改变原有的检定装置的核查模式，不能按照电能表人工校验装置所制定的标准去执行。随着技术的成熟，面临新制造的核查设备的检验检定标准问题，现行无完全符合核查设备的独立的标准或技术规范，直接影响核查检定装置标准性能准确性。为了解决这些问题，制定本标准，特别的，在交流电能表自动检定装置全面推广过程中，提供专业的核查设备技术规范供行业以及检测机构使用，一定程度上促进新技术、新产品的推广与应用，具有重要的意义。</w:t>
      </w:r>
    </w:p>
    <w:p w14:paraId="1D9F6244">
      <w:pPr>
        <w:jc w:val="center"/>
        <w:rPr>
          <w:rFonts w:ascii="黑体" w:eastAsia="黑体"/>
          <w:sz w:val="32"/>
          <w:szCs w:val="32"/>
          <w:highlight w:val="none"/>
        </w:rPr>
      </w:pPr>
      <w:r>
        <w:rPr>
          <w:rFonts w:hint="eastAsia" w:ascii="黑体" w:eastAsia="黑体"/>
          <w:sz w:val="32"/>
          <w:szCs w:val="32"/>
          <w:highlight w:val="none"/>
        </w:rPr>
        <w:t>交流电能表检定装置核查设备技术规范</w:t>
      </w:r>
    </w:p>
    <w:p w14:paraId="4FD3ED6D">
      <w:pPr>
        <w:rPr>
          <w:rFonts w:hint="eastAsia"/>
          <w:highlight w:val="none"/>
        </w:rPr>
      </w:pPr>
    </w:p>
    <w:bookmarkEnd w:id="25"/>
    <w:p w14:paraId="3757F687">
      <w:pPr>
        <w:pStyle w:val="2"/>
        <w:spacing w:before="156" w:beforeLines="50" w:after="156" w:afterLines="50"/>
        <w:ind w:left="432" w:hanging="432"/>
        <w:rPr>
          <w:rFonts w:hint="eastAsia"/>
          <w:highlight w:val="none"/>
        </w:rPr>
      </w:pPr>
      <w:bookmarkStart w:id="29" w:name="_Toc193807884"/>
      <w:bookmarkStart w:id="30" w:name="_Toc65447019"/>
      <w:bookmarkStart w:id="31" w:name="_Toc193808232"/>
      <w:r>
        <w:rPr>
          <w:rFonts w:hint="eastAsia"/>
          <w:highlight w:val="none"/>
        </w:rPr>
        <w:t>范围</w:t>
      </w:r>
      <w:bookmarkEnd w:id="29"/>
      <w:bookmarkEnd w:id="30"/>
      <w:bookmarkEnd w:id="31"/>
    </w:p>
    <w:p w14:paraId="0ADF4C6D">
      <w:pPr>
        <w:spacing w:line="360" w:lineRule="exact"/>
        <w:ind w:firstLine="420" w:firstLineChars="200"/>
        <w:jc w:val="both"/>
        <w:rPr>
          <w:rFonts w:hint="eastAsia" w:ascii="宋体"/>
          <w:highlight w:val="none"/>
        </w:rPr>
      </w:pPr>
      <w:r>
        <w:rPr>
          <w:rFonts w:hint="eastAsia" w:ascii="宋体"/>
          <w:highlight w:val="none"/>
        </w:rPr>
        <w:t>本文件规定了交流</w:t>
      </w:r>
      <w:r>
        <w:rPr>
          <w:rFonts w:hint="eastAsia"/>
          <w:highlight w:val="none"/>
        </w:rPr>
        <w:t>电能表检定装置核查设备（以下简称“</w:t>
      </w:r>
      <w:r>
        <w:rPr>
          <w:rFonts w:hint="eastAsia" w:ascii="宋体"/>
          <w:highlight w:val="none"/>
        </w:rPr>
        <w:t>核查设备</w:t>
      </w:r>
      <w:r>
        <w:rPr>
          <w:rFonts w:hint="eastAsia"/>
          <w:highlight w:val="none"/>
        </w:rPr>
        <w:t>”</w:t>
      </w:r>
      <w:r>
        <w:rPr>
          <w:rFonts w:hint="eastAsia" w:ascii="宋体"/>
          <w:highlight w:val="none"/>
        </w:rPr>
        <w:t>）的工作条件、技术要求</w:t>
      </w:r>
      <w:r>
        <w:rPr>
          <w:rFonts w:hint="eastAsia" w:ascii="宋体"/>
          <w:highlight w:val="none"/>
          <w:lang w:eastAsia="zh-CN"/>
        </w:rPr>
        <w:t>、</w:t>
      </w:r>
      <w:r>
        <w:rPr>
          <w:rFonts w:hint="eastAsia" w:ascii="宋体"/>
          <w:highlight w:val="none"/>
        </w:rPr>
        <w:t>试验方法</w:t>
      </w:r>
      <w:r>
        <w:rPr>
          <w:rFonts w:hint="eastAsia" w:ascii="宋体"/>
          <w:highlight w:val="none"/>
          <w:lang w:val="en-US" w:eastAsia="zh-CN"/>
        </w:rPr>
        <w:t>及检验规则</w:t>
      </w:r>
      <w:r>
        <w:rPr>
          <w:rFonts w:hint="eastAsia" w:ascii="宋体"/>
          <w:highlight w:val="none"/>
        </w:rPr>
        <w:t>。</w:t>
      </w:r>
    </w:p>
    <w:p w14:paraId="2928D55D">
      <w:pPr>
        <w:spacing w:line="360" w:lineRule="exact"/>
        <w:ind w:firstLine="420" w:firstLineChars="200"/>
        <w:jc w:val="both"/>
        <w:rPr>
          <w:rFonts w:hint="eastAsia" w:ascii="宋体"/>
          <w:highlight w:val="none"/>
        </w:rPr>
      </w:pPr>
      <w:r>
        <w:rPr>
          <w:rFonts w:hint="eastAsia" w:ascii="宋体"/>
          <w:highlight w:val="none"/>
        </w:rPr>
        <w:t>本文件适用于核查设备的设计、制造、验收和使用。</w:t>
      </w:r>
    </w:p>
    <w:p w14:paraId="3DC24256">
      <w:pPr>
        <w:pStyle w:val="2"/>
        <w:numPr>
          <w:ilvl w:val="0"/>
          <w:numId w:val="33"/>
        </w:numPr>
        <w:spacing w:before="156" w:beforeLines="50" w:after="156" w:afterLines="50"/>
        <w:ind w:left="431" w:hanging="431"/>
        <w:rPr>
          <w:highlight w:val="none"/>
        </w:rPr>
      </w:pPr>
      <w:bookmarkStart w:id="32" w:name="_Toc193807885"/>
      <w:bookmarkStart w:id="33" w:name="_Toc193808233"/>
      <w:bookmarkStart w:id="34" w:name="_Toc65447020"/>
      <w:r>
        <w:rPr>
          <w:rFonts w:hint="eastAsia"/>
          <w:highlight w:val="none"/>
        </w:rPr>
        <w:t>规范性引用文件</w:t>
      </w:r>
      <w:bookmarkEnd w:id="32"/>
      <w:bookmarkEnd w:id="33"/>
      <w:bookmarkEnd w:id="34"/>
    </w:p>
    <w:p w14:paraId="6AAEB5C3">
      <w:pPr>
        <w:ind w:firstLine="420" w:firstLineChars="200"/>
        <w:rPr>
          <w:rFonts w:hint="eastAsia" w:ascii="宋体" w:hAnsi="宋体" w:cs="宋体"/>
          <w:szCs w:val="21"/>
          <w:highlight w:val="none"/>
        </w:rPr>
      </w:pPr>
      <w:r>
        <w:rPr>
          <w:rFonts w:hint="eastAsia" w:ascii="宋体" w:hAnsi="宋体" w:cs="宋体"/>
          <w:szCs w:val="21"/>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1C1FC89">
      <w:pPr>
        <w:pStyle w:val="113"/>
        <w:ind w:firstLine="420"/>
        <w:rPr>
          <w:highlight w:val="none"/>
        </w:rPr>
      </w:pPr>
      <w:r>
        <w:rPr>
          <w:rFonts w:hint="eastAsia"/>
          <w:highlight w:val="none"/>
        </w:rPr>
        <w:t>G</w:t>
      </w:r>
      <w:r>
        <w:rPr>
          <w:highlight w:val="none"/>
        </w:rPr>
        <w:t xml:space="preserve">B/T 4208-2017 </w:t>
      </w:r>
      <w:r>
        <w:rPr>
          <w:rFonts w:hint="eastAsia"/>
          <w:highlight w:val="none"/>
        </w:rPr>
        <w:t>外壳防护等级</w:t>
      </w:r>
      <w:bookmarkStart w:id="413" w:name="_GoBack"/>
      <w:bookmarkEnd w:id="413"/>
    </w:p>
    <w:p w14:paraId="7BF80EF3">
      <w:pPr>
        <w:pStyle w:val="113"/>
        <w:ind w:firstLine="420"/>
        <w:rPr>
          <w:highlight w:val="none"/>
        </w:rPr>
      </w:pPr>
      <w:r>
        <w:rPr>
          <w:highlight w:val="none"/>
        </w:rPr>
        <w:t>GB/T</w:t>
      </w:r>
      <w:r>
        <w:rPr>
          <w:rFonts w:hint="eastAsia"/>
          <w:highlight w:val="none"/>
          <w:lang w:val="en-US" w:eastAsia="zh-CN"/>
        </w:rPr>
        <w:t xml:space="preserve"> </w:t>
      </w:r>
      <w:r>
        <w:rPr>
          <w:highlight w:val="none"/>
        </w:rPr>
        <w:t xml:space="preserve">5169.11-2017 </w:t>
      </w:r>
      <w:r>
        <w:rPr>
          <w:rFonts w:hint="eastAsia"/>
          <w:highlight w:val="none"/>
        </w:rPr>
        <w:t>电工电子产品着火危险试验 第1</w:t>
      </w:r>
      <w:r>
        <w:rPr>
          <w:highlight w:val="none"/>
        </w:rPr>
        <w:t>1</w:t>
      </w:r>
      <w:r>
        <w:rPr>
          <w:rFonts w:hint="eastAsia"/>
          <w:highlight w:val="none"/>
        </w:rPr>
        <w:t>部分：灼热丝/热丝基本试验方法 成品的灼热丝可燃性试验方法（G</w:t>
      </w:r>
      <w:r>
        <w:rPr>
          <w:highlight w:val="none"/>
        </w:rPr>
        <w:t>WEPT</w:t>
      </w:r>
      <w:r>
        <w:rPr>
          <w:rFonts w:hint="eastAsia"/>
          <w:highlight w:val="none"/>
        </w:rPr>
        <w:t>）</w:t>
      </w:r>
    </w:p>
    <w:p w14:paraId="16AC9DF9">
      <w:pPr>
        <w:pStyle w:val="113"/>
        <w:ind w:firstLine="420"/>
        <w:rPr>
          <w:highlight w:val="none"/>
        </w:rPr>
      </w:pPr>
      <w:r>
        <w:rPr>
          <w:rFonts w:hint="eastAsia"/>
          <w:highlight w:val="none"/>
        </w:rPr>
        <w:t>G</w:t>
      </w:r>
      <w:r>
        <w:rPr>
          <w:highlight w:val="none"/>
        </w:rPr>
        <w:t xml:space="preserve">B/T 16927.1-2011 </w:t>
      </w:r>
      <w:r>
        <w:rPr>
          <w:rFonts w:hint="eastAsia"/>
          <w:highlight w:val="none"/>
        </w:rPr>
        <w:t>高电压试验技术 第1部分：一般定义及试验要求</w:t>
      </w:r>
    </w:p>
    <w:p w14:paraId="4025B50C">
      <w:pPr>
        <w:pStyle w:val="113"/>
        <w:ind w:firstLine="420"/>
        <w:rPr>
          <w:highlight w:val="none"/>
        </w:rPr>
      </w:pPr>
      <w:r>
        <w:rPr>
          <w:highlight w:val="none"/>
        </w:rPr>
        <w:t xml:space="preserve">GB/T 17215.211-2021 </w:t>
      </w:r>
      <w:r>
        <w:rPr>
          <w:rFonts w:hint="eastAsia"/>
          <w:highlight w:val="none"/>
        </w:rPr>
        <w:t>电测量设备（交流）通用要求、试验和试验条件 第1</w:t>
      </w:r>
      <w:r>
        <w:rPr>
          <w:highlight w:val="none"/>
        </w:rPr>
        <w:t>1</w:t>
      </w:r>
      <w:r>
        <w:rPr>
          <w:rFonts w:hint="eastAsia"/>
          <w:highlight w:val="none"/>
        </w:rPr>
        <w:t>部分：测量设备</w:t>
      </w:r>
    </w:p>
    <w:p w14:paraId="7899B190">
      <w:pPr>
        <w:pStyle w:val="113"/>
        <w:ind w:firstLine="420"/>
        <w:rPr>
          <w:highlight w:val="none"/>
        </w:rPr>
      </w:pPr>
      <w:r>
        <w:rPr>
          <w:rFonts w:hint="eastAsia"/>
          <w:highlight w:val="none"/>
        </w:rPr>
        <w:t>G</w:t>
      </w:r>
      <w:r>
        <w:rPr>
          <w:highlight w:val="none"/>
        </w:rPr>
        <w:t xml:space="preserve">B/T 17215.231-2021 </w:t>
      </w:r>
      <w:r>
        <w:rPr>
          <w:rFonts w:hint="eastAsia"/>
          <w:highlight w:val="none"/>
        </w:rPr>
        <w:t>电测量设备（交流）通用要求、试验和试验条件 第3</w:t>
      </w:r>
      <w:r>
        <w:rPr>
          <w:highlight w:val="none"/>
        </w:rPr>
        <w:t>1</w:t>
      </w:r>
      <w:r>
        <w:rPr>
          <w:rFonts w:hint="eastAsia"/>
          <w:highlight w:val="none"/>
        </w:rPr>
        <w:t>部分：产品安全要求和试验</w:t>
      </w:r>
    </w:p>
    <w:p w14:paraId="22FCC015">
      <w:pPr>
        <w:pStyle w:val="113"/>
        <w:ind w:firstLine="420"/>
        <w:rPr>
          <w:rFonts w:hint="eastAsia"/>
          <w:highlight w:val="none"/>
        </w:rPr>
      </w:pPr>
      <w:r>
        <w:rPr>
          <w:highlight w:val="none"/>
        </w:rPr>
        <w:t xml:space="preserve">GB/T 17626.2-2018 </w:t>
      </w:r>
      <w:r>
        <w:rPr>
          <w:rFonts w:hint="eastAsia"/>
          <w:highlight w:val="none"/>
        </w:rPr>
        <w:t>电磁兼容 试验和测量技术 静电放电抗扰度试验</w:t>
      </w:r>
    </w:p>
    <w:p w14:paraId="57E20E4C">
      <w:pPr>
        <w:pStyle w:val="113"/>
        <w:ind w:firstLine="420"/>
        <w:rPr>
          <w:rFonts w:hint="eastAsia"/>
          <w:highlight w:val="none"/>
        </w:rPr>
      </w:pPr>
      <w:r>
        <w:rPr>
          <w:highlight w:val="none"/>
        </w:rPr>
        <w:t xml:space="preserve">GB/T </w:t>
      </w:r>
      <w:r>
        <w:rPr>
          <w:rFonts w:hint="eastAsia"/>
          <w:highlight w:val="none"/>
        </w:rPr>
        <w:t>43918-2024 交流标准电能表</w:t>
      </w:r>
    </w:p>
    <w:p w14:paraId="25B5302C">
      <w:pPr>
        <w:pStyle w:val="2"/>
        <w:numPr>
          <w:ilvl w:val="0"/>
          <w:numId w:val="33"/>
        </w:numPr>
        <w:spacing w:before="156" w:beforeLines="50" w:after="156" w:afterLines="50"/>
        <w:ind w:left="431" w:hanging="431"/>
        <w:rPr>
          <w:highlight w:val="none"/>
        </w:rPr>
      </w:pPr>
      <w:bookmarkStart w:id="35" w:name="_Toc65447021"/>
      <w:bookmarkStart w:id="36" w:name="_Toc270951103"/>
      <w:bookmarkStart w:id="37" w:name="_Toc193807887"/>
      <w:bookmarkStart w:id="38" w:name="_Toc193808235"/>
      <w:r>
        <w:rPr>
          <w:rFonts w:hint="eastAsia"/>
          <w:highlight w:val="none"/>
        </w:rPr>
        <w:t>术语和定义</w:t>
      </w:r>
      <w:bookmarkEnd w:id="35"/>
      <w:bookmarkEnd w:id="36"/>
      <w:bookmarkEnd w:id="37"/>
      <w:bookmarkEnd w:id="38"/>
    </w:p>
    <w:p w14:paraId="1026BEED">
      <w:pPr>
        <w:pStyle w:val="63"/>
        <w:tabs>
          <w:tab w:val="center" w:pos="4201"/>
          <w:tab w:val="right" w:leader="dot" w:pos="9298"/>
        </w:tabs>
        <w:ind w:firstLine="420"/>
        <w:rPr>
          <w:highlight w:val="none"/>
        </w:rPr>
      </w:pPr>
      <w:bookmarkStart w:id="39" w:name="_Toc555"/>
      <w:bookmarkEnd w:id="39"/>
      <w:bookmarkStart w:id="40" w:name="_Toc64845757"/>
      <w:bookmarkEnd w:id="40"/>
      <w:bookmarkStart w:id="41" w:name="_Toc65447022"/>
      <w:bookmarkEnd w:id="41"/>
      <w:bookmarkStart w:id="42" w:name="_Toc60065169"/>
      <w:r>
        <w:rPr>
          <w:rFonts w:hint="eastAsia" w:hAnsi="宋体"/>
          <w:szCs w:val="21"/>
          <w:highlight w:val="none"/>
        </w:rPr>
        <w:t>GB/T 17215.211-2021、</w:t>
      </w:r>
      <w:r>
        <w:rPr>
          <w:highlight w:val="none"/>
        </w:rPr>
        <w:t xml:space="preserve">GB/T </w:t>
      </w:r>
      <w:r>
        <w:rPr>
          <w:rFonts w:hint="eastAsia"/>
          <w:highlight w:val="none"/>
        </w:rPr>
        <w:t>43918-2024</w:t>
      </w:r>
      <w:r>
        <w:rPr>
          <w:rFonts w:hint="eastAsia" w:hAnsi="宋体"/>
          <w:szCs w:val="21"/>
          <w:highlight w:val="none"/>
        </w:rPr>
        <w:t>界定的以及下列术语和定义适用于本文件</w:t>
      </w:r>
      <w:r>
        <w:rPr>
          <w:rFonts w:hint="eastAsia"/>
          <w:highlight w:val="none"/>
        </w:rPr>
        <w:t>。</w:t>
      </w:r>
    </w:p>
    <w:p w14:paraId="3B032BF7">
      <w:pPr>
        <w:pStyle w:val="121"/>
        <w:numPr>
          <w:ilvl w:val="0"/>
          <w:numId w:val="0"/>
        </w:numPr>
        <w:spacing w:before="156" w:after="156"/>
        <w:rPr>
          <w:rFonts w:hint="eastAsia"/>
          <w:highlight w:val="none"/>
        </w:rPr>
      </w:pPr>
      <w:bookmarkStart w:id="43" w:name="_Toc193808236"/>
      <w:r>
        <w:rPr>
          <w:rFonts w:hint="eastAsia"/>
          <w:highlight w:val="none"/>
        </w:rPr>
        <w:t>3.1</w:t>
      </w:r>
      <w:bookmarkEnd w:id="43"/>
    </w:p>
    <w:p w14:paraId="7655A0D4">
      <w:pPr>
        <w:pStyle w:val="277"/>
        <w:numPr>
          <w:ilvl w:val="0"/>
          <w:numId w:val="0"/>
        </w:numPr>
        <w:tabs>
          <w:tab w:val="clear" w:pos="2553"/>
        </w:tabs>
        <w:ind w:firstLine="420" w:firstLineChars="200"/>
        <w:rPr>
          <w:rFonts w:ascii="黑体" w:hAnsi="黑体" w:eastAsia="黑体"/>
          <w:highlight w:val="none"/>
        </w:rPr>
      </w:pPr>
      <w:r>
        <w:rPr>
          <w:rFonts w:hint="eastAsia" w:ascii="黑体" w:hAnsi="黑体" w:eastAsia="黑体"/>
          <w:highlight w:val="none"/>
        </w:rPr>
        <w:t xml:space="preserve">检定装置 </w:t>
      </w:r>
      <w:r>
        <w:rPr>
          <w:rFonts w:ascii="黑体" w:hAnsi="黑体" w:eastAsia="黑体"/>
          <w:highlight w:val="none"/>
        </w:rPr>
        <w:t>verification equipment</w:t>
      </w:r>
    </w:p>
    <w:p w14:paraId="0713A60B">
      <w:pPr>
        <w:pStyle w:val="113"/>
        <w:ind w:firstLine="409" w:firstLineChars="195"/>
        <w:rPr>
          <w:highlight w:val="none"/>
        </w:rPr>
      </w:pPr>
    </w:p>
    <w:p w14:paraId="51C8617B">
      <w:pPr>
        <w:pStyle w:val="113"/>
        <w:ind w:firstLine="409" w:firstLineChars="195"/>
        <w:rPr>
          <w:highlight w:val="none"/>
        </w:rPr>
      </w:pPr>
      <w:r>
        <w:rPr>
          <w:rFonts w:hint="eastAsia"/>
          <w:highlight w:val="none"/>
        </w:rPr>
        <w:t>用于交流电能表的检定，是向被检电能表提供电能并能测量此电能、计算且显示电能表误差的器具的组合，通常由源、参考标准电能表或工作标准电能表、频率发生器、误差计算和指示单元、以及通信单元组成。</w:t>
      </w:r>
    </w:p>
    <w:p w14:paraId="39506D8C">
      <w:pPr>
        <w:pStyle w:val="113"/>
        <w:ind w:firstLineChars="200"/>
        <w:rPr>
          <w:highlight w:val="none"/>
        </w:rPr>
      </w:pPr>
      <w:r>
        <w:rPr>
          <w:rFonts w:hint="eastAsia"/>
          <w:highlight w:val="none"/>
        </w:rPr>
        <w:t>[来源：JJG 597-2005,2，有修改</w:t>
      </w:r>
      <w:r>
        <w:rPr>
          <w:highlight w:val="none"/>
        </w:rPr>
        <w:t>]</w:t>
      </w:r>
      <w:bookmarkEnd w:id="42"/>
      <w:bookmarkStart w:id="44" w:name="_Toc160110875"/>
      <w:bookmarkEnd w:id="44"/>
      <w:bookmarkStart w:id="45" w:name="_Toc19222"/>
      <w:bookmarkEnd w:id="45"/>
      <w:bookmarkStart w:id="46" w:name="_Toc160110876"/>
      <w:bookmarkStart w:id="47" w:name="_Toc9197"/>
      <w:bookmarkStart w:id="48" w:name="_Toc65447023"/>
      <w:bookmarkStart w:id="49" w:name="_Toc3498"/>
      <w:bookmarkStart w:id="50" w:name="_Toc64845758"/>
    </w:p>
    <w:p w14:paraId="1B9B9912">
      <w:pPr>
        <w:pStyle w:val="102"/>
        <w:widowControl/>
        <w:numPr>
          <w:ilvl w:val="1"/>
          <w:numId w:val="6"/>
        </w:numPr>
        <w:spacing w:before="312" w:beforeLines="100" w:after="312" w:afterLines="100"/>
        <w:ind w:firstLineChars="0"/>
        <w:outlineLvl w:val="0"/>
        <w:rPr>
          <w:rFonts w:hint="eastAsia" w:ascii="黑体" w:hAnsi="Times New Roman" w:eastAsia="黑体"/>
          <w:vanish/>
          <w:kern w:val="0"/>
          <w:szCs w:val="20"/>
          <w:highlight w:val="none"/>
        </w:rPr>
      </w:pPr>
      <w:bookmarkStart w:id="51" w:name="_Toc174201929"/>
      <w:bookmarkEnd w:id="51"/>
      <w:bookmarkStart w:id="52" w:name="_Toc193795973"/>
      <w:bookmarkEnd w:id="52"/>
      <w:bookmarkStart w:id="53" w:name="_Toc174199228"/>
      <w:bookmarkEnd w:id="53"/>
      <w:bookmarkStart w:id="54" w:name="_Toc174202033"/>
      <w:bookmarkEnd w:id="54"/>
      <w:bookmarkStart w:id="55" w:name="_Toc161418670"/>
      <w:bookmarkEnd w:id="55"/>
      <w:bookmarkStart w:id="56" w:name="_Toc175948602"/>
      <w:bookmarkEnd w:id="56"/>
      <w:bookmarkStart w:id="57" w:name="_Toc175949722"/>
      <w:bookmarkEnd w:id="57"/>
      <w:bookmarkStart w:id="58" w:name="_Toc175949683"/>
      <w:bookmarkEnd w:id="58"/>
      <w:bookmarkStart w:id="59" w:name="_Toc175949650"/>
      <w:bookmarkEnd w:id="59"/>
      <w:bookmarkStart w:id="60" w:name="_Toc160135838"/>
      <w:bookmarkEnd w:id="60"/>
      <w:bookmarkStart w:id="61" w:name="_Toc193806758"/>
      <w:bookmarkEnd w:id="61"/>
      <w:bookmarkStart w:id="62" w:name="_Toc174199748"/>
      <w:bookmarkEnd w:id="62"/>
      <w:bookmarkStart w:id="63" w:name="_Toc175948706"/>
      <w:bookmarkEnd w:id="63"/>
      <w:bookmarkStart w:id="64" w:name="_Toc175949584"/>
      <w:bookmarkEnd w:id="64"/>
      <w:bookmarkStart w:id="65" w:name="_Toc175949302"/>
      <w:bookmarkEnd w:id="65"/>
      <w:bookmarkStart w:id="66" w:name="_Toc175949013"/>
      <w:bookmarkEnd w:id="66"/>
      <w:bookmarkStart w:id="67" w:name="_Toc161416760"/>
      <w:bookmarkEnd w:id="67"/>
      <w:bookmarkStart w:id="68" w:name="_Toc174199663"/>
      <w:bookmarkEnd w:id="68"/>
      <w:bookmarkStart w:id="69" w:name="_Toc175948909"/>
      <w:bookmarkEnd w:id="69"/>
      <w:bookmarkStart w:id="70" w:name="_Toc174199768"/>
      <w:bookmarkEnd w:id="70"/>
      <w:bookmarkStart w:id="71" w:name="_Toc174200819"/>
      <w:bookmarkEnd w:id="71"/>
      <w:bookmarkStart w:id="72" w:name="_Toc193807888"/>
      <w:bookmarkEnd w:id="72"/>
      <w:bookmarkStart w:id="73" w:name="_Toc174200651"/>
      <w:bookmarkEnd w:id="73"/>
      <w:bookmarkStart w:id="74" w:name="_Toc161416878"/>
      <w:bookmarkEnd w:id="74"/>
      <w:bookmarkStart w:id="75" w:name="_Toc175949617"/>
      <w:bookmarkEnd w:id="75"/>
      <w:bookmarkStart w:id="76" w:name="_Toc161416816"/>
      <w:bookmarkEnd w:id="76"/>
      <w:bookmarkStart w:id="77" w:name="_Toc193808237"/>
      <w:bookmarkEnd w:id="77"/>
    </w:p>
    <w:p w14:paraId="659F64FD">
      <w:pPr>
        <w:pStyle w:val="102"/>
        <w:widowControl/>
        <w:numPr>
          <w:ilvl w:val="1"/>
          <w:numId w:val="6"/>
        </w:numPr>
        <w:spacing w:before="312" w:beforeLines="100" w:after="312" w:afterLines="100"/>
        <w:ind w:firstLineChars="0"/>
        <w:outlineLvl w:val="0"/>
        <w:rPr>
          <w:rFonts w:hint="eastAsia" w:ascii="黑体" w:hAnsi="Times New Roman" w:eastAsia="黑体"/>
          <w:vanish/>
          <w:kern w:val="0"/>
          <w:szCs w:val="20"/>
          <w:highlight w:val="none"/>
        </w:rPr>
      </w:pPr>
      <w:bookmarkStart w:id="78" w:name="_Toc174199749"/>
      <w:bookmarkEnd w:id="78"/>
      <w:bookmarkStart w:id="79" w:name="_Toc174199229"/>
      <w:bookmarkEnd w:id="79"/>
      <w:bookmarkStart w:id="80" w:name="_Toc160135839"/>
      <w:bookmarkEnd w:id="80"/>
      <w:bookmarkStart w:id="81" w:name="_Toc175948603"/>
      <w:bookmarkEnd w:id="81"/>
      <w:bookmarkStart w:id="82" w:name="_Toc161418671"/>
      <w:bookmarkEnd w:id="82"/>
      <w:bookmarkStart w:id="83" w:name="_Toc175949684"/>
      <w:bookmarkEnd w:id="83"/>
      <w:bookmarkStart w:id="84" w:name="_Toc174200820"/>
      <w:bookmarkEnd w:id="84"/>
      <w:bookmarkStart w:id="85" w:name="_Toc161416817"/>
      <w:bookmarkEnd w:id="85"/>
      <w:bookmarkStart w:id="86" w:name="_Toc175948707"/>
      <w:bookmarkEnd w:id="86"/>
      <w:bookmarkStart w:id="87" w:name="_Toc174199769"/>
      <w:bookmarkEnd w:id="87"/>
      <w:bookmarkStart w:id="88" w:name="_Toc193807889"/>
      <w:bookmarkEnd w:id="88"/>
      <w:bookmarkStart w:id="89" w:name="_Toc174199664"/>
      <w:bookmarkEnd w:id="89"/>
      <w:bookmarkStart w:id="90" w:name="_Toc175949723"/>
      <w:bookmarkEnd w:id="90"/>
      <w:bookmarkStart w:id="91" w:name="_Toc174202034"/>
      <w:bookmarkEnd w:id="91"/>
      <w:bookmarkStart w:id="92" w:name="_Toc175949618"/>
      <w:bookmarkEnd w:id="92"/>
      <w:bookmarkStart w:id="93" w:name="_Toc175948910"/>
      <w:bookmarkEnd w:id="93"/>
      <w:bookmarkStart w:id="94" w:name="_Toc175949651"/>
      <w:bookmarkEnd w:id="94"/>
      <w:bookmarkStart w:id="95" w:name="_Toc193795974"/>
      <w:bookmarkEnd w:id="95"/>
      <w:bookmarkStart w:id="96" w:name="_Toc175949014"/>
      <w:bookmarkEnd w:id="96"/>
      <w:bookmarkStart w:id="97" w:name="_Toc175949585"/>
      <w:bookmarkEnd w:id="97"/>
      <w:bookmarkStart w:id="98" w:name="_Toc193808238"/>
      <w:bookmarkEnd w:id="98"/>
      <w:bookmarkStart w:id="99" w:name="_Toc175949303"/>
      <w:bookmarkEnd w:id="99"/>
      <w:bookmarkStart w:id="100" w:name="_Toc174200652"/>
      <w:bookmarkEnd w:id="100"/>
      <w:bookmarkStart w:id="101" w:name="_Toc161416761"/>
      <w:bookmarkEnd w:id="101"/>
      <w:bookmarkStart w:id="102" w:name="_Toc193806759"/>
      <w:bookmarkEnd w:id="102"/>
      <w:bookmarkStart w:id="103" w:name="_Toc161416879"/>
      <w:bookmarkEnd w:id="103"/>
      <w:bookmarkStart w:id="104" w:name="_Toc174201930"/>
      <w:bookmarkEnd w:id="104"/>
    </w:p>
    <w:p w14:paraId="113B85B6">
      <w:pPr>
        <w:pStyle w:val="102"/>
        <w:widowControl/>
        <w:numPr>
          <w:ilvl w:val="1"/>
          <w:numId w:val="6"/>
        </w:numPr>
        <w:spacing w:before="312" w:beforeLines="100" w:after="312" w:afterLines="100"/>
        <w:ind w:firstLineChars="0"/>
        <w:outlineLvl w:val="0"/>
        <w:rPr>
          <w:rFonts w:hint="eastAsia" w:ascii="黑体" w:hAnsi="Times New Roman" w:eastAsia="黑体"/>
          <w:vanish/>
          <w:kern w:val="0"/>
          <w:szCs w:val="20"/>
          <w:highlight w:val="none"/>
        </w:rPr>
      </w:pPr>
      <w:bookmarkStart w:id="105" w:name="_Toc174199770"/>
      <w:bookmarkEnd w:id="105"/>
      <w:bookmarkStart w:id="106" w:name="_Toc175949652"/>
      <w:bookmarkEnd w:id="106"/>
      <w:bookmarkStart w:id="107" w:name="_Toc174199750"/>
      <w:bookmarkEnd w:id="107"/>
      <w:bookmarkStart w:id="108" w:name="_Toc175949015"/>
      <w:bookmarkEnd w:id="108"/>
      <w:bookmarkStart w:id="109" w:name="_Toc175949724"/>
      <w:bookmarkEnd w:id="109"/>
      <w:bookmarkStart w:id="110" w:name="_Toc193807890"/>
      <w:bookmarkEnd w:id="110"/>
      <w:bookmarkStart w:id="111" w:name="_Toc174199665"/>
      <w:bookmarkEnd w:id="111"/>
      <w:bookmarkStart w:id="112" w:name="_Toc160135840"/>
      <w:bookmarkEnd w:id="112"/>
      <w:bookmarkStart w:id="113" w:name="_Toc174200821"/>
      <w:bookmarkEnd w:id="113"/>
      <w:bookmarkStart w:id="114" w:name="_Toc161416818"/>
      <w:bookmarkEnd w:id="114"/>
      <w:bookmarkStart w:id="115" w:name="_Toc193806760"/>
      <w:bookmarkEnd w:id="115"/>
      <w:bookmarkStart w:id="116" w:name="_Toc175948604"/>
      <w:bookmarkEnd w:id="116"/>
      <w:bookmarkStart w:id="117" w:name="_Toc174200653"/>
      <w:bookmarkEnd w:id="117"/>
      <w:bookmarkStart w:id="118" w:name="_Toc175949685"/>
      <w:bookmarkEnd w:id="118"/>
      <w:bookmarkStart w:id="119" w:name="_Toc174202035"/>
      <w:bookmarkEnd w:id="119"/>
      <w:bookmarkStart w:id="120" w:name="_Toc161416762"/>
      <w:bookmarkEnd w:id="120"/>
      <w:bookmarkStart w:id="121" w:name="_Toc175949586"/>
      <w:bookmarkEnd w:id="121"/>
      <w:bookmarkStart w:id="122" w:name="_Toc161416880"/>
      <w:bookmarkEnd w:id="122"/>
      <w:bookmarkStart w:id="123" w:name="_Toc193808239"/>
      <w:bookmarkEnd w:id="123"/>
      <w:bookmarkStart w:id="124" w:name="_Toc174199230"/>
      <w:bookmarkEnd w:id="124"/>
      <w:bookmarkStart w:id="125" w:name="_Toc161418672"/>
      <w:bookmarkEnd w:id="125"/>
      <w:bookmarkStart w:id="126" w:name="_Toc193795975"/>
      <w:bookmarkEnd w:id="126"/>
      <w:bookmarkStart w:id="127" w:name="_Toc175949304"/>
      <w:bookmarkEnd w:id="127"/>
      <w:bookmarkStart w:id="128" w:name="_Toc175949619"/>
      <w:bookmarkEnd w:id="128"/>
      <w:bookmarkStart w:id="129" w:name="_Toc174201931"/>
      <w:bookmarkEnd w:id="129"/>
      <w:bookmarkStart w:id="130" w:name="_Toc175948708"/>
      <w:bookmarkEnd w:id="130"/>
      <w:bookmarkStart w:id="131" w:name="_Toc175948911"/>
      <w:bookmarkEnd w:id="131"/>
    </w:p>
    <w:bookmarkEnd w:id="46"/>
    <w:p w14:paraId="45275FE3">
      <w:pPr>
        <w:pStyle w:val="121"/>
        <w:numPr>
          <w:ilvl w:val="0"/>
          <w:numId w:val="0"/>
        </w:numPr>
        <w:spacing w:before="156" w:after="156"/>
        <w:rPr>
          <w:rFonts w:hint="eastAsia"/>
          <w:highlight w:val="none"/>
        </w:rPr>
      </w:pPr>
      <w:bookmarkStart w:id="132" w:name="_Toc193808240"/>
      <w:r>
        <w:rPr>
          <w:rFonts w:hint="eastAsia"/>
          <w:highlight w:val="none"/>
        </w:rPr>
        <w:t>3.2</w:t>
      </w:r>
      <w:bookmarkEnd w:id="132"/>
    </w:p>
    <w:p w14:paraId="5E6354D6">
      <w:pPr>
        <w:pStyle w:val="277"/>
        <w:numPr>
          <w:ilvl w:val="0"/>
          <w:numId w:val="0"/>
        </w:numPr>
        <w:tabs>
          <w:tab w:val="clear" w:pos="2553"/>
        </w:tabs>
        <w:ind w:firstLine="420" w:firstLineChars="200"/>
        <w:rPr>
          <w:rFonts w:hint="eastAsia" w:ascii="黑体" w:hAnsi="黑体" w:eastAsia="黑体"/>
          <w:highlight w:val="none"/>
        </w:rPr>
      </w:pPr>
      <w:r>
        <w:rPr>
          <w:rFonts w:hint="eastAsia" w:ascii="黑体" w:hAnsi="黑体" w:eastAsia="黑体"/>
          <w:highlight w:val="none"/>
        </w:rPr>
        <w:t xml:space="preserve">核查设备 </w:t>
      </w:r>
      <w:bookmarkStart w:id="133" w:name="_Hlk175923295"/>
      <w:r>
        <w:rPr>
          <w:rFonts w:ascii="黑体" w:hAnsi="黑体" w:eastAsia="黑体"/>
          <w:highlight w:val="none"/>
        </w:rPr>
        <w:t xml:space="preserve">standard performance </w:t>
      </w:r>
      <w:r>
        <w:rPr>
          <w:rFonts w:hint="eastAsia" w:ascii="黑体" w:hAnsi="黑体" w:eastAsia="黑体"/>
          <w:highlight w:val="none"/>
        </w:rPr>
        <w:t>check</w:t>
      </w:r>
      <w:r>
        <w:rPr>
          <w:rFonts w:ascii="黑体" w:hAnsi="黑体" w:eastAsia="黑体"/>
          <w:highlight w:val="none"/>
        </w:rPr>
        <w:t xml:space="preserve"> </w:t>
      </w:r>
      <w:bookmarkEnd w:id="133"/>
      <w:r>
        <w:rPr>
          <w:rFonts w:hint="eastAsia" w:ascii="黑体" w:hAnsi="黑体" w:eastAsia="黑体"/>
          <w:highlight w:val="none"/>
        </w:rPr>
        <w:t>device</w:t>
      </w:r>
    </w:p>
    <w:p w14:paraId="35285048">
      <w:pPr>
        <w:pStyle w:val="113"/>
        <w:ind w:firstLine="409" w:firstLineChars="195"/>
        <w:rPr>
          <w:rFonts w:hint="eastAsia"/>
          <w:highlight w:val="none"/>
        </w:rPr>
      </w:pPr>
      <w:bookmarkStart w:id="134" w:name="_Hlk160135260"/>
      <w:r>
        <w:rPr>
          <w:rFonts w:hint="eastAsia"/>
          <w:highlight w:val="none"/>
        </w:rPr>
        <w:t>实现对交流电能表检定装置标准性能核查试验过程全自动执行的设备。</w:t>
      </w:r>
    </w:p>
    <w:bookmarkEnd w:id="47"/>
    <w:bookmarkEnd w:id="48"/>
    <w:bookmarkEnd w:id="49"/>
    <w:bookmarkEnd w:id="50"/>
    <w:bookmarkEnd w:id="134"/>
    <w:p w14:paraId="029B39F2">
      <w:pPr>
        <w:pStyle w:val="102"/>
        <w:widowControl/>
        <w:numPr>
          <w:ilvl w:val="0"/>
          <w:numId w:val="6"/>
        </w:numPr>
        <w:shd w:val="clear" w:color="FFFFFF" w:fill="FFFFFF"/>
        <w:spacing w:before="540" w:after="600"/>
        <w:ind w:firstLineChars="0"/>
        <w:jc w:val="center"/>
        <w:outlineLvl w:val="0"/>
        <w:rPr>
          <w:rFonts w:ascii="黑体" w:hAnsi="Times New Roman" w:eastAsia="黑体"/>
          <w:vanish/>
          <w:kern w:val="0"/>
          <w:sz w:val="32"/>
          <w:szCs w:val="20"/>
          <w:highlight w:val="none"/>
        </w:rPr>
      </w:pPr>
    </w:p>
    <w:p w14:paraId="3D6A9FE1">
      <w:pPr>
        <w:pStyle w:val="102"/>
        <w:widowControl/>
        <w:numPr>
          <w:ilvl w:val="1"/>
          <w:numId w:val="6"/>
        </w:numPr>
        <w:spacing w:before="312" w:beforeLines="100" w:after="312" w:afterLines="100"/>
        <w:ind w:firstLineChars="0"/>
        <w:outlineLvl w:val="0"/>
        <w:rPr>
          <w:rFonts w:ascii="黑体" w:hAnsi="Times New Roman" w:eastAsia="黑体"/>
          <w:vanish/>
          <w:kern w:val="0"/>
          <w:szCs w:val="20"/>
          <w:highlight w:val="none"/>
        </w:rPr>
      </w:pPr>
      <w:bookmarkStart w:id="135" w:name="_Toc175949016"/>
      <w:bookmarkEnd w:id="135"/>
      <w:bookmarkStart w:id="136" w:name="_Toc175949686"/>
      <w:bookmarkEnd w:id="136"/>
      <w:bookmarkStart w:id="137" w:name="_Toc175949653"/>
      <w:bookmarkEnd w:id="137"/>
      <w:bookmarkStart w:id="138" w:name="_Toc160135842"/>
      <w:bookmarkEnd w:id="138"/>
      <w:bookmarkStart w:id="139" w:name="_Toc175949725"/>
      <w:bookmarkEnd w:id="139"/>
      <w:bookmarkStart w:id="140" w:name="_Toc174199751"/>
      <w:bookmarkEnd w:id="140"/>
      <w:bookmarkStart w:id="141" w:name="_Toc174199771"/>
      <w:bookmarkEnd w:id="141"/>
      <w:bookmarkStart w:id="142" w:name="_Toc174199666"/>
      <w:bookmarkEnd w:id="142"/>
      <w:bookmarkStart w:id="143" w:name="_Toc161416881"/>
      <w:bookmarkEnd w:id="143"/>
      <w:bookmarkStart w:id="144" w:name="_Toc175949620"/>
      <w:bookmarkEnd w:id="144"/>
      <w:bookmarkStart w:id="145" w:name="_Toc174200654"/>
      <w:bookmarkEnd w:id="145"/>
      <w:bookmarkStart w:id="146" w:name="_Toc175949305"/>
      <w:bookmarkEnd w:id="146"/>
      <w:bookmarkStart w:id="147" w:name="_Toc175949587"/>
      <w:bookmarkEnd w:id="147"/>
      <w:bookmarkStart w:id="148" w:name="_Toc175948709"/>
      <w:bookmarkEnd w:id="148"/>
      <w:bookmarkStart w:id="149" w:name="_Toc161416764"/>
      <w:bookmarkEnd w:id="149"/>
      <w:bookmarkStart w:id="150" w:name="_Toc161416820"/>
      <w:bookmarkEnd w:id="150"/>
      <w:bookmarkStart w:id="151" w:name="_Toc174201932"/>
      <w:bookmarkEnd w:id="151"/>
      <w:bookmarkStart w:id="152" w:name="_Toc193795976"/>
      <w:bookmarkEnd w:id="152"/>
      <w:bookmarkStart w:id="153" w:name="_Toc193808241"/>
      <w:bookmarkEnd w:id="153"/>
      <w:bookmarkStart w:id="154" w:name="_Toc193807891"/>
      <w:bookmarkEnd w:id="154"/>
      <w:bookmarkStart w:id="155" w:name="_Toc193806761"/>
      <w:bookmarkEnd w:id="155"/>
      <w:bookmarkStart w:id="156" w:name="_Toc174199231"/>
      <w:bookmarkEnd w:id="156"/>
      <w:bookmarkStart w:id="157" w:name="_Toc174202036"/>
      <w:bookmarkEnd w:id="157"/>
      <w:bookmarkStart w:id="158" w:name="_Toc174200822"/>
      <w:bookmarkEnd w:id="158"/>
      <w:bookmarkStart w:id="159" w:name="_Toc175948912"/>
      <w:bookmarkEnd w:id="159"/>
      <w:bookmarkStart w:id="160" w:name="_Toc161418673"/>
      <w:bookmarkEnd w:id="160"/>
      <w:bookmarkStart w:id="161" w:name="_Toc175948605"/>
      <w:bookmarkEnd w:id="161"/>
    </w:p>
    <w:p w14:paraId="49461B62">
      <w:pPr>
        <w:pStyle w:val="102"/>
        <w:widowControl/>
        <w:numPr>
          <w:ilvl w:val="1"/>
          <w:numId w:val="6"/>
        </w:numPr>
        <w:spacing w:before="312" w:beforeLines="100" w:after="312" w:afterLines="100"/>
        <w:ind w:firstLineChars="0"/>
        <w:outlineLvl w:val="0"/>
        <w:rPr>
          <w:rFonts w:ascii="黑体" w:hAnsi="Times New Roman" w:eastAsia="黑体"/>
          <w:vanish/>
          <w:kern w:val="0"/>
          <w:szCs w:val="20"/>
          <w:highlight w:val="none"/>
        </w:rPr>
      </w:pPr>
      <w:bookmarkStart w:id="162" w:name="_Toc175949588"/>
      <w:bookmarkEnd w:id="162"/>
      <w:bookmarkStart w:id="163" w:name="_Toc174202037"/>
      <w:bookmarkEnd w:id="163"/>
      <w:bookmarkStart w:id="164" w:name="_Toc161416821"/>
      <w:bookmarkEnd w:id="164"/>
      <w:bookmarkStart w:id="165" w:name="_Toc175948913"/>
      <w:bookmarkEnd w:id="165"/>
      <w:bookmarkStart w:id="166" w:name="_Toc175949654"/>
      <w:bookmarkEnd w:id="166"/>
      <w:bookmarkStart w:id="167" w:name="_Toc175948606"/>
      <w:bookmarkEnd w:id="167"/>
      <w:bookmarkStart w:id="168" w:name="_Toc160135843"/>
      <w:bookmarkEnd w:id="168"/>
      <w:bookmarkStart w:id="169" w:name="_Toc174199667"/>
      <w:bookmarkEnd w:id="169"/>
      <w:bookmarkStart w:id="170" w:name="_Toc175949726"/>
      <w:bookmarkEnd w:id="170"/>
      <w:bookmarkStart w:id="171" w:name="_Toc193808242"/>
      <w:bookmarkEnd w:id="171"/>
      <w:bookmarkStart w:id="172" w:name="_Toc174199772"/>
      <w:bookmarkEnd w:id="172"/>
      <w:bookmarkStart w:id="173" w:name="_Toc193795977"/>
      <w:bookmarkEnd w:id="173"/>
      <w:bookmarkStart w:id="174" w:name="_Toc161416882"/>
      <w:bookmarkEnd w:id="174"/>
      <w:bookmarkStart w:id="175" w:name="_Toc174199752"/>
      <w:bookmarkEnd w:id="175"/>
      <w:bookmarkStart w:id="176" w:name="_Toc161416765"/>
      <w:bookmarkEnd w:id="176"/>
      <w:bookmarkStart w:id="177" w:name="_Toc175948710"/>
      <w:bookmarkEnd w:id="177"/>
      <w:bookmarkStart w:id="178" w:name="_Toc175949687"/>
      <w:bookmarkEnd w:id="178"/>
      <w:bookmarkStart w:id="179" w:name="_Toc175949306"/>
      <w:bookmarkEnd w:id="179"/>
      <w:bookmarkStart w:id="180" w:name="_Toc193807892"/>
      <w:bookmarkEnd w:id="180"/>
      <w:bookmarkStart w:id="181" w:name="_Toc175949017"/>
      <w:bookmarkEnd w:id="181"/>
      <w:bookmarkStart w:id="182" w:name="_Toc174199232"/>
      <w:bookmarkEnd w:id="182"/>
      <w:bookmarkStart w:id="183" w:name="_Toc161418674"/>
      <w:bookmarkEnd w:id="183"/>
      <w:bookmarkStart w:id="184" w:name="_Toc193806762"/>
      <w:bookmarkEnd w:id="184"/>
      <w:bookmarkStart w:id="185" w:name="_Toc174200655"/>
      <w:bookmarkEnd w:id="185"/>
      <w:bookmarkStart w:id="186" w:name="_Toc174200823"/>
      <w:bookmarkEnd w:id="186"/>
      <w:bookmarkStart w:id="187" w:name="_Toc175949621"/>
      <w:bookmarkEnd w:id="187"/>
      <w:bookmarkStart w:id="188" w:name="_Toc174201933"/>
      <w:bookmarkEnd w:id="188"/>
    </w:p>
    <w:p w14:paraId="30D2D0F8">
      <w:pPr>
        <w:pStyle w:val="102"/>
        <w:widowControl/>
        <w:numPr>
          <w:ilvl w:val="1"/>
          <w:numId w:val="6"/>
        </w:numPr>
        <w:spacing w:before="312" w:beforeLines="100" w:after="312" w:afterLines="100"/>
        <w:ind w:firstLineChars="0"/>
        <w:outlineLvl w:val="0"/>
        <w:rPr>
          <w:rFonts w:ascii="黑体" w:hAnsi="Times New Roman" w:eastAsia="黑体"/>
          <w:vanish/>
          <w:kern w:val="0"/>
          <w:szCs w:val="20"/>
          <w:highlight w:val="none"/>
        </w:rPr>
      </w:pPr>
      <w:bookmarkStart w:id="189" w:name="_Toc174199668"/>
      <w:bookmarkEnd w:id="189"/>
      <w:bookmarkStart w:id="190" w:name="_Toc175949622"/>
      <w:bookmarkEnd w:id="190"/>
      <w:bookmarkStart w:id="191" w:name="_Toc174199753"/>
      <w:bookmarkEnd w:id="191"/>
      <w:bookmarkStart w:id="192" w:name="_Toc174202038"/>
      <w:bookmarkEnd w:id="192"/>
      <w:bookmarkStart w:id="193" w:name="_Toc174199773"/>
      <w:bookmarkEnd w:id="193"/>
      <w:bookmarkStart w:id="194" w:name="_Toc175948607"/>
      <w:bookmarkEnd w:id="194"/>
      <w:bookmarkStart w:id="195" w:name="_Toc161416822"/>
      <w:bookmarkEnd w:id="195"/>
      <w:bookmarkStart w:id="196" w:name="_Toc175949018"/>
      <w:bookmarkEnd w:id="196"/>
      <w:bookmarkStart w:id="197" w:name="_Toc161416766"/>
      <w:bookmarkEnd w:id="197"/>
      <w:bookmarkStart w:id="198" w:name="_Toc174201934"/>
      <w:bookmarkEnd w:id="198"/>
      <w:bookmarkStart w:id="199" w:name="_Toc175949655"/>
      <w:bookmarkEnd w:id="199"/>
      <w:bookmarkStart w:id="200" w:name="_Toc175948914"/>
      <w:bookmarkEnd w:id="200"/>
      <w:bookmarkStart w:id="201" w:name="_Toc175949589"/>
      <w:bookmarkEnd w:id="201"/>
      <w:bookmarkStart w:id="202" w:name="_Toc160135844"/>
      <w:bookmarkEnd w:id="202"/>
      <w:bookmarkStart w:id="203" w:name="_Toc175949688"/>
      <w:bookmarkEnd w:id="203"/>
      <w:bookmarkStart w:id="204" w:name="_Toc161416883"/>
      <w:bookmarkEnd w:id="204"/>
      <w:bookmarkStart w:id="205" w:name="_Toc193807893"/>
      <w:bookmarkEnd w:id="205"/>
      <w:bookmarkStart w:id="206" w:name="_Toc175949307"/>
      <w:bookmarkEnd w:id="206"/>
      <w:bookmarkStart w:id="207" w:name="_Toc175948711"/>
      <w:bookmarkEnd w:id="207"/>
      <w:bookmarkStart w:id="208" w:name="_Toc174200824"/>
      <w:bookmarkEnd w:id="208"/>
      <w:bookmarkStart w:id="209" w:name="_Toc193795978"/>
      <w:bookmarkEnd w:id="209"/>
      <w:bookmarkStart w:id="210" w:name="_Toc174199233"/>
      <w:bookmarkEnd w:id="210"/>
      <w:bookmarkStart w:id="211" w:name="_Toc161418675"/>
      <w:bookmarkEnd w:id="211"/>
      <w:bookmarkStart w:id="212" w:name="_Toc175949727"/>
      <w:bookmarkEnd w:id="212"/>
      <w:bookmarkStart w:id="213" w:name="_Toc193806763"/>
      <w:bookmarkEnd w:id="213"/>
      <w:bookmarkStart w:id="214" w:name="_Toc193808243"/>
      <w:bookmarkEnd w:id="214"/>
      <w:bookmarkStart w:id="215" w:name="_Toc174200656"/>
      <w:bookmarkEnd w:id="215"/>
    </w:p>
    <w:p w14:paraId="7BB8F97C">
      <w:pPr>
        <w:pStyle w:val="102"/>
        <w:widowControl/>
        <w:numPr>
          <w:ilvl w:val="2"/>
          <w:numId w:val="6"/>
        </w:numPr>
        <w:spacing w:before="156" w:beforeLines="50" w:after="156" w:afterLines="50"/>
        <w:ind w:firstLineChars="0"/>
        <w:outlineLvl w:val="1"/>
        <w:rPr>
          <w:rFonts w:ascii="黑体" w:hAnsi="Times New Roman" w:eastAsia="黑体"/>
          <w:vanish/>
          <w:kern w:val="0"/>
          <w:szCs w:val="20"/>
          <w:highlight w:val="none"/>
        </w:rPr>
      </w:pPr>
      <w:bookmarkStart w:id="216" w:name="_Toc193808244"/>
      <w:bookmarkEnd w:id="216"/>
      <w:bookmarkStart w:id="217" w:name="_Toc160135845"/>
      <w:bookmarkEnd w:id="217"/>
    </w:p>
    <w:p w14:paraId="524677F4">
      <w:pPr>
        <w:pStyle w:val="277"/>
        <w:numPr>
          <w:ilvl w:val="0"/>
          <w:numId w:val="0"/>
        </w:numPr>
        <w:tabs>
          <w:tab w:val="clear" w:pos="2553"/>
        </w:tabs>
        <w:ind w:left="420" w:hanging="420" w:hangingChars="200"/>
        <w:rPr>
          <w:rFonts w:hint="eastAsia" w:ascii="黑体" w:hAnsi="黑体" w:eastAsia="黑体"/>
          <w:highlight w:val="none"/>
        </w:rPr>
      </w:pPr>
      <w:r>
        <w:rPr>
          <w:rFonts w:hint="eastAsia" w:ascii="黑体" w:hAnsi="黑体" w:eastAsia="黑体"/>
          <w:highlight w:val="none"/>
        </w:rPr>
        <w:t>3.3</w:t>
      </w:r>
    </w:p>
    <w:p w14:paraId="42E190CF">
      <w:pPr>
        <w:pStyle w:val="277"/>
        <w:numPr>
          <w:ilvl w:val="0"/>
          <w:numId w:val="0"/>
        </w:numPr>
        <w:tabs>
          <w:tab w:val="clear" w:pos="2553"/>
        </w:tabs>
        <w:ind w:left="420"/>
        <w:rPr>
          <w:rFonts w:ascii="黑体" w:hAnsi="黑体" w:eastAsia="黑体"/>
          <w:highlight w:val="none"/>
        </w:rPr>
      </w:pPr>
      <w:r>
        <w:rPr>
          <w:rFonts w:hint="eastAsia" w:ascii="黑体" w:hAnsi="黑体" w:eastAsia="黑体"/>
          <w:highlight w:val="none"/>
        </w:rPr>
        <w:t xml:space="preserve">最小电流 </w:t>
      </w:r>
      <w:r>
        <w:rPr>
          <w:rFonts w:ascii="黑体" w:hAnsi="黑体" w:eastAsia="黑体"/>
          <w:highlight w:val="none"/>
        </w:rPr>
        <w:t>minimum current</w:t>
      </w:r>
    </w:p>
    <w:p w14:paraId="3FB0D03C">
      <w:pPr>
        <w:pStyle w:val="113"/>
        <w:ind w:firstLine="420"/>
        <w:rPr>
          <w:highlight w:val="none"/>
        </w:rPr>
      </w:pPr>
      <w:r>
        <w:rPr>
          <w:rFonts w:hint="eastAsia"/>
          <w:i/>
          <w:highlight w:val="none"/>
        </w:rPr>
        <w:t>I</w:t>
      </w:r>
      <w:r>
        <w:rPr>
          <w:highlight w:val="none"/>
          <w:vertAlign w:val="subscript"/>
        </w:rPr>
        <w:t>min</w:t>
      </w:r>
    </w:p>
    <w:p w14:paraId="0FF7565C">
      <w:pPr>
        <w:pStyle w:val="113"/>
        <w:ind w:firstLine="420"/>
        <w:rPr>
          <w:highlight w:val="none"/>
        </w:rPr>
      </w:pPr>
      <w:r>
        <w:rPr>
          <w:rFonts w:hint="eastAsia"/>
          <w:highlight w:val="none"/>
        </w:rPr>
        <w:t>规定的符合核查设备准确度等级要求的电流最小值。</w:t>
      </w:r>
    </w:p>
    <w:p w14:paraId="05F8210B">
      <w:pPr>
        <w:pStyle w:val="238"/>
        <w:numPr>
          <w:ilvl w:val="0"/>
          <w:numId w:val="34"/>
        </w:numPr>
        <w:rPr>
          <w:rFonts w:hAnsi="宋体"/>
          <w:highlight w:val="none"/>
        </w:rPr>
      </w:pPr>
      <w:r>
        <w:rPr>
          <w:rFonts w:hint="eastAsia" w:hAnsi="宋体"/>
          <w:highlight w:val="none"/>
        </w:rPr>
        <w:t>除非另有说明，“电流”术语指方均根（R</w:t>
      </w:r>
      <w:r>
        <w:rPr>
          <w:rFonts w:hAnsi="宋体"/>
          <w:highlight w:val="none"/>
        </w:rPr>
        <w:t>MS</w:t>
      </w:r>
      <w:r>
        <w:rPr>
          <w:rFonts w:hint="eastAsia" w:hAnsi="宋体"/>
          <w:highlight w:val="none"/>
        </w:rPr>
        <w:t>）值。</w:t>
      </w:r>
    </w:p>
    <w:p w14:paraId="61FFFBC9">
      <w:pPr>
        <w:pStyle w:val="238"/>
        <w:numPr>
          <w:ilvl w:val="0"/>
          <w:numId w:val="34"/>
        </w:numPr>
        <w:rPr>
          <w:rFonts w:hAnsi="宋体"/>
          <w:highlight w:val="none"/>
        </w:rPr>
      </w:pPr>
      <w:r>
        <w:rPr>
          <w:rFonts w:hint="eastAsia" w:hAnsi="宋体"/>
          <w:highlight w:val="none"/>
        </w:rPr>
        <w:t>此值可以根据</w:t>
      </w:r>
      <w:r>
        <w:rPr>
          <w:rFonts w:hint="eastAsia"/>
          <w:highlight w:val="none"/>
        </w:rPr>
        <w:t>核查设备</w:t>
      </w:r>
      <w:r>
        <w:rPr>
          <w:rFonts w:hint="eastAsia" w:hAnsi="宋体"/>
          <w:highlight w:val="none"/>
        </w:rPr>
        <w:t>不同量程规定不同的值。</w:t>
      </w:r>
    </w:p>
    <w:p w14:paraId="7DBC42D8">
      <w:pPr>
        <w:pStyle w:val="113"/>
        <w:ind w:firstLine="420"/>
        <w:rPr>
          <w:highlight w:val="none"/>
        </w:rPr>
      </w:pPr>
      <w:r>
        <w:rPr>
          <w:rFonts w:hint="eastAsia"/>
          <w:highlight w:val="none"/>
        </w:rPr>
        <w:t>[来源：</w:t>
      </w:r>
      <w:r>
        <w:rPr>
          <w:highlight w:val="none"/>
        </w:rPr>
        <w:t xml:space="preserve">GB/T </w:t>
      </w:r>
      <w:r>
        <w:rPr>
          <w:rFonts w:hint="eastAsia"/>
          <w:highlight w:val="none"/>
        </w:rPr>
        <w:t>43918-2024</w:t>
      </w:r>
      <w:r>
        <w:rPr>
          <w:highlight w:val="none"/>
        </w:rPr>
        <w:t>,3.</w:t>
      </w:r>
      <w:r>
        <w:rPr>
          <w:rFonts w:hint="eastAsia"/>
          <w:highlight w:val="none"/>
        </w:rPr>
        <w:t>3，有修改</w:t>
      </w:r>
      <w:r>
        <w:rPr>
          <w:highlight w:val="none"/>
        </w:rPr>
        <w:t>]</w:t>
      </w:r>
    </w:p>
    <w:p w14:paraId="64414360">
      <w:pPr>
        <w:pStyle w:val="277"/>
        <w:numPr>
          <w:ilvl w:val="0"/>
          <w:numId w:val="0"/>
        </w:numPr>
        <w:tabs>
          <w:tab w:val="clear" w:pos="2553"/>
        </w:tabs>
        <w:ind w:left="420" w:hanging="420" w:hangingChars="200"/>
        <w:rPr>
          <w:rFonts w:ascii="黑体" w:hAnsi="黑体" w:eastAsia="黑体"/>
          <w:highlight w:val="none"/>
        </w:rPr>
      </w:pPr>
      <w:r>
        <w:rPr>
          <w:rFonts w:hint="eastAsia" w:ascii="黑体" w:hAnsi="黑体" w:eastAsia="黑体"/>
          <w:highlight w:val="none"/>
        </w:rPr>
        <w:t>3.4</w:t>
      </w:r>
      <w:r>
        <w:rPr>
          <w:rFonts w:ascii="黑体" w:hAnsi="黑体" w:eastAsia="黑体"/>
          <w:highlight w:val="none"/>
        </w:rPr>
        <w:br w:type="textWrapping"/>
      </w:r>
      <w:r>
        <w:rPr>
          <w:rFonts w:hint="eastAsia" w:ascii="黑体" w:hAnsi="黑体" w:eastAsia="黑体"/>
          <w:highlight w:val="none"/>
        </w:rPr>
        <w:t>最大电流 max</w:t>
      </w:r>
      <w:r>
        <w:rPr>
          <w:rFonts w:ascii="黑体" w:hAnsi="黑体" w:eastAsia="黑体"/>
          <w:highlight w:val="none"/>
        </w:rPr>
        <w:t>imum current</w:t>
      </w:r>
    </w:p>
    <w:p w14:paraId="4E5AE8B8">
      <w:pPr>
        <w:pStyle w:val="113"/>
        <w:ind w:firstLine="420"/>
        <w:rPr>
          <w:highlight w:val="none"/>
        </w:rPr>
      </w:pPr>
      <w:r>
        <w:rPr>
          <w:rFonts w:hint="eastAsia"/>
          <w:i/>
          <w:highlight w:val="none"/>
        </w:rPr>
        <w:t>I</w:t>
      </w:r>
      <w:r>
        <w:rPr>
          <w:highlight w:val="none"/>
          <w:vertAlign w:val="subscript"/>
        </w:rPr>
        <w:t>m</w:t>
      </w:r>
      <w:r>
        <w:rPr>
          <w:rFonts w:hint="eastAsia"/>
          <w:highlight w:val="none"/>
          <w:vertAlign w:val="subscript"/>
        </w:rPr>
        <w:t>ax</w:t>
      </w:r>
    </w:p>
    <w:p w14:paraId="6D09FA7D">
      <w:pPr>
        <w:pStyle w:val="113"/>
        <w:ind w:firstLine="420"/>
        <w:rPr>
          <w:highlight w:val="none"/>
        </w:rPr>
      </w:pPr>
      <w:r>
        <w:rPr>
          <w:rFonts w:hint="eastAsia"/>
          <w:highlight w:val="none"/>
        </w:rPr>
        <w:t>规定的核查设备持续承载并保持安全且满足准确度等级要求的电流最大值。</w:t>
      </w:r>
    </w:p>
    <w:p w14:paraId="5BF55C51">
      <w:pPr>
        <w:pStyle w:val="238"/>
        <w:ind w:firstLine="360" w:firstLineChars="200"/>
        <w:rPr>
          <w:rFonts w:hAnsi="宋体"/>
          <w:highlight w:val="none"/>
        </w:rPr>
      </w:pPr>
      <w:r>
        <w:rPr>
          <w:rFonts w:hint="eastAsia" w:ascii="黑体" w:hAnsi="宋体" w:eastAsia="黑体"/>
          <w:highlight w:val="none"/>
        </w:rPr>
        <w:t>注：</w:t>
      </w:r>
      <w:r>
        <w:rPr>
          <w:rFonts w:hint="eastAsia" w:hAnsi="宋体"/>
          <w:highlight w:val="none"/>
        </w:rPr>
        <w:t>除非另有说明， “电流”术语指方均根（R</w:t>
      </w:r>
      <w:r>
        <w:rPr>
          <w:rFonts w:hAnsi="宋体"/>
          <w:highlight w:val="none"/>
        </w:rPr>
        <w:t>MS</w:t>
      </w:r>
      <w:r>
        <w:rPr>
          <w:rFonts w:hint="eastAsia" w:hAnsi="宋体"/>
          <w:highlight w:val="none"/>
        </w:rPr>
        <w:t>）值。</w:t>
      </w:r>
    </w:p>
    <w:p w14:paraId="7D2B81E4">
      <w:pPr>
        <w:pStyle w:val="113"/>
        <w:ind w:firstLine="420"/>
        <w:rPr>
          <w:highlight w:val="none"/>
        </w:rPr>
      </w:pPr>
      <w:r>
        <w:rPr>
          <w:rFonts w:hint="eastAsia"/>
          <w:highlight w:val="none"/>
        </w:rPr>
        <w:t>[来源：</w:t>
      </w:r>
      <w:r>
        <w:rPr>
          <w:highlight w:val="none"/>
        </w:rPr>
        <w:t xml:space="preserve">GB/T </w:t>
      </w:r>
      <w:r>
        <w:rPr>
          <w:rFonts w:hint="eastAsia"/>
          <w:highlight w:val="none"/>
        </w:rPr>
        <w:t>43918-2024</w:t>
      </w:r>
      <w:r>
        <w:rPr>
          <w:highlight w:val="none"/>
        </w:rPr>
        <w:t>,3.</w:t>
      </w:r>
      <w:r>
        <w:rPr>
          <w:rFonts w:hint="eastAsia"/>
          <w:highlight w:val="none"/>
        </w:rPr>
        <w:t>4，有修改</w:t>
      </w:r>
      <w:r>
        <w:rPr>
          <w:highlight w:val="none"/>
        </w:rPr>
        <w:t>]</w:t>
      </w:r>
    </w:p>
    <w:p w14:paraId="036E57D2">
      <w:pPr>
        <w:pStyle w:val="277"/>
        <w:numPr>
          <w:ilvl w:val="0"/>
          <w:numId w:val="0"/>
        </w:numPr>
        <w:tabs>
          <w:tab w:val="clear" w:pos="2553"/>
        </w:tabs>
        <w:ind w:left="420" w:hanging="420" w:hangingChars="200"/>
        <w:rPr>
          <w:rFonts w:ascii="黑体" w:hAnsi="黑体" w:eastAsia="黑体"/>
          <w:highlight w:val="none"/>
        </w:rPr>
      </w:pPr>
      <w:r>
        <w:rPr>
          <w:rFonts w:hint="eastAsia" w:ascii="黑体" w:hAnsi="黑体" w:eastAsia="黑体"/>
          <w:highlight w:val="none"/>
        </w:rPr>
        <w:t>3.5</w:t>
      </w:r>
      <w:r>
        <w:rPr>
          <w:rFonts w:ascii="黑体" w:hAnsi="黑体" w:eastAsia="黑体"/>
          <w:highlight w:val="none"/>
        </w:rPr>
        <w:br w:type="textWrapping"/>
      </w:r>
      <w:r>
        <w:rPr>
          <w:rFonts w:hint="eastAsia" w:ascii="黑体" w:hAnsi="黑体" w:eastAsia="黑体"/>
          <w:highlight w:val="none"/>
        </w:rPr>
        <w:t xml:space="preserve">标称电流 </w:t>
      </w:r>
      <w:r>
        <w:rPr>
          <w:rFonts w:ascii="黑体" w:hAnsi="黑体" w:eastAsia="黑体"/>
          <w:highlight w:val="none"/>
        </w:rPr>
        <w:t xml:space="preserve">nominal current </w:t>
      </w:r>
    </w:p>
    <w:p w14:paraId="342FF090">
      <w:pPr>
        <w:pStyle w:val="113"/>
        <w:ind w:firstLine="420"/>
        <w:rPr>
          <w:highlight w:val="none"/>
        </w:rPr>
      </w:pPr>
      <w:r>
        <w:rPr>
          <w:rFonts w:hint="eastAsia"/>
          <w:i/>
          <w:highlight w:val="none"/>
        </w:rPr>
        <w:t>I</w:t>
      </w:r>
      <w:r>
        <w:rPr>
          <w:rFonts w:hint="eastAsia"/>
          <w:highlight w:val="none"/>
          <w:vertAlign w:val="subscript"/>
        </w:rPr>
        <w:t>n</w:t>
      </w:r>
    </w:p>
    <w:p w14:paraId="64890F03">
      <w:pPr>
        <w:pStyle w:val="113"/>
        <w:ind w:firstLine="420"/>
        <w:rPr>
          <w:highlight w:val="none"/>
        </w:rPr>
      </w:pPr>
      <w:r>
        <w:rPr>
          <w:rFonts w:hint="eastAsia"/>
          <w:highlight w:val="none"/>
        </w:rPr>
        <w:t>确定核查设备相关性能指标有关的电流值，通常是某电流量程值。</w:t>
      </w:r>
    </w:p>
    <w:p w14:paraId="71B86991">
      <w:pPr>
        <w:pStyle w:val="238"/>
        <w:ind w:firstLine="360" w:firstLineChars="200"/>
        <w:rPr>
          <w:rFonts w:hAnsi="宋体"/>
          <w:highlight w:val="none"/>
        </w:rPr>
      </w:pPr>
      <w:r>
        <w:rPr>
          <w:rFonts w:hint="eastAsia" w:ascii="黑体" w:hAnsi="宋体" w:eastAsia="黑体"/>
          <w:highlight w:val="none"/>
        </w:rPr>
        <w:t>注：</w:t>
      </w:r>
      <w:r>
        <w:rPr>
          <w:rFonts w:hint="eastAsia" w:hAnsi="宋体"/>
          <w:highlight w:val="none"/>
        </w:rPr>
        <w:t>除非另有说明，“电流”术语指方均根（</w:t>
      </w:r>
      <w:r>
        <w:rPr>
          <w:rFonts w:hint="eastAsia"/>
          <w:highlight w:val="none"/>
        </w:rPr>
        <w:t>R</w:t>
      </w:r>
      <w:r>
        <w:rPr>
          <w:highlight w:val="none"/>
        </w:rPr>
        <w:t>MS</w:t>
      </w:r>
      <w:r>
        <w:rPr>
          <w:rFonts w:hint="eastAsia" w:hAnsi="宋体"/>
          <w:highlight w:val="none"/>
        </w:rPr>
        <w:t>）值。</w:t>
      </w:r>
    </w:p>
    <w:p w14:paraId="7C7232EE">
      <w:pPr>
        <w:pStyle w:val="113"/>
        <w:ind w:left="363" w:firstLine="0" w:firstLineChars="0"/>
        <w:rPr>
          <w:rFonts w:hint="eastAsia"/>
          <w:highlight w:val="none"/>
        </w:rPr>
      </w:pPr>
      <w:r>
        <w:rPr>
          <w:rFonts w:hint="eastAsia"/>
          <w:highlight w:val="none"/>
        </w:rPr>
        <w:t>[来源：</w:t>
      </w:r>
      <w:r>
        <w:rPr>
          <w:highlight w:val="none"/>
        </w:rPr>
        <w:t xml:space="preserve">GB/T </w:t>
      </w:r>
      <w:r>
        <w:rPr>
          <w:rFonts w:hint="eastAsia"/>
          <w:highlight w:val="none"/>
        </w:rPr>
        <w:t>43918-2024</w:t>
      </w:r>
      <w:r>
        <w:rPr>
          <w:highlight w:val="none"/>
        </w:rPr>
        <w:t>,3.</w:t>
      </w:r>
      <w:r>
        <w:rPr>
          <w:rFonts w:hint="eastAsia"/>
          <w:highlight w:val="none"/>
        </w:rPr>
        <w:t>4，有修改</w:t>
      </w:r>
      <w:r>
        <w:rPr>
          <w:highlight w:val="none"/>
        </w:rPr>
        <w:t>]</w:t>
      </w:r>
    </w:p>
    <w:p w14:paraId="6C40D8DD">
      <w:pPr>
        <w:pStyle w:val="277"/>
        <w:numPr>
          <w:ilvl w:val="0"/>
          <w:numId w:val="0"/>
        </w:numPr>
        <w:tabs>
          <w:tab w:val="clear" w:pos="2553"/>
        </w:tabs>
        <w:ind w:left="420" w:hanging="420" w:hangingChars="200"/>
        <w:rPr>
          <w:rFonts w:ascii="黑体" w:hAnsi="黑体" w:eastAsia="黑体"/>
          <w:highlight w:val="none"/>
        </w:rPr>
      </w:pPr>
      <w:r>
        <w:rPr>
          <w:rFonts w:hint="eastAsia" w:ascii="黑体" w:hAnsi="黑体" w:eastAsia="黑体"/>
          <w:highlight w:val="none"/>
        </w:rPr>
        <w:t>3.6</w:t>
      </w:r>
      <w:r>
        <w:rPr>
          <w:rFonts w:ascii="黑体" w:hAnsi="黑体" w:eastAsia="黑体"/>
          <w:highlight w:val="none"/>
        </w:rPr>
        <w:br w:type="textWrapping"/>
      </w:r>
      <w:r>
        <w:rPr>
          <w:rFonts w:hint="eastAsia" w:ascii="黑体" w:hAnsi="黑体" w:eastAsia="黑体"/>
          <w:highlight w:val="none"/>
        </w:rPr>
        <w:t>标称电压 nominal</w:t>
      </w:r>
      <w:r>
        <w:rPr>
          <w:rFonts w:ascii="黑体" w:hAnsi="黑体" w:eastAsia="黑体"/>
          <w:highlight w:val="none"/>
        </w:rPr>
        <w:t xml:space="preserve"> voltage</w:t>
      </w:r>
    </w:p>
    <w:p w14:paraId="51848EBD">
      <w:pPr>
        <w:pStyle w:val="113"/>
        <w:ind w:firstLine="420"/>
        <w:rPr>
          <w:highlight w:val="none"/>
        </w:rPr>
      </w:pPr>
      <w:r>
        <w:rPr>
          <w:rFonts w:hint="eastAsia"/>
          <w:i/>
          <w:highlight w:val="none"/>
        </w:rPr>
        <w:t>U</w:t>
      </w:r>
      <w:r>
        <w:rPr>
          <w:highlight w:val="none"/>
          <w:vertAlign w:val="subscript"/>
        </w:rPr>
        <w:t>n</w:t>
      </w:r>
    </w:p>
    <w:p w14:paraId="4E31EC6D">
      <w:pPr>
        <w:pStyle w:val="113"/>
        <w:ind w:firstLine="420"/>
        <w:rPr>
          <w:highlight w:val="none"/>
        </w:rPr>
      </w:pPr>
      <w:r>
        <w:rPr>
          <w:rFonts w:hint="eastAsia"/>
          <w:highlight w:val="none"/>
        </w:rPr>
        <w:t>确定核查设备相关性能指标有关的电压值，通常是某电压量程值。</w:t>
      </w:r>
    </w:p>
    <w:p w14:paraId="5F44B6E6">
      <w:pPr>
        <w:pStyle w:val="132"/>
        <w:numPr>
          <w:ilvl w:val="0"/>
          <w:numId w:val="35"/>
        </w:numPr>
        <w:ind w:left="737" w:hanging="374"/>
        <w:rPr>
          <w:highlight w:val="none"/>
        </w:rPr>
      </w:pPr>
      <w:r>
        <w:rPr>
          <w:rFonts w:hint="eastAsia" w:hAnsi="宋体"/>
          <w:highlight w:val="none"/>
        </w:rPr>
        <w:t>除非另有说明，“电压”术语指方均根（</w:t>
      </w:r>
      <w:r>
        <w:rPr>
          <w:rFonts w:hint="eastAsia"/>
          <w:highlight w:val="none"/>
        </w:rPr>
        <w:t>R</w:t>
      </w:r>
      <w:r>
        <w:rPr>
          <w:highlight w:val="none"/>
        </w:rPr>
        <w:t>MS</w:t>
      </w:r>
      <w:r>
        <w:rPr>
          <w:rFonts w:hint="eastAsia" w:hAnsi="宋体"/>
          <w:highlight w:val="none"/>
        </w:rPr>
        <w:t>）值。</w:t>
      </w:r>
    </w:p>
    <w:p w14:paraId="6438FD5A">
      <w:pPr>
        <w:pStyle w:val="113"/>
        <w:ind w:firstLine="420"/>
        <w:rPr>
          <w:highlight w:val="none"/>
        </w:rPr>
      </w:pPr>
      <w:r>
        <w:rPr>
          <w:rFonts w:hint="eastAsia"/>
          <w:highlight w:val="none"/>
        </w:rPr>
        <w:t>[来源：</w:t>
      </w:r>
      <w:r>
        <w:rPr>
          <w:highlight w:val="none"/>
        </w:rPr>
        <w:t xml:space="preserve">GB/T </w:t>
      </w:r>
      <w:r>
        <w:rPr>
          <w:rFonts w:hint="eastAsia"/>
          <w:highlight w:val="none"/>
        </w:rPr>
        <w:t>43918-2024</w:t>
      </w:r>
      <w:r>
        <w:rPr>
          <w:highlight w:val="none"/>
        </w:rPr>
        <w:t>,3.</w:t>
      </w:r>
      <w:r>
        <w:rPr>
          <w:rFonts w:hint="eastAsia"/>
          <w:highlight w:val="none"/>
        </w:rPr>
        <w:t>6，有修改</w:t>
      </w:r>
      <w:r>
        <w:rPr>
          <w:highlight w:val="none"/>
        </w:rPr>
        <w:t>]</w:t>
      </w:r>
    </w:p>
    <w:p w14:paraId="578915E6">
      <w:pPr>
        <w:pStyle w:val="277"/>
        <w:numPr>
          <w:ilvl w:val="0"/>
          <w:numId w:val="0"/>
        </w:numPr>
        <w:tabs>
          <w:tab w:val="clear" w:pos="2553"/>
        </w:tabs>
        <w:ind w:left="420" w:hanging="420" w:hangingChars="200"/>
        <w:rPr>
          <w:rFonts w:ascii="黑体" w:hAnsi="黑体" w:eastAsia="黑体"/>
          <w:highlight w:val="none"/>
        </w:rPr>
      </w:pPr>
      <w:r>
        <w:rPr>
          <w:rFonts w:hint="eastAsia" w:ascii="黑体" w:hAnsi="黑体" w:eastAsia="黑体"/>
          <w:highlight w:val="none"/>
        </w:rPr>
        <w:t>3.7</w:t>
      </w:r>
      <w:r>
        <w:rPr>
          <w:rFonts w:ascii="黑体" w:hAnsi="黑体" w:eastAsia="黑体"/>
          <w:highlight w:val="none"/>
        </w:rPr>
        <w:br w:type="textWrapping"/>
      </w:r>
      <w:r>
        <w:rPr>
          <w:rFonts w:hint="eastAsia" w:ascii="黑体" w:hAnsi="黑体" w:eastAsia="黑体"/>
          <w:highlight w:val="none"/>
        </w:rPr>
        <w:t>标称频率 n</w:t>
      </w:r>
      <w:r>
        <w:rPr>
          <w:rFonts w:ascii="黑体" w:hAnsi="黑体" w:eastAsia="黑体"/>
          <w:highlight w:val="none"/>
        </w:rPr>
        <w:t>ominal frequency</w:t>
      </w:r>
    </w:p>
    <w:p w14:paraId="603988F7">
      <w:pPr>
        <w:pStyle w:val="113"/>
        <w:ind w:firstLine="420"/>
        <w:rPr>
          <w:highlight w:val="none"/>
        </w:rPr>
      </w:pPr>
      <w:r>
        <w:rPr>
          <w:rFonts w:hint="eastAsia"/>
          <w:i/>
          <w:highlight w:val="none"/>
        </w:rPr>
        <w:t>f</w:t>
      </w:r>
      <w:r>
        <w:rPr>
          <w:highlight w:val="none"/>
          <w:vertAlign w:val="subscript"/>
        </w:rPr>
        <w:t>n</w:t>
      </w:r>
    </w:p>
    <w:p w14:paraId="60188B14">
      <w:pPr>
        <w:pStyle w:val="113"/>
        <w:ind w:firstLine="420"/>
        <w:rPr>
          <w:highlight w:val="none"/>
        </w:rPr>
      </w:pPr>
      <w:r>
        <w:rPr>
          <w:rFonts w:hint="eastAsia"/>
          <w:highlight w:val="none"/>
        </w:rPr>
        <w:t>确定核查设备相关性能指标所依据的频率值。</w:t>
      </w:r>
    </w:p>
    <w:p w14:paraId="56D0F699">
      <w:pPr>
        <w:pStyle w:val="113"/>
        <w:ind w:firstLine="420"/>
        <w:rPr>
          <w:rFonts w:hint="eastAsia"/>
          <w:highlight w:val="none"/>
        </w:rPr>
      </w:pPr>
      <w:r>
        <w:rPr>
          <w:rFonts w:hint="eastAsia"/>
          <w:highlight w:val="none"/>
        </w:rPr>
        <w:t>[来源：</w:t>
      </w:r>
      <w:r>
        <w:rPr>
          <w:highlight w:val="none"/>
        </w:rPr>
        <w:t xml:space="preserve">GB/T </w:t>
      </w:r>
      <w:r>
        <w:rPr>
          <w:rFonts w:hint="eastAsia"/>
          <w:highlight w:val="none"/>
        </w:rPr>
        <w:t>43918-2024</w:t>
      </w:r>
      <w:r>
        <w:rPr>
          <w:highlight w:val="none"/>
        </w:rPr>
        <w:t>,3.</w:t>
      </w:r>
      <w:r>
        <w:rPr>
          <w:rFonts w:hint="eastAsia"/>
          <w:highlight w:val="none"/>
        </w:rPr>
        <w:t>7，有修改</w:t>
      </w:r>
      <w:r>
        <w:rPr>
          <w:highlight w:val="none"/>
        </w:rPr>
        <w:t>]</w:t>
      </w:r>
    </w:p>
    <w:p w14:paraId="15F86A8B">
      <w:pPr>
        <w:pStyle w:val="2"/>
        <w:numPr>
          <w:ilvl w:val="0"/>
          <w:numId w:val="33"/>
        </w:numPr>
        <w:rPr>
          <w:rFonts w:hint="eastAsia"/>
          <w:highlight w:val="none"/>
        </w:rPr>
      </w:pPr>
      <w:bookmarkStart w:id="218" w:name="_Toc193808245"/>
      <w:bookmarkStart w:id="219" w:name="_Toc193807894"/>
      <w:r>
        <w:rPr>
          <w:rFonts w:hint="eastAsia"/>
          <w:highlight w:val="none"/>
        </w:rPr>
        <w:t>工作条件</w:t>
      </w:r>
      <w:bookmarkEnd w:id="218"/>
      <w:bookmarkEnd w:id="219"/>
    </w:p>
    <w:p w14:paraId="46C82B75">
      <w:pPr>
        <w:pStyle w:val="3"/>
        <w:ind w:left="578" w:hanging="578"/>
        <w:rPr>
          <w:highlight w:val="none"/>
        </w:rPr>
      </w:pPr>
      <w:bookmarkStart w:id="220" w:name="_Toc193808246"/>
      <w:r>
        <w:rPr>
          <w:rFonts w:hint="eastAsia" w:ascii="宋体" w:hAnsi="宋体"/>
          <w:szCs w:val="20"/>
          <w:highlight w:val="none"/>
        </w:rPr>
        <w:t>环境温度</w:t>
      </w:r>
      <w:bookmarkEnd w:id="220"/>
    </w:p>
    <w:p w14:paraId="26834D37">
      <w:pPr>
        <w:pStyle w:val="113"/>
        <w:ind w:firstLine="420"/>
        <w:rPr>
          <w:highlight w:val="none"/>
        </w:rPr>
      </w:pPr>
      <w:r>
        <w:rPr>
          <w:rFonts w:hint="eastAsia"/>
          <w:highlight w:val="none"/>
        </w:rPr>
        <w:t>核查设备的工作环境温度应符合表1的规定。</w:t>
      </w:r>
    </w:p>
    <w:p w14:paraId="17D02D40">
      <w:pPr>
        <w:pStyle w:val="123"/>
        <w:numPr>
          <w:ilvl w:val="0"/>
          <w:numId w:val="36"/>
        </w:numPr>
        <w:spacing w:before="156" w:after="156"/>
        <w:rPr>
          <w:rFonts w:hint="eastAsia"/>
          <w:highlight w:val="none"/>
        </w:rPr>
      </w:pPr>
      <w:r>
        <w:rPr>
          <w:rFonts w:hint="eastAsia"/>
          <w:highlight w:val="none"/>
        </w:rPr>
        <w:t>核查设备工作的环境温度</w:t>
      </w:r>
    </w:p>
    <w:tbl>
      <w:tblPr>
        <w:tblStyle w:val="3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704"/>
        <w:gridCol w:w="2835"/>
        <w:gridCol w:w="2793"/>
      </w:tblGrid>
      <w:tr w14:paraId="709050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2" w:hRule="atLeast"/>
          <w:tblHeader/>
          <w:jc w:val="center"/>
        </w:trPr>
        <w:tc>
          <w:tcPr>
            <w:tcW w:w="2704" w:type="dxa"/>
            <w:tcBorders>
              <w:top w:val="single" w:color="auto" w:sz="8" w:space="0"/>
            </w:tcBorders>
            <w:noWrap w:val="0"/>
            <w:vAlign w:val="center"/>
          </w:tcPr>
          <w:p w14:paraId="70977926">
            <w:pPr>
              <w:pStyle w:val="129"/>
              <w:ind w:left="0" w:firstLine="720" w:firstLineChars="400"/>
              <w:jc w:val="left"/>
              <w:rPr>
                <w:highlight w:val="none"/>
              </w:rPr>
            </w:pPr>
            <w:r>
              <w:rPr>
                <w:rFonts w:hint="eastAsia"/>
                <w:highlight w:val="none"/>
              </w:rPr>
              <w:t>环境温度</w:t>
            </w:r>
          </w:p>
        </w:tc>
        <w:tc>
          <w:tcPr>
            <w:tcW w:w="2835" w:type="dxa"/>
            <w:tcBorders>
              <w:top w:val="single" w:color="auto" w:sz="8" w:space="0"/>
            </w:tcBorders>
            <w:noWrap w:val="0"/>
            <w:vAlign w:val="center"/>
          </w:tcPr>
          <w:p w14:paraId="28EF3939">
            <w:pPr>
              <w:pStyle w:val="129"/>
              <w:ind w:left="1344" w:hanging="609"/>
              <w:rPr>
                <w:highlight w:val="none"/>
              </w:rPr>
            </w:pPr>
            <w:r>
              <w:rPr>
                <w:rFonts w:hint="eastAsia"/>
                <w:highlight w:val="none"/>
              </w:rPr>
              <w:t>温度上限</w:t>
            </w:r>
          </w:p>
        </w:tc>
        <w:tc>
          <w:tcPr>
            <w:tcW w:w="2793" w:type="dxa"/>
            <w:tcBorders>
              <w:top w:val="single" w:color="auto" w:sz="8" w:space="0"/>
            </w:tcBorders>
            <w:noWrap w:val="0"/>
            <w:vAlign w:val="center"/>
          </w:tcPr>
          <w:p w14:paraId="075A8A4E">
            <w:pPr>
              <w:pStyle w:val="129"/>
              <w:ind w:left="1344" w:hanging="609"/>
              <w:rPr>
                <w:rFonts w:hint="eastAsia"/>
                <w:highlight w:val="none"/>
                <w:lang w:eastAsia="zh-CN"/>
              </w:rPr>
            </w:pPr>
            <w:r>
              <w:rPr>
                <w:rFonts w:hint="eastAsia"/>
                <w:highlight w:val="none"/>
              </w:rPr>
              <w:t>温度下限</w:t>
            </w:r>
          </w:p>
        </w:tc>
      </w:tr>
      <w:tr w14:paraId="7C120D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2704" w:type="dxa"/>
            <w:tcBorders>
              <w:top w:val="single" w:color="auto" w:sz="8" w:space="0"/>
            </w:tcBorders>
            <w:noWrap w:val="0"/>
            <w:vAlign w:val="center"/>
          </w:tcPr>
          <w:p w14:paraId="06EB3292">
            <w:pPr>
              <w:pStyle w:val="129"/>
              <w:ind w:left="0"/>
              <w:jc w:val="left"/>
              <w:rPr>
                <w:rFonts w:hint="eastAsia"/>
                <w:highlight w:val="none"/>
                <w:lang w:eastAsia="zh-CN"/>
              </w:rPr>
            </w:pPr>
            <w:r>
              <w:rPr>
                <w:rFonts w:hint="eastAsia"/>
                <w:highlight w:val="none"/>
                <w:lang w:eastAsia="zh-CN"/>
              </w:rPr>
              <w:t xml:space="preserve">        23</w:t>
            </w:r>
            <w:r>
              <w:rPr>
                <w:rFonts w:hint="eastAsia"/>
                <w:highlight w:val="none"/>
                <w:lang w:val="en-US" w:eastAsia="zh-CN"/>
              </w:rPr>
              <w:t>℃</w:t>
            </w:r>
            <w:r>
              <w:rPr>
                <w:rFonts w:hint="eastAsia"/>
                <w:highlight w:val="none"/>
                <w:lang w:eastAsia="zh-CN"/>
              </w:rPr>
              <w:t>±3</w:t>
            </w:r>
            <w:r>
              <w:rPr>
                <w:rFonts w:hint="eastAsia"/>
                <w:highlight w:val="none"/>
                <w:lang w:val="en-US" w:eastAsia="zh-CN"/>
              </w:rPr>
              <w:t>℃</w:t>
            </w:r>
          </w:p>
        </w:tc>
        <w:tc>
          <w:tcPr>
            <w:tcW w:w="2835" w:type="dxa"/>
            <w:tcBorders>
              <w:top w:val="single" w:color="auto" w:sz="8" w:space="0"/>
            </w:tcBorders>
            <w:noWrap w:val="0"/>
            <w:vAlign w:val="center"/>
          </w:tcPr>
          <w:p w14:paraId="60427999">
            <w:pPr>
              <w:pStyle w:val="129"/>
              <w:ind w:left="1344" w:hanging="609"/>
              <w:rPr>
                <w:rFonts w:hint="eastAsia"/>
                <w:highlight w:val="none"/>
                <w:lang w:eastAsia="zh-CN"/>
              </w:rPr>
            </w:pPr>
            <w:r>
              <w:rPr>
                <w:rFonts w:hint="eastAsia"/>
                <w:highlight w:val="none"/>
                <w:lang w:eastAsia="zh-CN"/>
              </w:rPr>
              <w:t>30</w:t>
            </w:r>
            <w:r>
              <w:rPr>
                <w:rFonts w:hint="eastAsia"/>
                <w:highlight w:val="none"/>
                <w:lang w:val="en-US" w:eastAsia="zh-CN"/>
              </w:rPr>
              <w:t>℃</w:t>
            </w:r>
          </w:p>
        </w:tc>
        <w:tc>
          <w:tcPr>
            <w:tcW w:w="2793" w:type="dxa"/>
            <w:tcBorders>
              <w:top w:val="single" w:color="auto" w:sz="8" w:space="0"/>
            </w:tcBorders>
            <w:noWrap w:val="0"/>
            <w:vAlign w:val="center"/>
          </w:tcPr>
          <w:p w14:paraId="1E508544">
            <w:pPr>
              <w:pStyle w:val="129"/>
              <w:ind w:left="1344" w:hanging="609"/>
              <w:rPr>
                <w:rFonts w:hint="eastAsia"/>
                <w:highlight w:val="none"/>
                <w:lang w:eastAsia="zh-CN"/>
              </w:rPr>
            </w:pPr>
            <w:r>
              <w:rPr>
                <w:rFonts w:hint="eastAsia"/>
                <w:highlight w:val="none"/>
                <w:lang w:eastAsia="zh-CN"/>
              </w:rPr>
              <w:t>1</w:t>
            </w:r>
            <w:r>
              <w:rPr>
                <w:highlight w:val="none"/>
              </w:rPr>
              <w:t>5</w:t>
            </w:r>
            <w:r>
              <w:rPr>
                <w:rFonts w:hint="eastAsia"/>
                <w:highlight w:val="none"/>
                <w:lang w:val="en-US" w:eastAsia="zh-CN"/>
              </w:rPr>
              <w:t>℃</w:t>
            </w:r>
          </w:p>
        </w:tc>
      </w:tr>
    </w:tbl>
    <w:p w14:paraId="7463228F">
      <w:pPr>
        <w:ind w:firstLine="0" w:firstLineChars="0"/>
        <w:rPr>
          <w:rFonts w:hint="eastAsia"/>
          <w:highlight w:val="none"/>
        </w:rPr>
      </w:pPr>
    </w:p>
    <w:p w14:paraId="20ECA3BD">
      <w:pPr>
        <w:pStyle w:val="3"/>
        <w:ind w:left="578" w:hanging="578"/>
        <w:rPr>
          <w:rFonts w:ascii="宋体" w:hAnsi="宋体"/>
          <w:szCs w:val="20"/>
          <w:highlight w:val="none"/>
        </w:rPr>
      </w:pPr>
      <w:bookmarkStart w:id="221" w:name="_Toc193808247"/>
      <w:r>
        <w:rPr>
          <w:rFonts w:hint="eastAsia" w:ascii="宋体" w:hAnsi="宋体"/>
          <w:szCs w:val="20"/>
          <w:highlight w:val="none"/>
        </w:rPr>
        <w:t>环境湿度</w:t>
      </w:r>
      <w:bookmarkEnd w:id="221"/>
    </w:p>
    <w:p w14:paraId="6454C9AB">
      <w:pPr>
        <w:rPr>
          <w:rFonts w:hint="eastAsia"/>
          <w:highlight w:val="none"/>
        </w:rPr>
      </w:pPr>
    </w:p>
    <w:p w14:paraId="0D6B492D">
      <w:pPr>
        <w:pStyle w:val="113"/>
        <w:ind w:firstLine="420"/>
        <w:rPr>
          <w:highlight w:val="none"/>
        </w:rPr>
      </w:pPr>
      <w:r>
        <w:rPr>
          <w:rFonts w:hint="eastAsia"/>
          <w:highlight w:val="none"/>
        </w:rPr>
        <w:t>核查设备应能正常工作在表2规定的相对环境湿度范围内。</w:t>
      </w:r>
    </w:p>
    <w:p w14:paraId="7221AFB8">
      <w:pPr>
        <w:pStyle w:val="113"/>
        <w:ind w:firstLine="0" w:firstLineChars="0"/>
        <w:rPr>
          <w:rFonts w:hint="eastAsia"/>
          <w:highlight w:val="none"/>
        </w:rPr>
      </w:pPr>
    </w:p>
    <w:p w14:paraId="5C0F1CD7">
      <w:pPr>
        <w:pStyle w:val="123"/>
        <w:spacing w:before="156" w:after="156"/>
        <w:ind w:left="2880"/>
        <w:jc w:val="left"/>
        <w:rPr>
          <w:highlight w:val="none"/>
        </w:rPr>
      </w:pPr>
      <w:r>
        <w:rPr>
          <w:rFonts w:hint="eastAsia"/>
          <w:highlight w:val="none"/>
        </w:rPr>
        <w:t>表2  核查设备正常工作的相对环境湿度</w:t>
      </w:r>
    </w:p>
    <w:tbl>
      <w:tblPr>
        <w:tblStyle w:val="3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704"/>
        <w:gridCol w:w="2835"/>
        <w:gridCol w:w="2793"/>
      </w:tblGrid>
      <w:tr w14:paraId="07FCA0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2" w:hRule="atLeast"/>
          <w:tblHeader/>
          <w:jc w:val="center"/>
        </w:trPr>
        <w:tc>
          <w:tcPr>
            <w:tcW w:w="2704" w:type="dxa"/>
            <w:tcBorders>
              <w:top w:val="single" w:color="auto" w:sz="8" w:space="0"/>
            </w:tcBorders>
            <w:noWrap w:val="0"/>
            <w:vAlign w:val="center"/>
          </w:tcPr>
          <w:p w14:paraId="5B63FC51">
            <w:pPr>
              <w:pStyle w:val="129"/>
              <w:ind w:firstLine="540" w:firstLineChars="300"/>
              <w:jc w:val="left"/>
              <w:rPr>
                <w:rFonts w:hint="eastAsia"/>
                <w:highlight w:val="none"/>
                <w:lang w:eastAsia="zh-CN"/>
              </w:rPr>
            </w:pPr>
            <w:r>
              <w:rPr>
                <w:rFonts w:hint="eastAsia"/>
                <w:highlight w:val="none"/>
                <w:lang w:eastAsia="zh-CN"/>
              </w:rPr>
              <w:t xml:space="preserve">   相对环境湿度</w:t>
            </w:r>
          </w:p>
        </w:tc>
        <w:tc>
          <w:tcPr>
            <w:tcW w:w="2835" w:type="dxa"/>
            <w:tcBorders>
              <w:top w:val="single" w:color="auto" w:sz="8" w:space="0"/>
            </w:tcBorders>
            <w:noWrap w:val="0"/>
            <w:vAlign w:val="center"/>
          </w:tcPr>
          <w:p w14:paraId="22E0CB54">
            <w:pPr>
              <w:pStyle w:val="129"/>
              <w:ind w:left="210" w:leftChars="100" w:firstLine="720" w:firstLineChars="400"/>
              <w:jc w:val="left"/>
              <w:rPr>
                <w:highlight w:val="none"/>
              </w:rPr>
            </w:pPr>
            <w:r>
              <w:rPr>
                <w:rFonts w:hint="eastAsia"/>
                <w:highlight w:val="none"/>
              </w:rPr>
              <w:t>相对湿度高值</w:t>
            </w:r>
          </w:p>
        </w:tc>
        <w:tc>
          <w:tcPr>
            <w:tcW w:w="2793" w:type="dxa"/>
            <w:tcBorders>
              <w:top w:val="single" w:color="auto" w:sz="8" w:space="0"/>
            </w:tcBorders>
            <w:noWrap w:val="0"/>
            <w:vAlign w:val="center"/>
          </w:tcPr>
          <w:p w14:paraId="48EFD3ED">
            <w:pPr>
              <w:pStyle w:val="129"/>
              <w:ind w:left="1344" w:hanging="609"/>
              <w:jc w:val="left"/>
              <w:rPr>
                <w:rFonts w:hint="eastAsia"/>
                <w:highlight w:val="none"/>
                <w:lang w:eastAsia="zh-CN"/>
              </w:rPr>
            </w:pPr>
            <w:r>
              <w:rPr>
                <w:rFonts w:hint="eastAsia"/>
                <w:highlight w:val="none"/>
              </w:rPr>
              <w:t>相对湿度低值</w:t>
            </w:r>
          </w:p>
        </w:tc>
      </w:tr>
      <w:tr w14:paraId="670110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9" w:hRule="atLeast"/>
          <w:jc w:val="center"/>
        </w:trPr>
        <w:tc>
          <w:tcPr>
            <w:tcW w:w="2704" w:type="dxa"/>
            <w:tcBorders>
              <w:top w:val="single" w:color="auto" w:sz="8" w:space="0"/>
            </w:tcBorders>
            <w:noWrap w:val="0"/>
            <w:vAlign w:val="center"/>
          </w:tcPr>
          <w:p w14:paraId="4BD60D98">
            <w:pPr>
              <w:pStyle w:val="129"/>
              <w:jc w:val="left"/>
              <w:rPr>
                <w:rFonts w:hint="eastAsia"/>
                <w:highlight w:val="none"/>
                <w:lang w:eastAsia="zh-CN"/>
              </w:rPr>
            </w:pPr>
            <w:r>
              <w:rPr>
                <w:rFonts w:hint="eastAsia"/>
                <w:highlight w:val="none"/>
                <w:lang w:eastAsia="zh-CN"/>
              </w:rPr>
              <w:t xml:space="preserve">        50</w:t>
            </w:r>
            <w:r>
              <w:rPr>
                <w:rFonts w:hint="eastAsia"/>
                <w:highlight w:val="none"/>
                <w:lang w:val="en-US" w:eastAsia="zh-CN"/>
              </w:rPr>
              <w:t>%RH</w:t>
            </w:r>
            <w:r>
              <w:rPr>
                <w:rFonts w:hint="eastAsia"/>
                <w:highlight w:val="none"/>
                <w:lang w:eastAsia="zh-CN"/>
              </w:rPr>
              <w:t>±10%RH</w:t>
            </w:r>
          </w:p>
        </w:tc>
        <w:tc>
          <w:tcPr>
            <w:tcW w:w="2835" w:type="dxa"/>
            <w:tcBorders>
              <w:top w:val="single" w:color="auto" w:sz="8" w:space="0"/>
            </w:tcBorders>
            <w:noWrap w:val="0"/>
            <w:vAlign w:val="center"/>
          </w:tcPr>
          <w:p w14:paraId="05EA38EC">
            <w:pPr>
              <w:pStyle w:val="129"/>
              <w:ind w:left="210" w:leftChars="100" w:firstLine="1080" w:firstLineChars="600"/>
              <w:jc w:val="left"/>
              <w:rPr>
                <w:rFonts w:hint="eastAsia"/>
                <w:highlight w:val="none"/>
                <w:lang w:eastAsia="zh-CN"/>
              </w:rPr>
            </w:pPr>
            <w:r>
              <w:rPr>
                <w:rFonts w:hint="eastAsia"/>
                <w:highlight w:val="none"/>
                <w:lang w:eastAsia="zh-CN"/>
              </w:rPr>
              <w:t>75%RH</w:t>
            </w:r>
          </w:p>
        </w:tc>
        <w:tc>
          <w:tcPr>
            <w:tcW w:w="2793" w:type="dxa"/>
            <w:tcBorders>
              <w:top w:val="single" w:color="auto" w:sz="8" w:space="0"/>
            </w:tcBorders>
            <w:noWrap w:val="0"/>
            <w:vAlign w:val="center"/>
          </w:tcPr>
          <w:p w14:paraId="52CDCCEF">
            <w:pPr>
              <w:pStyle w:val="129"/>
              <w:ind w:left="210" w:leftChars="100" w:firstLine="720" w:firstLineChars="400"/>
              <w:jc w:val="left"/>
              <w:rPr>
                <w:rFonts w:hint="eastAsia"/>
                <w:highlight w:val="none"/>
                <w:lang w:eastAsia="zh-CN"/>
              </w:rPr>
            </w:pPr>
            <w:r>
              <w:rPr>
                <w:rFonts w:hint="eastAsia"/>
                <w:highlight w:val="none"/>
                <w:lang w:eastAsia="zh-CN"/>
              </w:rPr>
              <w:t>10%RH</w:t>
            </w:r>
          </w:p>
        </w:tc>
      </w:tr>
    </w:tbl>
    <w:p w14:paraId="1DB93D94">
      <w:pPr>
        <w:pStyle w:val="113"/>
        <w:ind w:firstLine="420"/>
        <w:rPr>
          <w:rFonts w:hint="eastAsia"/>
          <w:highlight w:val="none"/>
        </w:rPr>
      </w:pPr>
    </w:p>
    <w:p w14:paraId="0DB08BE5">
      <w:pPr>
        <w:pStyle w:val="3"/>
        <w:ind w:left="578" w:hanging="578"/>
        <w:rPr>
          <w:rFonts w:ascii="宋体" w:hAnsi="宋体"/>
          <w:szCs w:val="20"/>
          <w:highlight w:val="none"/>
        </w:rPr>
      </w:pPr>
      <w:bookmarkStart w:id="222" w:name="_Toc193808257"/>
      <w:r>
        <w:rPr>
          <w:rFonts w:hint="eastAsia" w:ascii="宋体" w:hAnsi="宋体"/>
          <w:szCs w:val="20"/>
          <w:highlight w:val="none"/>
        </w:rPr>
        <w:t>环境腐蚀性</w:t>
      </w:r>
      <w:bookmarkEnd w:id="222"/>
    </w:p>
    <w:p w14:paraId="22D2C97E">
      <w:pPr>
        <w:ind w:firstLine="420"/>
        <w:rPr>
          <w:rFonts w:hint="eastAsia" w:ascii="宋体" w:hAnsi="宋体"/>
          <w:highlight w:val="none"/>
        </w:rPr>
      </w:pPr>
      <w:r>
        <w:rPr>
          <w:rFonts w:hint="eastAsia"/>
          <w:highlight w:val="none"/>
        </w:rPr>
        <w:t>核查设备的工作环境应</w:t>
      </w:r>
      <w:r>
        <w:rPr>
          <w:rFonts w:ascii="仿宋" w:hAnsi="仿宋" w:cs="仿宋"/>
          <w:highlight w:val="none"/>
        </w:rPr>
        <w:t>无腐蚀性气体</w:t>
      </w:r>
      <w:r>
        <w:rPr>
          <w:rFonts w:hint="eastAsia" w:ascii="仿宋" w:hAnsi="仿宋" w:cs="仿宋"/>
          <w:highlight w:val="none"/>
        </w:rPr>
        <w:t>。</w:t>
      </w:r>
    </w:p>
    <w:p w14:paraId="6B59755A">
      <w:pPr>
        <w:pStyle w:val="3"/>
        <w:ind w:left="578" w:hanging="578"/>
        <w:rPr>
          <w:rFonts w:ascii="宋体" w:hAnsi="宋体"/>
          <w:szCs w:val="20"/>
          <w:highlight w:val="none"/>
        </w:rPr>
      </w:pPr>
      <w:bookmarkStart w:id="223" w:name="_Toc193808258"/>
      <w:r>
        <w:rPr>
          <w:rFonts w:hint="eastAsia" w:ascii="宋体" w:hAnsi="宋体"/>
          <w:szCs w:val="20"/>
          <w:highlight w:val="none"/>
        </w:rPr>
        <w:t>海拔高度</w:t>
      </w:r>
      <w:bookmarkEnd w:id="223"/>
    </w:p>
    <w:p w14:paraId="39C7A830">
      <w:pPr>
        <w:ind w:firstLine="420" w:firstLineChars="200"/>
        <w:rPr>
          <w:highlight w:val="none"/>
        </w:rPr>
      </w:pPr>
      <w:r>
        <w:rPr>
          <w:rFonts w:hint="eastAsia"/>
          <w:highlight w:val="none"/>
        </w:rPr>
        <w:t>核查设备应</w:t>
      </w:r>
      <w:r>
        <w:rPr>
          <w:rFonts w:hint="eastAsia" w:ascii="宋体" w:hAnsi="宋体"/>
          <w:highlight w:val="none"/>
        </w:rPr>
        <w:t>工作在海拔高度3000m及其以下的场所</w:t>
      </w:r>
      <w:r>
        <w:rPr>
          <w:rFonts w:hint="eastAsia"/>
          <w:highlight w:val="none"/>
        </w:rPr>
        <w:t>。</w:t>
      </w:r>
    </w:p>
    <w:p w14:paraId="1045ACCD">
      <w:pPr>
        <w:pStyle w:val="2"/>
        <w:rPr>
          <w:highlight w:val="none"/>
        </w:rPr>
      </w:pPr>
      <w:bookmarkStart w:id="224" w:name="_Toc193807895"/>
      <w:bookmarkStart w:id="225" w:name="_Toc193808259"/>
      <w:r>
        <w:rPr>
          <w:rFonts w:hint="eastAsia"/>
          <w:highlight w:val="none"/>
        </w:rPr>
        <w:t>技术要求</w:t>
      </w:r>
      <w:bookmarkEnd w:id="224"/>
      <w:bookmarkEnd w:id="225"/>
    </w:p>
    <w:p w14:paraId="04BE4C2A">
      <w:pPr>
        <w:pStyle w:val="3"/>
        <w:ind w:left="567" w:hanging="578"/>
        <w:rPr>
          <w:rFonts w:ascii="宋体" w:hAnsi="宋体"/>
          <w:szCs w:val="20"/>
          <w:highlight w:val="none"/>
        </w:rPr>
      </w:pPr>
      <w:bookmarkStart w:id="226" w:name="_Toc193808260"/>
      <w:r>
        <w:rPr>
          <w:rFonts w:hint="eastAsia" w:ascii="宋体" w:hAnsi="宋体"/>
          <w:szCs w:val="20"/>
          <w:highlight w:val="none"/>
        </w:rPr>
        <w:t>功能要求</w:t>
      </w:r>
      <w:bookmarkEnd w:id="226"/>
    </w:p>
    <w:p w14:paraId="55B4A999">
      <w:pPr>
        <w:rPr>
          <w:rFonts w:hint="eastAsia" w:hAnsi="Times New Roman"/>
          <w:highlight w:val="none"/>
        </w:rPr>
      </w:pPr>
      <w:r>
        <w:rPr>
          <w:rFonts w:hint="eastAsia"/>
          <w:szCs w:val="20"/>
          <w:highlight w:val="none"/>
        </w:rPr>
        <w:t>5.1.1</w:t>
      </w:r>
      <w:r>
        <w:rPr>
          <w:rFonts w:hint="eastAsia" w:hAnsi="黑体"/>
          <w:bCs/>
          <w:szCs w:val="20"/>
          <w:highlight w:val="none"/>
        </w:rPr>
        <w:t xml:space="preserve"> </w:t>
      </w:r>
      <w:r>
        <w:rPr>
          <w:rFonts w:hint="eastAsia"/>
          <w:szCs w:val="20"/>
          <w:highlight w:val="none"/>
        </w:rPr>
        <w:t>测量功能</w:t>
      </w:r>
    </w:p>
    <w:p w14:paraId="4B6A5F67">
      <w:pPr>
        <w:pStyle w:val="3"/>
        <w:numPr>
          <w:ilvl w:val="0"/>
          <w:numId w:val="0"/>
        </w:numPr>
        <w:rPr>
          <w:rFonts w:hAnsi="Times New Roman"/>
          <w:bCs w:val="0"/>
          <w:szCs w:val="20"/>
          <w:highlight w:val="none"/>
        </w:rPr>
      </w:pPr>
      <w:bookmarkStart w:id="227" w:name="_Toc193808261"/>
      <w:r>
        <w:rPr>
          <w:rFonts w:hint="eastAsia" w:hAnsi="Times New Roman"/>
          <w:bCs w:val="0"/>
          <w:szCs w:val="20"/>
          <w:highlight w:val="none"/>
        </w:rPr>
        <w:t>5.1.1.1</w:t>
      </w:r>
      <w:r>
        <w:rPr>
          <w:rFonts w:hint="eastAsia" w:hAnsi="Times New Roman"/>
          <w:bCs w:val="0"/>
          <w:szCs w:val="20"/>
          <w:highlight w:val="none"/>
        </w:rPr>
        <w:t>基本测量</w:t>
      </w:r>
      <w:bookmarkEnd w:id="227"/>
    </w:p>
    <w:p w14:paraId="7F4652C3">
      <w:pPr>
        <w:ind w:firstLine="420" w:firstLineChars="200"/>
        <w:rPr>
          <w:highlight w:val="none"/>
        </w:rPr>
      </w:pPr>
      <w:r>
        <w:rPr>
          <w:rFonts w:hint="eastAsia"/>
          <w:highlight w:val="none"/>
        </w:rPr>
        <w:t>核查设备应具有电压、电流、相位、频率、有功功率、无功功率、视在功率测量功能。</w:t>
      </w:r>
    </w:p>
    <w:p w14:paraId="34B75F11">
      <w:pPr>
        <w:pStyle w:val="3"/>
        <w:numPr>
          <w:ilvl w:val="3"/>
          <w:numId w:val="1"/>
        </w:numPr>
        <w:rPr>
          <w:rFonts w:hint="eastAsia"/>
          <w:highlight w:val="none"/>
        </w:rPr>
      </w:pPr>
      <w:bookmarkStart w:id="228" w:name="_Toc193808262"/>
      <w:r>
        <w:rPr>
          <w:rFonts w:hint="eastAsia"/>
          <w:highlight w:val="none"/>
        </w:rPr>
        <w:t>脉冲测量</w:t>
      </w:r>
      <w:bookmarkEnd w:id="228"/>
    </w:p>
    <w:p w14:paraId="6336C2F4">
      <w:pPr>
        <w:ind w:firstLine="420" w:firstLineChars="200"/>
        <w:rPr>
          <w:highlight w:val="none"/>
        </w:rPr>
      </w:pPr>
      <w:r>
        <w:rPr>
          <w:rFonts w:hint="eastAsia"/>
          <w:highlight w:val="none"/>
        </w:rPr>
        <w:t>核查设备应具有对检定装置的脉冲信号测量的功能。</w:t>
      </w:r>
    </w:p>
    <w:p w14:paraId="4A0E556F">
      <w:pPr>
        <w:pStyle w:val="3"/>
        <w:numPr>
          <w:ilvl w:val="0"/>
          <w:numId w:val="0"/>
        </w:numPr>
        <w:rPr>
          <w:highlight w:val="none"/>
        </w:rPr>
      </w:pPr>
      <w:bookmarkStart w:id="229" w:name="_Toc193808263"/>
      <w:r>
        <w:rPr>
          <w:rFonts w:hint="eastAsia"/>
          <w:highlight w:val="none"/>
        </w:rPr>
        <w:t>5.1.1.3误差测量</w:t>
      </w:r>
      <w:bookmarkEnd w:id="229"/>
    </w:p>
    <w:p w14:paraId="16DF2447">
      <w:pPr>
        <w:ind w:firstLine="420" w:firstLineChars="200"/>
        <w:rPr>
          <w:rFonts w:hint="eastAsia"/>
          <w:highlight w:val="none"/>
        </w:rPr>
      </w:pPr>
      <w:r>
        <w:rPr>
          <w:rFonts w:hint="eastAsia"/>
          <w:highlight w:val="none"/>
        </w:rPr>
        <w:t>核查设备应具有测量检定装置的基本误差测量功能。</w:t>
      </w:r>
    </w:p>
    <w:p w14:paraId="763F6BA6">
      <w:pPr>
        <w:pStyle w:val="3"/>
        <w:numPr>
          <w:ilvl w:val="2"/>
          <w:numId w:val="1"/>
        </w:numPr>
        <w:rPr>
          <w:rFonts w:ascii="宋体" w:hAnsi="宋体"/>
          <w:szCs w:val="20"/>
          <w:highlight w:val="none"/>
        </w:rPr>
      </w:pPr>
      <w:bookmarkStart w:id="230" w:name="_Toc193808264"/>
      <w:r>
        <w:rPr>
          <w:rFonts w:hint="eastAsia" w:ascii="宋体" w:hAnsi="宋体"/>
          <w:szCs w:val="20"/>
          <w:highlight w:val="none"/>
        </w:rPr>
        <w:t>电能计量</w:t>
      </w:r>
      <w:bookmarkEnd w:id="230"/>
    </w:p>
    <w:p w14:paraId="29D55C08">
      <w:pPr>
        <w:ind w:firstLine="420" w:firstLineChars="200"/>
        <w:rPr>
          <w:rFonts w:ascii="宋体" w:hAnsi="宋体"/>
          <w:highlight w:val="none"/>
        </w:rPr>
      </w:pPr>
      <w:r>
        <w:rPr>
          <w:rFonts w:hint="eastAsia"/>
          <w:highlight w:val="none"/>
        </w:rPr>
        <w:t>核查设备应</w:t>
      </w:r>
      <w:r>
        <w:rPr>
          <w:rFonts w:hint="eastAsia" w:ascii="宋体" w:hAnsi="宋体"/>
          <w:highlight w:val="none"/>
        </w:rPr>
        <w:t>具有正反向有功电能、无功电能计量功能。</w:t>
      </w:r>
    </w:p>
    <w:p w14:paraId="656682C2">
      <w:pPr>
        <w:pStyle w:val="3"/>
        <w:numPr>
          <w:ilvl w:val="2"/>
          <w:numId w:val="1"/>
        </w:numPr>
        <w:ind w:left="578" w:hanging="578"/>
        <w:rPr>
          <w:rFonts w:ascii="宋体" w:hAnsi="宋体"/>
          <w:szCs w:val="20"/>
          <w:highlight w:val="none"/>
        </w:rPr>
      </w:pPr>
      <w:bookmarkStart w:id="231" w:name="_Toc193808265"/>
      <w:r>
        <w:rPr>
          <w:rFonts w:hint="eastAsia" w:ascii="宋体" w:hAnsi="宋体"/>
          <w:szCs w:val="20"/>
          <w:highlight w:val="none"/>
        </w:rPr>
        <w:t>核查功能</w:t>
      </w:r>
      <w:bookmarkEnd w:id="231"/>
    </w:p>
    <w:p w14:paraId="178FB3AD">
      <w:pPr>
        <w:pStyle w:val="3"/>
        <w:numPr>
          <w:ilvl w:val="0"/>
          <w:numId w:val="0"/>
        </w:numPr>
        <w:rPr>
          <w:rFonts w:hint="eastAsia"/>
          <w:szCs w:val="20"/>
          <w:highlight w:val="none"/>
        </w:rPr>
      </w:pPr>
      <w:bookmarkStart w:id="232" w:name="_Toc193808266"/>
      <w:r>
        <w:rPr>
          <w:rFonts w:hint="eastAsia"/>
          <w:szCs w:val="20"/>
          <w:highlight w:val="none"/>
        </w:rPr>
        <w:t>5.1.3.1脉冲输出</w:t>
      </w:r>
      <w:bookmarkEnd w:id="232"/>
    </w:p>
    <w:p w14:paraId="4DA6676C">
      <w:pPr>
        <w:ind w:firstLine="420" w:firstLineChars="200"/>
        <w:rPr>
          <w:rFonts w:hint="eastAsia"/>
          <w:highlight w:val="none"/>
        </w:rPr>
      </w:pPr>
      <w:r>
        <w:rPr>
          <w:rFonts w:hint="eastAsia"/>
          <w:highlight w:val="none"/>
        </w:rPr>
        <w:t>核查设备应具有标准电能脉冲输出功能。</w:t>
      </w:r>
    </w:p>
    <w:p w14:paraId="23436A0F">
      <w:pPr>
        <w:pStyle w:val="3"/>
        <w:numPr>
          <w:ilvl w:val="0"/>
          <w:numId w:val="0"/>
        </w:numPr>
        <w:rPr>
          <w:szCs w:val="20"/>
          <w:highlight w:val="none"/>
        </w:rPr>
      </w:pPr>
      <w:bookmarkStart w:id="233" w:name="_Toc193808267"/>
      <w:r>
        <w:rPr>
          <w:rFonts w:hint="eastAsia"/>
          <w:szCs w:val="20"/>
          <w:highlight w:val="none"/>
        </w:rPr>
        <w:t>5.1.3.2误差核查</w:t>
      </w:r>
      <w:bookmarkEnd w:id="233"/>
    </w:p>
    <w:p w14:paraId="69AA2898">
      <w:pPr>
        <w:ind w:firstLine="420"/>
        <w:rPr>
          <w:rFonts w:ascii="宋体" w:hAnsi="宋体"/>
          <w:highlight w:val="none"/>
        </w:rPr>
      </w:pPr>
      <w:r>
        <w:rPr>
          <w:rFonts w:hint="eastAsia" w:ascii="宋体" w:hAnsi="宋体"/>
          <w:highlight w:val="none"/>
        </w:rPr>
        <w:t>核查设备应能够进行自身电能脉冲计数，其脉冲输出端口应能输出同步脉冲信号以控制核查设备和检定装置电能脉冲计数单元的同步启停，可通过通信接口</w:t>
      </w:r>
      <w:r>
        <w:rPr>
          <w:rFonts w:ascii="宋体" w:hAnsi="宋体"/>
          <w:highlight w:val="none"/>
        </w:rPr>
        <w:t>接收被检</w:t>
      </w:r>
      <w:r>
        <w:rPr>
          <w:rFonts w:hint="eastAsia" w:ascii="宋体" w:hAnsi="宋体"/>
          <w:highlight w:val="none"/>
        </w:rPr>
        <w:t>检定</w:t>
      </w:r>
      <w:r>
        <w:rPr>
          <w:rFonts w:ascii="宋体" w:hAnsi="宋体"/>
          <w:highlight w:val="none"/>
        </w:rPr>
        <w:t>装置</w:t>
      </w:r>
      <w:r>
        <w:rPr>
          <w:rFonts w:hint="eastAsia" w:ascii="宋体" w:hAnsi="宋体"/>
          <w:highlight w:val="none"/>
        </w:rPr>
        <w:t>发送</w:t>
      </w:r>
      <w:r>
        <w:rPr>
          <w:rFonts w:ascii="宋体" w:hAnsi="宋体"/>
          <w:highlight w:val="none"/>
        </w:rPr>
        <w:t>的</w:t>
      </w:r>
      <w:r>
        <w:rPr>
          <w:rFonts w:hint="eastAsia" w:ascii="宋体" w:hAnsi="宋体"/>
          <w:highlight w:val="none"/>
        </w:rPr>
        <w:t>电能</w:t>
      </w:r>
      <w:r>
        <w:rPr>
          <w:rFonts w:ascii="宋体" w:hAnsi="宋体"/>
          <w:highlight w:val="none"/>
        </w:rPr>
        <w:t>脉冲统计数据，</w:t>
      </w:r>
      <w:r>
        <w:rPr>
          <w:rFonts w:hint="eastAsia" w:ascii="宋体" w:hAnsi="宋体"/>
          <w:highlight w:val="none"/>
        </w:rPr>
        <w:t>经核查设备</w:t>
      </w:r>
      <w:r>
        <w:rPr>
          <w:rFonts w:ascii="宋体" w:hAnsi="宋体"/>
          <w:highlight w:val="none"/>
        </w:rPr>
        <w:t>内部计算</w:t>
      </w:r>
      <w:r>
        <w:rPr>
          <w:rFonts w:hint="eastAsia" w:ascii="宋体" w:hAnsi="宋体"/>
          <w:highlight w:val="none"/>
        </w:rPr>
        <w:t>得出被检检定装置的误差。</w:t>
      </w:r>
    </w:p>
    <w:p w14:paraId="50CFD590">
      <w:pPr>
        <w:pStyle w:val="3"/>
        <w:numPr>
          <w:ilvl w:val="2"/>
          <w:numId w:val="1"/>
        </w:numPr>
        <w:ind w:left="578" w:hanging="578"/>
        <w:rPr>
          <w:rFonts w:hint="eastAsia" w:ascii="宋体" w:hAnsi="宋体"/>
          <w:szCs w:val="20"/>
          <w:highlight w:val="none"/>
        </w:rPr>
      </w:pPr>
      <w:bookmarkStart w:id="234" w:name="_Toc193808268"/>
      <w:r>
        <w:rPr>
          <w:rFonts w:hint="eastAsia" w:ascii="宋体" w:hAnsi="宋体"/>
          <w:szCs w:val="20"/>
          <w:highlight w:val="none"/>
        </w:rPr>
        <w:t>量值溯源</w:t>
      </w:r>
      <w:bookmarkEnd w:id="234"/>
    </w:p>
    <w:p w14:paraId="70C74504">
      <w:pPr>
        <w:ind w:firstLine="420"/>
        <w:rPr>
          <w:rFonts w:hint="eastAsia" w:ascii="宋体" w:hAnsi="宋体"/>
          <w:highlight w:val="none"/>
        </w:rPr>
      </w:pPr>
      <w:r>
        <w:rPr>
          <w:rFonts w:hint="eastAsia"/>
          <w:highlight w:val="none"/>
        </w:rPr>
        <w:t>核查设备</w:t>
      </w:r>
      <w:r>
        <w:rPr>
          <w:rFonts w:hint="eastAsia" w:ascii="宋体" w:hAnsi="宋体"/>
          <w:highlight w:val="none"/>
        </w:rPr>
        <w:t>其电能脉冲输出端口</w:t>
      </w:r>
      <w:r>
        <w:rPr>
          <w:rFonts w:ascii="宋体" w:hAnsi="宋体"/>
          <w:highlight w:val="none"/>
        </w:rPr>
        <w:t>输出</w:t>
      </w:r>
      <w:r>
        <w:rPr>
          <w:rFonts w:hint="eastAsia" w:ascii="宋体" w:hAnsi="宋体"/>
          <w:highlight w:val="none"/>
        </w:rPr>
        <w:t>有功和无功脉冲，可用于开展量值溯源。</w:t>
      </w:r>
    </w:p>
    <w:p w14:paraId="5B36D894">
      <w:pPr>
        <w:pStyle w:val="3"/>
        <w:numPr>
          <w:ilvl w:val="2"/>
          <w:numId w:val="1"/>
        </w:numPr>
        <w:ind w:left="578" w:hanging="578"/>
        <w:rPr>
          <w:rFonts w:ascii="宋体" w:hAnsi="宋体"/>
          <w:szCs w:val="20"/>
          <w:highlight w:val="none"/>
        </w:rPr>
      </w:pPr>
      <w:bookmarkStart w:id="235" w:name="_Toc193808269"/>
      <w:r>
        <w:rPr>
          <w:rFonts w:hint="eastAsia" w:ascii="宋体" w:hAnsi="宋体"/>
          <w:szCs w:val="20"/>
          <w:highlight w:val="none"/>
        </w:rPr>
        <w:t>模式切换</w:t>
      </w:r>
      <w:bookmarkEnd w:id="235"/>
    </w:p>
    <w:p w14:paraId="77CF3EBB">
      <w:pPr>
        <w:ind w:firstLine="420"/>
        <w:rPr>
          <w:rFonts w:ascii="宋体" w:hAnsi="宋体"/>
          <w:highlight w:val="none"/>
        </w:rPr>
      </w:pPr>
      <w:r>
        <w:rPr>
          <w:rFonts w:hint="eastAsia"/>
          <w:highlight w:val="none"/>
        </w:rPr>
        <w:t>核查设备应</w:t>
      </w:r>
      <w:r>
        <w:rPr>
          <w:rFonts w:hint="eastAsia" w:ascii="宋体" w:hAnsi="宋体"/>
          <w:highlight w:val="none"/>
        </w:rPr>
        <w:t>支持核查、量值溯源两种功能模式的相互切换。</w:t>
      </w:r>
    </w:p>
    <w:p w14:paraId="2AA474DF">
      <w:pPr>
        <w:pStyle w:val="3"/>
        <w:numPr>
          <w:ilvl w:val="2"/>
          <w:numId w:val="1"/>
        </w:numPr>
        <w:ind w:left="578" w:hanging="578"/>
        <w:rPr>
          <w:rFonts w:ascii="宋体" w:hAnsi="宋体"/>
          <w:szCs w:val="20"/>
          <w:highlight w:val="none"/>
        </w:rPr>
      </w:pPr>
      <w:bookmarkStart w:id="236" w:name="_Toc193808270"/>
      <w:r>
        <w:rPr>
          <w:rFonts w:hint="eastAsia" w:ascii="宋体" w:hAnsi="宋体"/>
          <w:szCs w:val="20"/>
          <w:highlight w:val="none"/>
        </w:rPr>
        <w:t>通信功能</w:t>
      </w:r>
      <w:bookmarkEnd w:id="236"/>
    </w:p>
    <w:p w14:paraId="03BEB6A1">
      <w:pPr>
        <w:pStyle w:val="113"/>
        <w:ind w:firstLine="420"/>
        <w:rPr>
          <w:rFonts w:hint="eastAsia"/>
          <w:highlight w:val="none"/>
        </w:rPr>
      </w:pPr>
      <w:r>
        <w:rPr>
          <w:rFonts w:hint="eastAsia"/>
          <w:highlight w:val="none"/>
        </w:rPr>
        <w:t>核查设备应具有且不限于</w:t>
      </w:r>
      <w:r>
        <w:rPr>
          <w:highlight w:val="none"/>
        </w:rPr>
        <w:t>RS-485</w:t>
      </w:r>
      <w:r>
        <w:rPr>
          <w:rFonts w:hint="eastAsia"/>
          <w:highlight w:val="none"/>
        </w:rPr>
        <w:t>通信、蓝牙通信等通信模式。</w:t>
      </w:r>
    </w:p>
    <w:p w14:paraId="3C822919">
      <w:pPr>
        <w:pStyle w:val="3"/>
        <w:ind w:left="578" w:hanging="578"/>
        <w:rPr>
          <w:rFonts w:ascii="宋体" w:hAnsi="宋体"/>
          <w:szCs w:val="20"/>
          <w:highlight w:val="none"/>
        </w:rPr>
      </w:pPr>
      <w:bookmarkStart w:id="237" w:name="_Toc143845715"/>
      <w:r>
        <w:rPr>
          <w:rFonts w:hint="eastAsia" w:ascii="宋体" w:hAnsi="宋体"/>
          <w:szCs w:val="20"/>
          <w:highlight w:val="none"/>
        </w:rPr>
        <w:t xml:space="preserve"> </w:t>
      </w:r>
      <w:bookmarkStart w:id="238" w:name="_Toc193808271"/>
      <w:r>
        <w:rPr>
          <w:rFonts w:hint="eastAsia" w:ascii="宋体" w:hAnsi="宋体"/>
          <w:szCs w:val="20"/>
          <w:highlight w:val="none"/>
        </w:rPr>
        <w:t>外观与结构</w:t>
      </w:r>
      <w:bookmarkEnd w:id="237"/>
      <w:bookmarkEnd w:id="238"/>
    </w:p>
    <w:p w14:paraId="3A65F06F">
      <w:pPr>
        <w:pStyle w:val="121"/>
        <w:numPr>
          <w:ilvl w:val="0"/>
          <w:numId w:val="0"/>
        </w:numPr>
        <w:spacing w:before="156" w:after="156"/>
        <w:rPr>
          <w:highlight w:val="none"/>
        </w:rPr>
      </w:pPr>
      <w:bookmarkStart w:id="239" w:name="_Toc143845716"/>
      <w:bookmarkStart w:id="240" w:name="_Toc193808272"/>
      <w:r>
        <w:rPr>
          <w:highlight w:val="none"/>
        </w:rPr>
        <w:t>5.</w:t>
      </w:r>
      <w:r>
        <w:rPr>
          <w:rFonts w:hint="eastAsia"/>
          <w:highlight w:val="none"/>
        </w:rPr>
        <w:t>2</w:t>
      </w:r>
      <w:r>
        <w:rPr>
          <w:highlight w:val="none"/>
        </w:rPr>
        <w:t>.1</w:t>
      </w:r>
      <w:r>
        <w:rPr>
          <w:rFonts w:hint="eastAsia"/>
          <w:highlight w:val="none"/>
        </w:rPr>
        <w:t>外壳</w:t>
      </w:r>
      <w:bookmarkEnd w:id="239"/>
      <w:bookmarkEnd w:id="240"/>
    </w:p>
    <w:p w14:paraId="372FB0DE">
      <w:pPr>
        <w:pStyle w:val="113"/>
        <w:ind w:firstLine="420"/>
        <w:rPr>
          <w:highlight w:val="none"/>
        </w:rPr>
      </w:pPr>
      <w:r>
        <w:rPr>
          <w:rFonts w:hint="eastAsia"/>
          <w:highlight w:val="none"/>
        </w:rPr>
        <w:t>核查设备的外壳应满足下列要求：</w:t>
      </w:r>
    </w:p>
    <w:p w14:paraId="159FB3F2">
      <w:pPr>
        <w:pStyle w:val="128"/>
        <w:tabs>
          <w:tab w:val="left" w:pos="568"/>
        </w:tabs>
        <w:ind w:left="0" w:firstLine="420" w:firstLineChars="200"/>
        <w:rPr>
          <w:highlight w:val="none"/>
        </w:rPr>
      </w:pPr>
      <w:r>
        <w:rPr>
          <w:rFonts w:hint="eastAsia"/>
          <w:highlight w:val="none"/>
        </w:rPr>
        <w:t>a)具有防护打开外壳的措施，只有在破坏防护后才能打开外壳，触及内部部件；</w:t>
      </w:r>
    </w:p>
    <w:p w14:paraId="534AEBC0">
      <w:pPr>
        <w:pStyle w:val="128"/>
        <w:tabs>
          <w:tab w:val="left" w:pos="568"/>
        </w:tabs>
        <w:ind w:firstLine="420" w:firstLineChars="200"/>
        <w:rPr>
          <w:highlight w:val="none"/>
        </w:rPr>
      </w:pPr>
      <w:r>
        <w:rPr>
          <w:rFonts w:hint="eastAsia"/>
          <w:highlight w:val="none"/>
        </w:rPr>
        <w:t>b)无影响核查设备正常工作的明显损坏；</w:t>
      </w:r>
    </w:p>
    <w:p w14:paraId="44E2D81F">
      <w:pPr>
        <w:pStyle w:val="128"/>
        <w:tabs>
          <w:tab w:val="left" w:pos="568"/>
        </w:tabs>
        <w:ind w:left="630" w:leftChars="200" w:hanging="210" w:hangingChars="100"/>
        <w:rPr>
          <w:rFonts w:hint="eastAsia"/>
          <w:highlight w:val="none"/>
        </w:rPr>
      </w:pPr>
      <w:r>
        <w:rPr>
          <w:rFonts w:hint="eastAsia"/>
          <w:highlight w:val="none"/>
        </w:rPr>
        <w:t>c）外壳的结构和端子布局应能保证再出现任何非永久性变形时不妨碍核查设备的正常工作。</w:t>
      </w:r>
    </w:p>
    <w:p w14:paraId="6BDD120D">
      <w:pPr>
        <w:pStyle w:val="115"/>
        <w:numPr>
          <w:ilvl w:val="0"/>
          <w:numId w:val="0"/>
        </w:numPr>
        <w:spacing w:before="156" w:after="156"/>
        <w:rPr>
          <w:highlight w:val="none"/>
        </w:rPr>
      </w:pPr>
      <w:bookmarkStart w:id="241" w:name="_Toc143845717"/>
      <w:bookmarkStart w:id="242" w:name="_Toc193808273"/>
      <w:r>
        <w:rPr>
          <w:highlight w:val="none"/>
        </w:rPr>
        <w:t>5.</w:t>
      </w:r>
      <w:r>
        <w:rPr>
          <w:rFonts w:hint="eastAsia"/>
          <w:highlight w:val="none"/>
        </w:rPr>
        <w:t>2</w:t>
      </w:r>
      <w:r>
        <w:rPr>
          <w:highlight w:val="none"/>
        </w:rPr>
        <w:t>.2</w:t>
      </w:r>
      <w:r>
        <w:rPr>
          <w:rFonts w:hint="eastAsia"/>
          <w:highlight w:val="none"/>
        </w:rPr>
        <w:t>铭牌</w:t>
      </w:r>
      <w:bookmarkEnd w:id="241"/>
      <w:bookmarkEnd w:id="242"/>
    </w:p>
    <w:p w14:paraId="2EB6B906">
      <w:pPr>
        <w:pStyle w:val="113"/>
        <w:ind w:firstLine="420"/>
        <w:rPr>
          <w:highlight w:val="none"/>
        </w:rPr>
      </w:pPr>
      <w:r>
        <w:rPr>
          <w:rFonts w:hint="eastAsia"/>
          <w:highlight w:val="none"/>
        </w:rPr>
        <w:t>核查设备的铭牌应至少给出下列信息：</w:t>
      </w:r>
    </w:p>
    <w:p w14:paraId="387F6D97">
      <w:pPr>
        <w:pStyle w:val="125"/>
        <w:numPr>
          <w:ilvl w:val="4"/>
          <w:numId w:val="37"/>
        </w:numPr>
        <w:tabs>
          <w:tab w:val="clear" w:pos="710"/>
        </w:tabs>
        <w:ind w:left="851"/>
        <w:rPr>
          <w:highlight w:val="none"/>
        </w:rPr>
      </w:pPr>
      <w:r>
        <w:rPr>
          <w:rFonts w:hint="eastAsia"/>
          <w:highlight w:val="none"/>
        </w:rPr>
        <w:t>制造商名称或商标；</w:t>
      </w:r>
    </w:p>
    <w:p w14:paraId="27BC49F8">
      <w:pPr>
        <w:pStyle w:val="125"/>
        <w:numPr>
          <w:ilvl w:val="4"/>
          <w:numId w:val="37"/>
        </w:numPr>
        <w:tabs>
          <w:tab w:val="clear" w:pos="710"/>
        </w:tabs>
        <w:ind w:left="851"/>
        <w:rPr>
          <w:highlight w:val="none"/>
        </w:rPr>
      </w:pPr>
      <w:r>
        <w:rPr>
          <w:rFonts w:hint="eastAsia"/>
          <w:highlight w:val="none"/>
        </w:rPr>
        <w:t>产品名称和产品型号；</w:t>
      </w:r>
    </w:p>
    <w:p w14:paraId="3F108AA8">
      <w:pPr>
        <w:pStyle w:val="125"/>
        <w:numPr>
          <w:ilvl w:val="4"/>
          <w:numId w:val="37"/>
        </w:numPr>
        <w:tabs>
          <w:tab w:val="clear" w:pos="710"/>
        </w:tabs>
        <w:ind w:left="851"/>
        <w:rPr>
          <w:highlight w:val="none"/>
        </w:rPr>
      </w:pPr>
      <w:r>
        <w:rPr>
          <w:rFonts w:hint="eastAsia"/>
          <w:highlight w:val="none"/>
        </w:rPr>
        <w:t>产品准确度等级；</w:t>
      </w:r>
    </w:p>
    <w:p w14:paraId="06CA7AD3">
      <w:pPr>
        <w:pStyle w:val="125"/>
        <w:numPr>
          <w:ilvl w:val="4"/>
          <w:numId w:val="37"/>
        </w:numPr>
        <w:tabs>
          <w:tab w:val="clear" w:pos="710"/>
        </w:tabs>
        <w:ind w:left="851"/>
        <w:rPr>
          <w:highlight w:val="none"/>
        </w:rPr>
      </w:pPr>
      <w:r>
        <w:rPr>
          <w:rFonts w:hint="eastAsia"/>
          <w:highlight w:val="none"/>
        </w:rPr>
        <w:t>电压测量范围；</w:t>
      </w:r>
    </w:p>
    <w:p w14:paraId="1010E245">
      <w:pPr>
        <w:pStyle w:val="125"/>
        <w:numPr>
          <w:ilvl w:val="4"/>
          <w:numId w:val="37"/>
        </w:numPr>
        <w:tabs>
          <w:tab w:val="clear" w:pos="710"/>
        </w:tabs>
        <w:ind w:left="851"/>
        <w:rPr>
          <w:highlight w:val="none"/>
        </w:rPr>
      </w:pPr>
      <w:r>
        <w:rPr>
          <w:rFonts w:hint="eastAsia"/>
          <w:highlight w:val="none"/>
        </w:rPr>
        <w:t>电流测量范围；</w:t>
      </w:r>
    </w:p>
    <w:p w14:paraId="3A15C2FD">
      <w:pPr>
        <w:pStyle w:val="125"/>
        <w:numPr>
          <w:ilvl w:val="4"/>
          <w:numId w:val="37"/>
        </w:numPr>
        <w:tabs>
          <w:tab w:val="clear" w:pos="710"/>
        </w:tabs>
        <w:ind w:left="851"/>
        <w:rPr>
          <w:highlight w:val="none"/>
        </w:rPr>
      </w:pPr>
      <w:r>
        <w:rPr>
          <w:rFonts w:hint="eastAsia"/>
          <w:highlight w:val="none"/>
        </w:rPr>
        <w:t>产品制造日期；</w:t>
      </w:r>
    </w:p>
    <w:p w14:paraId="57E248BB">
      <w:pPr>
        <w:pStyle w:val="125"/>
        <w:numPr>
          <w:ilvl w:val="4"/>
          <w:numId w:val="37"/>
        </w:numPr>
        <w:tabs>
          <w:tab w:val="clear" w:pos="710"/>
        </w:tabs>
        <w:ind w:left="851"/>
        <w:rPr>
          <w:highlight w:val="none"/>
        </w:rPr>
      </w:pPr>
      <w:r>
        <w:rPr>
          <w:rFonts w:hint="eastAsia"/>
          <w:highlight w:val="none"/>
        </w:rPr>
        <w:t>产品出厂编号；</w:t>
      </w:r>
    </w:p>
    <w:p w14:paraId="25D74598">
      <w:pPr>
        <w:pStyle w:val="125"/>
        <w:numPr>
          <w:ilvl w:val="4"/>
          <w:numId w:val="37"/>
        </w:numPr>
        <w:ind w:left="851"/>
        <w:rPr>
          <w:rFonts w:hint="eastAsia"/>
          <w:highlight w:val="none"/>
        </w:rPr>
      </w:pPr>
      <w:r>
        <w:rPr>
          <w:rFonts w:hint="eastAsia"/>
          <w:highlight w:val="none"/>
        </w:rPr>
        <w:t>产品依据标准。</w:t>
      </w:r>
    </w:p>
    <w:p w14:paraId="0C3BAF57">
      <w:pPr>
        <w:pStyle w:val="115"/>
        <w:numPr>
          <w:ilvl w:val="0"/>
          <w:numId w:val="0"/>
        </w:numPr>
        <w:spacing w:before="156" w:after="156"/>
        <w:rPr>
          <w:highlight w:val="none"/>
        </w:rPr>
      </w:pPr>
      <w:bookmarkStart w:id="243" w:name="_Toc143845718"/>
      <w:bookmarkStart w:id="244" w:name="_Toc193808274"/>
      <w:r>
        <w:rPr>
          <w:highlight w:val="none"/>
        </w:rPr>
        <w:t>5.</w:t>
      </w:r>
      <w:r>
        <w:rPr>
          <w:rFonts w:hint="eastAsia"/>
          <w:highlight w:val="none"/>
        </w:rPr>
        <w:t>2</w:t>
      </w:r>
      <w:r>
        <w:rPr>
          <w:highlight w:val="none"/>
        </w:rPr>
        <w:t>.3</w:t>
      </w:r>
      <w:r>
        <w:rPr>
          <w:rFonts w:hint="eastAsia"/>
          <w:highlight w:val="none"/>
        </w:rPr>
        <w:t>端子和接口</w:t>
      </w:r>
      <w:bookmarkEnd w:id="243"/>
      <w:bookmarkEnd w:id="244"/>
    </w:p>
    <w:p w14:paraId="1D4711DD">
      <w:pPr>
        <w:pStyle w:val="113"/>
        <w:ind w:firstLine="420"/>
        <w:rPr>
          <w:highlight w:val="none"/>
        </w:rPr>
      </w:pPr>
      <w:r>
        <w:rPr>
          <w:rFonts w:hint="eastAsia"/>
          <w:highlight w:val="none"/>
        </w:rPr>
        <w:t>核查设备的端子和接口应满足下列要求：</w:t>
      </w:r>
    </w:p>
    <w:p w14:paraId="6EC00A07">
      <w:pPr>
        <w:pStyle w:val="128"/>
        <w:numPr>
          <w:ilvl w:val="0"/>
          <w:numId w:val="38"/>
        </w:numPr>
        <w:tabs>
          <w:tab w:val="left" w:pos="851"/>
        </w:tabs>
        <w:ind w:left="426" w:firstLine="0"/>
        <w:rPr>
          <w:highlight w:val="none"/>
        </w:rPr>
      </w:pPr>
      <w:r>
        <w:rPr>
          <w:rFonts w:hint="eastAsia"/>
          <w:highlight w:val="none"/>
        </w:rPr>
        <w:t>应具有电压测量端子、电流测量端子、脉冲输入端子和脉冲输出端子；</w:t>
      </w:r>
    </w:p>
    <w:p w14:paraId="2D5FA1A2">
      <w:pPr>
        <w:pStyle w:val="128"/>
        <w:numPr>
          <w:ilvl w:val="0"/>
          <w:numId w:val="38"/>
        </w:numPr>
        <w:tabs>
          <w:tab w:val="left" w:pos="851"/>
        </w:tabs>
        <w:ind w:left="426" w:firstLine="0"/>
        <w:rPr>
          <w:highlight w:val="none"/>
        </w:rPr>
      </w:pPr>
      <w:r>
        <w:rPr>
          <w:rFonts w:hint="eastAsia"/>
          <w:highlight w:val="none"/>
        </w:rPr>
        <w:t>各端子应具有清晰明显的端子名称标识；</w:t>
      </w:r>
    </w:p>
    <w:p w14:paraId="4C38E2E5">
      <w:pPr>
        <w:pStyle w:val="128"/>
        <w:numPr>
          <w:ilvl w:val="0"/>
          <w:numId w:val="38"/>
        </w:numPr>
        <w:tabs>
          <w:tab w:val="left" w:pos="851"/>
        </w:tabs>
        <w:ind w:left="426" w:firstLine="0"/>
        <w:rPr>
          <w:highlight w:val="none"/>
        </w:rPr>
      </w:pPr>
      <w:r>
        <w:rPr>
          <w:rFonts w:hint="eastAsia"/>
          <w:highlight w:val="none"/>
        </w:rPr>
        <w:t>应具有通信接口；</w:t>
      </w:r>
    </w:p>
    <w:p w14:paraId="418CBF25">
      <w:pPr>
        <w:pStyle w:val="128"/>
        <w:numPr>
          <w:ilvl w:val="0"/>
          <w:numId w:val="38"/>
        </w:numPr>
        <w:tabs>
          <w:tab w:val="left" w:pos="851"/>
        </w:tabs>
        <w:ind w:left="426" w:firstLine="0"/>
        <w:rPr>
          <w:highlight w:val="none"/>
        </w:rPr>
      </w:pPr>
      <w:r>
        <w:rPr>
          <w:rFonts w:hint="eastAsia"/>
          <w:highlight w:val="none"/>
        </w:rPr>
        <w:t>所有的标识和标志应具有耐久性，不易被擦除；</w:t>
      </w:r>
    </w:p>
    <w:p w14:paraId="69940C71">
      <w:pPr>
        <w:pStyle w:val="128"/>
        <w:numPr>
          <w:ilvl w:val="0"/>
          <w:numId w:val="38"/>
        </w:numPr>
        <w:tabs>
          <w:tab w:val="left" w:pos="851"/>
        </w:tabs>
        <w:ind w:left="426" w:firstLine="0"/>
        <w:rPr>
          <w:highlight w:val="none"/>
        </w:rPr>
      </w:pPr>
      <w:r>
        <w:rPr>
          <w:rFonts w:hint="eastAsia"/>
          <w:highlight w:val="none"/>
        </w:rPr>
        <w:t>接口布局应方便自动接入检定装置。</w:t>
      </w:r>
    </w:p>
    <w:p w14:paraId="1CAABCEE">
      <w:pPr>
        <w:pStyle w:val="115"/>
        <w:numPr>
          <w:ilvl w:val="0"/>
          <w:numId w:val="0"/>
        </w:numPr>
        <w:spacing w:before="156" w:after="156"/>
        <w:rPr>
          <w:highlight w:val="none"/>
        </w:rPr>
      </w:pPr>
      <w:bookmarkStart w:id="245" w:name="_Toc143845719"/>
      <w:bookmarkStart w:id="246" w:name="_Toc193808275"/>
      <w:r>
        <w:rPr>
          <w:rFonts w:hint="eastAsia"/>
          <w:highlight w:val="none"/>
        </w:rPr>
        <w:t>5</w:t>
      </w:r>
      <w:r>
        <w:rPr>
          <w:highlight w:val="none"/>
        </w:rPr>
        <w:t>.</w:t>
      </w:r>
      <w:r>
        <w:rPr>
          <w:rFonts w:hint="eastAsia"/>
          <w:highlight w:val="none"/>
        </w:rPr>
        <w:t>2</w:t>
      </w:r>
      <w:r>
        <w:rPr>
          <w:highlight w:val="none"/>
        </w:rPr>
        <w:t>.4</w:t>
      </w:r>
      <w:r>
        <w:rPr>
          <w:rFonts w:hint="eastAsia"/>
          <w:highlight w:val="none"/>
        </w:rPr>
        <w:t>信息显示和指示</w:t>
      </w:r>
      <w:bookmarkEnd w:id="245"/>
      <w:bookmarkEnd w:id="246"/>
    </w:p>
    <w:p w14:paraId="277C16CA">
      <w:pPr>
        <w:pStyle w:val="113"/>
        <w:ind w:firstLine="420"/>
        <w:rPr>
          <w:highlight w:val="none"/>
        </w:rPr>
      </w:pPr>
      <w:r>
        <w:rPr>
          <w:rFonts w:hint="eastAsia"/>
          <w:highlight w:val="none"/>
        </w:rPr>
        <w:t>核查设备应具有数据和信息显示部件，以及用于状态指示和警示的显示部件或指示灯。</w:t>
      </w:r>
    </w:p>
    <w:p w14:paraId="7CA8CE4C">
      <w:pPr>
        <w:pStyle w:val="113"/>
        <w:ind w:firstLine="420"/>
        <w:rPr>
          <w:highlight w:val="none"/>
        </w:rPr>
      </w:pPr>
      <w:r>
        <w:rPr>
          <w:rFonts w:hint="eastAsia"/>
          <w:highlight w:val="none"/>
        </w:rPr>
        <w:t>各准确度等级核查设备显示的有效位数及分辨力应满足表3的规定。</w:t>
      </w:r>
    </w:p>
    <w:p w14:paraId="42667353">
      <w:pPr>
        <w:pStyle w:val="123"/>
        <w:numPr>
          <w:ilvl w:val="0"/>
          <w:numId w:val="2"/>
        </w:numPr>
        <w:spacing w:before="156" w:after="156"/>
        <w:rPr>
          <w:highlight w:val="none"/>
        </w:rPr>
      </w:pPr>
      <w:bookmarkStart w:id="247" w:name="_Toc143845785"/>
      <w:r>
        <w:rPr>
          <w:rFonts w:hint="eastAsia"/>
          <w:highlight w:val="none"/>
        </w:rPr>
        <w:t>显示的有效位数及分辨力</w:t>
      </w:r>
      <w:bookmarkEnd w:id="247"/>
    </w:p>
    <w:tbl>
      <w:tblPr>
        <w:tblStyle w:val="3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532"/>
        <w:gridCol w:w="2401"/>
        <w:gridCol w:w="1998"/>
      </w:tblGrid>
      <w:tr w14:paraId="093681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tblHeader/>
          <w:jc w:val="center"/>
        </w:trPr>
        <w:tc>
          <w:tcPr>
            <w:tcW w:w="2532" w:type="dxa"/>
            <w:tcBorders>
              <w:top w:val="single" w:color="auto" w:sz="8" w:space="0"/>
              <w:bottom w:val="single" w:color="auto" w:sz="8" w:space="0"/>
            </w:tcBorders>
            <w:noWrap w:val="0"/>
            <w:vAlign w:val="center"/>
          </w:tcPr>
          <w:p w14:paraId="69D3764F">
            <w:pPr>
              <w:pStyle w:val="129"/>
              <w:rPr>
                <w:highlight w:val="none"/>
              </w:rPr>
            </w:pPr>
            <w:r>
              <w:rPr>
                <w:rFonts w:hint="eastAsia"/>
                <w:highlight w:val="none"/>
              </w:rPr>
              <w:t>核查设备准确度等级</w:t>
            </w:r>
          </w:p>
        </w:tc>
        <w:tc>
          <w:tcPr>
            <w:tcW w:w="2401" w:type="dxa"/>
            <w:tcBorders>
              <w:top w:val="single" w:color="auto" w:sz="8" w:space="0"/>
              <w:bottom w:val="single" w:color="auto" w:sz="8" w:space="0"/>
            </w:tcBorders>
            <w:noWrap w:val="0"/>
            <w:vAlign w:val="center"/>
          </w:tcPr>
          <w:p w14:paraId="783176FA">
            <w:pPr>
              <w:pStyle w:val="129"/>
              <w:rPr>
                <w:highlight w:val="none"/>
              </w:rPr>
            </w:pPr>
            <w:r>
              <w:rPr>
                <w:rFonts w:hint="eastAsia"/>
                <w:highlight w:val="none"/>
              </w:rPr>
              <w:t>0</w:t>
            </w:r>
            <w:r>
              <w:rPr>
                <w:highlight w:val="none"/>
              </w:rPr>
              <w:t>.02</w:t>
            </w:r>
            <w:r>
              <w:rPr>
                <w:rFonts w:hint="eastAsia"/>
                <w:highlight w:val="none"/>
              </w:rPr>
              <w:t>级</w:t>
            </w:r>
          </w:p>
        </w:tc>
        <w:tc>
          <w:tcPr>
            <w:tcW w:w="1998" w:type="dxa"/>
            <w:tcBorders>
              <w:top w:val="single" w:color="auto" w:sz="8" w:space="0"/>
              <w:bottom w:val="single" w:color="auto" w:sz="8" w:space="0"/>
            </w:tcBorders>
            <w:noWrap w:val="0"/>
            <w:vAlign w:val="center"/>
          </w:tcPr>
          <w:p w14:paraId="0F8C73BF">
            <w:pPr>
              <w:pStyle w:val="129"/>
              <w:rPr>
                <w:highlight w:val="none"/>
              </w:rPr>
            </w:pPr>
            <w:r>
              <w:rPr>
                <w:rFonts w:hint="eastAsia"/>
                <w:highlight w:val="none"/>
              </w:rPr>
              <w:t>0</w:t>
            </w:r>
            <w:r>
              <w:rPr>
                <w:highlight w:val="none"/>
              </w:rPr>
              <w:t>.05</w:t>
            </w:r>
            <w:r>
              <w:rPr>
                <w:rFonts w:hint="eastAsia"/>
                <w:highlight w:val="none"/>
              </w:rPr>
              <w:t>级</w:t>
            </w:r>
          </w:p>
        </w:tc>
      </w:tr>
      <w:tr w14:paraId="290D5A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tblHeader/>
          <w:jc w:val="center"/>
        </w:trPr>
        <w:tc>
          <w:tcPr>
            <w:tcW w:w="2532" w:type="dxa"/>
            <w:tcBorders>
              <w:top w:val="single" w:color="auto" w:sz="8" w:space="0"/>
              <w:bottom w:val="single" w:color="auto" w:sz="8" w:space="0"/>
            </w:tcBorders>
            <w:noWrap w:val="0"/>
            <w:vAlign w:val="center"/>
          </w:tcPr>
          <w:p w14:paraId="2731D97E">
            <w:pPr>
              <w:pStyle w:val="129"/>
              <w:rPr>
                <w:highlight w:val="none"/>
              </w:rPr>
            </w:pPr>
            <w:r>
              <w:rPr>
                <w:rFonts w:hint="eastAsia"/>
                <w:highlight w:val="none"/>
              </w:rPr>
              <w:t>显示电压、电流时的有效位数</w:t>
            </w:r>
          </w:p>
        </w:tc>
        <w:tc>
          <w:tcPr>
            <w:tcW w:w="2401" w:type="dxa"/>
            <w:tcBorders>
              <w:top w:val="single" w:color="auto" w:sz="8" w:space="0"/>
              <w:bottom w:val="single" w:color="auto" w:sz="8" w:space="0"/>
            </w:tcBorders>
            <w:noWrap w:val="0"/>
            <w:vAlign w:val="center"/>
          </w:tcPr>
          <w:p w14:paraId="712EF5E7">
            <w:pPr>
              <w:pStyle w:val="129"/>
              <w:rPr>
                <w:highlight w:val="none"/>
              </w:rPr>
            </w:pPr>
            <w:r>
              <w:rPr>
                <w:rFonts w:hint="eastAsia"/>
                <w:highlight w:val="none"/>
              </w:rPr>
              <w:t>6</w:t>
            </w:r>
          </w:p>
        </w:tc>
        <w:tc>
          <w:tcPr>
            <w:tcW w:w="1998" w:type="dxa"/>
            <w:tcBorders>
              <w:top w:val="single" w:color="auto" w:sz="8" w:space="0"/>
              <w:bottom w:val="single" w:color="auto" w:sz="8" w:space="0"/>
            </w:tcBorders>
            <w:noWrap w:val="0"/>
            <w:vAlign w:val="center"/>
          </w:tcPr>
          <w:p w14:paraId="453425F3">
            <w:pPr>
              <w:pStyle w:val="129"/>
              <w:rPr>
                <w:highlight w:val="none"/>
              </w:rPr>
            </w:pPr>
            <w:r>
              <w:rPr>
                <w:rFonts w:hint="eastAsia"/>
                <w:highlight w:val="none"/>
              </w:rPr>
              <w:t>6</w:t>
            </w:r>
          </w:p>
        </w:tc>
      </w:tr>
      <w:tr w14:paraId="6A7A5B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tblHeader/>
          <w:jc w:val="center"/>
        </w:trPr>
        <w:tc>
          <w:tcPr>
            <w:tcW w:w="2532" w:type="dxa"/>
            <w:tcBorders>
              <w:top w:val="single" w:color="auto" w:sz="8" w:space="0"/>
              <w:bottom w:val="single" w:color="auto" w:sz="8" w:space="0"/>
            </w:tcBorders>
            <w:noWrap w:val="0"/>
            <w:vAlign w:val="center"/>
          </w:tcPr>
          <w:p w14:paraId="21ADE056">
            <w:pPr>
              <w:pStyle w:val="129"/>
              <w:rPr>
                <w:highlight w:val="none"/>
              </w:rPr>
            </w:pPr>
            <w:r>
              <w:rPr>
                <w:rFonts w:hint="eastAsia"/>
                <w:highlight w:val="none"/>
              </w:rPr>
              <w:t>显示相位值时的有效位数</w:t>
            </w:r>
          </w:p>
        </w:tc>
        <w:tc>
          <w:tcPr>
            <w:tcW w:w="2401" w:type="dxa"/>
            <w:tcBorders>
              <w:top w:val="single" w:color="auto" w:sz="8" w:space="0"/>
              <w:bottom w:val="single" w:color="auto" w:sz="8" w:space="0"/>
            </w:tcBorders>
            <w:noWrap w:val="0"/>
            <w:vAlign w:val="center"/>
          </w:tcPr>
          <w:p w14:paraId="4F2F41CD">
            <w:pPr>
              <w:pStyle w:val="129"/>
              <w:rPr>
                <w:highlight w:val="none"/>
              </w:rPr>
            </w:pPr>
            <w:r>
              <w:rPr>
                <w:rFonts w:hint="eastAsia"/>
                <w:highlight w:val="none"/>
              </w:rPr>
              <w:t>6</w:t>
            </w:r>
          </w:p>
        </w:tc>
        <w:tc>
          <w:tcPr>
            <w:tcW w:w="1998" w:type="dxa"/>
            <w:tcBorders>
              <w:top w:val="single" w:color="auto" w:sz="8" w:space="0"/>
              <w:bottom w:val="single" w:color="auto" w:sz="8" w:space="0"/>
            </w:tcBorders>
            <w:noWrap w:val="0"/>
            <w:vAlign w:val="center"/>
          </w:tcPr>
          <w:p w14:paraId="56862A5A">
            <w:pPr>
              <w:pStyle w:val="129"/>
              <w:rPr>
                <w:highlight w:val="none"/>
              </w:rPr>
            </w:pPr>
            <w:r>
              <w:rPr>
                <w:rFonts w:hint="eastAsia"/>
                <w:highlight w:val="none"/>
              </w:rPr>
              <w:t>6</w:t>
            </w:r>
          </w:p>
        </w:tc>
      </w:tr>
      <w:tr w14:paraId="5CFDDB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tblHeader/>
          <w:jc w:val="center"/>
        </w:trPr>
        <w:tc>
          <w:tcPr>
            <w:tcW w:w="2532" w:type="dxa"/>
            <w:tcBorders>
              <w:top w:val="single" w:color="auto" w:sz="8" w:space="0"/>
              <w:bottom w:val="single" w:color="auto" w:sz="8" w:space="0"/>
            </w:tcBorders>
            <w:noWrap w:val="0"/>
            <w:vAlign w:val="center"/>
          </w:tcPr>
          <w:p w14:paraId="0A32A96E">
            <w:pPr>
              <w:pStyle w:val="129"/>
              <w:rPr>
                <w:highlight w:val="none"/>
              </w:rPr>
            </w:pPr>
            <w:r>
              <w:rPr>
                <w:rFonts w:hint="eastAsia"/>
                <w:highlight w:val="none"/>
              </w:rPr>
              <w:t>显示频率值时的有效位数</w:t>
            </w:r>
          </w:p>
        </w:tc>
        <w:tc>
          <w:tcPr>
            <w:tcW w:w="2401" w:type="dxa"/>
            <w:tcBorders>
              <w:top w:val="single" w:color="auto" w:sz="8" w:space="0"/>
              <w:bottom w:val="single" w:color="auto" w:sz="8" w:space="0"/>
            </w:tcBorders>
            <w:noWrap w:val="0"/>
            <w:vAlign w:val="center"/>
          </w:tcPr>
          <w:p w14:paraId="4B1117F6">
            <w:pPr>
              <w:pStyle w:val="129"/>
              <w:rPr>
                <w:highlight w:val="none"/>
              </w:rPr>
            </w:pPr>
            <w:r>
              <w:rPr>
                <w:highlight w:val="none"/>
              </w:rPr>
              <w:t>5</w:t>
            </w:r>
          </w:p>
        </w:tc>
        <w:tc>
          <w:tcPr>
            <w:tcW w:w="1998" w:type="dxa"/>
            <w:tcBorders>
              <w:top w:val="single" w:color="auto" w:sz="8" w:space="0"/>
              <w:bottom w:val="single" w:color="auto" w:sz="8" w:space="0"/>
            </w:tcBorders>
            <w:noWrap w:val="0"/>
            <w:vAlign w:val="center"/>
          </w:tcPr>
          <w:p w14:paraId="6E2906DA">
            <w:pPr>
              <w:pStyle w:val="129"/>
              <w:rPr>
                <w:highlight w:val="none"/>
              </w:rPr>
            </w:pPr>
            <w:r>
              <w:rPr>
                <w:highlight w:val="none"/>
              </w:rPr>
              <w:t>5</w:t>
            </w:r>
          </w:p>
        </w:tc>
      </w:tr>
      <w:tr w14:paraId="7BD54A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2532" w:type="dxa"/>
            <w:tcBorders>
              <w:top w:val="single" w:color="auto" w:sz="8" w:space="0"/>
            </w:tcBorders>
            <w:noWrap w:val="0"/>
            <w:vAlign w:val="center"/>
          </w:tcPr>
          <w:p w14:paraId="7149B209">
            <w:pPr>
              <w:pStyle w:val="129"/>
              <w:rPr>
                <w:highlight w:val="none"/>
              </w:rPr>
            </w:pPr>
            <w:r>
              <w:rPr>
                <w:rFonts w:hint="eastAsia"/>
                <w:highlight w:val="none"/>
              </w:rPr>
              <w:t>显示功率、电能值时的有效位数</w:t>
            </w:r>
          </w:p>
        </w:tc>
        <w:tc>
          <w:tcPr>
            <w:tcW w:w="2401" w:type="dxa"/>
            <w:tcBorders>
              <w:top w:val="single" w:color="auto" w:sz="8" w:space="0"/>
            </w:tcBorders>
            <w:noWrap w:val="0"/>
            <w:vAlign w:val="center"/>
          </w:tcPr>
          <w:p w14:paraId="53B5B851">
            <w:pPr>
              <w:pStyle w:val="129"/>
              <w:rPr>
                <w:highlight w:val="none"/>
              </w:rPr>
            </w:pPr>
            <w:r>
              <w:rPr>
                <w:rFonts w:hint="eastAsia"/>
                <w:highlight w:val="none"/>
              </w:rPr>
              <w:t>6</w:t>
            </w:r>
          </w:p>
        </w:tc>
        <w:tc>
          <w:tcPr>
            <w:tcW w:w="1998" w:type="dxa"/>
            <w:tcBorders>
              <w:top w:val="single" w:color="auto" w:sz="8" w:space="0"/>
            </w:tcBorders>
            <w:noWrap w:val="0"/>
            <w:vAlign w:val="center"/>
          </w:tcPr>
          <w:p w14:paraId="398F1DEE">
            <w:pPr>
              <w:pStyle w:val="129"/>
              <w:rPr>
                <w:highlight w:val="none"/>
              </w:rPr>
            </w:pPr>
            <w:r>
              <w:rPr>
                <w:rFonts w:hint="eastAsia"/>
                <w:highlight w:val="none"/>
              </w:rPr>
              <w:t>6</w:t>
            </w:r>
          </w:p>
        </w:tc>
      </w:tr>
      <w:tr w14:paraId="567720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2532" w:type="dxa"/>
            <w:noWrap w:val="0"/>
            <w:vAlign w:val="center"/>
          </w:tcPr>
          <w:p w14:paraId="60B6F4F9">
            <w:pPr>
              <w:pStyle w:val="129"/>
              <w:rPr>
                <w:highlight w:val="none"/>
              </w:rPr>
            </w:pPr>
            <w:r>
              <w:rPr>
                <w:rFonts w:hint="eastAsia"/>
                <w:highlight w:val="none"/>
              </w:rPr>
              <w:t>显示被检表误差时的分辨力</w:t>
            </w:r>
          </w:p>
        </w:tc>
        <w:tc>
          <w:tcPr>
            <w:tcW w:w="2401" w:type="dxa"/>
            <w:noWrap w:val="0"/>
            <w:vAlign w:val="center"/>
          </w:tcPr>
          <w:p w14:paraId="72B2E829">
            <w:pPr>
              <w:pStyle w:val="129"/>
              <w:rPr>
                <w:highlight w:val="none"/>
              </w:rPr>
            </w:pPr>
            <w:r>
              <w:rPr>
                <w:rFonts w:hint="eastAsia"/>
                <w:highlight w:val="none"/>
              </w:rPr>
              <w:t>0</w:t>
            </w:r>
            <w:r>
              <w:rPr>
                <w:highlight w:val="none"/>
              </w:rPr>
              <w:t>.0001</w:t>
            </w:r>
          </w:p>
        </w:tc>
        <w:tc>
          <w:tcPr>
            <w:tcW w:w="1998" w:type="dxa"/>
            <w:noWrap w:val="0"/>
            <w:vAlign w:val="center"/>
          </w:tcPr>
          <w:p w14:paraId="1C14485E">
            <w:pPr>
              <w:pStyle w:val="129"/>
              <w:rPr>
                <w:highlight w:val="none"/>
              </w:rPr>
            </w:pPr>
            <w:r>
              <w:rPr>
                <w:rFonts w:hint="eastAsia"/>
                <w:highlight w:val="none"/>
              </w:rPr>
              <w:t>0</w:t>
            </w:r>
            <w:r>
              <w:rPr>
                <w:highlight w:val="none"/>
              </w:rPr>
              <w:t>.001</w:t>
            </w:r>
          </w:p>
        </w:tc>
      </w:tr>
    </w:tbl>
    <w:p w14:paraId="43489216">
      <w:pPr>
        <w:pStyle w:val="3"/>
        <w:ind w:left="578" w:hanging="578"/>
        <w:rPr>
          <w:rFonts w:ascii="宋体" w:hAnsi="宋体"/>
          <w:szCs w:val="20"/>
          <w:highlight w:val="none"/>
        </w:rPr>
      </w:pPr>
      <w:bookmarkStart w:id="248" w:name="_Toc193808276"/>
      <w:bookmarkStart w:id="249" w:name="_Toc143845720"/>
      <w:r>
        <w:rPr>
          <w:rFonts w:hint="eastAsia" w:ascii="宋体" w:hAnsi="宋体"/>
          <w:szCs w:val="20"/>
          <w:highlight w:val="none"/>
        </w:rPr>
        <w:t>机械性能</w:t>
      </w:r>
      <w:bookmarkEnd w:id="248"/>
      <w:bookmarkEnd w:id="249"/>
    </w:p>
    <w:p w14:paraId="3DC8019C">
      <w:pPr>
        <w:pStyle w:val="115"/>
        <w:numPr>
          <w:ilvl w:val="0"/>
          <w:numId w:val="0"/>
        </w:numPr>
        <w:spacing w:before="156" w:after="156"/>
        <w:rPr>
          <w:highlight w:val="none"/>
        </w:rPr>
      </w:pPr>
      <w:bookmarkStart w:id="250" w:name="_Toc193808277"/>
      <w:bookmarkStart w:id="251" w:name="_Toc143845721"/>
      <w:r>
        <w:rPr>
          <w:rFonts w:hint="eastAsia"/>
          <w:highlight w:val="none"/>
        </w:rPr>
        <w:t>5</w:t>
      </w:r>
      <w:r>
        <w:rPr>
          <w:highlight w:val="none"/>
        </w:rPr>
        <w:t>.</w:t>
      </w:r>
      <w:r>
        <w:rPr>
          <w:rFonts w:hint="eastAsia"/>
          <w:highlight w:val="none"/>
        </w:rPr>
        <w:t>3</w:t>
      </w:r>
      <w:r>
        <w:rPr>
          <w:highlight w:val="none"/>
        </w:rPr>
        <w:t>.1</w:t>
      </w:r>
      <w:r>
        <w:rPr>
          <w:rFonts w:hint="eastAsia"/>
          <w:highlight w:val="none"/>
        </w:rPr>
        <w:t>机械危险防护</w:t>
      </w:r>
      <w:bookmarkEnd w:id="250"/>
      <w:bookmarkEnd w:id="251"/>
    </w:p>
    <w:p w14:paraId="2D556CA5">
      <w:pPr>
        <w:pStyle w:val="113"/>
        <w:ind w:firstLine="420"/>
        <w:rPr>
          <w:highlight w:val="none"/>
        </w:rPr>
      </w:pPr>
      <w:r>
        <w:rPr>
          <w:rFonts w:hint="eastAsia"/>
          <w:highlight w:val="none"/>
        </w:rPr>
        <w:t>应符合G</w:t>
      </w:r>
      <w:r>
        <w:rPr>
          <w:highlight w:val="none"/>
        </w:rPr>
        <w:t>B/T 17215.231-2021</w:t>
      </w:r>
      <w:r>
        <w:rPr>
          <w:rFonts w:hint="eastAsia"/>
          <w:highlight w:val="none"/>
        </w:rPr>
        <w:t>，7.1的规定。</w:t>
      </w:r>
    </w:p>
    <w:p w14:paraId="3BF2ADB8">
      <w:pPr>
        <w:pStyle w:val="115"/>
        <w:numPr>
          <w:ilvl w:val="0"/>
          <w:numId w:val="0"/>
        </w:numPr>
        <w:spacing w:before="156" w:after="156"/>
        <w:rPr>
          <w:rFonts w:hint="eastAsia"/>
          <w:highlight w:val="none"/>
        </w:rPr>
      </w:pPr>
      <w:bookmarkStart w:id="252" w:name="_Toc143845722"/>
      <w:bookmarkStart w:id="253" w:name="_Toc193808278"/>
      <w:r>
        <w:rPr>
          <w:rFonts w:hint="eastAsia"/>
          <w:highlight w:val="none"/>
        </w:rPr>
        <w:t>5</w:t>
      </w:r>
      <w:r>
        <w:rPr>
          <w:highlight w:val="none"/>
        </w:rPr>
        <w:t>.</w:t>
      </w:r>
      <w:r>
        <w:rPr>
          <w:rFonts w:hint="eastAsia"/>
          <w:highlight w:val="none"/>
        </w:rPr>
        <w:t>3</w:t>
      </w:r>
      <w:r>
        <w:rPr>
          <w:highlight w:val="none"/>
        </w:rPr>
        <w:t>.2</w:t>
      </w:r>
      <w:r>
        <w:rPr>
          <w:rFonts w:hint="eastAsia"/>
          <w:highlight w:val="none"/>
        </w:rPr>
        <w:t>机械</w:t>
      </w:r>
      <w:bookmarkEnd w:id="252"/>
      <w:r>
        <w:rPr>
          <w:rFonts w:hint="eastAsia"/>
          <w:highlight w:val="none"/>
        </w:rPr>
        <w:t>冲击</w:t>
      </w:r>
      <w:bookmarkEnd w:id="253"/>
    </w:p>
    <w:p w14:paraId="0844D2A9">
      <w:pPr>
        <w:pStyle w:val="113"/>
        <w:ind w:firstLine="420"/>
        <w:rPr>
          <w:rFonts w:hint="eastAsia"/>
          <w:highlight w:val="none"/>
        </w:rPr>
      </w:pPr>
      <w:r>
        <w:rPr>
          <w:rFonts w:hint="eastAsia"/>
          <w:highlight w:val="none"/>
        </w:rPr>
        <w:t>在6.2.1规定的试验条件试验后，核查设备不应出现损坏，电能误差应符合5.5.2中有功测量误差极限和无功测量误差极限的规定。</w:t>
      </w:r>
    </w:p>
    <w:p w14:paraId="3262FF1F">
      <w:pPr>
        <w:pStyle w:val="115"/>
        <w:numPr>
          <w:ilvl w:val="0"/>
          <w:numId w:val="0"/>
        </w:numPr>
        <w:spacing w:before="156" w:after="156"/>
        <w:rPr>
          <w:rFonts w:hint="eastAsia"/>
          <w:highlight w:val="none"/>
        </w:rPr>
      </w:pPr>
      <w:bookmarkStart w:id="254" w:name="_Toc143845723"/>
      <w:bookmarkStart w:id="255" w:name="_Toc193808279"/>
      <w:r>
        <w:rPr>
          <w:rFonts w:hint="eastAsia"/>
          <w:highlight w:val="none"/>
        </w:rPr>
        <w:t>5</w:t>
      </w:r>
      <w:r>
        <w:rPr>
          <w:highlight w:val="none"/>
        </w:rPr>
        <w:t>.</w:t>
      </w:r>
      <w:r>
        <w:rPr>
          <w:rFonts w:hint="eastAsia"/>
          <w:highlight w:val="none"/>
        </w:rPr>
        <w:t>3</w:t>
      </w:r>
      <w:r>
        <w:rPr>
          <w:highlight w:val="none"/>
        </w:rPr>
        <w:t>.3</w:t>
      </w:r>
      <w:r>
        <w:rPr>
          <w:rFonts w:hint="eastAsia"/>
          <w:highlight w:val="none"/>
        </w:rPr>
        <w:t>机械</w:t>
      </w:r>
      <w:bookmarkEnd w:id="254"/>
      <w:r>
        <w:rPr>
          <w:rFonts w:hint="eastAsia"/>
          <w:highlight w:val="none"/>
        </w:rPr>
        <w:t>振动</w:t>
      </w:r>
      <w:bookmarkEnd w:id="255"/>
    </w:p>
    <w:p w14:paraId="5E3F8C69">
      <w:pPr>
        <w:pStyle w:val="113"/>
        <w:ind w:firstLine="420"/>
        <w:rPr>
          <w:highlight w:val="none"/>
        </w:rPr>
      </w:pPr>
      <w:r>
        <w:rPr>
          <w:rFonts w:hint="eastAsia"/>
          <w:highlight w:val="none"/>
        </w:rPr>
        <w:t>在6.2.2规定的试验条件试验后，核查设备不应出现损坏，电能误差应符合5.5.2中有功测量误差极限和无功测量误差极限的规定。</w:t>
      </w:r>
      <w:r>
        <w:rPr>
          <w:highlight w:val="none"/>
        </w:rPr>
        <w:t xml:space="preserve"> </w:t>
      </w:r>
    </w:p>
    <w:p w14:paraId="21AB4F73">
      <w:pPr>
        <w:pStyle w:val="115"/>
        <w:numPr>
          <w:ilvl w:val="0"/>
          <w:numId w:val="0"/>
        </w:numPr>
        <w:spacing w:before="156" w:after="156"/>
        <w:rPr>
          <w:highlight w:val="none"/>
        </w:rPr>
      </w:pPr>
      <w:bookmarkStart w:id="256" w:name="_Toc143845724"/>
      <w:bookmarkStart w:id="257" w:name="_Toc193808280"/>
      <w:r>
        <w:rPr>
          <w:rFonts w:hint="eastAsia"/>
          <w:highlight w:val="none"/>
        </w:rPr>
        <w:t>5</w:t>
      </w:r>
      <w:r>
        <w:rPr>
          <w:highlight w:val="none"/>
        </w:rPr>
        <w:t>.</w:t>
      </w:r>
      <w:r>
        <w:rPr>
          <w:rFonts w:hint="eastAsia"/>
          <w:highlight w:val="none"/>
        </w:rPr>
        <w:t>3</w:t>
      </w:r>
      <w:r>
        <w:rPr>
          <w:highlight w:val="none"/>
        </w:rPr>
        <w:t>.4</w:t>
      </w:r>
      <w:bookmarkEnd w:id="256"/>
      <w:r>
        <w:rPr>
          <w:rFonts w:hint="eastAsia"/>
          <w:highlight w:val="none"/>
        </w:rPr>
        <w:t>耐热阻燃</w:t>
      </w:r>
      <w:bookmarkEnd w:id="257"/>
    </w:p>
    <w:p w14:paraId="18998E73">
      <w:pPr>
        <w:pStyle w:val="113"/>
        <w:ind w:firstLine="420"/>
        <w:rPr>
          <w:highlight w:val="none"/>
        </w:rPr>
      </w:pPr>
      <w:r>
        <w:rPr>
          <w:rFonts w:hint="eastAsia"/>
          <w:highlight w:val="none"/>
        </w:rPr>
        <w:t>耐热性能应符合</w:t>
      </w:r>
      <w:r>
        <w:rPr>
          <w:highlight w:val="none"/>
        </w:rPr>
        <w:t xml:space="preserve">GB/T </w:t>
      </w:r>
      <w:r>
        <w:rPr>
          <w:rFonts w:hint="eastAsia"/>
          <w:highlight w:val="none"/>
        </w:rPr>
        <w:t>17215.231-2021，10.5的规定。</w:t>
      </w:r>
    </w:p>
    <w:p w14:paraId="4CF3FCF0">
      <w:pPr>
        <w:pStyle w:val="113"/>
        <w:ind w:firstLine="420"/>
        <w:rPr>
          <w:rFonts w:hint="eastAsia"/>
          <w:highlight w:val="none"/>
        </w:rPr>
      </w:pPr>
      <w:r>
        <w:rPr>
          <w:rFonts w:hint="eastAsia"/>
          <w:highlight w:val="none"/>
        </w:rPr>
        <w:t>阻燃性能应符合</w:t>
      </w:r>
      <w:r>
        <w:rPr>
          <w:highlight w:val="none"/>
        </w:rPr>
        <w:t xml:space="preserve">GB/T </w:t>
      </w:r>
      <w:r>
        <w:rPr>
          <w:rFonts w:hint="eastAsia"/>
          <w:highlight w:val="none"/>
        </w:rPr>
        <w:t>43918-2024，5.2.4的规定。</w:t>
      </w:r>
    </w:p>
    <w:p w14:paraId="4E19C99A">
      <w:pPr>
        <w:pStyle w:val="115"/>
        <w:numPr>
          <w:ilvl w:val="0"/>
          <w:numId w:val="0"/>
        </w:numPr>
        <w:spacing w:before="156" w:after="156"/>
        <w:rPr>
          <w:rFonts w:hint="eastAsia"/>
          <w:highlight w:val="none"/>
        </w:rPr>
      </w:pPr>
      <w:bookmarkStart w:id="258" w:name="_Toc193808281"/>
      <w:r>
        <w:rPr>
          <w:rFonts w:hint="eastAsia"/>
          <w:highlight w:val="none"/>
        </w:rPr>
        <w:t>5.3.5 防护等级</w:t>
      </w:r>
      <w:bookmarkEnd w:id="258"/>
    </w:p>
    <w:p w14:paraId="229EA64C">
      <w:pPr>
        <w:pStyle w:val="128"/>
        <w:tabs>
          <w:tab w:val="left" w:pos="568"/>
        </w:tabs>
        <w:ind w:firstLine="420" w:firstLineChars="200"/>
        <w:rPr>
          <w:highlight w:val="none"/>
        </w:rPr>
      </w:pPr>
      <w:r>
        <w:rPr>
          <w:rFonts w:hint="eastAsia"/>
          <w:highlight w:val="none"/>
        </w:rPr>
        <w:t>应符合</w:t>
      </w:r>
      <w:r>
        <w:rPr>
          <w:highlight w:val="none"/>
        </w:rPr>
        <w:t xml:space="preserve">GB/T </w:t>
      </w:r>
      <w:r>
        <w:rPr>
          <w:rFonts w:hint="eastAsia"/>
          <w:highlight w:val="none"/>
        </w:rPr>
        <w:t>4208-2017给出的IP54防护等级要求。</w:t>
      </w:r>
    </w:p>
    <w:p w14:paraId="1851E2EC">
      <w:pPr>
        <w:pStyle w:val="3"/>
        <w:ind w:left="578" w:hanging="578"/>
        <w:rPr>
          <w:rFonts w:ascii="宋体" w:hAnsi="宋体"/>
          <w:szCs w:val="20"/>
          <w:highlight w:val="none"/>
        </w:rPr>
      </w:pPr>
      <w:bookmarkStart w:id="259" w:name="_Toc193808282"/>
      <w:bookmarkEnd w:id="259"/>
      <w:bookmarkStart w:id="260" w:name="_Toc193808284"/>
      <w:bookmarkStart w:id="261" w:name="_Toc143845727"/>
      <w:r>
        <w:rPr>
          <w:rFonts w:hint="eastAsia" w:ascii="宋体" w:hAnsi="宋体"/>
          <w:szCs w:val="20"/>
          <w:highlight w:val="none"/>
        </w:rPr>
        <w:t>电气性能</w:t>
      </w:r>
      <w:bookmarkEnd w:id="260"/>
      <w:bookmarkEnd w:id="261"/>
    </w:p>
    <w:p w14:paraId="0B0F2DCB">
      <w:pPr>
        <w:pStyle w:val="115"/>
        <w:numPr>
          <w:ilvl w:val="0"/>
          <w:numId w:val="0"/>
        </w:numPr>
        <w:spacing w:before="156" w:after="156"/>
        <w:rPr>
          <w:highlight w:val="none"/>
        </w:rPr>
      </w:pPr>
      <w:bookmarkStart w:id="262" w:name="_Toc193808285"/>
      <w:bookmarkStart w:id="263" w:name="_Toc143845728"/>
      <w:r>
        <w:rPr>
          <w:rFonts w:hint="eastAsia"/>
          <w:highlight w:val="none"/>
        </w:rPr>
        <w:t>5.4</w:t>
      </w:r>
      <w:r>
        <w:rPr>
          <w:highlight w:val="none"/>
        </w:rPr>
        <w:t>.1</w:t>
      </w:r>
      <w:r>
        <w:rPr>
          <w:rFonts w:hint="eastAsia"/>
          <w:highlight w:val="none"/>
        </w:rPr>
        <w:t>标称值和测量范围</w:t>
      </w:r>
      <w:bookmarkEnd w:id="262"/>
      <w:bookmarkEnd w:id="263"/>
    </w:p>
    <w:p w14:paraId="4D9A2F3B">
      <w:pPr>
        <w:pStyle w:val="102"/>
        <w:numPr>
          <w:ilvl w:val="0"/>
          <w:numId w:val="39"/>
        </w:numPr>
        <w:spacing w:before="156" w:beforeLines="50" w:after="156" w:afterLines="50"/>
        <w:ind w:firstLineChars="0"/>
        <w:outlineLvl w:val="2"/>
        <w:rPr>
          <w:rFonts w:hint="eastAsia" w:ascii="黑体" w:hAnsi="Times New Roman" w:eastAsia="黑体"/>
          <w:vanish/>
          <w:kern w:val="0"/>
          <w:szCs w:val="20"/>
          <w:highlight w:val="none"/>
        </w:rPr>
      </w:pPr>
      <w:bookmarkStart w:id="264" w:name="_Toc143845729"/>
    </w:p>
    <w:p w14:paraId="4BB30676">
      <w:pPr>
        <w:pStyle w:val="102"/>
        <w:numPr>
          <w:ilvl w:val="0"/>
          <w:numId w:val="39"/>
        </w:numPr>
        <w:spacing w:before="156" w:beforeLines="50" w:after="156" w:afterLines="50"/>
        <w:ind w:firstLineChars="0"/>
        <w:outlineLvl w:val="2"/>
        <w:rPr>
          <w:rFonts w:hint="eastAsia" w:ascii="黑体" w:hAnsi="Times New Roman" w:eastAsia="黑体"/>
          <w:vanish/>
          <w:kern w:val="0"/>
          <w:szCs w:val="20"/>
          <w:highlight w:val="none"/>
        </w:rPr>
      </w:pPr>
    </w:p>
    <w:p w14:paraId="0D09EA96">
      <w:pPr>
        <w:pStyle w:val="102"/>
        <w:numPr>
          <w:ilvl w:val="0"/>
          <w:numId w:val="39"/>
        </w:numPr>
        <w:spacing w:before="156" w:beforeLines="50" w:after="156" w:afterLines="50"/>
        <w:ind w:firstLineChars="0"/>
        <w:outlineLvl w:val="2"/>
        <w:rPr>
          <w:rFonts w:hint="eastAsia" w:ascii="黑体" w:hAnsi="Times New Roman" w:eastAsia="黑体"/>
          <w:vanish/>
          <w:kern w:val="0"/>
          <w:szCs w:val="20"/>
          <w:highlight w:val="none"/>
        </w:rPr>
      </w:pPr>
    </w:p>
    <w:p w14:paraId="354591ED">
      <w:pPr>
        <w:pStyle w:val="102"/>
        <w:numPr>
          <w:ilvl w:val="0"/>
          <w:numId w:val="39"/>
        </w:numPr>
        <w:spacing w:before="156" w:beforeLines="50" w:after="156" w:afterLines="50"/>
        <w:ind w:firstLineChars="0"/>
        <w:outlineLvl w:val="2"/>
        <w:rPr>
          <w:rFonts w:hint="eastAsia" w:ascii="黑体" w:hAnsi="Times New Roman" w:eastAsia="黑体"/>
          <w:vanish/>
          <w:kern w:val="0"/>
          <w:szCs w:val="20"/>
          <w:highlight w:val="none"/>
        </w:rPr>
      </w:pPr>
    </w:p>
    <w:p w14:paraId="2B878F77">
      <w:pPr>
        <w:pStyle w:val="102"/>
        <w:numPr>
          <w:ilvl w:val="0"/>
          <w:numId w:val="39"/>
        </w:numPr>
        <w:spacing w:before="156" w:beforeLines="50" w:after="156" w:afterLines="50"/>
        <w:ind w:firstLineChars="0"/>
        <w:outlineLvl w:val="2"/>
        <w:rPr>
          <w:rFonts w:hint="eastAsia" w:ascii="黑体" w:hAnsi="Times New Roman" w:eastAsia="黑体"/>
          <w:vanish/>
          <w:kern w:val="0"/>
          <w:szCs w:val="20"/>
          <w:highlight w:val="none"/>
        </w:rPr>
      </w:pPr>
    </w:p>
    <w:p w14:paraId="56FAAB63">
      <w:pPr>
        <w:pStyle w:val="102"/>
        <w:numPr>
          <w:ilvl w:val="1"/>
          <w:numId w:val="39"/>
        </w:numPr>
        <w:spacing w:before="156" w:beforeLines="50" w:after="156" w:afterLines="50"/>
        <w:ind w:firstLineChars="0"/>
        <w:outlineLvl w:val="2"/>
        <w:rPr>
          <w:rFonts w:hint="eastAsia" w:ascii="黑体" w:hAnsi="Times New Roman" w:eastAsia="黑体"/>
          <w:vanish/>
          <w:kern w:val="0"/>
          <w:szCs w:val="20"/>
          <w:highlight w:val="none"/>
        </w:rPr>
      </w:pPr>
      <w:bookmarkStart w:id="265" w:name="_Toc193808286"/>
      <w:bookmarkEnd w:id="265"/>
    </w:p>
    <w:p w14:paraId="2761BC34">
      <w:pPr>
        <w:pStyle w:val="102"/>
        <w:numPr>
          <w:ilvl w:val="2"/>
          <w:numId w:val="39"/>
        </w:numPr>
        <w:spacing w:before="156" w:beforeLines="50" w:after="156" w:afterLines="50"/>
        <w:ind w:firstLineChars="0"/>
        <w:outlineLvl w:val="2"/>
        <w:rPr>
          <w:rFonts w:hint="eastAsia" w:ascii="黑体" w:hAnsi="Times New Roman" w:eastAsia="黑体"/>
          <w:vanish/>
          <w:kern w:val="0"/>
          <w:szCs w:val="20"/>
          <w:highlight w:val="none"/>
        </w:rPr>
      </w:pPr>
      <w:bookmarkStart w:id="266" w:name="_Toc193808287"/>
      <w:bookmarkEnd w:id="266"/>
    </w:p>
    <w:p w14:paraId="6B245609">
      <w:pPr>
        <w:pStyle w:val="102"/>
        <w:numPr>
          <w:ilvl w:val="3"/>
          <w:numId w:val="39"/>
        </w:numPr>
        <w:spacing w:before="156" w:beforeLines="50" w:after="156" w:afterLines="50"/>
        <w:ind w:firstLineChars="0"/>
        <w:outlineLvl w:val="2"/>
        <w:rPr>
          <w:rFonts w:hint="eastAsia" w:ascii="黑体" w:hAnsi="Times New Roman" w:eastAsia="黑体"/>
          <w:vanish/>
          <w:kern w:val="0"/>
          <w:szCs w:val="20"/>
          <w:highlight w:val="none"/>
        </w:rPr>
      </w:pPr>
      <w:bookmarkStart w:id="267" w:name="_Toc193808288"/>
      <w:bookmarkEnd w:id="267"/>
    </w:p>
    <w:p w14:paraId="272C67DA">
      <w:pPr>
        <w:pStyle w:val="3"/>
        <w:numPr>
          <w:ilvl w:val="0"/>
          <w:numId w:val="0"/>
        </w:numPr>
        <w:rPr>
          <w:szCs w:val="20"/>
          <w:highlight w:val="none"/>
        </w:rPr>
      </w:pPr>
      <w:bookmarkStart w:id="268" w:name="_Toc193808289"/>
      <w:r>
        <w:rPr>
          <w:rFonts w:hint="eastAsia"/>
          <w:szCs w:val="20"/>
          <w:highlight w:val="none"/>
        </w:rPr>
        <w:t>5.4.1.1电压</w:t>
      </w:r>
      <w:bookmarkEnd w:id="264"/>
      <w:bookmarkEnd w:id="268"/>
    </w:p>
    <w:p w14:paraId="31B57B60">
      <w:pPr>
        <w:pStyle w:val="113"/>
        <w:ind w:firstLine="420"/>
        <w:rPr>
          <w:highlight w:val="none"/>
        </w:rPr>
      </w:pPr>
      <w:r>
        <w:rPr>
          <w:rFonts w:hint="eastAsia"/>
          <w:highlight w:val="none"/>
        </w:rPr>
        <w:t>核查设备的标称电压值</w:t>
      </w:r>
      <w:r>
        <w:rPr>
          <w:i/>
          <w:highlight w:val="none"/>
        </w:rPr>
        <w:t>U</w:t>
      </w:r>
      <w:r>
        <w:rPr>
          <w:rFonts w:hint="eastAsia"/>
          <w:highlight w:val="none"/>
          <w:vertAlign w:val="subscript"/>
        </w:rPr>
        <w:t>n</w:t>
      </w:r>
      <w:r>
        <w:rPr>
          <w:rFonts w:hint="eastAsia"/>
          <w:highlight w:val="none"/>
        </w:rPr>
        <w:t>应从表4中选取。</w:t>
      </w:r>
    </w:p>
    <w:p w14:paraId="49F8CCC7">
      <w:pPr>
        <w:pStyle w:val="113"/>
        <w:ind w:firstLine="420"/>
        <w:rPr>
          <w:rFonts w:hint="eastAsia"/>
          <w:highlight w:val="none"/>
        </w:rPr>
      </w:pPr>
      <w:r>
        <w:rPr>
          <w:rFonts w:hint="eastAsia"/>
          <w:highlight w:val="none"/>
        </w:rPr>
        <w:t>三相核查设备的电压测量范围：45V～</w:t>
      </w:r>
      <w:r>
        <w:rPr>
          <w:highlight w:val="none"/>
        </w:rPr>
        <w:t>1.2</w:t>
      </w:r>
      <w:r>
        <w:rPr>
          <w:i/>
          <w:highlight w:val="none"/>
        </w:rPr>
        <w:t>U</w:t>
      </w:r>
      <w:r>
        <w:rPr>
          <w:rFonts w:hint="eastAsia"/>
          <w:highlight w:val="none"/>
          <w:vertAlign w:val="subscript"/>
        </w:rPr>
        <w:t>n</w:t>
      </w:r>
      <w:r>
        <w:rPr>
          <w:rFonts w:hint="eastAsia"/>
          <w:highlight w:val="none"/>
        </w:rPr>
        <w:t>。单相核查设备的电压测量范围：</w:t>
      </w:r>
      <w:r>
        <w:rPr>
          <w:rFonts w:ascii="仿宋" w:hAnsi="仿宋" w:cs="仿宋"/>
          <w:highlight w:val="none"/>
        </w:rPr>
        <w:t>192V</w:t>
      </w:r>
      <w:r>
        <w:rPr>
          <w:rFonts w:hint="eastAsia" w:ascii="仿宋" w:hAnsi="仿宋" w:cs="仿宋"/>
          <w:highlight w:val="none"/>
        </w:rPr>
        <w:t>～</w:t>
      </w:r>
      <w:r>
        <w:rPr>
          <w:highlight w:val="none"/>
        </w:rPr>
        <w:t>1.2</w:t>
      </w:r>
      <w:r>
        <w:rPr>
          <w:i/>
          <w:highlight w:val="none"/>
        </w:rPr>
        <w:t>U</w:t>
      </w:r>
      <w:r>
        <w:rPr>
          <w:rFonts w:hint="eastAsia"/>
          <w:highlight w:val="none"/>
          <w:vertAlign w:val="subscript"/>
        </w:rPr>
        <w:t>n</w:t>
      </w:r>
      <w:r>
        <w:rPr>
          <w:rFonts w:hint="eastAsia" w:ascii="仿宋" w:hAnsi="仿宋" w:cs="仿宋"/>
          <w:highlight w:val="none"/>
        </w:rPr>
        <w:t>。</w:t>
      </w:r>
    </w:p>
    <w:p w14:paraId="0CDC46F1">
      <w:pPr>
        <w:pStyle w:val="132"/>
        <w:numPr>
          <w:ilvl w:val="0"/>
          <w:numId w:val="35"/>
        </w:numPr>
        <w:ind w:left="737" w:hanging="374"/>
        <w:rPr>
          <w:rFonts w:hint="eastAsia"/>
          <w:highlight w:val="none"/>
        </w:rPr>
      </w:pPr>
      <w:r>
        <w:rPr>
          <w:rFonts w:hint="eastAsia"/>
          <w:highlight w:val="none"/>
        </w:rPr>
        <w:t>核查设备正常工作在电压测量范围内能满足准确度等级要求。对需要扩展测量范围的其它特殊应用，由采购方与制造方协商确定。</w:t>
      </w:r>
    </w:p>
    <w:p w14:paraId="00BC00EC">
      <w:pPr>
        <w:pStyle w:val="123"/>
        <w:numPr>
          <w:ilvl w:val="0"/>
          <w:numId w:val="2"/>
        </w:numPr>
        <w:spacing w:before="156" w:after="156"/>
        <w:ind w:right="840" w:firstLine="2265" w:firstLineChars="1079"/>
        <w:jc w:val="left"/>
        <w:rPr>
          <w:highlight w:val="none"/>
        </w:rPr>
      </w:pPr>
      <w:bookmarkStart w:id="269" w:name="_Toc143845789"/>
      <w:r>
        <w:rPr>
          <w:rFonts w:hint="eastAsia"/>
          <w:highlight w:val="none"/>
        </w:rPr>
        <w:t>标称电压值（</w:t>
      </w:r>
      <w:r>
        <w:rPr>
          <w:rFonts w:hint="eastAsia"/>
          <w:i/>
          <w:highlight w:val="none"/>
        </w:rPr>
        <w:t>U</w:t>
      </w:r>
      <w:r>
        <w:rPr>
          <w:highlight w:val="none"/>
          <w:vertAlign w:val="subscript"/>
        </w:rPr>
        <w:t>n</w:t>
      </w:r>
      <w:r>
        <w:rPr>
          <w:rFonts w:hint="eastAsia"/>
          <w:highlight w:val="none"/>
        </w:rPr>
        <w:t>）</w:t>
      </w:r>
      <w:bookmarkEnd w:id="269"/>
      <w:r>
        <w:rPr>
          <w:rFonts w:hint="eastAsia"/>
          <w:highlight w:val="none"/>
        </w:rPr>
        <w:t xml:space="preserve"> </w:t>
      </w:r>
    </w:p>
    <w:tbl>
      <w:tblPr>
        <w:tblStyle w:val="37"/>
        <w:tblpPr w:leftFromText="180" w:rightFromText="180" w:vertAnchor="text" w:horzAnchor="margin" w:tblpY="17"/>
        <w:tblW w:w="0" w:type="auto"/>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156"/>
        <w:gridCol w:w="4176"/>
      </w:tblGrid>
      <w:tr w14:paraId="2DFC68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trPr>
        <w:tc>
          <w:tcPr>
            <w:tcW w:w="4156" w:type="dxa"/>
            <w:tcBorders>
              <w:top w:val="single" w:color="auto" w:sz="8" w:space="0"/>
              <w:bottom w:val="single" w:color="auto" w:sz="8" w:space="0"/>
            </w:tcBorders>
            <w:noWrap w:val="0"/>
            <w:vAlign w:val="center"/>
          </w:tcPr>
          <w:p w14:paraId="77FDB5D4">
            <w:pPr>
              <w:pStyle w:val="129"/>
              <w:rPr>
                <w:rFonts w:hint="eastAsia"/>
                <w:highlight w:val="none"/>
                <w:lang w:eastAsia="zh-CN"/>
              </w:rPr>
            </w:pPr>
            <w:r>
              <w:rPr>
                <w:rFonts w:hint="eastAsia"/>
                <w:highlight w:val="none"/>
              </w:rPr>
              <w:t>推荐的标称电压值</w:t>
            </w:r>
            <w:r>
              <w:rPr>
                <w:rFonts w:hint="eastAsia"/>
                <w:iCs/>
                <w:highlight w:val="none"/>
                <w:lang w:val="en-US" w:eastAsia="zh-CN"/>
              </w:rPr>
              <w:t xml:space="preserve"> </w:t>
            </w:r>
          </w:p>
        </w:tc>
        <w:tc>
          <w:tcPr>
            <w:tcW w:w="4176" w:type="dxa"/>
            <w:tcBorders>
              <w:top w:val="single" w:color="auto" w:sz="8" w:space="0"/>
              <w:bottom w:val="single" w:color="auto" w:sz="8" w:space="0"/>
            </w:tcBorders>
            <w:noWrap w:val="0"/>
            <w:vAlign w:val="center"/>
          </w:tcPr>
          <w:p w14:paraId="746446F0">
            <w:pPr>
              <w:pStyle w:val="129"/>
              <w:rPr>
                <w:highlight w:val="none"/>
              </w:rPr>
            </w:pPr>
            <w:r>
              <w:rPr>
                <w:rFonts w:hint="eastAsia" w:ascii="仿宋" w:hAnsi="仿宋" w:cs="仿宋"/>
                <w:highlight w:val="none"/>
                <w:lang w:eastAsia="zh-CN"/>
              </w:rPr>
              <w:t>57.7V、100V、220V、240V</w:t>
            </w:r>
            <w:r>
              <w:rPr>
                <w:highlight w:val="none"/>
                <w:vertAlign w:val="superscript"/>
              </w:rPr>
              <w:t>a</w:t>
            </w:r>
            <w:r>
              <w:rPr>
                <w:rFonts w:hint="eastAsia" w:ascii="仿宋" w:hAnsi="仿宋" w:cs="仿宋"/>
                <w:highlight w:val="none"/>
                <w:lang w:eastAsia="zh-CN"/>
              </w:rPr>
              <w:t xml:space="preserve"> 、380V</w:t>
            </w:r>
          </w:p>
        </w:tc>
      </w:tr>
      <w:tr w14:paraId="5B38A9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trPr>
        <w:tc>
          <w:tcPr>
            <w:tcW w:w="4156" w:type="dxa"/>
            <w:tcBorders>
              <w:top w:val="single" w:color="auto" w:sz="8" w:space="0"/>
              <w:bottom w:val="single" w:color="auto" w:sz="8" w:space="0"/>
            </w:tcBorders>
            <w:noWrap w:val="0"/>
            <w:vAlign w:val="center"/>
          </w:tcPr>
          <w:p w14:paraId="3DEA541F">
            <w:pPr>
              <w:pStyle w:val="129"/>
              <w:rPr>
                <w:rFonts w:hint="eastAsia"/>
                <w:highlight w:val="none"/>
              </w:rPr>
            </w:pPr>
            <w:r>
              <w:rPr>
                <w:rFonts w:hint="eastAsia"/>
                <w:highlight w:val="none"/>
              </w:rPr>
              <w:t>例外的标称电压值</w:t>
            </w:r>
          </w:p>
        </w:tc>
        <w:tc>
          <w:tcPr>
            <w:tcW w:w="4176" w:type="dxa"/>
            <w:tcBorders>
              <w:top w:val="single" w:color="auto" w:sz="8" w:space="0"/>
              <w:bottom w:val="single" w:color="auto" w:sz="8" w:space="0"/>
            </w:tcBorders>
            <w:noWrap w:val="0"/>
            <w:vAlign w:val="center"/>
          </w:tcPr>
          <w:p w14:paraId="6FDAAAB8">
            <w:pPr>
              <w:pStyle w:val="129"/>
              <w:rPr>
                <w:rFonts w:hint="eastAsia" w:ascii="仿宋" w:hAnsi="仿宋" w:cs="仿宋"/>
                <w:highlight w:val="none"/>
                <w:lang w:eastAsia="zh-CN"/>
              </w:rPr>
            </w:pPr>
            <w:r>
              <w:rPr>
                <w:rFonts w:hint="eastAsia" w:ascii="仿宋" w:hAnsi="仿宋" w:cs="仿宋"/>
                <w:highlight w:val="none"/>
                <w:lang w:eastAsia="zh-CN"/>
              </w:rPr>
              <w:t>60V、110V、230V、347V</w:t>
            </w:r>
          </w:p>
        </w:tc>
      </w:tr>
      <w:tr w14:paraId="0B1B4E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8332" w:type="dxa"/>
            <w:gridSpan w:val="2"/>
            <w:tcBorders>
              <w:top w:val="single" w:color="auto" w:sz="8" w:space="0"/>
              <w:bottom w:val="single" w:color="auto" w:sz="8" w:space="0"/>
            </w:tcBorders>
            <w:noWrap w:val="0"/>
            <w:vAlign w:val="center"/>
          </w:tcPr>
          <w:p w14:paraId="1C455131">
            <w:pPr>
              <w:pStyle w:val="132"/>
              <w:numPr>
                <w:ilvl w:val="0"/>
                <w:numId w:val="35"/>
              </w:numPr>
              <w:ind w:left="737" w:hanging="374"/>
              <w:rPr>
                <w:highlight w:val="none"/>
              </w:rPr>
            </w:pPr>
            <w:bookmarkStart w:id="270" w:name="_Hlk193270095"/>
            <w:r>
              <w:rPr>
                <w:rFonts w:hint="eastAsia"/>
                <w:highlight w:val="none"/>
                <w:vertAlign w:val="superscript"/>
              </w:rPr>
              <w:t>a</w:t>
            </w:r>
            <w:r>
              <w:rPr>
                <w:rFonts w:hint="eastAsia"/>
                <w:highlight w:val="none"/>
              </w:rPr>
              <w:t>仅适用单相核查设备,为单相核查设备标称电压</w:t>
            </w:r>
            <w:r>
              <w:rPr>
                <w:i/>
                <w:highlight w:val="none"/>
              </w:rPr>
              <w:t>U</w:t>
            </w:r>
            <w:r>
              <w:rPr>
                <w:rFonts w:hint="eastAsia"/>
                <w:highlight w:val="none"/>
                <w:vertAlign w:val="subscript"/>
              </w:rPr>
              <w:t>n</w:t>
            </w:r>
            <w:r>
              <w:rPr>
                <w:rFonts w:hint="eastAsia"/>
                <w:highlight w:val="none"/>
              </w:rPr>
              <w:t>的最大取值。</w:t>
            </w:r>
            <w:bookmarkEnd w:id="270"/>
          </w:p>
        </w:tc>
      </w:tr>
    </w:tbl>
    <w:p w14:paraId="288793F0">
      <w:pPr>
        <w:pStyle w:val="123"/>
        <w:spacing w:before="156" w:after="156"/>
        <w:ind w:right="90"/>
        <w:jc w:val="left"/>
        <w:rPr>
          <w:rFonts w:hint="eastAsia"/>
          <w:highlight w:val="none"/>
        </w:rPr>
      </w:pPr>
    </w:p>
    <w:p w14:paraId="52A15AEA">
      <w:pPr>
        <w:pStyle w:val="102"/>
        <w:numPr>
          <w:ilvl w:val="0"/>
          <w:numId w:val="39"/>
        </w:numPr>
        <w:spacing w:before="156" w:beforeLines="50" w:after="156" w:afterLines="50"/>
        <w:ind w:firstLineChars="0"/>
        <w:outlineLvl w:val="2"/>
        <w:rPr>
          <w:rFonts w:hint="eastAsia" w:ascii="黑体" w:hAnsi="Times New Roman" w:eastAsia="黑体"/>
          <w:vanish/>
          <w:kern w:val="0"/>
          <w:szCs w:val="20"/>
          <w:highlight w:val="none"/>
        </w:rPr>
      </w:pPr>
      <w:bookmarkStart w:id="271" w:name="_Toc143845730"/>
    </w:p>
    <w:p w14:paraId="1A0B15D7">
      <w:pPr>
        <w:pStyle w:val="102"/>
        <w:numPr>
          <w:ilvl w:val="1"/>
          <w:numId w:val="39"/>
        </w:numPr>
        <w:spacing w:before="156" w:beforeLines="50" w:after="156" w:afterLines="50"/>
        <w:ind w:firstLineChars="0"/>
        <w:outlineLvl w:val="2"/>
        <w:rPr>
          <w:rFonts w:hint="eastAsia" w:ascii="黑体" w:hAnsi="Times New Roman" w:eastAsia="黑体"/>
          <w:vanish/>
          <w:kern w:val="0"/>
          <w:szCs w:val="20"/>
          <w:highlight w:val="none"/>
        </w:rPr>
      </w:pPr>
      <w:bookmarkStart w:id="272" w:name="_Toc193808290"/>
      <w:bookmarkEnd w:id="272"/>
    </w:p>
    <w:p w14:paraId="268CC0F0">
      <w:pPr>
        <w:pStyle w:val="102"/>
        <w:numPr>
          <w:ilvl w:val="1"/>
          <w:numId w:val="39"/>
        </w:numPr>
        <w:spacing w:before="156" w:beforeLines="50" w:after="156" w:afterLines="50"/>
        <w:ind w:firstLineChars="0"/>
        <w:outlineLvl w:val="2"/>
        <w:rPr>
          <w:rFonts w:hint="eastAsia" w:ascii="黑体" w:hAnsi="Times New Roman" w:eastAsia="黑体"/>
          <w:vanish/>
          <w:kern w:val="0"/>
          <w:szCs w:val="20"/>
          <w:highlight w:val="none"/>
        </w:rPr>
      </w:pPr>
      <w:bookmarkStart w:id="273" w:name="_Toc193808291"/>
      <w:bookmarkEnd w:id="273"/>
    </w:p>
    <w:p w14:paraId="1406DD07">
      <w:pPr>
        <w:pStyle w:val="102"/>
        <w:numPr>
          <w:ilvl w:val="1"/>
          <w:numId w:val="39"/>
        </w:numPr>
        <w:spacing w:before="156" w:beforeLines="50" w:after="156" w:afterLines="50"/>
        <w:ind w:firstLineChars="0"/>
        <w:outlineLvl w:val="2"/>
        <w:rPr>
          <w:rFonts w:hint="eastAsia" w:ascii="黑体" w:hAnsi="Times New Roman" w:eastAsia="黑体"/>
          <w:vanish/>
          <w:kern w:val="0"/>
          <w:szCs w:val="20"/>
          <w:highlight w:val="none"/>
        </w:rPr>
      </w:pPr>
      <w:bookmarkStart w:id="274" w:name="_Toc193808292"/>
      <w:bookmarkEnd w:id="274"/>
    </w:p>
    <w:p w14:paraId="6C36FFF4">
      <w:pPr>
        <w:pStyle w:val="102"/>
        <w:numPr>
          <w:ilvl w:val="1"/>
          <w:numId w:val="39"/>
        </w:numPr>
        <w:spacing w:before="156" w:beforeLines="50" w:after="156" w:afterLines="50"/>
        <w:ind w:firstLineChars="0"/>
        <w:outlineLvl w:val="2"/>
        <w:rPr>
          <w:rFonts w:hint="eastAsia" w:ascii="黑体" w:hAnsi="Times New Roman" w:eastAsia="黑体"/>
          <w:vanish/>
          <w:kern w:val="0"/>
          <w:szCs w:val="20"/>
          <w:highlight w:val="none"/>
        </w:rPr>
      </w:pPr>
      <w:bookmarkStart w:id="275" w:name="_Toc193808293"/>
      <w:bookmarkEnd w:id="275"/>
    </w:p>
    <w:p w14:paraId="40F468C8">
      <w:pPr>
        <w:pStyle w:val="102"/>
        <w:numPr>
          <w:ilvl w:val="1"/>
          <w:numId w:val="39"/>
        </w:numPr>
        <w:spacing w:before="156" w:beforeLines="50" w:after="156" w:afterLines="50"/>
        <w:ind w:firstLineChars="0"/>
        <w:outlineLvl w:val="2"/>
        <w:rPr>
          <w:rFonts w:hint="eastAsia" w:ascii="黑体" w:hAnsi="Times New Roman" w:eastAsia="黑体"/>
          <w:vanish/>
          <w:kern w:val="0"/>
          <w:szCs w:val="20"/>
          <w:highlight w:val="none"/>
        </w:rPr>
      </w:pPr>
      <w:bookmarkStart w:id="276" w:name="_Toc193808294"/>
      <w:bookmarkEnd w:id="276"/>
    </w:p>
    <w:p w14:paraId="4386FF25">
      <w:pPr>
        <w:pStyle w:val="102"/>
        <w:numPr>
          <w:ilvl w:val="1"/>
          <w:numId w:val="39"/>
        </w:numPr>
        <w:spacing w:before="156" w:beforeLines="50" w:after="156" w:afterLines="50"/>
        <w:ind w:firstLineChars="0"/>
        <w:outlineLvl w:val="2"/>
        <w:rPr>
          <w:rFonts w:hint="eastAsia" w:ascii="黑体" w:hAnsi="Times New Roman" w:eastAsia="黑体"/>
          <w:vanish/>
          <w:kern w:val="0"/>
          <w:szCs w:val="20"/>
          <w:highlight w:val="none"/>
        </w:rPr>
      </w:pPr>
      <w:bookmarkStart w:id="277" w:name="_Toc193808295"/>
      <w:bookmarkEnd w:id="277"/>
    </w:p>
    <w:p w14:paraId="365DCA54">
      <w:pPr>
        <w:pStyle w:val="102"/>
        <w:numPr>
          <w:ilvl w:val="2"/>
          <w:numId w:val="39"/>
        </w:numPr>
        <w:spacing w:before="156" w:beforeLines="50" w:after="156" w:afterLines="50"/>
        <w:ind w:firstLineChars="0"/>
        <w:outlineLvl w:val="2"/>
        <w:rPr>
          <w:rFonts w:hint="eastAsia" w:ascii="黑体" w:hAnsi="Times New Roman" w:eastAsia="黑体"/>
          <w:vanish/>
          <w:kern w:val="0"/>
          <w:szCs w:val="20"/>
          <w:highlight w:val="none"/>
        </w:rPr>
      </w:pPr>
      <w:bookmarkStart w:id="278" w:name="_Toc193808296"/>
      <w:bookmarkEnd w:id="278"/>
    </w:p>
    <w:p w14:paraId="5C2AAE18">
      <w:pPr>
        <w:pStyle w:val="102"/>
        <w:numPr>
          <w:ilvl w:val="3"/>
          <w:numId w:val="39"/>
        </w:numPr>
        <w:spacing w:before="156" w:beforeLines="50" w:after="156" w:afterLines="50"/>
        <w:ind w:firstLineChars="0"/>
        <w:outlineLvl w:val="2"/>
        <w:rPr>
          <w:rFonts w:hint="eastAsia" w:ascii="黑体" w:hAnsi="Times New Roman" w:eastAsia="黑体"/>
          <w:vanish/>
          <w:kern w:val="0"/>
          <w:szCs w:val="20"/>
          <w:highlight w:val="none"/>
        </w:rPr>
      </w:pPr>
      <w:bookmarkStart w:id="279" w:name="_Toc193808297"/>
      <w:bookmarkEnd w:id="279"/>
    </w:p>
    <w:p w14:paraId="7AE8FF40">
      <w:pPr>
        <w:pStyle w:val="3"/>
        <w:numPr>
          <w:ilvl w:val="0"/>
          <w:numId w:val="0"/>
        </w:numPr>
        <w:rPr>
          <w:szCs w:val="20"/>
          <w:highlight w:val="none"/>
        </w:rPr>
      </w:pPr>
      <w:bookmarkStart w:id="280" w:name="_Toc193808298"/>
      <w:r>
        <w:rPr>
          <w:rFonts w:hint="eastAsia"/>
          <w:szCs w:val="20"/>
          <w:highlight w:val="none"/>
        </w:rPr>
        <w:t>5.4.1.2电流</w:t>
      </w:r>
      <w:bookmarkEnd w:id="271"/>
      <w:bookmarkEnd w:id="280"/>
    </w:p>
    <w:p w14:paraId="5A0D29EB">
      <w:pPr>
        <w:pStyle w:val="113"/>
        <w:ind w:firstLine="420"/>
        <w:rPr>
          <w:highlight w:val="none"/>
        </w:rPr>
      </w:pPr>
      <w:r>
        <w:rPr>
          <w:rFonts w:hint="eastAsia"/>
          <w:highlight w:val="none"/>
        </w:rPr>
        <w:t>核查设备根据电流接入方式可分直接式、互感式，推荐的标称电流值</w:t>
      </w:r>
      <w:r>
        <w:rPr>
          <w:rFonts w:hint="eastAsia"/>
          <w:i/>
          <w:highlight w:val="none"/>
        </w:rPr>
        <w:t>I</w:t>
      </w:r>
      <w:r>
        <w:rPr>
          <w:highlight w:val="none"/>
          <w:vertAlign w:val="subscript"/>
        </w:rPr>
        <w:t>n</w:t>
      </w:r>
      <w:r>
        <w:rPr>
          <w:rFonts w:hint="eastAsia"/>
          <w:highlight w:val="none"/>
        </w:rPr>
        <w:t>：</w:t>
      </w:r>
      <w:r>
        <w:rPr>
          <w:rFonts w:ascii="仿宋" w:hAnsi="仿宋" w:cs="仿宋"/>
          <w:highlight w:val="none"/>
        </w:rPr>
        <w:t xml:space="preserve">1 </w:t>
      </w:r>
      <w:r>
        <w:rPr>
          <w:rFonts w:hint="eastAsia" w:ascii="仿宋" w:hAnsi="仿宋" w:cs="仿宋"/>
          <w:highlight w:val="none"/>
        </w:rPr>
        <w:t>A、</w:t>
      </w:r>
      <w:r>
        <w:rPr>
          <w:rFonts w:ascii="仿宋" w:hAnsi="仿宋" w:cs="仿宋"/>
          <w:highlight w:val="none"/>
        </w:rPr>
        <w:t>2</w:t>
      </w:r>
      <w:r>
        <w:rPr>
          <w:rFonts w:hint="eastAsia" w:ascii="仿宋" w:hAnsi="仿宋" w:cs="仿宋"/>
          <w:highlight w:val="none"/>
        </w:rPr>
        <w:t>A</w:t>
      </w:r>
      <w:r>
        <w:rPr>
          <w:rFonts w:ascii="仿宋" w:hAnsi="仿宋" w:cs="仿宋"/>
          <w:highlight w:val="none"/>
        </w:rPr>
        <w:t xml:space="preserve"> </w:t>
      </w:r>
      <w:r>
        <w:rPr>
          <w:rFonts w:hint="eastAsia" w:ascii="仿宋" w:hAnsi="仿宋" w:cs="仿宋"/>
          <w:highlight w:val="none"/>
        </w:rPr>
        <w:t>、</w:t>
      </w:r>
      <w:r>
        <w:rPr>
          <w:rFonts w:ascii="仿宋" w:hAnsi="仿宋" w:cs="仿宋"/>
          <w:highlight w:val="none"/>
        </w:rPr>
        <w:t>5</w:t>
      </w:r>
      <w:r>
        <w:rPr>
          <w:rFonts w:hint="eastAsia" w:ascii="仿宋" w:hAnsi="仿宋" w:cs="仿宋"/>
          <w:highlight w:val="none"/>
        </w:rPr>
        <w:t>A</w:t>
      </w:r>
      <w:r>
        <w:rPr>
          <w:rFonts w:ascii="仿宋" w:hAnsi="仿宋" w:cs="仿宋"/>
          <w:highlight w:val="none"/>
        </w:rPr>
        <w:t xml:space="preserve"> </w:t>
      </w:r>
      <w:r>
        <w:rPr>
          <w:rFonts w:hint="eastAsia"/>
          <w:highlight w:val="none"/>
        </w:rPr>
        <w:t>、以及它们的十进位倍数或分数。</w:t>
      </w:r>
    </w:p>
    <w:p w14:paraId="513D3777">
      <w:pPr>
        <w:pStyle w:val="113"/>
        <w:ind w:firstLine="420"/>
        <w:rPr>
          <w:rFonts w:hint="eastAsia"/>
          <w:highlight w:val="none"/>
        </w:rPr>
      </w:pPr>
      <w:r>
        <w:rPr>
          <w:rFonts w:hint="eastAsia"/>
          <w:highlight w:val="none"/>
        </w:rPr>
        <w:t>三相核查设备的电流测量范围，直接式：</w:t>
      </w:r>
      <w:r>
        <w:rPr>
          <w:rFonts w:hint="eastAsia" w:ascii="仿宋" w:hAnsi="仿宋" w:cs="仿宋"/>
          <w:highlight w:val="none"/>
        </w:rPr>
        <w:t>0.02A</w:t>
      </w:r>
      <w:r>
        <w:rPr>
          <w:rFonts w:hint="eastAsia"/>
          <w:highlight w:val="none"/>
        </w:rPr>
        <w:t>～</w:t>
      </w:r>
      <w:r>
        <w:rPr>
          <w:highlight w:val="none"/>
        </w:rPr>
        <w:t>1</w:t>
      </w:r>
      <w:r>
        <w:rPr>
          <w:rFonts w:hint="eastAsia"/>
          <w:highlight w:val="none"/>
        </w:rPr>
        <w:t>20A（或</w:t>
      </w:r>
      <w:r>
        <w:rPr>
          <w:rFonts w:hint="eastAsia"/>
          <w:i/>
          <w:iCs/>
          <w:highlight w:val="none"/>
        </w:rPr>
        <w:t>I</w:t>
      </w:r>
      <w:r>
        <w:rPr>
          <w:rFonts w:hint="eastAsia"/>
          <w:highlight w:val="none"/>
          <w:vertAlign w:val="subscript"/>
        </w:rPr>
        <w:t>max</w:t>
      </w:r>
      <w:r>
        <w:rPr>
          <w:rFonts w:hint="eastAsia"/>
          <w:highlight w:val="none"/>
        </w:rPr>
        <w:t>）；互感式：</w:t>
      </w:r>
      <w:r>
        <w:rPr>
          <w:rFonts w:hint="eastAsia" w:ascii="仿宋" w:hAnsi="仿宋" w:cs="仿宋"/>
          <w:highlight w:val="none"/>
        </w:rPr>
        <w:t>0.02A～10A(或</w:t>
      </w:r>
      <w:r>
        <w:rPr>
          <w:rFonts w:hint="eastAsia"/>
          <w:i/>
          <w:iCs/>
          <w:highlight w:val="none"/>
        </w:rPr>
        <w:t>I</w:t>
      </w:r>
      <w:r>
        <w:rPr>
          <w:rFonts w:hint="eastAsia"/>
          <w:highlight w:val="none"/>
          <w:vertAlign w:val="subscript"/>
        </w:rPr>
        <w:t>max</w:t>
      </w:r>
      <w:r>
        <w:rPr>
          <w:rFonts w:hint="eastAsia" w:ascii="仿宋" w:hAnsi="仿宋" w:cs="仿宋"/>
          <w:highlight w:val="none"/>
        </w:rPr>
        <w:t>)</w:t>
      </w:r>
      <w:r>
        <w:rPr>
          <w:rFonts w:hint="eastAsia"/>
          <w:highlight w:val="none"/>
        </w:rPr>
        <w:t>。</w:t>
      </w:r>
    </w:p>
    <w:p w14:paraId="5F66FB81">
      <w:pPr>
        <w:pStyle w:val="113"/>
        <w:ind w:firstLine="420"/>
        <w:rPr>
          <w:rFonts w:ascii="仿宋" w:hAnsi="仿宋" w:cs="仿宋"/>
          <w:highlight w:val="none"/>
        </w:rPr>
      </w:pPr>
      <w:r>
        <w:rPr>
          <w:rFonts w:hint="eastAsia"/>
          <w:highlight w:val="none"/>
        </w:rPr>
        <w:t>单相核查设备的电流测量范围，直接式：</w:t>
      </w:r>
      <w:r>
        <w:rPr>
          <w:rFonts w:hint="eastAsia" w:ascii="仿宋" w:hAnsi="仿宋" w:cs="仿宋"/>
          <w:highlight w:val="none"/>
        </w:rPr>
        <w:t>0.02A～</w:t>
      </w:r>
      <w:r>
        <w:rPr>
          <w:rFonts w:hint="eastAsia"/>
          <w:highlight w:val="none"/>
        </w:rPr>
        <w:t>120A</w:t>
      </w:r>
      <w:r>
        <w:rPr>
          <w:rFonts w:hint="eastAsia" w:ascii="仿宋" w:hAnsi="仿宋" w:cs="仿宋"/>
          <w:highlight w:val="none"/>
        </w:rPr>
        <w:t>。</w:t>
      </w:r>
    </w:p>
    <w:p w14:paraId="04B06475">
      <w:pPr>
        <w:pStyle w:val="113"/>
        <w:ind w:firstLine="420"/>
        <w:rPr>
          <w:rFonts w:ascii="仿宋" w:hAnsi="仿宋" w:cs="仿宋"/>
          <w:highlight w:val="none"/>
        </w:rPr>
      </w:pPr>
      <w:r>
        <w:rPr>
          <w:rFonts w:hint="eastAsia" w:ascii="仿宋" w:hAnsi="仿宋" w:cs="仿宋"/>
          <w:highlight w:val="none"/>
        </w:rPr>
        <w:t>推荐最小电流</w:t>
      </w:r>
      <w:r>
        <w:rPr>
          <w:rFonts w:hint="eastAsia" w:ascii="仿宋" w:hAnsi="仿宋" w:cs="仿宋"/>
          <w:i/>
          <w:iCs/>
          <w:highlight w:val="none"/>
        </w:rPr>
        <w:t>I</w:t>
      </w:r>
      <w:r>
        <w:rPr>
          <w:rFonts w:hint="eastAsia" w:ascii="仿宋" w:hAnsi="仿宋" w:cs="仿宋"/>
          <w:highlight w:val="none"/>
          <w:vertAlign w:val="subscript"/>
        </w:rPr>
        <w:t>min</w:t>
      </w:r>
      <w:r>
        <w:rPr>
          <w:rFonts w:hint="eastAsia" w:ascii="仿宋" w:hAnsi="仿宋" w:cs="仿宋"/>
          <w:highlight w:val="none"/>
        </w:rPr>
        <w:t>：0.01A，</w:t>
      </w:r>
      <w:bookmarkStart w:id="281" w:name="_Hlk193380583"/>
      <w:r>
        <w:rPr>
          <w:rFonts w:hint="eastAsia" w:ascii="仿宋" w:hAnsi="仿宋" w:cs="仿宋"/>
          <w:highlight w:val="none"/>
        </w:rPr>
        <w:t>0.02A</w:t>
      </w:r>
      <w:bookmarkEnd w:id="281"/>
      <w:r>
        <w:rPr>
          <w:rFonts w:hint="eastAsia" w:ascii="仿宋" w:hAnsi="仿宋" w:cs="仿宋"/>
          <w:highlight w:val="none"/>
        </w:rPr>
        <w:t>，0.03A，0.05A。</w:t>
      </w:r>
    </w:p>
    <w:p w14:paraId="2780244F">
      <w:pPr>
        <w:pStyle w:val="132"/>
        <w:numPr>
          <w:ilvl w:val="0"/>
          <w:numId w:val="35"/>
        </w:numPr>
        <w:ind w:left="737" w:hanging="374"/>
        <w:rPr>
          <w:rFonts w:hint="eastAsia"/>
          <w:highlight w:val="none"/>
        </w:rPr>
      </w:pPr>
      <w:r>
        <w:rPr>
          <w:rFonts w:hint="eastAsia"/>
          <w:highlight w:val="none"/>
        </w:rPr>
        <w:t>0.01A为互感式推荐最小电流值。</w:t>
      </w:r>
    </w:p>
    <w:p w14:paraId="6B8FAADF">
      <w:pPr>
        <w:pStyle w:val="3"/>
        <w:numPr>
          <w:ilvl w:val="0"/>
          <w:numId w:val="0"/>
        </w:numPr>
        <w:rPr>
          <w:szCs w:val="20"/>
          <w:highlight w:val="none"/>
        </w:rPr>
      </w:pPr>
      <w:bookmarkStart w:id="282" w:name="_Toc193808299"/>
      <w:bookmarkStart w:id="283" w:name="_Toc143845731"/>
      <w:r>
        <w:rPr>
          <w:rFonts w:hint="eastAsia"/>
          <w:szCs w:val="20"/>
          <w:highlight w:val="none"/>
        </w:rPr>
        <w:t>5.4.1.3频率</w:t>
      </w:r>
      <w:bookmarkEnd w:id="282"/>
      <w:bookmarkEnd w:id="283"/>
    </w:p>
    <w:p w14:paraId="2DDE81F4">
      <w:pPr>
        <w:pStyle w:val="113"/>
        <w:ind w:firstLine="420"/>
        <w:rPr>
          <w:highlight w:val="none"/>
        </w:rPr>
      </w:pPr>
      <w:r>
        <w:rPr>
          <w:rFonts w:hint="eastAsia"/>
          <w:highlight w:val="none"/>
        </w:rPr>
        <w:t>核查设备的标称频率</w:t>
      </w:r>
      <w:r>
        <w:rPr>
          <w:rFonts w:ascii="Times New Roman"/>
          <w:i/>
          <w:highlight w:val="none"/>
        </w:rPr>
        <w:t>f</w:t>
      </w:r>
      <w:r>
        <w:rPr>
          <w:highlight w:val="none"/>
          <w:vertAlign w:val="subscript"/>
        </w:rPr>
        <w:t>n</w:t>
      </w:r>
      <w:r>
        <w:rPr>
          <w:rFonts w:hint="eastAsia"/>
          <w:highlight w:val="none"/>
        </w:rPr>
        <w:t>为：5</w:t>
      </w:r>
      <w:r>
        <w:rPr>
          <w:highlight w:val="none"/>
        </w:rPr>
        <w:t>0H</w:t>
      </w:r>
      <w:r>
        <w:rPr>
          <w:rFonts w:hint="eastAsia"/>
          <w:highlight w:val="none"/>
        </w:rPr>
        <w:t>z或6</w:t>
      </w:r>
      <w:r>
        <w:rPr>
          <w:highlight w:val="none"/>
        </w:rPr>
        <w:t>0Hz</w:t>
      </w:r>
      <w:r>
        <w:rPr>
          <w:rFonts w:hint="eastAsia"/>
          <w:highlight w:val="none"/>
        </w:rPr>
        <w:t>。</w:t>
      </w:r>
    </w:p>
    <w:p w14:paraId="1915AC4B">
      <w:pPr>
        <w:pStyle w:val="113"/>
        <w:ind w:firstLine="420"/>
        <w:rPr>
          <w:highlight w:val="none"/>
        </w:rPr>
      </w:pPr>
      <w:r>
        <w:rPr>
          <w:rFonts w:hint="eastAsia"/>
          <w:highlight w:val="none"/>
        </w:rPr>
        <w:t>三相核查设备频率测量范围：40</w:t>
      </w:r>
      <w:r>
        <w:rPr>
          <w:highlight w:val="none"/>
        </w:rPr>
        <w:t>Hz</w:t>
      </w:r>
      <w:r>
        <w:rPr>
          <w:rFonts w:hint="eastAsia"/>
          <w:highlight w:val="none"/>
        </w:rPr>
        <w:t>～70</w:t>
      </w:r>
      <w:r>
        <w:rPr>
          <w:highlight w:val="none"/>
        </w:rPr>
        <w:t>Hz</w:t>
      </w:r>
      <w:r>
        <w:rPr>
          <w:rFonts w:hint="eastAsia"/>
          <w:highlight w:val="none"/>
        </w:rPr>
        <w:t>。单相核查设备频率测量范围：40Hz～65Hz。</w:t>
      </w:r>
    </w:p>
    <w:p w14:paraId="69E08145">
      <w:pPr>
        <w:pStyle w:val="115"/>
        <w:numPr>
          <w:ilvl w:val="0"/>
          <w:numId w:val="0"/>
        </w:numPr>
        <w:spacing w:before="156" w:after="156"/>
        <w:rPr>
          <w:highlight w:val="none"/>
        </w:rPr>
      </w:pPr>
      <w:bookmarkStart w:id="284" w:name="_Toc143845732"/>
      <w:bookmarkStart w:id="285" w:name="_Toc193808300"/>
      <w:r>
        <w:rPr>
          <w:rFonts w:hint="eastAsia"/>
          <w:highlight w:val="none"/>
        </w:rPr>
        <w:t>5.4.2 供电电源</w:t>
      </w:r>
      <w:bookmarkEnd w:id="284"/>
      <w:bookmarkEnd w:id="285"/>
    </w:p>
    <w:p w14:paraId="1DE97C32">
      <w:pPr>
        <w:pStyle w:val="113"/>
        <w:ind w:firstLine="420"/>
        <w:rPr>
          <w:highlight w:val="none"/>
        </w:rPr>
      </w:pPr>
      <w:r>
        <w:rPr>
          <w:rFonts w:hint="eastAsia"/>
          <w:highlight w:val="none"/>
        </w:rPr>
        <w:t>核查设备正常工作的供电电源宜采用在线取电方式，亦可采用电池供电方式。</w:t>
      </w:r>
    </w:p>
    <w:p w14:paraId="204D50F3">
      <w:pPr>
        <w:pStyle w:val="113"/>
        <w:ind w:firstLine="420"/>
        <w:rPr>
          <w:highlight w:val="none"/>
        </w:rPr>
      </w:pPr>
      <w:r>
        <w:rPr>
          <w:rFonts w:hint="eastAsia"/>
          <w:highlight w:val="none"/>
        </w:rPr>
        <w:t>在线取电方式，核查设备在线供电的电源应满足以下条件。</w:t>
      </w:r>
    </w:p>
    <w:p w14:paraId="6707AA5B">
      <w:pPr>
        <w:pStyle w:val="113"/>
        <w:ind w:firstLine="420"/>
        <w:rPr>
          <w:rFonts w:hint="eastAsia"/>
          <w:highlight w:val="none"/>
        </w:rPr>
      </w:pPr>
      <w:r>
        <w:rPr>
          <w:rFonts w:hint="eastAsia"/>
          <w:highlight w:val="none"/>
        </w:rPr>
        <w:t>——电压范围：AC110V</w:t>
      </w:r>
      <w:r>
        <w:rPr>
          <w:rFonts w:hint="eastAsia" w:hAnsi="宋体"/>
          <w:highlight w:val="none"/>
        </w:rPr>
        <w:t>～AC</w:t>
      </w:r>
      <w:r>
        <w:rPr>
          <w:rFonts w:hint="eastAsia"/>
          <w:highlight w:val="none"/>
        </w:rPr>
        <w:t>460V；</w:t>
      </w:r>
    </w:p>
    <w:p w14:paraId="140BF101">
      <w:pPr>
        <w:pStyle w:val="113"/>
        <w:ind w:firstLine="420"/>
        <w:rPr>
          <w:rFonts w:hint="eastAsia"/>
          <w:highlight w:val="none"/>
        </w:rPr>
      </w:pPr>
      <w:r>
        <w:rPr>
          <w:rFonts w:hint="eastAsia"/>
          <w:highlight w:val="none"/>
        </w:rPr>
        <w:t>——波形失真度：≤2%；</w:t>
      </w:r>
    </w:p>
    <w:p w14:paraId="13115745">
      <w:pPr>
        <w:pStyle w:val="113"/>
        <w:ind w:firstLine="420"/>
        <w:rPr>
          <w:rFonts w:hint="eastAsia"/>
          <w:highlight w:val="none"/>
        </w:rPr>
      </w:pPr>
      <w:r>
        <w:rPr>
          <w:rFonts w:hint="eastAsia"/>
          <w:highlight w:val="none"/>
        </w:rPr>
        <w:t>——频率：(1+2%)</w:t>
      </w:r>
      <w:r>
        <w:rPr>
          <w:rFonts w:hint="default" w:ascii="Times New Roman"/>
          <w:i/>
          <w:iCs/>
          <w:highlight w:val="none"/>
        </w:rPr>
        <w:t>f</w:t>
      </w:r>
      <w:r>
        <w:rPr>
          <w:rFonts w:hint="eastAsia"/>
          <w:highlight w:val="none"/>
          <w:vertAlign w:val="subscript"/>
        </w:rPr>
        <w:t xml:space="preserve">n </w:t>
      </w:r>
      <w:r>
        <w:rPr>
          <w:rFonts w:hint="eastAsia"/>
          <w:highlight w:val="none"/>
        </w:rPr>
        <w:t>。</w:t>
      </w:r>
    </w:p>
    <w:p w14:paraId="1C666E75">
      <w:pPr>
        <w:pStyle w:val="115"/>
        <w:numPr>
          <w:ilvl w:val="0"/>
          <w:numId w:val="0"/>
        </w:numPr>
        <w:spacing w:before="156" w:after="156"/>
        <w:rPr>
          <w:highlight w:val="none"/>
        </w:rPr>
      </w:pPr>
      <w:bookmarkStart w:id="286" w:name="_Toc193808301"/>
      <w:bookmarkStart w:id="287" w:name="_Toc143845733"/>
      <w:r>
        <w:rPr>
          <w:rFonts w:hint="eastAsia"/>
          <w:highlight w:val="none"/>
        </w:rPr>
        <w:t>5.4.3功率消耗</w:t>
      </w:r>
      <w:bookmarkEnd w:id="286"/>
      <w:bookmarkEnd w:id="287"/>
    </w:p>
    <w:p w14:paraId="633C0DB6">
      <w:pPr>
        <w:pStyle w:val="113"/>
        <w:ind w:firstLine="420"/>
        <w:rPr>
          <w:highlight w:val="none"/>
        </w:rPr>
      </w:pPr>
      <w:r>
        <w:rPr>
          <w:rFonts w:hint="eastAsia"/>
          <w:highlight w:val="none"/>
        </w:rPr>
        <w:t>核查设备电压测量回路施加最大电压、电流测量回路施加最大电流，功率因数为1，其它条件为参比值时，总功率消耗应不大于</w:t>
      </w:r>
      <w:r>
        <w:rPr>
          <w:highlight w:val="none"/>
        </w:rPr>
        <w:t>10VA</w:t>
      </w:r>
      <w:r>
        <w:rPr>
          <w:rFonts w:hint="eastAsia"/>
          <w:highlight w:val="none"/>
        </w:rPr>
        <w:t>。</w:t>
      </w:r>
    </w:p>
    <w:p w14:paraId="74D44289">
      <w:pPr>
        <w:pStyle w:val="121"/>
        <w:numPr>
          <w:ilvl w:val="0"/>
          <w:numId w:val="0"/>
        </w:numPr>
        <w:spacing w:before="156" w:after="156"/>
        <w:rPr>
          <w:highlight w:val="none"/>
        </w:rPr>
      </w:pPr>
      <w:bookmarkStart w:id="288" w:name="_Toc193808302"/>
      <w:bookmarkStart w:id="289" w:name="_Toc143845734"/>
      <w:r>
        <w:rPr>
          <w:rFonts w:hint="eastAsia"/>
          <w:highlight w:val="none"/>
        </w:rPr>
        <w:t>5.4.4电能脉冲</w:t>
      </w:r>
      <w:bookmarkEnd w:id="288"/>
      <w:bookmarkEnd w:id="289"/>
    </w:p>
    <w:p w14:paraId="295E0CE2">
      <w:pPr>
        <w:pStyle w:val="113"/>
        <w:ind w:firstLine="420"/>
        <w:rPr>
          <w:highlight w:val="none"/>
        </w:rPr>
      </w:pPr>
      <w:r>
        <w:rPr>
          <w:rFonts w:hint="eastAsia"/>
          <w:highlight w:val="none"/>
        </w:rPr>
        <w:t>核查设备应能输出高频电能脉冲和低频电能脉冲，在输入标称电压、标称电流，功率因数为1时，高频电能脉冲输出频率</w:t>
      </w:r>
      <w:r>
        <w:rPr>
          <w:rFonts w:ascii="Times New Roman"/>
          <w:i/>
          <w:highlight w:val="none"/>
        </w:rPr>
        <w:t>f</w:t>
      </w:r>
      <w:r>
        <w:rPr>
          <w:highlight w:val="none"/>
          <w:vertAlign w:val="subscript"/>
        </w:rPr>
        <w:t>H</w:t>
      </w:r>
      <w:r>
        <w:rPr>
          <w:rFonts w:hint="eastAsia"/>
          <w:highlight w:val="none"/>
        </w:rPr>
        <w:t>（Hz）不应低于表5的规定。</w:t>
      </w:r>
    </w:p>
    <w:p w14:paraId="700D5803">
      <w:pPr>
        <w:pStyle w:val="113"/>
        <w:ind w:firstLine="0" w:firstLineChars="0"/>
        <w:rPr>
          <w:highlight w:val="none"/>
        </w:rPr>
      </w:pPr>
      <w:r>
        <w:rPr>
          <w:rFonts w:hint="eastAsia"/>
          <w:sz w:val="18"/>
          <w:szCs w:val="18"/>
          <w:highlight w:val="none"/>
        </w:rPr>
        <w:t xml:space="preserve">    </w:t>
      </w:r>
      <w:r>
        <w:rPr>
          <w:rFonts w:hint="eastAsia"/>
          <w:highlight w:val="none"/>
        </w:rPr>
        <w:t>当核查设备设计为多量程时，应给出每个量程的电能脉冲常数，且脉冲常数应明确标识。</w:t>
      </w:r>
    </w:p>
    <w:p w14:paraId="7E749F4A">
      <w:pPr>
        <w:pStyle w:val="123"/>
        <w:numPr>
          <w:ilvl w:val="0"/>
          <w:numId w:val="2"/>
        </w:numPr>
        <w:spacing w:before="156" w:after="156"/>
        <w:rPr>
          <w:highlight w:val="none"/>
        </w:rPr>
      </w:pPr>
      <w:bookmarkStart w:id="290" w:name="_Toc143845791"/>
      <w:r>
        <w:rPr>
          <w:rFonts w:hint="eastAsia"/>
          <w:highlight w:val="none"/>
        </w:rPr>
        <w:t>核查设备在额定输入功率下的</w:t>
      </w:r>
      <w:r>
        <w:rPr>
          <w:rFonts w:hint="eastAsia"/>
          <w:i/>
          <w:highlight w:val="none"/>
        </w:rPr>
        <w:t>f</w:t>
      </w:r>
      <w:r>
        <w:rPr>
          <w:highlight w:val="none"/>
          <w:vertAlign w:val="subscript"/>
        </w:rPr>
        <w:t>H</w:t>
      </w:r>
      <w:r>
        <w:rPr>
          <w:rFonts w:hint="eastAsia"/>
          <w:highlight w:val="none"/>
        </w:rPr>
        <w:t>值</w:t>
      </w:r>
      <w:bookmarkEnd w:id="290"/>
    </w:p>
    <w:tbl>
      <w:tblPr>
        <w:tblStyle w:val="37"/>
        <w:tblW w:w="33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784"/>
        <w:gridCol w:w="939"/>
        <w:gridCol w:w="939"/>
      </w:tblGrid>
      <w:tr w14:paraId="0601C0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342" w:type="pct"/>
            <w:tcBorders>
              <w:top w:val="single" w:color="auto" w:sz="8" w:space="0"/>
              <w:bottom w:val="single" w:color="auto" w:sz="8" w:space="0"/>
            </w:tcBorders>
            <w:noWrap w:val="0"/>
            <w:vAlign w:val="center"/>
          </w:tcPr>
          <w:p w14:paraId="471FB0C6">
            <w:pPr>
              <w:pStyle w:val="129"/>
              <w:rPr>
                <w:highlight w:val="none"/>
              </w:rPr>
            </w:pPr>
            <w:r>
              <w:rPr>
                <w:rFonts w:hint="eastAsia"/>
                <w:highlight w:val="none"/>
              </w:rPr>
              <w:t>准确度等级</w:t>
            </w:r>
          </w:p>
        </w:tc>
        <w:tc>
          <w:tcPr>
            <w:tcW w:w="829" w:type="pct"/>
            <w:tcBorders>
              <w:top w:val="single" w:color="auto" w:sz="8" w:space="0"/>
              <w:bottom w:val="single" w:color="auto" w:sz="8" w:space="0"/>
            </w:tcBorders>
            <w:noWrap w:val="0"/>
            <w:vAlign w:val="center"/>
          </w:tcPr>
          <w:p w14:paraId="50D1022C">
            <w:pPr>
              <w:pStyle w:val="129"/>
              <w:rPr>
                <w:highlight w:val="none"/>
              </w:rPr>
            </w:pPr>
            <w:r>
              <w:rPr>
                <w:rFonts w:hint="eastAsia"/>
                <w:highlight w:val="none"/>
              </w:rPr>
              <w:t>0</w:t>
            </w:r>
            <w:r>
              <w:rPr>
                <w:highlight w:val="none"/>
              </w:rPr>
              <w:t>.02</w:t>
            </w:r>
            <w:r>
              <w:rPr>
                <w:rFonts w:hint="eastAsia"/>
                <w:highlight w:val="none"/>
              </w:rPr>
              <w:t>级</w:t>
            </w:r>
          </w:p>
        </w:tc>
        <w:tc>
          <w:tcPr>
            <w:tcW w:w="829" w:type="pct"/>
            <w:tcBorders>
              <w:top w:val="single" w:color="auto" w:sz="8" w:space="0"/>
              <w:bottom w:val="single" w:color="auto" w:sz="8" w:space="0"/>
            </w:tcBorders>
            <w:noWrap w:val="0"/>
            <w:vAlign w:val="center"/>
          </w:tcPr>
          <w:p w14:paraId="048DBBE2">
            <w:pPr>
              <w:pStyle w:val="129"/>
              <w:rPr>
                <w:highlight w:val="none"/>
              </w:rPr>
            </w:pPr>
            <w:r>
              <w:rPr>
                <w:rFonts w:hint="eastAsia"/>
                <w:highlight w:val="none"/>
              </w:rPr>
              <w:t>0</w:t>
            </w:r>
            <w:r>
              <w:rPr>
                <w:highlight w:val="none"/>
              </w:rPr>
              <w:t>.05</w:t>
            </w:r>
            <w:r>
              <w:rPr>
                <w:rFonts w:hint="eastAsia"/>
                <w:highlight w:val="none"/>
              </w:rPr>
              <w:t>级</w:t>
            </w:r>
          </w:p>
        </w:tc>
      </w:tr>
      <w:tr w14:paraId="0D9B81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342" w:type="pct"/>
            <w:tcBorders>
              <w:top w:val="single" w:color="auto" w:sz="8" w:space="0"/>
            </w:tcBorders>
            <w:noWrap w:val="0"/>
            <w:vAlign w:val="center"/>
          </w:tcPr>
          <w:p w14:paraId="6F1245B6">
            <w:pPr>
              <w:pStyle w:val="129"/>
              <w:rPr>
                <w:rFonts w:hint="eastAsia"/>
                <w:highlight w:val="none"/>
              </w:rPr>
            </w:pPr>
            <w:r>
              <w:rPr>
                <w:rFonts w:hint="eastAsia"/>
                <w:highlight w:val="none"/>
              </w:rPr>
              <w:t>三相核查设备</w:t>
            </w:r>
            <w:r>
              <w:rPr>
                <w:rFonts w:hint="default" w:ascii="Times New Roman"/>
                <w:i/>
                <w:highlight w:val="none"/>
              </w:rPr>
              <w:t>f</w:t>
            </w:r>
            <w:r>
              <w:rPr>
                <w:highlight w:val="none"/>
                <w:vertAlign w:val="subscript"/>
              </w:rPr>
              <w:t>H</w:t>
            </w:r>
            <w:r>
              <w:rPr>
                <w:rFonts w:hint="eastAsia"/>
                <w:highlight w:val="none"/>
              </w:rPr>
              <w:t>最小值</w:t>
            </w:r>
          </w:p>
          <w:p w14:paraId="24758E1D">
            <w:pPr>
              <w:pStyle w:val="129"/>
              <w:rPr>
                <w:highlight w:val="none"/>
              </w:rPr>
            </w:pPr>
            <w:r>
              <w:rPr>
                <w:highlight w:val="none"/>
              </w:rPr>
              <w:t>kHz</w:t>
            </w:r>
          </w:p>
        </w:tc>
        <w:tc>
          <w:tcPr>
            <w:tcW w:w="829" w:type="pct"/>
            <w:tcBorders>
              <w:top w:val="single" w:color="auto" w:sz="8" w:space="0"/>
            </w:tcBorders>
            <w:noWrap w:val="0"/>
            <w:vAlign w:val="center"/>
          </w:tcPr>
          <w:p w14:paraId="7BB9617B">
            <w:pPr>
              <w:pStyle w:val="129"/>
              <w:rPr>
                <w:highlight w:val="none"/>
              </w:rPr>
            </w:pPr>
            <w:r>
              <w:rPr>
                <w:rFonts w:hint="eastAsia"/>
                <w:highlight w:val="none"/>
              </w:rPr>
              <w:t>5</w:t>
            </w:r>
            <w:r>
              <w:rPr>
                <w:highlight w:val="none"/>
              </w:rPr>
              <w:t>0</w:t>
            </w:r>
          </w:p>
        </w:tc>
        <w:tc>
          <w:tcPr>
            <w:tcW w:w="829" w:type="pct"/>
            <w:tcBorders>
              <w:top w:val="single" w:color="auto" w:sz="8" w:space="0"/>
            </w:tcBorders>
            <w:noWrap w:val="0"/>
            <w:vAlign w:val="center"/>
          </w:tcPr>
          <w:p w14:paraId="4AAADF41">
            <w:pPr>
              <w:pStyle w:val="129"/>
              <w:rPr>
                <w:highlight w:val="none"/>
              </w:rPr>
            </w:pPr>
            <w:r>
              <w:rPr>
                <w:rFonts w:hint="eastAsia"/>
                <w:highlight w:val="none"/>
              </w:rPr>
              <w:t>1</w:t>
            </w:r>
            <w:r>
              <w:rPr>
                <w:highlight w:val="none"/>
              </w:rPr>
              <w:t>0</w:t>
            </w:r>
          </w:p>
        </w:tc>
      </w:tr>
      <w:tr w14:paraId="6650D2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342" w:type="pct"/>
            <w:tcBorders>
              <w:bottom w:val="single" w:color="auto" w:sz="8" w:space="0"/>
            </w:tcBorders>
            <w:noWrap w:val="0"/>
            <w:vAlign w:val="center"/>
          </w:tcPr>
          <w:p w14:paraId="4E6D9E07">
            <w:pPr>
              <w:pStyle w:val="129"/>
              <w:rPr>
                <w:rFonts w:hint="eastAsia"/>
                <w:highlight w:val="none"/>
              </w:rPr>
            </w:pPr>
            <w:r>
              <w:rPr>
                <w:rFonts w:hint="eastAsia"/>
                <w:highlight w:val="none"/>
              </w:rPr>
              <w:t>单相核查设备</w:t>
            </w:r>
            <w:r>
              <w:rPr>
                <w:rFonts w:hint="default" w:ascii="Times New Roman"/>
                <w:i/>
                <w:highlight w:val="none"/>
              </w:rPr>
              <w:t>f</w:t>
            </w:r>
            <w:r>
              <w:rPr>
                <w:highlight w:val="none"/>
                <w:vertAlign w:val="subscript"/>
              </w:rPr>
              <w:t>H</w:t>
            </w:r>
            <w:r>
              <w:rPr>
                <w:rFonts w:hint="eastAsia"/>
                <w:highlight w:val="none"/>
              </w:rPr>
              <w:t>最小值</w:t>
            </w:r>
          </w:p>
          <w:p w14:paraId="34235443">
            <w:pPr>
              <w:pStyle w:val="129"/>
              <w:rPr>
                <w:highlight w:val="none"/>
              </w:rPr>
            </w:pPr>
            <w:r>
              <w:rPr>
                <w:highlight w:val="none"/>
              </w:rPr>
              <w:t>kHz</w:t>
            </w:r>
          </w:p>
        </w:tc>
        <w:tc>
          <w:tcPr>
            <w:tcW w:w="829" w:type="pct"/>
            <w:tcBorders>
              <w:bottom w:val="single" w:color="auto" w:sz="8" w:space="0"/>
            </w:tcBorders>
            <w:noWrap w:val="0"/>
            <w:vAlign w:val="center"/>
          </w:tcPr>
          <w:p w14:paraId="7DA5A74B">
            <w:pPr>
              <w:pStyle w:val="129"/>
              <w:rPr>
                <w:highlight w:val="none"/>
              </w:rPr>
            </w:pPr>
            <w:r>
              <w:rPr>
                <w:rFonts w:hint="eastAsia"/>
                <w:highlight w:val="none"/>
              </w:rPr>
              <w:t>1</w:t>
            </w:r>
            <w:r>
              <w:rPr>
                <w:highlight w:val="none"/>
              </w:rPr>
              <w:t>5</w:t>
            </w:r>
          </w:p>
        </w:tc>
        <w:tc>
          <w:tcPr>
            <w:tcW w:w="829" w:type="pct"/>
            <w:tcBorders>
              <w:bottom w:val="single" w:color="auto" w:sz="8" w:space="0"/>
            </w:tcBorders>
            <w:noWrap w:val="0"/>
            <w:vAlign w:val="center"/>
          </w:tcPr>
          <w:p w14:paraId="1C0EA47F">
            <w:pPr>
              <w:pStyle w:val="129"/>
              <w:rPr>
                <w:highlight w:val="none"/>
              </w:rPr>
            </w:pPr>
            <w:r>
              <w:rPr>
                <w:rFonts w:hint="eastAsia"/>
                <w:highlight w:val="none"/>
              </w:rPr>
              <w:t>3</w:t>
            </w:r>
          </w:p>
        </w:tc>
      </w:tr>
    </w:tbl>
    <w:p w14:paraId="71897EED">
      <w:pPr>
        <w:pStyle w:val="113"/>
        <w:ind w:firstLine="420"/>
        <w:rPr>
          <w:highlight w:val="none"/>
        </w:rPr>
      </w:pPr>
    </w:p>
    <w:p w14:paraId="1CCF98E3">
      <w:pPr>
        <w:pStyle w:val="102"/>
        <w:widowControl/>
        <w:numPr>
          <w:ilvl w:val="0"/>
          <w:numId w:val="40"/>
        </w:numPr>
        <w:spacing w:before="156" w:beforeLines="50" w:after="156" w:afterLines="50"/>
        <w:ind w:firstLineChars="0"/>
        <w:outlineLvl w:val="1"/>
        <w:rPr>
          <w:rFonts w:hint="eastAsia" w:ascii="黑体" w:hAnsi="Times New Roman" w:eastAsia="黑体"/>
          <w:vanish/>
          <w:kern w:val="0"/>
          <w:szCs w:val="20"/>
          <w:highlight w:val="none"/>
        </w:rPr>
      </w:pPr>
      <w:bookmarkStart w:id="291" w:name="_Toc143845735"/>
    </w:p>
    <w:p w14:paraId="0EC95C31">
      <w:pPr>
        <w:pStyle w:val="102"/>
        <w:widowControl/>
        <w:numPr>
          <w:ilvl w:val="1"/>
          <w:numId w:val="40"/>
        </w:numPr>
        <w:spacing w:before="156" w:beforeLines="50" w:after="156" w:afterLines="50"/>
        <w:ind w:firstLineChars="0"/>
        <w:outlineLvl w:val="1"/>
        <w:rPr>
          <w:rFonts w:hint="eastAsia" w:ascii="黑体" w:hAnsi="Times New Roman" w:eastAsia="黑体"/>
          <w:vanish/>
          <w:kern w:val="0"/>
          <w:szCs w:val="20"/>
          <w:highlight w:val="none"/>
        </w:rPr>
      </w:pPr>
      <w:bookmarkStart w:id="292" w:name="_Toc161416844"/>
      <w:bookmarkEnd w:id="292"/>
      <w:bookmarkStart w:id="293" w:name="_Toc193808303"/>
      <w:bookmarkEnd w:id="293"/>
      <w:bookmarkStart w:id="294" w:name="_Toc161416788"/>
      <w:bookmarkEnd w:id="294"/>
    </w:p>
    <w:p w14:paraId="1980A797">
      <w:pPr>
        <w:pStyle w:val="102"/>
        <w:widowControl/>
        <w:numPr>
          <w:ilvl w:val="1"/>
          <w:numId w:val="40"/>
        </w:numPr>
        <w:spacing w:before="156" w:beforeLines="50" w:after="156" w:afterLines="50"/>
        <w:ind w:firstLineChars="0"/>
        <w:outlineLvl w:val="1"/>
        <w:rPr>
          <w:rFonts w:hint="eastAsia" w:ascii="黑体" w:hAnsi="Times New Roman" w:eastAsia="黑体"/>
          <w:vanish/>
          <w:kern w:val="0"/>
          <w:szCs w:val="20"/>
          <w:highlight w:val="none"/>
        </w:rPr>
      </w:pPr>
      <w:bookmarkStart w:id="295" w:name="_Toc161416845"/>
      <w:bookmarkEnd w:id="295"/>
      <w:bookmarkStart w:id="296" w:name="_Toc193808304"/>
      <w:bookmarkEnd w:id="296"/>
      <w:bookmarkStart w:id="297" w:name="_Toc161416789"/>
      <w:bookmarkEnd w:id="297"/>
    </w:p>
    <w:p w14:paraId="78548705">
      <w:pPr>
        <w:pStyle w:val="102"/>
        <w:widowControl/>
        <w:numPr>
          <w:ilvl w:val="1"/>
          <w:numId w:val="40"/>
        </w:numPr>
        <w:spacing w:before="156" w:beforeLines="50" w:after="156" w:afterLines="50"/>
        <w:ind w:firstLineChars="0"/>
        <w:outlineLvl w:val="1"/>
        <w:rPr>
          <w:rFonts w:hint="eastAsia" w:ascii="黑体" w:hAnsi="Times New Roman" w:eastAsia="黑体"/>
          <w:vanish/>
          <w:kern w:val="0"/>
          <w:szCs w:val="20"/>
          <w:highlight w:val="none"/>
        </w:rPr>
      </w:pPr>
      <w:bookmarkStart w:id="298" w:name="_Toc193808305"/>
      <w:bookmarkEnd w:id="298"/>
      <w:bookmarkStart w:id="299" w:name="_Toc161416790"/>
      <w:bookmarkEnd w:id="299"/>
      <w:bookmarkStart w:id="300" w:name="_Toc161416846"/>
      <w:bookmarkEnd w:id="300"/>
    </w:p>
    <w:p w14:paraId="496C93AC">
      <w:pPr>
        <w:pStyle w:val="102"/>
        <w:widowControl/>
        <w:numPr>
          <w:ilvl w:val="1"/>
          <w:numId w:val="40"/>
        </w:numPr>
        <w:spacing w:before="156" w:beforeLines="50" w:after="156" w:afterLines="50"/>
        <w:ind w:firstLineChars="0"/>
        <w:outlineLvl w:val="1"/>
        <w:rPr>
          <w:rFonts w:hint="eastAsia" w:ascii="黑体" w:hAnsi="Times New Roman" w:eastAsia="黑体"/>
          <w:vanish/>
          <w:kern w:val="0"/>
          <w:szCs w:val="20"/>
          <w:highlight w:val="none"/>
        </w:rPr>
      </w:pPr>
      <w:bookmarkStart w:id="301" w:name="_Toc161416847"/>
      <w:bookmarkEnd w:id="301"/>
      <w:bookmarkStart w:id="302" w:name="_Toc161416791"/>
      <w:bookmarkEnd w:id="302"/>
      <w:bookmarkStart w:id="303" w:name="_Toc193808306"/>
      <w:bookmarkEnd w:id="303"/>
    </w:p>
    <w:p w14:paraId="6362BF84">
      <w:pPr>
        <w:pStyle w:val="102"/>
        <w:widowControl/>
        <w:numPr>
          <w:ilvl w:val="1"/>
          <w:numId w:val="40"/>
        </w:numPr>
        <w:spacing w:before="156" w:beforeLines="50" w:after="156" w:afterLines="50"/>
        <w:ind w:firstLineChars="0"/>
        <w:outlineLvl w:val="1"/>
        <w:rPr>
          <w:rFonts w:hint="eastAsia" w:ascii="黑体" w:hAnsi="Times New Roman" w:eastAsia="黑体"/>
          <w:vanish/>
          <w:kern w:val="0"/>
          <w:szCs w:val="20"/>
          <w:highlight w:val="none"/>
        </w:rPr>
      </w:pPr>
      <w:bookmarkStart w:id="304" w:name="_Toc161416792"/>
      <w:bookmarkEnd w:id="304"/>
      <w:bookmarkStart w:id="305" w:name="_Toc161416848"/>
      <w:bookmarkEnd w:id="305"/>
      <w:bookmarkStart w:id="306" w:name="_Toc193808307"/>
      <w:bookmarkEnd w:id="306"/>
    </w:p>
    <w:p w14:paraId="33086676">
      <w:pPr>
        <w:pStyle w:val="102"/>
        <w:widowControl/>
        <w:numPr>
          <w:ilvl w:val="1"/>
          <w:numId w:val="40"/>
        </w:numPr>
        <w:spacing w:before="156" w:beforeLines="50" w:after="156" w:afterLines="50"/>
        <w:ind w:firstLineChars="0"/>
        <w:outlineLvl w:val="1"/>
        <w:rPr>
          <w:rFonts w:hint="eastAsia" w:ascii="黑体" w:hAnsi="Times New Roman" w:eastAsia="黑体"/>
          <w:vanish/>
          <w:kern w:val="0"/>
          <w:szCs w:val="20"/>
          <w:highlight w:val="none"/>
        </w:rPr>
      </w:pPr>
      <w:bookmarkStart w:id="307" w:name="_Toc161416793"/>
      <w:bookmarkEnd w:id="307"/>
      <w:bookmarkStart w:id="308" w:name="_Toc161416849"/>
      <w:bookmarkEnd w:id="308"/>
      <w:bookmarkStart w:id="309" w:name="_Toc193808308"/>
      <w:bookmarkEnd w:id="309"/>
    </w:p>
    <w:p w14:paraId="3B8565DE">
      <w:pPr>
        <w:pStyle w:val="102"/>
        <w:widowControl/>
        <w:numPr>
          <w:ilvl w:val="2"/>
          <w:numId w:val="40"/>
        </w:numPr>
        <w:spacing w:before="156" w:beforeLines="50" w:after="156" w:afterLines="50"/>
        <w:ind w:firstLineChars="0"/>
        <w:outlineLvl w:val="1"/>
        <w:rPr>
          <w:rFonts w:hint="eastAsia" w:ascii="黑体" w:hAnsi="Times New Roman" w:eastAsia="黑体"/>
          <w:vanish/>
          <w:kern w:val="0"/>
          <w:szCs w:val="20"/>
          <w:highlight w:val="none"/>
        </w:rPr>
      </w:pPr>
      <w:bookmarkStart w:id="310" w:name="_Toc193808309"/>
      <w:bookmarkEnd w:id="310"/>
    </w:p>
    <w:p w14:paraId="122FD15F">
      <w:pPr>
        <w:pStyle w:val="102"/>
        <w:widowControl/>
        <w:numPr>
          <w:ilvl w:val="2"/>
          <w:numId w:val="40"/>
        </w:numPr>
        <w:spacing w:before="156" w:beforeLines="50" w:after="156" w:afterLines="50"/>
        <w:ind w:firstLineChars="0"/>
        <w:outlineLvl w:val="1"/>
        <w:rPr>
          <w:rFonts w:hint="eastAsia" w:ascii="黑体" w:hAnsi="Times New Roman" w:eastAsia="黑体"/>
          <w:vanish/>
          <w:kern w:val="0"/>
          <w:szCs w:val="20"/>
          <w:highlight w:val="none"/>
        </w:rPr>
      </w:pPr>
      <w:bookmarkStart w:id="311" w:name="_Toc193808310"/>
      <w:bookmarkEnd w:id="311"/>
    </w:p>
    <w:p w14:paraId="4554448E">
      <w:pPr>
        <w:pStyle w:val="102"/>
        <w:widowControl/>
        <w:numPr>
          <w:ilvl w:val="2"/>
          <w:numId w:val="40"/>
        </w:numPr>
        <w:spacing w:before="156" w:beforeLines="50" w:after="156" w:afterLines="50"/>
        <w:ind w:firstLineChars="0"/>
        <w:outlineLvl w:val="1"/>
        <w:rPr>
          <w:rFonts w:hint="eastAsia" w:ascii="黑体" w:hAnsi="Times New Roman" w:eastAsia="黑体"/>
          <w:vanish/>
          <w:kern w:val="0"/>
          <w:szCs w:val="20"/>
          <w:highlight w:val="none"/>
        </w:rPr>
      </w:pPr>
      <w:bookmarkStart w:id="312" w:name="_Toc193808311"/>
      <w:bookmarkEnd w:id="312"/>
    </w:p>
    <w:p w14:paraId="5699370D">
      <w:pPr>
        <w:pStyle w:val="102"/>
        <w:widowControl/>
        <w:numPr>
          <w:ilvl w:val="2"/>
          <w:numId w:val="40"/>
        </w:numPr>
        <w:spacing w:before="156" w:beforeLines="50" w:after="156" w:afterLines="50"/>
        <w:ind w:firstLineChars="0"/>
        <w:outlineLvl w:val="1"/>
        <w:rPr>
          <w:rFonts w:hint="eastAsia" w:ascii="黑体" w:hAnsi="Times New Roman" w:eastAsia="黑体"/>
          <w:vanish/>
          <w:kern w:val="0"/>
          <w:szCs w:val="20"/>
          <w:highlight w:val="none"/>
        </w:rPr>
      </w:pPr>
      <w:bookmarkStart w:id="313" w:name="_Toc193808312"/>
      <w:bookmarkEnd w:id="313"/>
    </w:p>
    <w:p w14:paraId="5A57B930">
      <w:pPr>
        <w:pStyle w:val="121"/>
        <w:numPr>
          <w:ilvl w:val="0"/>
          <w:numId w:val="0"/>
        </w:numPr>
        <w:spacing w:before="156" w:after="156"/>
        <w:rPr>
          <w:highlight w:val="none"/>
        </w:rPr>
      </w:pPr>
      <w:bookmarkStart w:id="314" w:name="_Toc193808313"/>
      <w:r>
        <w:rPr>
          <w:rFonts w:hint="eastAsia"/>
          <w:highlight w:val="none"/>
        </w:rPr>
        <w:t>5.4.5绝缘性能</w:t>
      </w:r>
      <w:bookmarkEnd w:id="291"/>
      <w:bookmarkEnd w:id="314"/>
    </w:p>
    <w:p w14:paraId="7B0B9E36">
      <w:pPr>
        <w:pStyle w:val="113"/>
        <w:ind w:firstLine="420"/>
        <w:rPr>
          <w:rFonts w:hint="eastAsia"/>
          <w:highlight w:val="none"/>
        </w:rPr>
      </w:pPr>
      <w:r>
        <w:rPr>
          <w:rFonts w:hint="eastAsia"/>
          <w:highlight w:val="none"/>
        </w:rPr>
        <w:t>在5.5.1规定的参比条件下，电压测量端子、电流测量端子与脉冲输入输出端子和通信接口之间绝缘电阻值不应小于100 MΩ。</w:t>
      </w:r>
    </w:p>
    <w:p w14:paraId="08A9807D">
      <w:pPr>
        <w:pStyle w:val="121"/>
        <w:numPr>
          <w:ilvl w:val="0"/>
          <w:numId w:val="0"/>
        </w:numPr>
        <w:spacing w:before="156" w:after="156"/>
        <w:rPr>
          <w:highlight w:val="none"/>
        </w:rPr>
      </w:pPr>
      <w:bookmarkStart w:id="315" w:name="_Toc193808314"/>
      <w:bookmarkStart w:id="316" w:name="_Toc143845739"/>
      <w:r>
        <w:rPr>
          <w:rFonts w:hint="eastAsia"/>
          <w:highlight w:val="none"/>
        </w:rPr>
        <w:t>5.4.6自热影响</w:t>
      </w:r>
      <w:bookmarkEnd w:id="315"/>
      <w:bookmarkEnd w:id="316"/>
    </w:p>
    <w:p w14:paraId="25E325EB">
      <w:pPr>
        <w:pStyle w:val="125"/>
        <w:numPr>
          <w:ilvl w:val="0"/>
          <w:numId w:val="0"/>
        </w:numPr>
        <w:tabs>
          <w:tab w:val="left" w:pos="426"/>
          <w:tab w:val="clear" w:pos="851"/>
        </w:tabs>
        <w:ind w:left="0" w:firstLine="424" w:firstLineChars="202"/>
        <w:rPr>
          <w:highlight w:val="none"/>
        </w:rPr>
      </w:pPr>
      <w:bookmarkStart w:id="317" w:name="_Toc143845740"/>
      <w:r>
        <w:rPr>
          <w:rFonts w:hint="eastAsia"/>
          <w:highlight w:val="none"/>
        </w:rPr>
        <w:t>核查设备应在5.5.1规定的参比条件下进行自热影响试验,试验应至少进行1</w:t>
      </w:r>
      <w:r>
        <w:rPr>
          <w:highlight w:val="none"/>
        </w:rPr>
        <w:t>h</w:t>
      </w:r>
      <w:r>
        <w:rPr>
          <w:rFonts w:hint="eastAsia"/>
          <w:highlight w:val="none"/>
        </w:rPr>
        <w:t>，且任何情况下，直至在2</w:t>
      </w:r>
      <w:r>
        <w:rPr>
          <w:highlight w:val="none"/>
        </w:rPr>
        <w:t>0</w:t>
      </w:r>
      <w:r>
        <w:rPr>
          <w:rFonts w:hint="eastAsia"/>
          <w:highlight w:val="none"/>
        </w:rPr>
        <w:t>min内误差的改变量不超过表6的规定。</w:t>
      </w:r>
    </w:p>
    <w:p w14:paraId="0013E880">
      <w:pPr>
        <w:pStyle w:val="113"/>
        <w:ind w:firstLine="420"/>
        <w:rPr>
          <w:rFonts w:hint="eastAsia"/>
          <w:highlight w:val="none"/>
        </w:rPr>
      </w:pPr>
      <w:r>
        <w:rPr>
          <w:rFonts w:hint="eastAsia"/>
          <w:highlight w:val="none"/>
        </w:rPr>
        <w:t>试验后电能误差极限应满足5.5.2中有功测量误差极限和无功测量误差极限的规定。</w:t>
      </w:r>
    </w:p>
    <w:p w14:paraId="1F32C4BF">
      <w:pPr>
        <w:pStyle w:val="123"/>
        <w:numPr>
          <w:ilvl w:val="0"/>
          <w:numId w:val="2"/>
        </w:numPr>
        <w:spacing w:before="156" w:after="156"/>
        <w:ind w:left="0" w:leftChars="-270" w:hanging="567" w:hangingChars="270"/>
        <w:rPr>
          <w:highlight w:val="none"/>
        </w:rPr>
      </w:pPr>
      <w:bookmarkStart w:id="318" w:name="_Toc143845792"/>
      <w:r>
        <w:rPr>
          <w:rFonts w:hint="eastAsia"/>
          <w:highlight w:val="none"/>
        </w:rPr>
        <w:t>自热影响试验核查设备2</w:t>
      </w:r>
      <w:r>
        <w:rPr>
          <w:highlight w:val="none"/>
        </w:rPr>
        <w:t>0min</w:t>
      </w:r>
      <w:r>
        <w:rPr>
          <w:rFonts w:hint="eastAsia"/>
          <w:highlight w:val="none"/>
        </w:rPr>
        <w:t>内误差变化极限</w:t>
      </w:r>
      <w:bookmarkEnd w:id="318"/>
    </w:p>
    <w:tbl>
      <w:tblPr>
        <w:tblStyle w:val="37"/>
        <w:tblW w:w="422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440"/>
        <w:gridCol w:w="1296"/>
        <w:gridCol w:w="1298"/>
      </w:tblGrid>
      <w:tr w14:paraId="1D1305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56" w:type="pct"/>
            <w:tcBorders>
              <w:top w:val="single" w:color="auto" w:sz="8" w:space="0"/>
              <w:bottom w:val="single" w:color="auto" w:sz="8" w:space="0"/>
            </w:tcBorders>
            <w:noWrap w:val="0"/>
            <w:vAlign w:val="center"/>
          </w:tcPr>
          <w:p w14:paraId="24C2894A">
            <w:pPr>
              <w:pStyle w:val="129"/>
              <w:spacing w:before="156" w:after="156"/>
              <w:rPr>
                <w:highlight w:val="none"/>
              </w:rPr>
            </w:pPr>
            <w:r>
              <w:rPr>
                <w:rFonts w:hint="eastAsia"/>
                <w:highlight w:val="none"/>
                <w:lang w:val="en-US" w:eastAsia="zh-CN"/>
              </w:rPr>
              <w:t>核查设备</w:t>
            </w:r>
            <w:r>
              <w:rPr>
                <w:rFonts w:hint="eastAsia"/>
                <w:highlight w:val="none"/>
              </w:rPr>
              <w:t>准确度等级</w:t>
            </w:r>
          </w:p>
        </w:tc>
        <w:tc>
          <w:tcPr>
            <w:tcW w:w="921" w:type="pct"/>
            <w:tcBorders>
              <w:top w:val="single" w:color="auto" w:sz="8" w:space="0"/>
              <w:bottom w:val="single" w:color="auto" w:sz="8" w:space="0"/>
            </w:tcBorders>
            <w:noWrap w:val="0"/>
            <w:vAlign w:val="center"/>
          </w:tcPr>
          <w:p w14:paraId="10E9EA1F">
            <w:pPr>
              <w:pStyle w:val="129"/>
              <w:spacing w:before="156" w:after="156"/>
              <w:rPr>
                <w:highlight w:val="none"/>
              </w:rPr>
            </w:pPr>
            <w:r>
              <w:rPr>
                <w:rFonts w:hint="eastAsia"/>
                <w:highlight w:val="none"/>
              </w:rPr>
              <w:t>0</w:t>
            </w:r>
            <w:r>
              <w:rPr>
                <w:highlight w:val="none"/>
              </w:rPr>
              <w:t>.02</w:t>
            </w:r>
            <w:r>
              <w:rPr>
                <w:rFonts w:hint="eastAsia"/>
                <w:highlight w:val="none"/>
              </w:rPr>
              <w:t>级</w:t>
            </w:r>
          </w:p>
        </w:tc>
        <w:tc>
          <w:tcPr>
            <w:tcW w:w="923" w:type="pct"/>
            <w:tcBorders>
              <w:top w:val="single" w:color="auto" w:sz="8" w:space="0"/>
              <w:bottom w:val="single" w:color="auto" w:sz="8" w:space="0"/>
            </w:tcBorders>
            <w:noWrap w:val="0"/>
            <w:vAlign w:val="center"/>
          </w:tcPr>
          <w:p w14:paraId="28B9CC68">
            <w:pPr>
              <w:pStyle w:val="129"/>
              <w:spacing w:before="156" w:after="156"/>
              <w:rPr>
                <w:highlight w:val="none"/>
              </w:rPr>
            </w:pPr>
            <w:r>
              <w:rPr>
                <w:rFonts w:hint="eastAsia"/>
                <w:highlight w:val="none"/>
              </w:rPr>
              <w:t>0</w:t>
            </w:r>
            <w:r>
              <w:rPr>
                <w:highlight w:val="none"/>
              </w:rPr>
              <w:t>.05</w:t>
            </w:r>
            <w:r>
              <w:rPr>
                <w:rFonts w:hint="eastAsia"/>
                <w:highlight w:val="none"/>
              </w:rPr>
              <w:t>级</w:t>
            </w:r>
          </w:p>
        </w:tc>
      </w:tr>
      <w:tr w14:paraId="1CD37B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56" w:type="pct"/>
            <w:tcBorders>
              <w:top w:val="single" w:color="auto" w:sz="8" w:space="0"/>
              <w:bottom w:val="single" w:color="auto" w:sz="8" w:space="0"/>
            </w:tcBorders>
            <w:noWrap w:val="0"/>
            <w:vAlign w:val="center"/>
          </w:tcPr>
          <w:p w14:paraId="6777D59C">
            <w:pPr>
              <w:pStyle w:val="129"/>
              <w:spacing w:before="156" w:after="156"/>
              <w:rPr>
                <w:rFonts w:hint="eastAsia"/>
                <w:highlight w:val="none"/>
                <w:lang w:eastAsia="zh-CN"/>
              </w:rPr>
            </w:pPr>
            <w:r>
              <w:rPr>
                <w:rFonts w:hint="eastAsia"/>
                <w:highlight w:val="none"/>
              </w:rPr>
              <w:t>2</w:t>
            </w:r>
            <w:r>
              <w:rPr>
                <w:highlight w:val="none"/>
              </w:rPr>
              <w:t>0min</w:t>
            </w:r>
            <w:r>
              <w:rPr>
                <w:rFonts w:hint="eastAsia"/>
                <w:highlight w:val="none"/>
              </w:rPr>
              <w:t>内百分数误差变化极限</w:t>
            </w:r>
            <w:r>
              <w:rPr>
                <w:rFonts w:hint="eastAsia"/>
                <w:highlight w:val="none"/>
                <w:lang w:eastAsia="zh-CN"/>
              </w:rPr>
              <w:t>(%)</w:t>
            </w:r>
          </w:p>
        </w:tc>
        <w:tc>
          <w:tcPr>
            <w:tcW w:w="921" w:type="pct"/>
            <w:tcBorders>
              <w:top w:val="single" w:color="auto" w:sz="8" w:space="0"/>
              <w:bottom w:val="single" w:color="auto" w:sz="8" w:space="0"/>
            </w:tcBorders>
            <w:noWrap w:val="0"/>
            <w:vAlign w:val="center"/>
          </w:tcPr>
          <w:p w14:paraId="1571E406">
            <w:pPr>
              <w:pStyle w:val="129"/>
              <w:spacing w:before="156" w:after="156"/>
              <w:rPr>
                <w:highlight w:val="none"/>
              </w:rPr>
            </w:pPr>
            <w:r>
              <w:rPr>
                <w:rFonts w:hint="eastAsia"/>
                <w:highlight w:val="none"/>
              </w:rPr>
              <w:t>±0</w:t>
            </w:r>
            <w:r>
              <w:rPr>
                <w:highlight w:val="none"/>
              </w:rPr>
              <w:t>.004</w:t>
            </w:r>
          </w:p>
        </w:tc>
        <w:tc>
          <w:tcPr>
            <w:tcW w:w="923" w:type="pct"/>
            <w:tcBorders>
              <w:top w:val="single" w:color="auto" w:sz="8" w:space="0"/>
              <w:bottom w:val="single" w:color="auto" w:sz="8" w:space="0"/>
            </w:tcBorders>
            <w:noWrap w:val="0"/>
            <w:vAlign w:val="center"/>
          </w:tcPr>
          <w:p w14:paraId="073CAB1E">
            <w:pPr>
              <w:pStyle w:val="129"/>
              <w:spacing w:before="156" w:after="156"/>
              <w:rPr>
                <w:highlight w:val="none"/>
              </w:rPr>
            </w:pPr>
            <w:r>
              <w:rPr>
                <w:rFonts w:hint="eastAsia"/>
                <w:highlight w:val="none"/>
              </w:rPr>
              <w:t>±0</w:t>
            </w:r>
            <w:r>
              <w:rPr>
                <w:highlight w:val="none"/>
              </w:rPr>
              <w:t>.01</w:t>
            </w:r>
          </w:p>
        </w:tc>
      </w:tr>
    </w:tbl>
    <w:p w14:paraId="3C3360CA">
      <w:pPr>
        <w:pStyle w:val="113"/>
        <w:ind w:firstLine="0" w:firstLineChars="0"/>
        <w:rPr>
          <w:highlight w:val="none"/>
        </w:rPr>
      </w:pPr>
    </w:p>
    <w:p w14:paraId="0FC7F176">
      <w:pPr>
        <w:pStyle w:val="3"/>
        <w:ind w:left="578" w:hanging="578"/>
        <w:rPr>
          <w:rFonts w:ascii="宋体" w:hAnsi="宋体"/>
          <w:szCs w:val="20"/>
          <w:highlight w:val="none"/>
        </w:rPr>
      </w:pPr>
      <w:bookmarkStart w:id="319" w:name="_Toc175949635"/>
      <w:bookmarkEnd w:id="319"/>
      <w:bookmarkStart w:id="320" w:name="_Toc175948927"/>
      <w:bookmarkEnd w:id="320"/>
      <w:bookmarkStart w:id="321" w:name="_Toc175949702"/>
      <w:bookmarkEnd w:id="321"/>
      <w:bookmarkStart w:id="322" w:name="_Toc175949602"/>
      <w:bookmarkEnd w:id="322"/>
      <w:bookmarkStart w:id="323" w:name="_Toc175949031"/>
      <w:bookmarkEnd w:id="323"/>
      <w:bookmarkStart w:id="324" w:name="_Toc175948724"/>
      <w:bookmarkEnd w:id="324"/>
      <w:bookmarkStart w:id="325" w:name="_Toc174200662"/>
      <w:bookmarkEnd w:id="325"/>
      <w:bookmarkStart w:id="326" w:name="_Toc174200830"/>
      <w:bookmarkEnd w:id="326"/>
      <w:bookmarkStart w:id="327" w:name="_Toc175949668"/>
      <w:bookmarkEnd w:id="327"/>
      <w:bookmarkStart w:id="328" w:name="_Toc174202044"/>
      <w:bookmarkEnd w:id="328"/>
      <w:bookmarkStart w:id="329" w:name="_Toc175949741"/>
      <w:bookmarkEnd w:id="329"/>
      <w:bookmarkStart w:id="330" w:name="_Toc174199674"/>
      <w:bookmarkEnd w:id="330"/>
      <w:bookmarkStart w:id="331" w:name="_Toc174199237"/>
      <w:bookmarkEnd w:id="331"/>
      <w:bookmarkStart w:id="332" w:name="_Toc175949320"/>
      <w:bookmarkEnd w:id="332"/>
      <w:bookmarkStart w:id="333" w:name="_Toc174199759"/>
      <w:bookmarkEnd w:id="333"/>
      <w:bookmarkStart w:id="334" w:name="_Toc174199779"/>
      <w:bookmarkEnd w:id="334"/>
      <w:bookmarkStart w:id="335" w:name="_Toc175948620"/>
      <w:bookmarkEnd w:id="335"/>
      <w:bookmarkStart w:id="336" w:name="_Toc174201939"/>
      <w:bookmarkEnd w:id="336"/>
      <w:r>
        <w:rPr>
          <w:rFonts w:hint="eastAsia" w:ascii="宋体" w:hAnsi="宋体"/>
          <w:szCs w:val="20"/>
          <w:highlight w:val="none"/>
        </w:rPr>
        <w:t xml:space="preserve"> </w:t>
      </w:r>
      <w:bookmarkStart w:id="337" w:name="_Toc193808315"/>
      <w:r>
        <w:rPr>
          <w:rFonts w:hint="eastAsia" w:ascii="宋体" w:hAnsi="宋体"/>
          <w:szCs w:val="20"/>
          <w:highlight w:val="none"/>
        </w:rPr>
        <w:t>计量性能</w:t>
      </w:r>
      <w:bookmarkEnd w:id="317"/>
      <w:bookmarkEnd w:id="337"/>
    </w:p>
    <w:p w14:paraId="42B9650C">
      <w:pPr>
        <w:pStyle w:val="102"/>
        <w:widowControl/>
        <w:numPr>
          <w:ilvl w:val="1"/>
          <w:numId w:val="40"/>
        </w:numPr>
        <w:spacing w:before="156" w:beforeLines="50" w:after="156" w:afterLines="50"/>
        <w:ind w:firstLineChars="0"/>
        <w:outlineLvl w:val="1"/>
        <w:rPr>
          <w:rFonts w:hint="eastAsia" w:ascii="黑体" w:hAnsi="Times New Roman" w:eastAsia="黑体"/>
          <w:vanish/>
          <w:kern w:val="0"/>
          <w:szCs w:val="20"/>
          <w:highlight w:val="none"/>
        </w:rPr>
      </w:pPr>
      <w:bookmarkStart w:id="338" w:name="_Toc193808316"/>
      <w:bookmarkEnd w:id="338"/>
      <w:bookmarkStart w:id="339" w:name="_Toc143845741"/>
    </w:p>
    <w:p w14:paraId="7A90F2D3">
      <w:pPr>
        <w:pStyle w:val="121"/>
        <w:numPr>
          <w:ilvl w:val="0"/>
          <w:numId w:val="0"/>
        </w:numPr>
        <w:spacing w:before="156" w:after="156"/>
        <w:rPr>
          <w:highlight w:val="none"/>
        </w:rPr>
      </w:pPr>
      <w:bookmarkStart w:id="340" w:name="_Toc193808317"/>
      <w:r>
        <w:rPr>
          <w:rFonts w:hint="eastAsia"/>
          <w:highlight w:val="none"/>
        </w:rPr>
        <w:t>5.5.1参比条件</w:t>
      </w:r>
      <w:bookmarkEnd w:id="339"/>
      <w:bookmarkEnd w:id="340"/>
    </w:p>
    <w:p w14:paraId="4812E454">
      <w:pPr>
        <w:pStyle w:val="113"/>
        <w:ind w:firstLine="420"/>
        <w:rPr>
          <w:highlight w:val="none"/>
        </w:rPr>
      </w:pPr>
      <w:r>
        <w:rPr>
          <w:rFonts w:hint="eastAsia"/>
          <w:highlight w:val="none"/>
        </w:rPr>
        <w:t>核查设备在进行准确度试验时，应保持以下试验条件：</w:t>
      </w:r>
    </w:p>
    <w:p w14:paraId="2FF8D4C7">
      <w:pPr>
        <w:pStyle w:val="125"/>
        <w:numPr>
          <w:ilvl w:val="0"/>
          <w:numId w:val="41"/>
        </w:numPr>
        <w:rPr>
          <w:highlight w:val="none"/>
        </w:rPr>
      </w:pPr>
      <w:r>
        <w:rPr>
          <w:rFonts w:hint="eastAsia"/>
          <w:highlight w:val="none"/>
        </w:rPr>
        <w:t>任一试验进行前，电路应通电足够时间以达到热平衡；</w:t>
      </w:r>
    </w:p>
    <w:p w14:paraId="575844EF">
      <w:pPr>
        <w:pStyle w:val="125"/>
        <w:numPr>
          <w:ilvl w:val="0"/>
          <w:numId w:val="41"/>
        </w:numPr>
        <w:rPr>
          <w:highlight w:val="none"/>
        </w:rPr>
      </w:pPr>
      <w:r>
        <w:rPr>
          <w:rFonts w:hint="eastAsia"/>
          <w:highlight w:val="none"/>
        </w:rPr>
        <w:t>核查设备的准确度试验应在7规定的参比条件下进行；</w:t>
      </w:r>
    </w:p>
    <w:p w14:paraId="40945DA8">
      <w:pPr>
        <w:pStyle w:val="125"/>
        <w:numPr>
          <w:ilvl w:val="0"/>
          <w:numId w:val="41"/>
        </w:numPr>
        <w:rPr>
          <w:highlight w:val="none"/>
        </w:rPr>
      </w:pPr>
      <w:r>
        <w:rPr>
          <w:rFonts w:hint="eastAsia"/>
          <w:highlight w:val="none"/>
        </w:rPr>
        <w:t>对于三相核查设备，输入的电压和电流平衡条件应满足表8规定；</w:t>
      </w:r>
    </w:p>
    <w:p w14:paraId="28989AB4">
      <w:pPr>
        <w:pStyle w:val="125"/>
        <w:numPr>
          <w:ilvl w:val="0"/>
          <w:numId w:val="41"/>
        </w:numPr>
        <w:rPr>
          <w:highlight w:val="none"/>
        </w:rPr>
      </w:pPr>
      <w:r>
        <w:rPr>
          <w:rFonts w:hint="eastAsia"/>
          <w:highlight w:val="none"/>
        </w:rPr>
        <w:t>在进行基本误差试验时，应选取适当的采样时间，使被检核查设备有足够的电能脉冲累计值，至少1个脉冲与电能脉冲累计值之比不超过被检表准确度等级的1</w:t>
      </w:r>
      <w:r>
        <w:rPr>
          <w:highlight w:val="none"/>
        </w:rPr>
        <w:t>/100</w:t>
      </w:r>
      <w:r>
        <w:rPr>
          <w:rFonts w:hint="eastAsia"/>
          <w:highlight w:val="none"/>
        </w:rPr>
        <w:t>；</w:t>
      </w:r>
    </w:p>
    <w:p w14:paraId="662E55F7">
      <w:pPr>
        <w:pStyle w:val="123"/>
        <w:numPr>
          <w:ilvl w:val="0"/>
          <w:numId w:val="2"/>
        </w:numPr>
        <w:spacing w:before="156" w:after="156"/>
        <w:ind w:left="0" w:leftChars="-270" w:hanging="567" w:hangingChars="270"/>
        <w:rPr>
          <w:highlight w:val="none"/>
        </w:rPr>
      </w:pPr>
      <w:bookmarkStart w:id="341" w:name="_Toc143845793"/>
      <w:r>
        <w:rPr>
          <w:rFonts w:hint="eastAsia"/>
          <w:highlight w:val="none"/>
        </w:rPr>
        <w:t>参比条件</w:t>
      </w:r>
      <w:bookmarkEnd w:id="341"/>
    </w:p>
    <w:tbl>
      <w:tblPr>
        <w:tblStyle w:val="3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064"/>
        <w:gridCol w:w="2097"/>
        <w:gridCol w:w="2085"/>
        <w:gridCol w:w="2086"/>
      </w:tblGrid>
      <w:tr w14:paraId="6BCA5B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064" w:type="dxa"/>
            <w:vMerge w:val="restart"/>
            <w:tcBorders>
              <w:top w:val="single" w:color="auto" w:sz="8" w:space="0"/>
            </w:tcBorders>
            <w:noWrap w:val="0"/>
            <w:vAlign w:val="center"/>
          </w:tcPr>
          <w:p w14:paraId="7E7AC70A">
            <w:pPr>
              <w:pStyle w:val="129"/>
              <w:rPr>
                <w:highlight w:val="none"/>
              </w:rPr>
            </w:pPr>
            <w:r>
              <w:rPr>
                <w:rFonts w:hint="eastAsia"/>
                <w:highlight w:val="none"/>
              </w:rPr>
              <w:t>量</w:t>
            </w:r>
          </w:p>
        </w:tc>
        <w:tc>
          <w:tcPr>
            <w:tcW w:w="2097" w:type="dxa"/>
            <w:vMerge w:val="restart"/>
            <w:tcBorders>
              <w:top w:val="single" w:color="auto" w:sz="8" w:space="0"/>
            </w:tcBorders>
            <w:noWrap w:val="0"/>
            <w:vAlign w:val="center"/>
          </w:tcPr>
          <w:p w14:paraId="2528E403">
            <w:pPr>
              <w:pStyle w:val="129"/>
              <w:rPr>
                <w:highlight w:val="none"/>
              </w:rPr>
            </w:pPr>
            <w:r>
              <w:rPr>
                <w:rFonts w:hint="eastAsia"/>
                <w:highlight w:val="none"/>
              </w:rPr>
              <w:t>参比值</w:t>
            </w:r>
          </w:p>
        </w:tc>
        <w:tc>
          <w:tcPr>
            <w:tcW w:w="4171" w:type="dxa"/>
            <w:gridSpan w:val="2"/>
            <w:tcBorders>
              <w:top w:val="single" w:color="auto" w:sz="8" w:space="0"/>
              <w:bottom w:val="single" w:color="auto" w:sz="8" w:space="0"/>
            </w:tcBorders>
            <w:noWrap w:val="0"/>
            <w:vAlign w:val="center"/>
          </w:tcPr>
          <w:p w14:paraId="387B3B95">
            <w:pPr>
              <w:pStyle w:val="129"/>
              <w:rPr>
                <w:highlight w:val="none"/>
              </w:rPr>
            </w:pPr>
            <w:r>
              <w:rPr>
                <w:rFonts w:hint="eastAsia"/>
                <w:highlight w:val="none"/>
              </w:rPr>
              <w:t>各等级核查设备允许的偏差</w:t>
            </w:r>
          </w:p>
        </w:tc>
      </w:tr>
      <w:tr w14:paraId="3581E2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064" w:type="dxa"/>
            <w:vMerge w:val="continue"/>
            <w:tcBorders>
              <w:bottom w:val="single" w:color="auto" w:sz="8" w:space="0"/>
            </w:tcBorders>
            <w:noWrap w:val="0"/>
            <w:vAlign w:val="center"/>
          </w:tcPr>
          <w:p w14:paraId="63A87508">
            <w:pPr>
              <w:pStyle w:val="129"/>
              <w:rPr>
                <w:highlight w:val="none"/>
              </w:rPr>
            </w:pPr>
          </w:p>
        </w:tc>
        <w:tc>
          <w:tcPr>
            <w:tcW w:w="2097" w:type="dxa"/>
            <w:vMerge w:val="continue"/>
            <w:tcBorders>
              <w:bottom w:val="single" w:color="auto" w:sz="8" w:space="0"/>
            </w:tcBorders>
            <w:noWrap w:val="0"/>
            <w:vAlign w:val="center"/>
          </w:tcPr>
          <w:p w14:paraId="5E0163A1">
            <w:pPr>
              <w:pStyle w:val="129"/>
              <w:rPr>
                <w:highlight w:val="none"/>
              </w:rPr>
            </w:pPr>
          </w:p>
        </w:tc>
        <w:tc>
          <w:tcPr>
            <w:tcW w:w="2085" w:type="dxa"/>
            <w:tcBorders>
              <w:top w:val="single" w:color="auto" w:sz="8" w:space="0"/>
              <w:bottom w:val="single" w:color="auto" w:sz="8" w:space="0"/>
            </w:tcBorders>
            <w:noWrap w:val="0"/>
            <w:vAlign w:val="center"/>
          </w:tcPr>
          <w:p w14:paraId="05E4A519">
            <w:pPr>
              <w:pStyle w:val="129"/>
              <w:rPr>
                <w:highlight w:val="none"/>
              </w:rPr>
            </w:pPr>
            <w:r>
              <w:rPr>
                <w:rFonts w:hint="eastAsia"/>
                <w:highlight w:val="none"/>
              </w:rPr>
              <w:t>0</w:t>
            </w:r>
            <w:r>
              <w:rPr>
                <w:highlight w:val="none"/>
              </w:rPr>
              <w:t>.02</w:t>
            </w:r>
            <w:r>
              <w:rPr>
                <w:rFonts w:hint="eastAsia"/>
                <w:highlight w:val="none"/>
              </w:rPr>
              <w:t>级</w:t>
            </w:r>
          </w:p>
        </w:tc>
        <w:tc>
          <w:tcPr>
            <w:tcW w:w="2086" w:type="dxa"/>
            <w:tcBorders>
              <w:top w:val="single" w:color="auto" w:sz="8" w:space="0"/>
              <w:bottom w:val="single" w:color="auto" w:sz="8" w:space="0"/>
            </w:tcBorders>
            <w:noWrap w:val="0"/>
            <w:vAlign w:val="center"/>
          </w:tcPr>
          <w:p w14:paraId="512254AC">
            <w:pPr>
              <w:pStyle w:val="129"/>
              <w:rPr>
                <w:rFonts w:hint="eastAsia"/>
                <w:highlight w:val="none"/>
                <w:lang w:eastAsia="zh-CN"/>
              </w:rPr>
            </w:pPr>
            <w:r>
              <w:rPr>
                <w:highlight w:val="none"/>
              </w:rPr>
              <w:t>0.05</w:t>
            </w:r>
            <w:r>
              <w:rPr>
                <w:rFonts w:hint="eastAsia"/>
                <w:highlight w:val="none"/>
              </w:rPr>
              <w:t>级</w:t>
            </w:r>
          </w:p>
        </w:tc>
      </w:tr>
      <w:tr w14:paraId="1ED0A0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064" w:type="dxa"/>
            <w:tcBorders>
              <w:top w:val="single" w:color="auto" w:sz="8" w:space="0"/>
            </w:tcBorders>
            <w:noWrap w:val="0"/>
            <w:vAlign w:val="center"/>
          </w:tcPr>
          <w:p w14:paraId="0378CC60">
            <w:pPr>
              <w:pStyle w:val="129"/>
              <w:rPr>
                <w:highlight w:val="none"/>
              </w:rPr>
            </w:pPr>
            <w:r>
              <w:rPr>
                <w:rFonts w:hint="eastAsia"/>
                <w:highlight w:val="none"/>
              </w:rPr>
              <w:t>环境温度</w:t>
            </w:r>
          </w:p>
        </w:tc>
        <w:tc>
          <w:tcPr>
            <w:tcW w:w="2097" w:type="dxa"/>
            <w:tcBorders>
              <w:top w:val="single" w:color="auto" w:sz="8" w:space="0"/>
            </w:tcBorders>
            <w:noWrap w:val="0"/>
            <w:vAlign w:val="center"/>
          </w:tcPr>
          <w:p w14:paraId="18161B01">
            <w:pPr>
              <w:pStyle w:val="129"/>
              <w:rPr>
                <w:highlight w:val="none"/>
              </w:rPr>
            </w:pPr>
            <w:r>
              <w:rPr>
                <w:rFonts w:hint="eastAsia"/>
                <w:highlight w:val="none"/>
              </w:rPr>
              <w:t>2</w:t>
            </w:r>
            <w:r>
              <w:rPr>
                <w:highlight w:val="none"/>
              </w:rPr>
              <w:t>3</w:t>
            </w:r>
            <w:r>
              <w:rPr>
                <w:rFonts w:hint="eastAsia"/>
                <w:highlight w:val="none"/>
              </w:rPr>
              <w:t>°</w:t>
            </w:r>
            <w:r>
              <w:rPr>
                <w:highlight w:val="none"/>
              </w:rPr>
              <w:t>C</w:t>
            </w:r>
          </w:p>
        </w:tc>
        <w:tc>
          <w:tcPr>
            <w:tcW w:w="4171" w:type="dxa"/>
            <w:gridSpan w:val="2"/>
            <w:tcBorders>
              <w:top w:val="single" w:color="auto" w:sz="8" w:space="0"/>
            </w:tcBorders>
            <w:noWrap w:val="0"/>
            <w:vAlign w:val="center"/>
          </w:tcPr>
          <w:p w14:paraId="4F3A17CE">
            <w:pPr>
              <w:pStyle w:val="129"/>
              <w:rPr>
                <w:highlight w:val="none"/>
              </w:rPr>
            </w:pPr>
            <w:r>
              <w:rPr>
                <w:rFonts w:hint="eastAsia"/>
                <w:highlight w:val="none"/>
              </w:rPr>
              <w:t>±</w:t>
            </w:r>
            <w:r>
              <w:rPr>
                <w:rFonts w:hint="eastAsia"/>
                <w:highlight w:val="none"/>
                <w:lang w:eastAsia="zh-CN"/>
              </w:rPr>
              <w:t>5</w:t>
            </w:r>
            <w:r>
              <w:rPr>
                <w:rFonts w:hint="eastAsia"/>
                <w:highlight w:val="none"/>
              </w:rPr>
              <w:t>°</w:t>
            </w:r>
            <w:r>
              <w:rPr>
                <w:highlight w:val="none"/>
              </w:rPr>
              <w:t>C</w:t>
            </w:r>
          </w:p>
        </w:tc>
      </w:tr>
      <w:tr w14:paraId="7B8588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064" w:type="dxa"/>
            <w:noWrap w:val="0"/>
            <w:vAlign w:val="center"/>
          </w:tcPr>
          <w:p w14:paraId="0AD8F155">
            <w:pPr>
              <w:pStyle w:val="129"/>
              <w:rPr>
                <w:highlight w:val="none"/>
              </w:rPr>
            </w:pPr>
            <w:r>
              <w:rPr>
                <w:rFonts w:hint="eastAsia"/>
                <w:highlight w:val="none"/>
              </w:rPr>
              <w:t>相对湿度</w:t>
            </w:r>
          </w:p>
        </w:tc>
        <w:tc>
          <w:tcPr>
            <w:tcW w:w="2097" w:type="dxa"/>
            <w:noWrap w:val="0"/>
            <w:vAlign w:val="center"/>
          </w:tcPr>
          <w:p w14:paraId="21663AE4">
            <w:pPr>
              <w:pStyle w:val="129"/>
              <w:rPr>
                <w:highlight w:val="none"/>
              </w:rPr>
            </w:pPr>
            <w:r>
              <w:rPr>
                <w:rFonts w:hint="eastAsia"/>
                <w:highlight w:val="none"/>
              </w:rPr>
              <w:t>6</w:t>
            </w:r>
            <w:r>
              <w:rPr>
                <w:highlight w:val="none"/>
              </w:rPr>
              <w:t>0%RH</w:t>
            </w:r>
          </w:p>
        </w:tc>
        <w:tc>
          <w:tcPr>
            <w:tcW w:w="4171" w:type="dxa"/>
            <w:gridSpan w:val="2"/>
            <w:noWrap w:val="0"/>
            <w:vAlign w:val="center"/>
          </w:tcPr>
          <w:p w14:paraId="29D4609A">
            <w:pPr>
              <w:pStyle w:val="129"/>
              <w:rPr>
                <w:highlight w:val="none"/>
              </w:rPr>
            </w:pPr>
            <w:r>
              <w:rPr>
                <w:rFonts w:hint="eastAsia"/>
                <w:highlight w:val="none"/>
              </w:rPr>
              <w:t>±</w:t>
            </w:r>
            <w:r>
              <w:rPr>
                <w:highlight w:val="none"/>
              </w:rPr>
              <w:t>15%RH</w:t>
            </w:r>
          </w:p>
        </w:tc>
      </w:tr>
      <w:tr w14:paraId="557813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064" w:type="dxa"/>
            <w:noWrap w:val="0"/>
            <w:vAlign w:val="center"/>
          </w:tcPr>
          <w:p w14:paraId="14C5AA3C">
            <w:pPr>
              <w:pStyle w:val="129"/>
              <w:rPr>
                <w:rFonts w:hint="eastAsia"/>
                <w:highlight w:val="none"/>
              </w:rPr>
            </w:pPr>
            <w:r>
              <w:rPr>
                <w:rFonts w:hint="eastAsia"/>
                <w:highlight w:val="none"/>
              </w:rPr>
              <w:t>电压</w:t>
            </w:r>
          </w:p>
        </w:tc>
        <w:tc>
          <w:tcPr>
            <w:tcW w:w="2097" w:type="dxa"/>
            <w:noWrap w:val="0"/>
            <w:vAlign w:val="center"/>
          </w:tcPr>
          <w:p w14:paraId="76F2371B">
            <w:pPr>
              <w:pStyle w:val="129"/>
              <w:rPr>
                <w:rFonts w:hint="eastAsia"/>
                <w:highlight w:val="none"/>
              </w:rPr>
            </w:pPr>
            <w:r>
              <w:rPr>
                <w:rFonts w:hint="eastAsia"/>
                <w:i/>
                <w:iCs/>
                <w:highlight w:val="none"/>
              </w:rPr>
              <w:t>U</w:t>
            </w:r>
            <w:r>
              <w:rPr>
                <w:rFonts w:hint="eastAsia"/>
                <w:highlight w:val="none"/>
              </w:rPr>
              <w:t>n</w:t>
            </w:r>
          </w:p>
        </w:tc>
        <w:tc>
          <w:tcPr>
            <w:tcW w:w="4171" w:type="dxa"/>
            <w:gridSpan w:val="2"/>
            <w:noWrap w:val="0"/>
            <w:vAlign w:val="center"/>
          </w:tcPr>
          <w:p w14:paraId="52120BCC">
            <w:pPr>
              <w:pStyle w:val="129"/>
              <w:rPr>
                <w:rFonts w:hint="eastAsia"/>
                <w:highlight w:val="none"/>
              </w:rPr>
            </w:pPr>
            <w:r>
              <w:rPr>
                <w:rFonts w:hint="eastAsia"/>
                <w:highlight w:val="none"/>
              </w:rPr>
              <w:t>±</w:t>
            </w:r>
            <w:r>
              <w:rPr>
                <w:rFonts w:hint="eastAsia"/>
                <w:highlight w:val="none"/>
                <w:lang w:eastAsia="zh-CN"/>
              </w:rPr>
              <w:t>1.0</w:t>
            </w:r>
            <w:r>
              <w:rPr>
                <w:highlight w:val="none"/>
              </w:rPr>
              <w:t>%</w:t>
            </w:r>
          </w:p>
        </w:tc>
      </w:tr>
      <w:tr w14:paraId="139D30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064" w:type="dxa"/>
            <w:noWrap w:val="0"/>
            <w:vAlign w:val="center"/>
          </w:tcPr>
          <w:p w14:paraId="30BA2293">
            <w:pPr>
              <w:pStyle w:val="129"/>
              <w:rPr>
                <w:highlight w:val="none"/>
              </w:rPr>
            </w:pPr>
            <w:r>
              <w:rPr>
                <w:rFonts w:hint="eastAsia"/>
                <w:highlight w:val="none"/>
              </w:rPr>
              <w:t>波形</w:t>
            </w:r>
          </w:p>
        </w:tc>
        <w:tc>
          <w:tcPr>
            <w:tcW w:w="2097" w:type="dxa"/>
            <w:noWrap w:val="0"/>
            <w:vAlign w:val="center"/>
          </w:tcPr>
          <w:p w14:paraId="16982C21">
            <w:pPr>
              <w:pStyle w:val="129"/>
              <w:rPr>
                <w:highlight w:val="none"/>
              </w:rPr>
            </w:pPr>
            <w:r>
              <w:rPr>
                <w:rFonts w:hint="eastAsia"/>
                <w:highlight w:val="none"/>
              </w:rPr>
              <w:t>正弦电压和正弦电流</w:t>
            </w:r>
          </w:p>
        </w:tc>
        <w:tc>
          <w:tcPr>
            <w:tcW w:w="4171" w:type="dxa"/>
            <w:gridSpan w:val="2"/>
            <w:noWrap w:val="0"/>
            <w:vAlign w:val="center"/>
          </w:tcPr>
          <w:p w14:paraId="113B5B27">
            <w:pPr>
              <w:pStyle w:val="129"/>
              <w:rPr>
                <w:highlight w:val="none"/>
              </w:rPr>
            </w:pPr>
            <w:r>
              <w:rPr>
                <w:rFonts w:hint="eastAsia"/>
                <w:highlight w:val="none"/>
              </w:rPr>
              <w:t>波形失真度</w:t>
            </w:r>
            <w:r>
              <w:rPr>
                <w:highlight w:val="none"/>
                <w:vertAlign w:val="superscript"/>
              </w:rPr>
              <w:t>a</w:t>
            </w:r>
            <w:r>
              <w:rPr>
                <w:rFonts w:hint="eastAsia"/>
                <w:highlight w:val="none"/>
              </w:rPr>
              <w:t>小于等于±</w:t>
            </w:r>
            <w:r>
              <w:rPr>
                <w:highlight w:val="none"/>
              </w:rPr>
              <w:t>0.5%</w:t>
            </w:r>
          </w:p>
        </w:tc>
      </w:tr>
      <w:tr w14:paraId="0C6D3B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064" w:type="dxa"/>
            <w:noWrap w:val="0"/>
            <w:vAlign w:val="center"/>
          </w:tcPr>
          <w:p w14:paraId="5CC8A6DA">
            <w:pPr>
              <w:pStyle w:val="129"/>
              <w:rPr>
                <w:highlight w:val="none"/>
              </w:rPr>
            </w:pPr>
            <w:r>
              <w:rPr>
                <w:rFonts w:hint="eastAsia"/>
                <w:highlight w:val="none"/>
              </w:rPr>
              <w:t>功率因数</w:t>
            </w:r>
          </w:p>
        </w:tc>
        <w:tc>
          <w:tcPr>
            <w:tcW w:w="2097" w:type="dxa"/>
            <w:noWrap w:val="0"/>
            <w:vAlign w:val="center"/>
          </w:tcPr>
          <w:p w14:paraId="5DEB3A74">
            <w:pPr>
              <w:pStyle w:val="129"/>
              <w:rPr>
                <w:highlight w:val="none"/>
              </w:rPr>
            </w:pPr>
            <w:r>
              <w:rPr>
                <w:rFonts w:hint="eastAsia"/>
                <w:highlight w:val="none"/>
              </w:rPr>
              <w:t>1</w:t>
            </w:r>
          </w:p>
        </w:tc>
        <w:tc>
          <w:tcPr>
            <w:tcW w:w="4171" w:type="dxa"/>
            <w:gridSpan w:val="2"/>
            <w:noWrap w:val="0"/>
            <w:vAlign w:val="center"/>
          </w:tcPr>
          <w:p w14:paraId="4A135271">
            <w:pPr>
              <w:pStyle w:val="129"/>
              <w:rPr>
                <w:highlight w:val="none"/>
              </w:rPr>
            </w:pPr>
            <w:r>
              <w:rPr>
                <w:rFonts w:hint="eastAsia"/>
                <w:highlight w:val="none"/>
              </w:rPr>
              <w:t>±</w:t>
            </w:r>
            <w:r>
              <w:rPr>
                <w:highlight w:val="none"/>
              </w:rPr>
              <w:t>0.01</w:t>
            </w:r>
          </w:p>
        </w:tc>
      </w:tr>
      <w:tr w14:paraId="7B5CB8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064" w:type="dxa"/>
            <w:noWrap w:val="0"/>
            <w:vAlign w:val="center"/>
          </w:tcPr>
          <w:p w14:paraId="7F974A63">
            <w:pPr>
              <w:pStyle w:val="129"/>
              <w:rPr>
                <w:highlight w:val="none"/>
              </w:rPr>
            </w:pPr>
            <w:r>
              <w:rPr>
                <w:rFonts w:hint="eastAsia"/>
                <w:highlight w:val="none"/>
              </w:rPr>
              <w:t>外部工频磁场</w:t>
            </w:r>
          </w:p>
        </w:tc>
        <w:tc>
          <w:tcPr>
            <w:tcW w:w="2097" w:type="dxa"/>
            <w:noWrap w:val="0"/>
            <w:vAlign w:val="center"/>
          </w:tcPr>
          <w:p w14:paraId="5E011138">
            <w:pPr>
              <w:pStyle w:val="129"/>
              <w:rPr>
                <w:highlight w:val="none"/>
              </w:rPr>
            </w:pPr>
            <w:r>
              <w:rPr>
                <w:rFonts w:hint="eastAsia"/>
                <w:highlight w:val="none"/>
              </w:rPr>
              <w:t>磁场强度为零</w:t>
            </w:r>
          </w:p>
        </w:tc>
        <w:tc>
          <w:tcPr>
            <w:tcW w:w="4171" w:type="dxa"/>
            <w:gridSpan w:val="2"/>
            <w:noWrap w:val="0"/>
            <w:vAlign w:val="center"/>
          </w:tcPr>
          <w:p w14:paraId="77EC6B95">
            <w:pPr>
              <w:pStyle w:val="129"/>
              <w:rPr>
                <w:highlight w:val="none"/>
              </w:rPr>
            </w:pPr>
            <w:r>
              <w:rPr>
                <w:rFonts w:hint="eastAsia"/>
                <w:highlight w:val="none"/>
              </w:rPr>
              <w:t>在任一情况下，总要求应小于0</w:t>
            </w:r>
            <w:r>
              <w:rPr>
                <w:highlight w:val="none"/>
              </w:rPr>
              <w:t>.05mT</w:t>
            </w:r>
            <w:r>
              <w:rPr>
                <w:rFonts w:hint="eastAsia"/>
                <w:highlight w:val="none"/>
              </w:rPr>
              <w:t>。</w:t>
            </w:r>
          </w:p>
        </w:tc>
      </w:tr>
      <w:tr w14:paraId="0DBACF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32" w:type="dxa"/>
            <w:gridSpan w:val="4"/>
            <w:tcBorders>
              <w:top w:val="single" w:color="auto" w:sz="8" w:space="0"/>
              <w:bottom w:val="single" w:color="auto" w:sz="8" w:space="0"/>
            </w:tcBorders>
            <w:noWrap w:val="0"/>
            <w:vAlign w:val="center"/>
          </w:tcPr>
          <w:p w14:paraId="1C23E3B4">
            <w:pPr>
              <w:pStyle w:val="118"/>
              <w:rPr>
                <w:highlight w:val="none"/>
              </w:rPr>
            </w:pPr>
            <w:r>
              <w:rPr>
                <w:rFonts w:hint="eastAsia"/>
                <w:highlight w:val="none"/>
              </w:rPr>
              <w:t>波形失真度指谐波含量的有效值与基波有效值之比值，一般以百分数表示。</w:t>
            </w:r>
          </w:p>
        </w:tc>
      </w:tr>
    </w:tbl>
    <w:p w14:paraId="4C2CD850">
      <w:pPr>
        <w:pStyle w:val="123"/>
        <w:numPr>
          <w:ilvl w:val="0"/>
          <w:numId w:val="2"/>
        </w:numPr>
        <w:spacing w:before="156" w:after="156"/>
        <w:ind w:left="0" w:leftChars="-270" w:hanging="567" w:hangingChars="270"/>
        <w:rPr>
          <w:highlight w:val="none"/>
        </w:rPr>
      </w:pPr>
      <w:bookmarkStart w:id="342" w:name="_Toc143845794"/>
      <w:r>
        <w:rPr>
          <w:rFonts w:hint="eastAsia"/>
          <w:highlight w:val="none"/>
        </w:rPr>
        <w:t>电压和电流平衡条件</w:t>
      </w:r>
      <w:bookmarkEnd w:id="342"/>
    </w:p>
    <w:tbl>
      <w:tblPr>
        <w:tblStyle w:val="3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822"/>
        <w:gridCol w:w="2510"/>
      </w:tblGrid>
      <w:tr w14:paraId="2CD1A9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822" w:type="dxa"/>
            <w:tcBorders>
              <w:top w:val="single" w:color="auto" w:sz="8" w:space="0"/>
              <w:bottom w:val="single" w:color="auto" w:sz="8" w:space="0"/>
            </w:tcBorders>
            <w:noWrap w:val="0"/>
            <w:vAlign w:val="center"/>
          </w:tcPr>
          <w:p w14:paraId="3CD4F08C">
            <w:pPr>
              <w:pStyle w:val="129"/>
              <w:rPr>
                <w:highlight w:val="none"/>
              </w:rPr>
            </w:pPr>
            <w:r>
              <w:rPr>
                <w:rFonts w:hint="eastAsia"/>
                <w:highlight w:val="none"/>
              </w:rPr>
              <w:t>核查设备的准确度等级</w:t>
            </w:r>
          </w:p>
        </w:tc>
        <w:tc>
          <w:tcPr>
            <w:tcW w:w="2510" w:type="dxa"/>
            <w:tcBorders>
              <w:top w:val="single" w:color="auto" w:sz="8" w:space="0"/>
              <w:bottom w:val="single" w:color="auto" w:sz="8" w:space="0"/>
            </w:tcBorders>
            <w:noWrap w:val="0"/>
            <w:vAlign w:val="center"/>
          </w:tcPr>
          <w:p w14:paraId="02D08FA2">
            <w:pPr>
              <w:pStyle w:val="129"/>
              <w:rPr>
                <w:rFonts w:hint="eastAsia"/>
                <w:highlight w:val="none"/>
                <w:lang w:eastAsia="zh-CN"/>
              </w:rPr>
            </w:pPr>
            <w:r>
              <w:rPr>
                <w:rFonts w:hint="eastAsia"/>
                <w:highlight w:val="none"/>
              </w:rPr>
              <w:t>0</w:t>
            </w:r>
            <w:r>
              <w:rPr>
                <w:highlight w:val="none"/>
              </w:rPr>
              <w:t>.02</w:t>
            </w:r>
            <w:r>
              <w:rPr>
                <w:rFonts w:hint="eastAsia"/>
                <w:highlight w:val="none"/>
              </w:rPr>
              <w:t>级、0</w:t>
            </w:r>
            <w:r>
              <w:rPr>
                <w:highlight w:val="none"/>
              </w:rPr>
              <w:t>.05</w:t>
            </w:r>
            <w:r>
              <w:rPr>
                <w:rFonts w:hint="eastAsia"/>
                <w:highlight w:val="none"/>
              </w:rPr>
              <w:t>级</w:t>
            </w:r>
          </w:p>
        </w:tc>
      </w:tr>
      <w:tr w14:paraId="33011D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4" w:hRule="atLeast"/>
          <w:jc w:val="center"/>
        </w:trPr>
        <w:tc>
          <w:tcPr>
            <w:tcW w:w="5822" w:type="dxa"/>
            <w:tcBorders>
              <w:top w:val="single" w:color="auto" w:sz="8" w:space="0"/>
            </w:tcBorders>
            <w:noWrap w:val="0"/>
            <w:vAlign w:val="center"/>
          </w:tcPr>
          <w:p w14:paraId="2A42116F">
            <w:pPr>
              <w:pStyle w:val="129"/>
              <w:rPr>
                <w:highlight w:val="none"/>
              </w:rPr>
            </w:pPr>
            <w:r>
              <w:rPr>
                <w:rFonts w:hint="eastAsia"/>
                <w:highlight w:val="none"/>
              </w:rPr>
              <w:t>每相电压对三相电压平均值的偏差值（%）</w:t>
            </w:r>
          </w:p>
        </w:tc>
        <w:tc>
          <w:tcPr>
            <w:tcW w:w="2510" w:type="dxa"/>
            <w:tcBorders>
              <w:top w:val="single" w:color="auto" w:sz="8" w:space="0"/>
            </w:tcBorders>
            <w:noWrap w:val="0"/>
            <w:vAlign w:val="center"/>
          </w:tcPr>
          <w:p w14:paraId="78360293">
            <w:pPr>
              <w:pStyle w:val="129"/>
              <w:rPr>
                <w:highlight w:val="none"/>
              </w:rPr>
            </w:pPr>
            <w:r>
              <w:rPr>
                <w:rFonts w:hint="eastAsia"/>
                <w:highlight w:val="none"/>
              </w:rPr>
              <w:t>±0</w:t>
            </w:r>
            <w:r>
              <w:rPr>
                <w:highlight w:val="none"/>
              </w:rPr>
              <w:t>.5</w:t>
            </w:r>
          </w:p>
        </w:tc>
      </w:tr>
      <w:tr w14:paraId="675C5C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822" w:type="dxa"/>
            <w:noWrap w:val="0"/>
            <w:vAlign w:val="center"/>
          </w:tcPr>
          <w:p w14:paraId="4EB04601">
            <w:pPr>
              <w:pStyle w:val="129"/>
              <w:rPr>
                <w:highlight w:val="none"/>
              </w:rPr>
            </w:pPr>
            <w:r>
              <w:rPr>
                <w:rFonts w:hint="eastAsia"/>
                <w:highlight w:val="none"/>
              </w:rPr>
              <w:t>每相电流对三相电流平均值的偏差值（%）</w:t>
            </w:r>
          </w:p>
        </w:tc>
        <w:tc>
          <w:tcPr>
            <w:tcW w:w="2510" w:type="dxa"/>
            <w:noWrap w:val="0"/>
            <w:vAlign w:val="center"/>
          </w:tcPr>
          <w:p w14:paraId="3FDFA624">
            <w:pPr>
              <w:pStyle w:val="129"/>
              <w:rPr>
                <w:highlight w:val="none"/>
              </w:rPr>
            </w:pPr>
            <w:r>
              <w:rPr>
                <w:rFonts w:hint="eastAsia"/>
                <w:highlight w:val="none"/>
              </w:rPr>
              <w:t>±</w:t>
            </w:r>
            <w:r>
              <w:rPr>
                <w:highlight w:val="none"/>
              </w:rPr>
              <w:t>1.0</w:t>
            </w:r>
          </w:p>
        </w:tc>
      </w:tr>
      <w:tr w14:paraId="420C3D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822" w:type="dxa"/>
            <w:tcBorders>
              <w:bottom w:val="single" w:color="auto" w:sz="8" w:space="0"/>
            </w:tcBorders>
            <w:noWrap w:val="0"/>
            <w:vAlign w:val="center"/>
          </w:tcPr>
          <w:p w14:paraId="0D1C13AE">
            <w:pPr>
              <w:pStyle w:val="129"/>
              <w:rPr>
                <w:highlight w:val="none"/>
              </w:rPr>
            </w:pPr>
            <w:r>
              <w:rPr>
                <w:rFonts w:hint="eastAsia"/>
                <w:highlight w:val="none"/>
              </w:rPr>
              <w:t>各相电流和电压的相位差与另外任一相电流和电压的相位差之差不大于（°）</w:t>
            </w:r>
          </w:p>
        </w:tc>
        <w:tc>
          <w:tcPr>
            <w:tcW w:w="2510" w:type="dxa"/>
            <w:tcBorders>
              <w:bottom w:val="single" w:color="auto" w:sz="8" w:space="0"/>
            </w:tcBorders>
            <w:noWrap w:val="0"/>
            <w:vAlign w:val="center"/>
          </w:tcPr>
          <w:p w14:paraId="7649C64F">
            <w:pPr>
              <w:pStyle w:val="129"/>
              <w:rPr>
                <w:highlight w:val="none"/>
              </w:rPr>
            </w:pPr>
            <w:r>
              <w:rPr>
                <w:rFonts w:hint="eastAsia"/>
                <w:highlight w:val="none"/>
              </w:rPr>
              <w:t>2</w:t>
            </w:r>
          </w:p>
        </w:tc>
      </w:tr>
    </w:tbl>
    <w:p w14:paraId="0A6975B3">
      <w:pPr>
        <w:pStyle w:val="121"/>
        <w:numPr>
          <w:ilvl w:val="0"/>
          <w:numId w:val="0"/>
        </w:numPr>
        <w:spacing w:before="156" w:after="156"/>
        <w:ind w:leftChars="-67" w:hanging="140" w:hangingChars="67"/>
        <w:rPr>
          <w:highlight w:val="none"/>
        </w:rPr>
      </w:pPr>
      <w:bookmarkStart w:id="343" w:name="_Toc143845742"/>
      <w:bookmarkStart w:id="344" w:name="_Toc193808318"/>
      <w:r>
        <w:rPr>
          <w:rFonts w:hint="eastAsia"/>
          <w:highlight w:val="none"/>
        </w:rPr>
        <w:t>5.5.2基本误差</w:t>
      </w:r>
      <w:bookmarkEnd w:id="343"/>
      <w:bookmarkEnd w:id="344"/>
    </w:p>
    <w:p w14:paraId="20E90983">
      <w:pPr>
        <w:pStyle w:val="113"/>
        <w:ind w:firstLine="420"/>
        <w:rPr>
          <w:highlight w:val="none"/>
        </w:rPr>
      </w:pPr>
      <w:r>
        <w:rPr>
          <w:rFonts w:hint="eastAsia"/>
          <w:highlight w:val="none"/>
        </w:rPr>
        <w:t>在5.5.1规定的参比条件下，核查设备电压、电流、相位、功率测量示值误差的极限不应超过表9的规定，电能测量的误差极限不应超过表10和表11的规定。</w:t>
      </w:r>
    </w:p>
    <w:p w14:paraId="4953737B">
      <w:pPr>
        <w:pStyle w:val="113"/>
        <w:ind w:firstLine="420"/>
        <w:rPr>
          <w:highlight w:val="none"/>
        </w:rPr>
      </w:pPr>
      <w:r>
        <w:rPr>
          <w:rFonts w:hint="eastAsia"/>
          <w:highlight w:val="none"/>
        </w:rPr>
        <w:t>三相核查设备如果作为单相核查设备使用，则分相的误差也应符合表9表10表11规定。</w:t>
      </w:r>
    </w:p>
    <w:p w14:paraId="219FA860">
      <w:pPr>
        <w:pStyle w:val="123"/>
        <w:numPr>
          <w:ilvl w:val="0"/>
          <w:numId w:val="2"/>
        </w:numPr>
        <w:spacing w:before="156" w:after="156"/>
        <w:ind w:left="0" w:leftChars="-270" w:hanging="567" w:hangingChars="270"/>
        <w:rPr>
          <w:highlight w:val="none"/>
        </w:rPr>
      </w:pPr>
      <w:bookmarkStart w:id="345" w:name="_Toc143845795"/>
      <w:r>
        <w:rPr>
          <w:rFonts w:hint="eastAsia"/>
          <w:highlight w:val="none"/>
        </w:rPr>
        <w:t>示值的误差极限</w:t>
      </w:r>
      <w:bookmarkEnd w:id="345"/>
    </w:p>
    <w:tbl>
      <w:tblPr>
        <w:tblStyle w:val="3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93"/>
        <w:gridCol w:w="852"/>
        <w:gridCol w:w="3129"/>
        <w:gridCol w:w="1980"/>
        <w:gridCol w:w="2078"/>
      </w:tblGrid>
      <w:tr w14:paraId="3AB342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565" w:type="pct"/>
            <w:gridSpan w:val="3"/>
            <w:vMerge w:val="restart"/>
            <w:tcBorders>
              <w:top w:val="single" w:color="auto" w:sz="8" w:space="0"/>
            </w:tcBorders>
            <w:noWrap w:val="0"/>
            <w:vAlign w:val="center"/>
          </w:tcPr>
          <w:p w14:paraId="2E1D74E3">
            <w:pPr>
              <w:pStyle w:val="129"/>
              <w:rPr>
                <w:highlight w:val="none"/>
              </w:rPr>
            </w:pPr>
            <w:r>
              <w:rPr>
                <w:rFonts w:hint="eastAsia"/>
                <w:highlight w:val="none"/>
              </w:rPr>
              <w:t>被测量</w:t>
            </w:r>
          </w:p>
        </w:tc>
        <w:tc>
          <w:tcPr>
            <w:tcW w:w="2435" w:type="pct"/>
            <w:gridSpan w:val="2"/>
            <w:tcBorders>
              <w:top w:val="single" w:color="auto" w:sz="8" w:space="0"/>
              <w:bottom w:val="single" w:color="auto" w:sz="8" w:space="0"/>
            </w:tcBorders>
            <w:noWrap w:val="0"/>
            <w:vAlign w:val="center"/>
          </w:tcPr>
          <w:p w14:paraId="107C7029">
            <w:pPr>
              <w:pStyle w:val="129"/>
              <w:rPr>
                <w:highlight w:val="none"/>
              </w:rPr>
            </w:pPr>
            <w:r>
              <w:rPr>
                <w:rFonts w:hint="eastAsia"/>
                <w:highlight w:val="none"/>
              </w:rPr>
              <w:t>示值误差极限</w:t>
            </w:r>
          </w:p>
        </w:tc>
      </w:tr>
      <w:tr w14:paraId="6C9A0A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565" w:type="pct"/>
            <w:gridSpan w:val="3"/>
            <w:vMerge w:val="continue"/>
            <w:tcBorders>
              <w:bottom w:val="single" w:color="auto" w:sz="8" w:space="0"/>
            </w:tcBorders>
            <w:noWrap w:val="0"/>
            <w:vAlign w:val="center"/>
          </w:tcPr>
          <w:p w14:paraId="22319DE1">
            <w:pPr>
              <w:pStyle w:val="129"/>
              <w:rPr>
                <w:highlight w:val="none"/>
              </w:rPr>
            </w:pPr>
          </w:p>
        </w:tc>
        <w:tc>
          <w:tcPr>
            <w:tcW w:w="1188" w:type="pct"/>
            <w:tcBorders>
              <w:top w:val="single" w:color="auto" w:sz="8" w:space="0"/>
              <w:bottom w:val="single" w:color="auto" w:sz="8" w:space="0"/>
            </w:tcBorders>
            <w:noWrap w:val="0"/>
            <w:vAlign w:val="center"/>
          </w:tcPr>
          <w:p w14:paraId="5EC39A86">
            <w:pPr>
              <w:pStyle w:val="129"/>
              <w:rPr>
                <w:highlight w:val="none"/>
              </w:rPr>
            </w:pPr>
            <w:r>
              <w:rPr>
                <w:rFonts w:hint="eastAsia"/>
                <w:highlight w:val="none"/>
              </w:rPr>
              <w:t>0</w:t>
            </w:r>
            <w:r>
              <w:rPr>
                <w:highlight w:val="none"/>
              </w:rPr>
              <w:t>.02</w:t>
            </w:r>
            <w:r>
              <w:rPr>
                <w:rFonts w:hint="eastAsia"/>
                <w:highlight w:val="none"/>
              </w:rPr>
              <w:t>级</w:t>
            </w:r>
          </w:p>
        </w:tc>
        <w:tc>
          <w:tcPr>
            <w:tcW w:w="1247" w:type="pct"/>
            <w:tcBorders>
              <w:top w:val="single" w:color="auto" w:sz="8" w:space="0"/>
              <w:bottom w:val="single" w:color="auto" w:sz="8" w:space="0"/>
            </w:tcBorders>
            <w:noWrap w:val="0"/>
            <w:vAlign w:val="center"/>
          </w:tcPr>
          <w:p w14:paraId="6E7CFF3C">
            <w:pPr>
              <w:pStyle w:val="129"/>
              <w:rPr>
                <w:highlight w:val="none"/>
              </w:rPr>
            </w:pPr>
            <w:r>
              <w:rPr>
                <w:rFonts w:hint="eastAsia"/>
                <w:highlight w:val="none"/>
              </w:rPr>
              <w:t>0</w:t>
            </w:r>
            <w:r>
              <w:rPr>
                <w:highlight w:val="none"/>
              </w:rPr>
              <w:t>.05</w:t>
            </w:r>
            <w:r>
              <w:rPr>
                <w:rFonts w:hint="eastAsia"/>
                <w:highlight w:val="none"/>
              </w:rPr>
              <w:t>级</w:t>
            </w:r>
          </w:p>
        </w:tc>
      </w:tr>
      <w:tr w14:paraId="7A3044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62" w:hRule="atLeast"/>
          <w:jc w:val="center"/>
        </w:trPr>
        <w:tc>
          <w:tcPr>
            <w:tcW w:w="2565" w:type="pct"/>
            <w:gridSpan w:val="3"/>
            <w:tcBorders>
              <w:top w:val="single" w:color="auto" w:sz="8" w:space="0"/>
            </w:tcBorders>
            <w:noWrap w:val="0"/>
            <w:vAlign w:val="center"/>
          </w:tcPr>
          <w:p w14:paraId="71ADA662">
            <w:pPr>
              <w:pStyle w:val="129"/>
              <w:rPr>
                <w:highlight w:val="none"/>
              </w:rPr>
            </w:pPr>
            <w:r>
              <w:rPr>
                <w:rFonts w:hint="eastAsia"/>
                <w:highlight w:val="none"/>
              </w:rPr>
              <w:t>电压</w:t>
            </w:r>
          </w:p>
        </w:tc>
        <w:tc>
          <w:tcPr>
            <w:tcW w:w="1188" w:type="pct"/>
            <w:tcBorders>
              <w:top w:val="single" w:color="auto" w:sz="8" w:space="0"/>
            </w:tcBorders>
            <w:noWrap w:val="0"/>
            <w:vAlign w:val="center"/>
          </w:tcPr>
          <w:p w14:paraId="53C809E0">
            <w:pPr>
              <w:pStyle w:val="129"/>
              <w:rPr>
                <w:highlight w:val="none"/>
              </w:rPr>
            </w:pPr>
            <w:r>
              <w:rPr>
                <w:rFonts w:hint="eastAsia"/>
                <w:highlight w:val="none"/>
              </w:rPr>
              <w:t>±0</w:t>
            </w:r>
            <w:r>
              <w:rPr>
                <w:highlight w:val="none"/>
              </w:rPr>
              <w:t>.02%</w:t>
            </w:r>
          </w:p>
        </w:tc>
        <w:tc>
          <w:tcPr>
            <w:tcW w:w="1247" w:type="pct"/>
            <w:tcBorders>
              <w:top w:val="single" w:color="auto" w:sz="8" w:space="0"/>
            </w:tcBorders>
            <w:noWrap w:val="0"/>
            <w:vAlign w:val="center"/>
          </w:tcPr>
          <w:p w14:paraId="0E5732CE">
            <w:pPr>
              <w:pStyle w:val="129"/>
              <w:rPr>
                <w:rFonts w:hint="eastAsia"/>
                <w:highlight w:val="none"/>
                <w:lang w:eastAsia="zh-CN"/>
              </w:rPr>
            </w:pPr>
            <w:r>
              <w:rPr>
                <w:rFonts w:hint="eastAsia"/>
                <w:highlight w:val="none"/>
              </w:rPr>
              <w:t>±0</w:t>
            </w:r>
            <w:r>
              <w:rPr>
                <w:highlight w:val="none"/>
              </w:rPr>
              <w:t>.05%</w:t>
            </w:r>
          </w:p>
        </w:tc>
      </w:tr>
      <w:tr w14:paraId="758DA6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21" w:hRule="atLeast"/>
          <w:jc w:val="center"/>
        </w:trPr>
        <w:tc>
          <w:tcPr>
            <w:tcW w:w="176" w:type="pct"/>
            <w:vMerge w:val="restart"/>
            <w:noWrap w:val="0"/>
            <w:vAlign w:val="center"/>
          </w:tcPr>
          <w:p w14:paraId="515FFB23">
            <w:pPr>
              <w:pStyle w:val="129"/>
              <w:rPr>
                <w:highlight w:val="none"/>
              </w:rPr>
            </w:pPr>
            <w:r>
              <w:rPr>
                <w:rFonts w:hint="eastAsia"/>
                <w:highlight w:val="none"/>
              </w:rPr>
              <w:t>电流</w:t>
            </w:r>
          </w:p>
        </w:tc>
        <w:tc>
          <w:tcPr>
            <w:tcW w:w="511" w:type="pct"/>
            <w:vMerge w:val="restart"/>
            <w:noWrap w:val="0"/>
            <w:vAlign w:val="center"/>
          </w:tcPr>
          <w:p w14:paraId="763ACAF4">
            <w:pPr>
              <w:pStyle w:val="129"/>
              <w:rPr>
                <w:rFonts w:hint="eastAsia"/>
                <w:highlight w:val="none"/>
                <w:lang w:eastAsia="zh-CN"/>
              </w:rPr>
            </w:pPr>
            <w:r>
              <w:rPr>
                <w:rFonts w:hint="eastAsia"/>
                <w:highlight w:val="none"/>
                <w:lang w:eastAsia="zh-CN"/>
              </w:rPr>
              <w:t>直接式</w:t>
            </w:r>
          </w:p>
        </w:tc>
        <w:tc>
          <w:tcPr>
            <w:tcW w:w="1878" w:type="pct"/>
            <w:noWrap w:val="0"/>
            <w:vAlign w:val="center"/>
          </w:tcPr>
          <w:p w14:paraId="66684FAF">
            <w:pPr>
              <w:pStyle w:val="129"/>
              <w:rPr>
                <w:highlight w:val="none"/>
              </w:rPr>
            </w:pPr>
            <w:r>
              <w:rPr>
                <w:highlight w:val="none"/>
              </w:rPr>
              <w:t>0.</w:t>
            </w:r>
            <w:r>
              <w:rPr>
                <w:rFonts w:hint="eastAsia"/>
                <w:highlight w:val="none"/>
                <w:lang w:eastAsia="zh-CN"/>
              </w:rPr>
              <w:t>1A</w:t>
            </w:r>
            <w:r>
              <w:rPr>
                <w:rFonts w:hint="eastAsia"/>
                <w:highlight w:val="none"/>
              </w:rPr>
              <w:t>≤</w:t>
            </w:r>
            <w:r>
              <w:rPr>
                <w:i/>
                <w:highlight w:val="none"/>
              </w:rPr>
              <w:t>I</w:t>
            </w:r>
            <w:r>
              <w:rPr>
                <w:rFonts w:hint="eastAsia"/>
                <w:highlight w:val="none"/>
              </w:rPr>
              <w:t>≤</w:t>
            </w:r>
            <w:r>
              <w:rPr>
                <w:i/>
                <w:highlight w:val="none"/>
              </w:rPr>
              <w:t>I</w:t>
            </w:r>
            <w:r>
              <w:rPr>
                <w:rFonts w:hint="eastAsia"/>
                <w:highlight w:val="none"/>
                <w:vertAlign w:val="subscript"/>
              </w:rPr>
              <w:t>max</w:t>
            </w:r>
          </w:p>
        </w:tc>
        <w:tc>
          <w:tcPr>
            <w:tcW w:w="1188" w:type="pct"/>
            <w:noWrap w:val="0"/>
            <w:vAlign w:val="center"/>
          </w:tcPr>
          <w:p w14:paraId="47B9091F">
            <w:pPr>
              <w:pStyle w:val="129"/>
              <w:rPr>
                <w:highlight w:val="none"/>
              </w:rPr>
            </w:pPr>
            <w:r>
              <w:rPr>
                <w:rFonts w:hint="eastAsia"/>
                <w:highlight w:val="none"/>
              </w:rPr>
              <w:t>±0</w:t>
            </w:r>
            <w:r>
              <w:rPr>
                <w:highlight w:val="none"/>
              </w:rPr>
              <w:t>.02%</w:t>
            </w:r>
          </w:p>
        </w:tc>
        <w:tc>
          <w:tcPr>
            <w:tcW w:w="1247" w:type="pct"/>
            <w:noWrap w:val="0"/>
            <w:vAlign w:val="center"/>
          </w:tcPr>
          <w:p w14:paraId="2259E53C">
            <w:pPr>
              <w:pStyle w:val="129"/>
              <w:ind w:firstLine="720" w:firstLineChars="400"/>
              <w:jc w:val="left"/>
              <w:rPr>
                <w:rFonts w:hint="eastAsia"/>
                <w:highlight w:val="none"/>
              </w:rPr>
            </w:pPr>
            <w:r>
              <w:rPr>
                <w:rFonts w:hint="eastAsia"/>
                <w:highlight w:val="none"/>
              </w:rPr>
              <w:t>±0</w:t>
            </w:r>
            <w:r>
              <w:rPr>
                <w:highlight w:val="none"/>
              </w:rPr>
              <w:t>.05%</w:t>
            </w:r>
          </w:p>
        </w:tc>
      </w:tr>
      <w:tr w14:paraId="0E5259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21" w:hRule="atLeast"/>
          <w:jc w:val="center"/>
        </w:trPr>
        <w:tc>
          <w:tcPr>
            <w:tcW w:w="176" w:type="pct"/>
            <w:vMerge w:val="continue"/>
            <w:noWrap w:val="0"/>
            <w:vAlign w:val="center"/>
          </w:tcPr>
          <w:p w14:paraId="6221EFAE">
            <w:pPr>
              <w:pStyle w:val="129"/>
              <w:rPr>
                <w:rFonts w:hint="eastAsia"/>
                <w:highlight w:val="none"/>
              </w:rPr>
            </w:pPr>
          </w:p>
        </w:tc>
        <w:tc>
          <w:tcPr>
            <w:tcW w:w="511" w:type="pct"/>
            <w:vMerge w:val="continue"/>
            <w:noWrap w:val="0"/>
            <w:vAlign w:val="center"/>
          </w:tcPr>
          <w:p w14:paraId="62DC8369">
            <w:pPr>
              <w:pStyle w:val="129"/>
              <w:rPr>
                <w:highlight w:val="none"/>
              </w:rPr>
            </w:pPr>
          </w:p>
        </w:tc>
        <w:tc>
          <w:tcPr>
            <w:tcW w:w="1878" w:type="pct"/>
            <w:noWrap w:val="0"/>
            <w:vAlign w:val="center"/>
          </w:tcPr>
          <w:p w14:paraId="1F95277C">
            <w:pPr>
              <w:pStyle w:val="129"/>
              <w:rPr>
                <w:rFonts w:hint="eastAsia"/>
                <w:highlight w:val="none"/>
                <w:lang w:eastAsia="zh-CN"/>
              </w:rPr>
            </w:pPr>
            <w:r>
              <w:rPr>
                <w:highlight w:val="none"/>
              </w:rPr>
              <w:t>0.</w:t>
            </w:r>
            <w:r>
              <w:rPr>
                <w:rFonts w:hint="eastAsia"/>
                <w:highlight w:val="none"/>
                <w:lang w:val="en-US" w:eastAsia="zh-CN"/>
              </w:rPr>
              <w:t>0</w:t>
            </w:r>
            <w:r>
              <w:rPr>
                <w:rFonts w:hint="eastAsia"/>
                <w:highlight w:val="none"/>
                <w:lang w:eastAsia="zh-CN"/>
              </w:rPr>
              <w:t>2</w:t>
            </w:r>
            <w:r>
              <w:rPr>
                <w:highlight w:val="none"/>
              </w:rPr>
              <w:t>A</w:t>
            </w:r>
            <w:r>
              <w:rPr>
                <w:rFonts w:hint="eastAsia"/>
                <w:highlight w:val="none"/>
              </w:rPr>
              <w:t>（或</w:t>
            </w:r>
            <w:r>
              <w:rPr>
                <w:rFonts w:hint="eastAsia"/>
                <w:i/>
                <w:highlight w:val="none"/>
              </w:rPr>
              <w:t>I</w:t>
            </w:r>
            <w:r>
              <w:rPr>
                <w:rFonts w:hint="eastAsia"/>
                <w:highlight w:val="none"/>
                <w:vertAlign w:val="subscript"/>
              </w:rPr>
              <w:t>min</w:t>
            </w:r>
            <w:r>
              <w:rPr>
                <w:rFonts w:hint="eastAsia"/>
                <w:highlight w:val="none"/>
              </w:rPr>
              <w:t>）≤</w:t>
            </w:r>
            <w:r>
              <w:rPr>
                <w:i/>
                <w:highlight w:val="none"/>
              </w:rPr>
              <w:t>I</w:t>
            </w:r>
            <w:r>
              <w:rPr>
                <w:rFonts w:hint="eastAsia"/>
                <w:highlight w:val="none"/>
              </w:rPr>
              <w:t>＜</w:t>
            </w:r>
            <w:r>
              <w:rPr>
                <w:rFonts w:hint="eastAsia"/>
                <w:i w:val="0"/>
                <w:iCs/>
                <w:highlight w:val="none"/>
                <w:lang w:eastAsia="zh-CN"/>
              </w:rPr>
              <w:t>0.</w:t>
            </w:r>
            <w:r>
              <w:rPr>
                <w:rFonts w:hint="eastAsia"/>
                <w:iCs/>
                <w:highlight w:val="none"/>
                <w:lang w:eastAsia="zh-CN"/>
              </w:rPr>
              <w:t>1</w:t>
            </w:r>
            <w:r>
              <w:rPr>
                <w:rFonts w:hint="eastAsia"/>
                <w:i w:val="0"/>
                <w:iCs/>
                <w:highlight w:val="none"/>
                <w:lang w:eastAsia="zh-CN"/>
              </w:rPr>
              <w:t>A</w:t>
            </w:r>
          </w:p>
        </w:tc>
        <w:tc>
          <w:tcPr>
            <w:tcW w:w="1188" w:type="pct"/>
            <w:noWrap w:val="0"/>
            <w:vAlign w:val="center"/>
          </w:tcPr>
          <w:p w14:paraId="3E92849C">
            <w:pPr>
              <w:pStyle w:val="129"/>
              <w:rPr>
                <w:rFonts w:hint="eastAsia"/>
                <w:highlight w:val="none"/>
              </w:rPr>
            </w:pPr>
            <w:r>
              <w:rPr>
                <w:rFonts w:hint="eastAsia" w:ascii="仿宋" w:hAnsi="仿宋" w:cs="仿宋"/>
                <w:highlight w:val="none"/>
                <w:lang w:val="en-US"/>
              </w:rPr>
              <w:t>±</w:t>
            </w:r>
            <w:r>
              <w:rPr>
                <w:rFonts w:ascii="仿宋" w:hAnsi="仿宋" w:cs="仿宋"/>
                <w:highlight w:val="none"/>
                <w:lang w:val="en-US"/>
              </w:rPr>
              <w:t>0.02%</w:t>
            </w:r>
            <w:r>
              <w:rPr>
                <w:rFonts w:hint="eastAsia" w:ascii="仿宋" w:hAnsi="仿宋" w:cs="仿宋"/>
                <w:highlight w:val="none"/>
                <w:lang w:val="en-US"/>
              </w:rPr>
              <w:t>×</w:t>
            </w:r>
            <w:r>
              <w:rPr>
                <w:rFonts w:hint="eastAsia" w:ascii="仿宋" w:hAnsi="仿宋" w:cs="仿宋"/>
                <w:highlight w:val="none"/>
                <w:lang w:val="en-US" w:eastAsia="zh-CN"/>
              </w:rPr>
              <w:t>0.1</w:t>
            </w:r>
            <w:r>
              <w:rPr>
                <w:rFonts w:ascii="仿宋" w:hAnsi="仿宋" w:cs="仿宋"/>
                <w:highlight w:val="none"/>
                <w:lang w:val="en-US"/>
              </w:rPr>
              <w:t>A/</w:t>
            </w:r>
            <w:r>
              <w:rPr>
                <w:rFonts w:ascii="仿宋" w:hAnsi="仿宋" w:cs="仿宋"/>
                <w:i/>
                <w:iCs/>
                <w:highlight w:val="none"/>
                <w:lang w:val="en-US"/>
              </w:rPr>
              <w:t>I</w:t>
            </w:r>
          </w:p>
        </w:tc>
        <w:tc>
          <w:tcPr>
            <w:tcW w:w="1247" w:type="pct"/>
            <w:noWrap w:val="0"/>
            <w:vAlign w:val="center"/>
          </w:tcPr>
          <w:p w14:paraId="68832E1D">
            <w:pPr>
              <w:pStyle w:val="129"/>
              <w:ind w:firstLine="360" w:firstLineChars="200"/>
              <w:jc w:val="left"/>
              <w:rPr>
                <w:rFonts w:hint="eastAsia"/>
                <w:highlight w:val="none"/>
              </w:rPr>
            </w:pPr>
            <w:r>
              <w:rPr>
                <w:rFonts w:hint="eastAsia" w:ascii="仿宋" w:hAnsi="仿宋" w:cs="仿宋"/>
                <w:highlight w:val="none"/>
                <w:lang w:val="en-US"/>
              </w:rPr>
              <w:t>±</w:t>
            </w:r>
            <w:r>
              <w:rPr>
                <w:rFonts w:ascii="仿宋" w:hAnsi="仿宋" w:cs="仿宋"/>
                <w:highlight w:val="none"/>
                <w:lang w:val="en-US"/>
              </w:rPr>
              <w:t>0.0</w:t>
            </w:r>
            <w:r>
              <w:rPr>
                <w:rFonts w:hint="eastAsia" w:ascii="仿宋" w:hAnsi="仿宋" w:cs="仿宋"/>
                <w:highlight w:val="none"/>
                <w:lang w:val="en-US" w:eastAsia="zh-CN"/>
              </w:rPr>
              <w:t>5</w:t>
            </w:r>
            <w:r>
              <w:rPr>
                <w:rFonts w:ascii="仿宋" w:hAnsi="仿宋" w:cs="仿宋"/>
                <w:highlight w:val="none"/>
                <w:lang w:val="en-US"/>
              </w:rPr>
              <w:t>%</w:t>
            </w:r>
            <w:r>
              <w:rPr>
                <w:rFonts w:hint="eastAsia" w:ascii="仿宋" w:hAnsi="仿宋" w:cs="仿宋"/>
                <w:highlight w:val="none"/>
                <w:lang w:val="en-US"/>
              </w:rPr>
              <w:t>×</w:t>
            </w:r>
            <w:r>
              <w:rPr>
                <w:rFonts w:hint="eastAsia" w:ascii="仿宋" w:hAnsi="仿宋" w:cs="仿宋"/>
                <w:highlight w:val="none"/>
                <w:lang w:val="en-US" w:eastAsia="zh-CN"/>
              </w:rPr>
              <w:t>0.1</w:t>
            </w:r>
            <w:r>
              <w:rPr>
                <w:rFonts w:ascii="仿宋" w:hAnsi="仿宋" w:cs="仿宋"/>
                <w:highlight w:val="none"/>
                <w:lang w:val="en-US"/>
              </w:rPr>
              <w:t>A/</w:t>
            </w:r>
            <w:r>
              <w:rPr>
                <w:rFonts w:ascii="仿宋" w:hAnsi="仿宋" w:cs="仿宋"/>
                <w:i/>
                <w:iCs/>
                <w:highlight w:val="none"/>
                <w:lang w:val="en-US"/>
              </w:rPr>
              <w:t>I</w:t>
            </w:r>
          </w:p>
        </w:tc>
      </w:tr>
      <w:tr w14:paraId="644C26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21" w:hRule="atLeast"/>
          <w:jc w:val="center"/>
        </w:trPr>
        <w:tc>
          <w:tcPr>
            <w:tcW w:w="176" w:type="pct"/>
            <w:vMerge w:val="continue"/>
            <w:noWrap w:val="0"/>
            <w:vAlign w:val="center"/>
          </w:tcPr>
          <w:p w14:paraId="02CCBE47">
            <w:pPr>
              <w:pStyle w:val="129"/>
              <w:rPr>
                <w:rFonts w:hint="eastAsia"/>
                <w:highlight w:val="none"/>
              </w:rPr>
            </w:pPr>
          </w:p>
        </w:tc>
        <w:tc>
          <w:tcPr>
            <w:tcW w:w="511" w:type="pct"/>
            <w:vMerge w:val="restart"/>
            <w:noWrap w:val="0"/>
            <w:vAlign w:val="center"/>
          </w:tcPr>
          <w:p w14:paraId="1684CEFE">
            <w:pPr>
              <w:pStyle w:val="129"/>
              <w:rPr>
                <w:highlight w:val="none"/>
              </w:rPr>
            </w:pPr>
            <w:r>
              <w:rPr>
                <w:rFonts w:hint="eastAsia"/>
                <w:highlight w:val="none"/>
              </w:rPr>
              <w:t>互感式</w:t>
            </w:r>
          </w:p>
        </w:tc>
        <w:tc>
          <w:tcPr>
            <w:tcW w:w="1878" w:type="pct"/>
            <w:noWrap w:val="0"/>
            <w:vAlign w:val="center"/>
          </w:tcPr>
          <w:p w14:paraId="542B67EA">
            <w:pPr>
              <w:pStyle w:val="129"/>
              <w:rPr>
                <w:highlight w:val="none"/>
              </w:rPr>
            </w:pPr>
            <w:r>
              <w:rPr>
                <w:highlight w:val="none"/>
              </w:rPr>
              <w:t>0.</w:t>
            </w:r>
            <w:r>
              <w:rPr>
                <w:rFonts w:hint="eastAsia"/>
                <w:highlight w:val="none"/>
                <w:lang w:eastAsia="zh-CN"/>
              </w:rPr>
              <w:t>02A</w:t>
            </w:r>
            <w:r>
              <w:rPr>
                <w:rFonts w:hint="eastAsia"/>
                <w:highlight w:val="none"/>
              </w:rPr>
              <w:t>≤</w:t>
            </w:r>
            <w:r>
              <w:rPr>
                <w:i/>
                <w:highlight w:val="none"/>
              </w:rPr>
              <w:t>I</w:t>
            </w:r>
            <w:r>
              <w:rPr>
                <w:rFonts w:hint="eastAsia"/>
                <w:highlight w:val="none"/>
              </w:rPr>
              <w:t>≤</w:t>
            </w:r>
            <w:r>
              <w:rPr>
                <w:i/>
                <w:highlight w:val="none"/>
              </w:rPr>
              <w:t>I</w:t>
            </w:r>
            <w:r>
              <w:rPr>
                <w:rFonts w:hint="eastAsia"/>
                <w:highlight w:val="none"/>
                <w:vertAlign w:val="subscript"/>
              </w:rPr>
              <w:t>max</w:t>
            </w:r>
          </w:p>
        </w:tc>
        <w:tc>
          <w:tcPr>
            <w:tcW w:w="1188" w:type="pct"/>
            <w:noWrap w:val="0"/>
            <w:vAlign w:val="center"/>
          </w:tcPr>
          <w:p w14:paraId="1D13DE37">
            <w:pPr>
              <w:pStyle w:val="129"/>
              <w:rPr>
                <w:rFonts w:hint="eastAsia" w:ascii="仿宋" w:hAnsi="仿宋" w:cs="仿宋"/>
                <w:highlight w:val="none"/>
                <w:lang w:val="en-US"/>
              </w:rPr>
            </w:pPr>
            <w:r>
              <w:rPr>
                <w:rFonts w:hint="eastAsia"/>
                <w:highlight w:val="none"/>
              </w:rPr>
              <w:t>±0</w:t>
            </w:r>
            <w:r>
              <w:rPr>
                <w:highlight w:val="none"/>
              </w:rPr>
              <w:t>.02%</w:t>
            </w:r>
          </w:p>
        </w:tc>
        <w:tc>
          <w:tcPr>
            <w:tcW w:w="1247" w:type="pct"/>
            <w:noWrap w:val="0"/>
            <w:vAlign w:val="center"/>
          </w:tcPr>
          <w:p w14:paraId="6499CFED">
            <w:pPr>
              <w:pStyle w:val="129"/>
              <w:ind w:firstLine="360" w:firstLineChars="200"/>
              <w:jc w:val="left"/>
              <w:rPr>
                <w:rFonts w:hint="eastAsia" w:ascii="仿宋" w:hAnsi="仿宋" w:cs="仿宋"/>
                <w:highlight w:val="none"/>
                <w:lang w:val="en-US"/>
              </w:rPr>
            </w:pPr>
            <w:r>
              <w:rPr>
                <w:rFonts w:hint="eastAsia"/>
                <w:highlight w:val="none"/>
              </w:rPr>
              <w:t>±0</w:t>
            </w:r>
            <w:r>
              <w:rPr>
                <w:highlight w:val="none"/>
              </w:rPr>
              <w:t>.05%</w:t>
            </w:r>
          </w:p>
        </w:tc>
      </w:tr>
      <w:tr w14:paraId="306E8B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21" w:hRule="atLeast"/>
          <w:jc w:val="center"/>
        </w:trPr>
        <w:tc>
          <w:tcPr>
            <w:tcW w:w="176" w:type="pct"/>
            <w:vMerge w:val="continue"/>
            <w:noWrap w:val="0"/>
            <w:vAlign w:val="center"/>
          </w:tcPr>
          <w:p w14:paraId="5329BB5D">
            <w:pPr>
              <w:pStyle w:val="129"/>
              <w:rPr>
                <w:rFonts w:hint="eastAsia"/>
                <w:highlight w:val="none"/>
              </w:rPr>
            </w:pPr>
          </w:p>
        </w:tc>
        <w:tc>
          <w:tcPr>
            <w:tcW w:w="511" w:type="pct"/>
            <w:vMerge w:val="continue"/>
            <w:noWrap w:val="0"/>
            <w:vAlign w:val="center"/>
          </w:tcPr>
          <w:p w14:paraId="6A64EA64">
            <w:pPr>
              <w:pStyle w:val="129"/>
              <w:rPr>
                <w:highlight w:val="none"/>
              </w:rPr>
            </w:pPr>
          </w:p>
        </w:tc>
        <w:tc>
          <w:tcPr>
            <w:tcW w:w="1878" w:type="pct"/>
            <w:noWrap w:val="0"/>
            <w:vAlign w:val="center"/>
          </w:tcPr>
          <w:p w14:paraId="0C8EAC5F">
            <w:pPr>
              <w:pStyle w:val="129"/>
              <w:rPr>
                <w:highlight w:val="none"/>
              </w:rPr>
            </w:pPr>
            <w:r>
              <w:rPr>
                <w:highlight w:val="none"/>
              </w:rPr>
              <w:t>0.</w:t>
            </w:r>
            <w:r>
              <w:rPr>
                <w:rFonts w:hint="eastAsia"/>
                <w:highlight w:val="none"/>
                <w:lang w:val="en-US" w:eastAsia="zh-CN"/>
              </w:rPr>
              <w:t>0</w:t>
            </w:r>
            <w:r>
              <w:rPr>
                <w:rFonts w:hint="eastAsia"/>
                <w:highlight w:val="none"/>
                <w:lang w:eastAsia="zh-CN"/>
              </w:rPr>
              <w:t>1</w:t>
            </w:r>
            <w:r>
              <w:rPr>
                <w:highlight w:val="none"/>
              </w:rPr>
              <w:t>A</w:t>
            </w:r>
            <w:r>
              <w:rPr>
                <w:rFonts w:hint="eastAsia"/>
                <w:highlight w:val="none"/>
              </w:rPr>
              <w:t>（或</w:t>
            </w:r>
            <w:r>
              <w:rPr>
                <w:rFonts w:hint="eastAsia"/>
                <w:i/>
                <w:highlight w:val="none"/>
              </w:rPr>
              <w:t>I</w:t>
            </w:r>
            <w:r>
              <w:rPr>
                <w:rFonts w:hint="eastAsia"/>
                <w:highlight w:val="none"/>
                <w:vertAlign w:val="subscript"/>
              </w:rPr>
              <w:t>min</w:t>
            </w:r>
            <w:r>
              <w:rPr>
                <w:rFonts w:hint="eastAsia"/>
                <w:highlight w:val="none"/>
              </w:rPr>
              <w:t>）≤</w:t>
            </w:r>
            <w:r>
              <w:rPr>
                <w:i/>
                <w:highlight w:val="none"/>
              </w:rPr>
              <w:t>I</w:t>
            </w:r>
            <w:r>
              <w:rPr>
                <w:rFonts w:hint="eastAsia"/>
                <w:highlight w:val="none"/>
              </w:rPr>
              <w:t>＜</w:t>
            </w:r>
            <w:r>
              <w:rPr>
                <w:rFonts w:hint="eastAsia"/>
                <w:iCs/>
                <w:highlight w:val="none"/>
                <w:lang w:eastAsia="zh-CN"/>
              </w:rPr>
              <w:t>0.02A</w:t>
            </w:r>
          </w:p>
        </w:tc>
        <w:tc>
          <w:tcPr>
            <w:tcW w:w="1188" w:type="pct"/>
            <w:noWrap w:val="0"/>
            <w:vAlign w:val="center"/>
          </w:tcPr>
          <w:p w14:paraId="0C71FF70">
            <w:pPr>
              <w:pStyle w:val="129"/>
              <w:rPr>
                <w:rFonts w:hint="eastAsia" w:ascii="仿宋" w:hAnsi="仿宋" w:cs="仿宋"/>
                <w:highlight w:val="none"/>
                <w:lang w:val="en-US"/>
              </w:rPr>
            </w:pPr>
            <w:r>
              <w:rPr>
                <w:rFonts w:hint="eastAsia" w:ascii="仿宋" w:hAnsi="仿宋" w:cs="仿宋"/>
                <w:highlight w:val="none"/>
                <w:lang w:val="en-US"/>
              </w:rPr>
              <w:t>±</w:t>
            </w:r>
            <w:r>
              <w:rPr>
                <w:rFonts w:ascii="仿宋" w:hAnsi="仿宋" w:cs="仿宋"/>
                <w:highlight w:val="none"/>
                <w:lang w:val="en-US"/>
              </w:rPr>
              <w:t>0.02%</w:t>
            </w:r>
            <w:r>
              <w:rPr>
                <w:rFonts w:hint="eastAsia" w:ascii="仿宋" w:hAnsi="仿宋" w:cs="仿宋"/>
                <w:highlight w:val="none"/>
                <w:lang w:val="en-US"/>
              </w:rPr>
              <w:t>×</w:t>
            </w:r>
            <w:r>
              <w:rPr>
                <w:rFonts w:hint="eastAsia" w:ascii="仿宋" w:hAnsi="仿宋" w:cs="仿宋"/>
                <w:highlight w:val="none"/>
                <w:lang w:val="en-US" w:eastAsia="zh-CN"/>
              </w:rPr>
              <w:t>0.1</w:t>
            </w:r>
            <w:r>
              <w:rPr>
                <w:rFonts w:ascii="仿宋" w:hAnsi="仿宋" w:cs="仿宋"/>
                <w:highlight w:val="none"/>
                <w:lang w:val="en-US"/>
              </w:rPr>
              <w:t>A/</w:t>
            </w:r>
            <w:r>
              <w:rPr>
                <w:rFonts w:ascii="仿宋" w:hAnsi="仿宋" w:cs="仿宋"/>
                <w:i/>
                <w:iCs/>
                <w:highlight w:val="none"/>
                <w:lang w:val="en-US"/>
              </w:rPr>
              <w:t>I</w:t>
            </w:r>
          </w:p>
        </w:tc>
        <w:tc>
          <w:tcPr>
            <w:tcW w:w="1247" w:type="pct"/>
            <w:noWrap w:val="0"/>
            <w:vAlign w:val="center"/>
          </w:tcPr>
          <w:p w14:paraId="3671E8AB">
            <w:pPr>
              <w:pStyle w:val="129"/>
              <w:ind w:firstLine="360" w:firstLineChars="200"/>
              <w:jc w:val="left"/>
              <w:rPr>
                <w:rFonts w:hint="eastAsia" w:ascii="仿宋" w:hAnsi="仿宋" w:cs="仿宋"/>
                <w:highlight w:val="none"/>
                <w:lang w:val="en-US"/>
              </w:rPr>
            </w:pPr>
            <w:r>
              <w:rPr>
                <w:rFonts w:hint="eastAsia" w:ascii="仿宋" w:hAnsi="仿宋" w:cs="仿宋"/>
                <w:highlight w:val="none"/>
                <w:lang w:val="en-US"/>
              </w:rPr>
              <w:t>±</w:t>
            </w:r>
            <w:r>
              <w:rPr>
                <w:rFonts w:ascii="仿宋" w:hAnsi="仿宋" w:cs="仿宋"/>
                <w:highlight w:val="none"/>
                <w:lang w:val="en-US"/>
              </w:rPr>
              <w:t>0.0</w:t>
            </w:r>
            <w:r>
              <w:rPr>
                <w:rFonts w:hint="eastAsia" w:ascii="仿宋" w:hAnsi="仿宋" w:cs="仿宋"/>
                <w:highlight w:val="none"/>
                <w:lang w:val="en-US" w:eastAsia="zh-CN"/>
              </w:rPr>
              <w:t>5</w:t>
            </w:r>
            <w:r>
              <w:rPr>
                <w:rFonts w:ascii="仿宋" w:hAnsi="仿宋" w:cs="仿宋"/>
                <w:highlight w:val="none"/>
                <w:lang w:val="en-US"/>
              </w:rPr>
              <w:t>%</w:t>
            </w:r>
            <w:r>
              <w:rPr>
                <w:rFonts w:hint="eastAsia" w:ascii="仿宋" w:hAnsi="仿宋" w:cs="仿宋"/>
                <w:highlight w:val="none"/>
                <w:lang w:val="en-US"/>
              </w:rPr>
              <w:t>×</w:t>
            </w:r>
            <w:r>
              <w:rPr>
                <w:rFonts w:hint="eastAsia" w:ascii="仿宋" w:hAnsi="仿宋" w:cs="仿宋"/>
                <w:highlight w:val="none"/>
                <w:lang w:val="en-US" w:eastAsia="zh-CN"/>
              </w:rPr>
              <w:t>0.1</w:t>
            </w:r>
            <w:r>
              <w:rPr>
                <w:rFonts w:ascii="仿宋" w:hAnsi="仿宋" w:cs="仿宋"/>
                <w:highlight w:val="none"/>
                <w:lang w:val="en-US"/>
              </w:rPr>
              <w:t>A/</w:t>
            </w:r>
            <w:r>
              <w:rPr>
                <w:rFonts w:ascii="仿宋" w:hAnsi="仿宋" w:cs="仿宋"/>
                <w:i/>
                <w:iCs/>
                <w:highlight w:val="none"/>
                <w:lang w:val="en-US"/>
              </w:rPr>
              <w:t>I</w:t>
            </w:r>
          </w:p>
        </w:tc>
      </w:tr>
      <w:tr w14:paraId="0FF4B6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5" w:hRule="atLeast"/>
          <w:jc w:val="center"/>
        </w:trPr>
        <w:tc>
          <w:tcPr>
            <w:tcW w:w="176" w:type="pct"/>
            <w:vMerge w:val="restart"/>
            <w:noWrap w:val="0"/>
            <w:vAlign w:val="center"/>
          </w:tcPr>
          <w:p w14:paraId="69A0FAB7">
            <w:pPr>
              <w:pStyle w:val="129"/>
              <w:rPr>
                <w:highlight w:val="none"/>
              </w:rPr>
            </w:pPr>
            <w:r>
              <w:rPr>
                <w:rFonts w:hint="eastAsia"/>
                <w:highlight w:val="none"/>
              </w:rPr>
              <w:t>功率</w:t>
            </w:r>
          </w:p>
        </w:tc>
        <w:tc>
          <w:tcPr>
            <w:tcW w:w="511" w:type="pct"/>
            <w:noWrap w:val="0"/>
            <w:vAlign w:val="center"/>
          </w:tcPr>
          <w:p w14:paraId="05E95A78">
            <w:pPr>
              <w:pStyle w:val="129"/>
              <w:rPr>
                <w:i/>
                <w:highlight w:val="none"/>
              </w:rPr>
            </w:pPr>
            <w:r>
              <w:rPr>
                <w:rFonts w:hint="eastAsia"/>
                <w:highlight w:val="none"/>
              </w:rPr>
              <w:t>直接式</w:t>
            </w:r>
          </w:p>
        </w:tc>
        <w:tc>
          <w:tcPr>
            <w:tcW w:w="1878" w:type="pct"/>
            <w:noWrap w:val="0"/>
            <w:vAlign w:val="center"/>
          </w:tcPr>
          <w:p w14:paraId="3B6346E3">
            <w:pPr>
              <w:pStyle w:val="129"/>
              <w:rPr>
                <w:rFonts w:hint="eastAsia"/>
                <w:i w:val="0"/>
                <w:highlight w:val="none"/>
                <w:lang w:eastAsia="zh-CN"/>
              </w:rPr>
            </w:pPr>
            <w:r>
              <w:rPr>
                <w:rFonts w:hint="eastAsia"/>
                <w:highlight w:val="none"/>
                <w:lang w:eastAsia="zh-CN"/>
              </w:rPr>
              <w:t>45V</w:t>
            </w:r>
            <w:r>
              <w:rPr>
                <w:rFonts w:hint="eastAsia"/>
                <w:highlight w:val="none"/>
              </w:rPr>
              <w:t>≤</w:t>
            </w:r>
            <w:r>
              <w:rPr>
                <w:rFonts w:hint="eastAsia"/>
                <w:i/>
                <w:highlight w:val="none"/>
              </w:rPr>
              <w:t>U</w:t>
            </w:r>
            <w:r>
              <w:rPr>
                <w:rFonts w:hint="eastAsia"/>
                <w:highlight w:val="none"/>
              </w:rPr>
              <w:t>≤1.2</w:t>
            </w:r>
            <w:r>
              <w:rPr>
                <w:rFonts w:hint="eastAsia"/>
                <w:i/>
                <w:highlight w:val="none"/>
              </w:rPr>
              <w:t>U</w:t>
            </w:r>
            <w:r>
              <w:rPr>
                <w:rFonts w:hint="eastAsia"/>
                <w:highlight w:val="none"/>
                <w:vertAlign w:val="subscript"/>
              </w:rPr>
              <w:t>n</w:t>
            </w:r>
            <w:r>
              <w:rPr>
                <w:rFonts w:hint="eastAsia"/>
                <w:highlight w:val="none"/>
                <w:lang w:eastAsia="zh-CN"/>
              </w:rPr>
              <w:t>,</w:t>
            </w:r>
            <w:r>
              <w:rPr>
                <w:highlight w:val="none"/>
              </w:rPr>
              <w:t>0.</w:t>
            </w:r>
            <w:r>
              <w:rPr>
                <w:rFonts w:hint="eastAsia"/>
                <w:highlight w:val="none"/>
                <w:lang w:val="en-US" w:eastAsia="zh-CN"/>
              </w:rPr>
              <w:t>0</w:t>
            </w:r>
            <w:r>
              <w:rPr>
                <w:rFonts w:hint="eastAsia"/>
                <w:highlight w:val="none"/>
                <w:lang w:eastAsia="zh-CN"/>
              </w:rPr>
              <w:t>2</w:t>
            </w:r>
            <w:r>
              <w:rPr>
                <w:highlight w:val="none"/>
              </w:rPr>
              <w:t>A</w:t>
            </w:r>
            <w:r>
              <w:rPr>
                <w:rFonts w:hint="eastAsia"/>
                <w:highlight w:val="none"/>
              </w:rPr>
              <w:t>（或</w:t>
            </w:r>
            <w:r>
              <w:rPr>
                <w:rFonts w:hint="eastAsia"/>
                <w:i/>
                <w:highlight w:val="none"/>
              </w:rPr>
              <w:t>I</w:t>
            </w:r>
            <w:r>
              <w:rPr>
                <w:rFonts w:hint="eastAsia"/>
                <w:highlight w:val="none"/>
                <w:vertAlign w:val="subscript"/>
              </w:rPr>
              <w:t>min</w:t>
            </w:r>
            <w:r>
              <w:rPr>
                <w:rFonts w:hint="eastAsia"/>
                <w:highlight w:val="none"/>
              </w:rPr>
              <w:t>）≤</w:t>
            </w:r>
            <w:r>
              <w:rPr>
                <w:i/>
                <w:highlight w:val="none"/>
              </w:rPr>
              <w:t>I</w:t>
            </w:r>
            <w:r>
              <w:rPr>
                <w:rFonts w:hint="eastAsia"/>
                <w:highlight w:val="none"/>
              </w:rPr>
              <w:t>≤</w:t>
            </w:r>
            <w:r>
              <w:rPr>
                <w:i/>
                <w:highlight w:val="none"/>
              </w:rPr>
              <w:t>I</w:t>
            </w:r>
            <w:r>
              <w:rPr>
                <w:rFonts w:hint="eastAsia"/>
                <w:highlight w:val="none"/>
                <w:vertAlign w:val="subscript"/>
              </w:rPr>
              <w:t>max</w:t>
            </w:r>
          </w:p>
        </w:tc>
        <w:tc>
          <w:tcPr>
            <w:tcW w:w="1188" w:type="pct"/>
            <w:noWrap w:val="0"/>
            <w:vAlign w:val="center"/>
          </w:tcPr>
          <w:p w14:paraId="7712F371">
            <w:pPr>
              <w:pStyle w:val="129"/>
              <w:rPr>
                <w:highlight w:val="none"/>
              </w:rPr>
            </w:pPr>
            <w:r>
              <w:rPr>
                <w:rFonts w:hint="eastAsia"/>
                <w:highlight w:val="none"/>
              </w:rPr>
              <w:t>±0</w:t>
            </w:r>
            <w:r>
              <w:rPr>
                <w:highlight w:val="none"/>
              </w:rPr>
              <w:t>.02%</w:t>
            </w:r>
          </w:p>
        </w:tc>
        <w:tc>
          <w:tcPr>
            <w:tcW w:w="1247" w:type="pct"/>
            <w:noWrap w:val="0"/>
            <w:vAlign w:val="center"/>
          </w:tcPr>
          <w:p w14:paraId="65B5468D">
            <w:pPr>
              <w:pStyle w:val="129"/>
              <w:rPr>
                <w:rFonts w:hint="eastAsia"/>
                <w:highlight w:val="none"/>
                <w:lang w:eastAsia="zh-CN"/>
              </w:rPr>
            </w:pPr>
            <w:r>
              <w:rPr>
                <w:rFonts w:hint="eastAsia"/>
                <w:highlight w:val="none"/>
              </w:rPr>
              <w:t>±0</w:t>
            </w:r>
            <w:r>
              <w:rPr>
                <w:highlight w:val="none"/>
              </w:rPr>
              <w:t>.05%</w:t>
            </w:r>
          </w:p>
        </w:tc>
      </w:tr>
      <w:tr w14:paraId="518284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9" w:hRule="atLeast"/>
          <w:jc w:val="center"/>
        </w:trPr>
        <w:tc>
          <w:tcPr>
            <w:tcW w:w="176" w:type="pct"/>
            <w:vMerge w:val="continue"/>
            <w:noWrap w:val="0"/>
            <w:vAlign w:val="center"/>
          </w:tcPr>
          <w:p w14:paraId="2DB14C16">
            <w:pPr>
              <w:pStyle w:val="129"/>
              <w:rPr>
                <w:highlight w:val="none"/>
              </w:rPr>
            </w:pPr>
          </w:p>
        </w:tc>
        <w:tc>
          <w:tcPr>
            <w:tcW w:w="511" w:type="pct"/>
            <w:noWrap w:val="0"/>
            <w:vAlign w:val="center"/>
          </w:tcPr>
          <w:p w14:paraId="0417176D">
            <w:pPr>
              <w:pStyle w:val="129"/>
              <w:rPr>
                <w:i/>
                <w:highlight w:val="none"/>
              </w:rPr>
            </w:pPr>
            <w:r>
              <w:rPr>
                <w:rFonts w:hint="eastAsia"/>
                <w:highlight w:val="none"/>
              </w:rPr>
              <w:t>互感式</w:t>
            </w:r>
          </w:p>
        </w:tc>
        <w:tc>
          <w:tcPr>
            <w:tcW w:w="1878" w:type="pct"/>
            <w:noWrap w:val="0"/>
            <w:vAlign w:val="center"/>
          </w:tcPr>
          <w:p w14:paraId="6FD30047">
            <w:pPr>
              <w:pStyle w:val="129"/>
              <w:jc w:val="left"/>
              <w:rPr>
                <w:i/>
                <w:highlight w:val="none"/>
              </w:rPr>
            </w:pPr>
            <w:r>
              <w:rPr>
                <w:rFonts w:hint="eastAsia"/>
                <w:highlight w:val="none"/>
                <w:lang w:eastAsia="zh-CN"/>
              </w:rPr>
              <w:t>45V</w:t>
            </w:r>
            <w:r>
              <w:rPr>
                <w:rFonts w:hint="eastAsia"/>
                <w:highlight w:val="none"/>
              </w:rPr>
              <w:t>≤</w:t>
            </w:r>
            <w:r>
              <w:rPr>
                <w:rFonts w:hint="eastAsia"/>
                <w:i/>
                <w:highlight w:val="none"/>
              </w:rPr>
              <w:t>U</w:t>
            </w:r>
            <w:r>
              <w:rPr>
                <w:rFonts w:hint="eastAsia"/>
                <w:highlight w:val="none"/>
              </w:rPr>
              <w:t>≤1.2</w:t>
            </w:r>
            <w:r>
              <w:rPr>
                <w:rFonts w:hint="eastAsia"/>
                <w:i/>
                <w:highlight w:val="none"/>
              </w:rPr>
              <w:t>U</w:t>
            </w:r>
            <w:r>
              <w:rPr>
                <w:rFonts w:hint="eastAsia"/>
                <w:highlight w:val="none"/>
                <w:vertAlign w:val="subscript"/>
              </w:rPr>
              <w:t>n</w:t>
            </w:r>
            <w:r>
              <w:rPr>
                <w:rFonts w:hint="eastAsia"/>
                <w:highlight w:val="none"/>
                <w:lang w:eastAsia="zh-CN"/>
              </w:rPr>
              <w:t>,</w:t>
            </w:r>
            <w:r>
              <w:rPr>
                <w:highlight w:val="none"/>
              </w:rPr>
              <w:t xml:space="preserve"> 0.</w:t>
            </w:r>
            <w:r>
              <w:rPr>
                <w:rFonts w:hint="eastAsia"/>
                <w:highlight w:val="none"/>
                <w:lang w:val="en-US" w:eastAsia="zh-CN"/>
              </w:rPr>
              <w:t>0</w:t>
            </w:r>
            <w:r>
              <w:rPr>
                <w:rFonts w:hint="eastAsia"/>
                <w:highlight w:val="none"/>
                <w:lang w:eastAsia="zh-CN"/>
              </w:rPr>
              <w:t>1</w:t>
            </w:r>
            <w:r>
              <w:rPr>
                <w:highlight w:val="none"/>
              </w:rPr>
              <w:t>A</w:t>
            </w:r>
            <w:r>
              <w:rPr>
                <w:rFonts w:hint="eastAsia"/>
                <w:highlight w:val="none"/>
              </w:rPr>
              <w:t>（或</w:t>
            </w:r>
            <w:r>
              <w:rPr>
                <w:rFonts w:hint="eastAsia"/>
                <w:i/>
                <w:highlight w:val="none"/>
              </w:rPr>
              <w:t>I</w:t>
            </w:r>
            <w:r>
              <w:rPr>
                <w:rFonts w:hint="eastAsia"/>
                <w:highlight w:val="none"/>
                <w:vertAlign w:val="subscript"/>
              </w:rPr>
              <w:t>min</w:t>
            </w:r>
            <w:r>
              <w:rPr>
                <w:rFonts w:hint="eastAsia"/>
                <w:highlight w:val="none"/>
              </w:rPr>
              <w:t>）≤</w:t>
            </w:r>
            <w:r>
              <w:rPr>
                <w:i/>
                <w:highlight w:val="none"/>
              </w:rPr>
              <w:t>I</w:t>
            </w:r>
            <w:r>
              <w:rPr>
                <w:rFonts w:hint="eastAsia"/>
                <w:highlight w:val="none"/>
              </w:rPr>
              <w:t>≤</w:t>
            </w:r>
            <w:r>
              <w:rPr>
                <w:i/>
                <w:highlight w:val="none"/>
              </w:rPr>
              <w:t>I</w:t>
            </w:r>
            <w:r>
              <w:rPr>
                <w:rFonts w:hint="eastAsia"/>
                <w:highlight w:val="none"/>
                <w:vertAlign w:val="subscript"/>
              </w:rPr>
              <w:t>max</w:t>
            </w:r>
            <w:r>
              <w:rPr>
                <w:rFonts w:hint="eastAsia"/>
                <w:highlight w:val="none"/>
              </w:rPr>
              <w:t xml:space="preserve"> </w:t>
            </w:r>
          </w:p>
        </w:tc>
        <w:tc>
          <w:tcPr>
            <w:tcW w:w="1188" w:type="pct"/>
            <w:noWrap w:val="0"/>
            <w:vAlign w:val="center"/>
          </w:tcPr>
          <w:p w14:paraId="74E3AE89">
            <w:pPr>
              <w:pStyle w:val="129"/>
              <w:rPr>
                <w:highlight w:val="none"/>
              </w:rPr>
            </w:pPr>
            <w:r>
              <w:rPr>
                <w:rFonts w:hint="eastAsia"/>
                <w:highlight w:val="none"/>
              </w:rPr>
              <w:t>±0</w:t>
            </w:r>
            <w:r>
              <w:rPr>
                <w:highlight w:val="none"/>
              </w:rPr>
              <w:t>.0</w:t>
            </w:r>
            <w:r>
              <w:rPr>
                <w:rFonts w:hint="eastAsia"/>
                <w:highlight w:val="none"/>
                <w:lang w:eastAsia="zh-CN"/>
              </w:rPr>
              <w:t>2</w:t>
            </w:r>
            <w:r>
              <w:rPr>
                <w:highlight w:val="none"/>
              </w:rPr>
              <w:t>%</w:t>
            </w:r>
          </w:p>
        </w:tc>
        <w:tc>
          <w:tcPr>
            <w:tcW w:w="1247" w:type="pct"/>
            <w:noWrap w:val="0"/>
            <w:vAlign w:val="center"/>
          </w:tcPr>
          <w:p w14:paraId="022AD6E4">
            <w:pPr>
              <w:pStyle w:val="129"/>
              <w:rPr>
                <w:rFonts w:hint="eastAsia"/>
                <w:highlight w:val="none"/>
                <w:lang w:eastAsia="zh-CN"/>
              </w:rPr>
            </w:pPr>
            <w:r>
              <w:rPr>
                <w:rFonts w:hint="eastAsia"/>
                <w:highlight w:val="none"/>
              </w:rPr>
              <w:t>±0</w:t>
            </w:r>
            <w:r>
              <w:rPr>
                <w:highlight w:val="none"/>
              </w:rPr>
              <w:t>.</w:t>
            </w:r>
            <w:r>
              <w:rPr>
                <w:rFonts w:hint="eastAsia"/>
                <w:highlight w:val="none"/>
                <w:lang w:eastAsia="zh-CN"/>
              </w:rPr>
              <w:t>05</w:t>
            </w:r>
            <w:r>
              <w:rPr>
                <w:highlight w:val="none"/>
              </w:rPr>
              <w:t>%</w:t>
            </w:r>
          </w:p>
        </w:tc>
      </w:tr>
      <w:tr w14:paraId="7AD5EB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65" w:type="pct"/>
            <w:gridSpan w:val="3"/>
            <w:noWrap w:val="0"/>
            <w:vAlign w:val="center"/>
          </w:tcPr>
          <w:p w14:paraId="46238ACB">
            <w:pPr>
              <w:pStyle w:val="129"/>
              <w:rPr>
                <w:highlight w:val="none"/>
              </w:rPr>
            </w:pPr>
            <w:r>
              <w:rPr>
                <w:rFonts w:hint="eastAsia"/>
                <w:highlight w:val="none"/>
              </w:rPr>
              <w:t>相位</w:t>
            </w:r>
          </w:p>
        </w:tc>
        <w:tc>
          <w:tcPr>
            <w:tcW w:w="1188" w:type="pct"/>
            <w:noWrap w:val="0"/>
            <w:vAlign w:val="center"/>
          </w:tcPr>
          <w:p w14:paraId="2FCDB69F">
            <w:pPr>
              <w:pStyle w:val="129"/>
              <w:rPr>
                <w:highlight w:val="none"/>
              </w:rPr>
            </w:pPr>
            <w:r>
              <w:rPr>
                <w:rFonts w:hint="eastAsia"/>
                <w:highlight w:val="none"/>
              </w:rPr>
              <w:t>±0</w:t>
            </w:r>
            <w:r>
              <w:rPr>
                <w:highlight w:val="none"/>
              </w:rPr>
              <w:t>.0018</w:t>
            </w:r>
            <w:r>
              <w:rPr>
                <w:rFonts w:hint="eastAsia"/>
                <w:highlight w:val="none"/>
              </w:rPr>
              <w:t>°</w:t>
            </w:r>
          </w:p>
        </w:tc>
        <w:tc>
          <w:tcPr>
            <w:tcW w:w="1247" w:type="pct"/>
            <w:noWrap w:val="0"/>
            <w:vAlign w:val="center"/>
          </w:tcPr>
          <w:p w14:paraId="36F83537">
            <w:pPr>
              <w:pStyle w:val="129"/>
              <w:rPr>
                <w:rFonts w:hint="eastAsia"/>
                <w:highlight w:val="none"/>
                <w:lang w:eastAsia="zh-CN"/>
              </w:rPr>
            </w:pPr>
            <w:r>
              <w:rPr>
                <w:rFonts w:hint="eastAsia"/>
                <w:highlight w:val="none"/>
              </w:rPr>
              <w:t>±0</w:t>
            </w:r>
            <w:r>
              <w:rPr>
                <w:highlight w:val="none"/>
              </w:rPr>
              <w:t>.003</w:t>
            </w:r>
            <w:r>
              <w:rPr>
                <w:rFonts w:hint="eastAsia"/>
                <w:highlight w:val="none"/>
              </w:rPr>
              <w:t>°</w:t>
            </w:r>
          </w:p>
        </w:tc>
      </w:tr>
      <w:tr w14:paraId="2E2D03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65" w:type="pct"/>
            <w:gridSpan w:val="3"/>
            <w:tcBorders>
              <w:bottom w:val="single" w:color="auto" w:sz="8" w:space="0"/>
            </w:tcBorders>
            <w:noWrap w:val="0"/>
            <w:vAlign w:val="center"/>
          </w:tcPr>
          <w:p w14:paraId="33324D9B">
            <w:pPr>
              <w:pStyle w:val="129"/>
              <w:rPr>
                <w:highlight w:val="none"/>
              </w:rPr>
            </w:pPr>
            <w:r>
              <w:rPr>
                <w:rFonts w:hint="eastAsia"/>
                <w:highlight w:val="none"/>
              </w:rPr>
              <w:t>频率</w:t>
            </w:r>
          </w:p>
        </w:tc>
        <w:tc>
          <w:tcPr>
            <w:tcW w:w="1188" w:type="pct"/>
            <w:tcBorders>
              <w:bottom w:val="single" w:color="auto" w:sz="8" w:space="0"/>
            </w:tcBorders>
            <w:noWrap w:val="0"/>
            <w:vAlign w:val="center"/>
          </w:tcPr>
          <w:p w14:paraId="4F04F67D">
            <w:pPr>
              <w:pStyle w:val="129"/>
              <w:rPr>
                <w:highlight w:val="none"/>
              </w:rPr>
            </w:pPr>
            <w:r>
              <w:rPr>
                <w:rFonts w:hint="eastAsia"/>
                <w:highlight w:val="none"/>
              </w:rPr>
              <w:t>±0</w:t>
            </w:r>
            <w:r>
              <w:rPr>
                <w:highlight w:val="none"/>
              </w:rPr>
              <w:t>.002Hz</w:t>
            </w:r>
          </w:p>
        </w:tc>
        <w:tc>
          <w:tcPr>
            <w:tcW w:w="1247" w:type="pct"/>
            <w:tcBorders>
              <w:bottom w:val="single" w:color="auto" w:sz="8" w:space="0"/>
            </w:tcBorders>
            <w:noWrap w:val="0"/>
            <w:vAlign w:val="center"/>
          </w:tcPr>
          <w:p w14:paraId="49C79AE7">
            <w:pPr>
              <w:pStyle w:val="129"/>
              <w:rPr>
                <w:rFonts w:hint="eastAsia"/>
                <w:highlight w:val="none"/>
                <w:lang w:eastAsia="zh-CN"/>
              </w:rPr>
            </w:pPr>
            <w:r>
              <w:rPr>
                <w:rFonts w:hint="eastAsia"/>
                <w:highlight w:val="none"/>
              </w:rPr>
              <w:t>±0</w:t>
            </w:r>
            <w:r>
              <w:rPr>
                <w:highlight w:val="none"/>
              </w:rPr>
              <w:t>.005Hz</w:t>
            </w:r>
          </w:p>
        </w:tc>
      </w:tr>
    </w:tbl>
    <w:p w14:paraId="5F416556">
      <w:pPr>
        <w:pStyle w:val="113"/>
        <w:ind w:firstLine="0" w:firstLineChars="0"/>
        <w:rPr>
          <w:rFonts w:hint="eastAsia"/>
          <w:highlight w:val="none"/>
        </w:rPr>
      </w:pPr>
      <w:bookmarkStart w:id="346" w:name="_Toc143845796"/>
    </w:p>
    <w:p w14:paraId="6C1B5866">
      <w:pPr>
        <w:pStyle w:val="123"/>
        <w:numPr>
          <w:ilvl w:val="0"/>
          <w:numId w:val="2"/>
        </w:numPr>
        <w:spacing w:before="156" w:after="156"/>
        <w:ind w:left="0" w:leftChars="-270" w:hanging="567" w:hangingChars="270"/>
        <w:rPr>
          <w:highlight w:val="none"/>
        </w:rPr>
      </w:pPr>
      <w:r>
        <w:rPr>
          <w:rFonts w:hint="eastAsia"/>
          <w:highlight w:val="none"/>
        </w:rPr>
        <w:t>有功测量的误差极限</w:t>
      </w:r>
      <w:bookmarkEnd w:id="346"/>
    </w:p>
    <w:tbl>
      <w:tblPr>
        <w:tblStyle w:val="3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03"/>
        <w:gridCol w:w="708"/>
        <w:gridCol w:w="2127"/>
        <w:gridCol w:w="1417"/>
        <w:gridCol w:w="1559"/>
        <w:gridCol w:w="1518"/>
      </w:tblGrid>
      <w:tr w14:paraId="47F8D8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8" w:hRule="atLeast"/>
          <w:tblHeader/>
          <w:jc w:val="center"/>
        </w:trPr>
        <w:tc>
          <w:tcPr>
            <w:tcW w:w="1003" w:type="dxa"/>
            <w:vMerge w:val="restart"/>
            <w:tcBorders>
              <w:top w:val="single" w:color="auto" w:sz="8" w:space="0"/>
            </w:tcBorders>
            <w:noWrap w:val="0"/>
            <w:vAlign w:val="center"/>
          </w:tcPr>
          <w:p w14:paraId="2DF5684D">
            <w:pPr>
              <w:pStyle w:val="129"/>
              <w:rPr>
                <w:highlight w:val="none"/>
              </w:rPr>
            </w:pPr>
            <w:r>
              <w:rPr>
                <w:rFonts w:hint="eastAsia"/>
                <w:highlight w:val="none"/>
              </w:rPr>
              <w:t>被测量</w:t>
            </w:r>
          </w:p>
        </w:tc>
        <w:tc>
          <w:tcPr>
            <w:tcW w:w="4252" w:type="dxa"/>
            <w:gridSpan w:val="3"/>
            <w:tcBorders>
              <w:top w:val="single" w:color="auto" w:sz="8" w:space="0"/>
              <w:bottom w:val="single" w:color="auto" w:sz="8" w:space="0"/>
            </w:tcBorders>
            <w:noWrap w:val="0"/>
            <w:vAlign w:val="center"/>
          </w:tcPr>
          <w:p w14:paraId="25EF3D85">
            <w:pPr>
              <w:pStyle w:val="129"/>
              <w:rPr>
                <w:highlight w:val="none"/>
              </w:rPr>
            </w:pPr>
            <w:r>
              <w:rPr>
                <w:rFonts w:hint="eastAsia"/>
                <w:highlight w:val="none"/>
              </w:rPr>
              <w:t>量值</w:t>
            </w:r>
          </w:p>
        </w:tc>
        <w:tc>
          <w:tcPr>
            <w:tcW w:w="3077" w:type="dxa"/>
            <w:gridSpan w:val="2"/>
            <w:tcBorders>
              <w:top w:val="single" w:color="auto" w:sz="8" w:space="0"/>
              <w:bottom w:val="single" w:color="auto" w:sz="8" w:space="0"/>
            </w:tcBorders>
            <w:noWrap w:val="0"/>
            <w:vAlign w:val="center"/>
          </w:tcPr>
          <w:p w14:paraId="3A354A98">
            <w:pPr>
              <w:pStyle w:val="129"/>
              <w:rPr>
                <w:highlight w:val="none"/>
                <w:lang w:eastAsia="zh-CN"/>
              </w:rPr>
            </w:pPr>
            <w:r>
              <w:rPr>
                <w:rFonts w:hint="eastAsia"/>
                <w:highlight w:val="none"/>
                <w:lang w:eastAsia="zh-CN"/>
              </w:rPr>
              <w:t>各等级核查设备</w:t>
            </w:r>
            <w:r>
              <w:rPr>
                <w:rFonts w:hint="eastAsia"/>
                <w:highlight w:val="none"/>
              </w:rPr>
              <w:t>百分数误差极限</w:t>
            </w:r>
            <w:r>
              <w:rPr>
                <w:rFonts w:hint="eastAsia"/>
                <w:highlight w:val="none"/>
                <w:lang w:eastAsia="zh-CN"/>
              </w:rPr>
              <w:t>(</w:t>
            </w:r>
            <w:r>
              <w:rPr>
                <w:rFonts w:hint="eastAsia"/>
                <w:highlight w:val="none"/>
              </w:rPr>
              <w:t>%</w:t>
            </w:r>
            <w:r>
              <w:rPr>
                <w:rFonts w:hint="eastAsia"/>
                <w:highlight w:val="none"/>
                <w:lang w:eastAsia="zh-CN"/>
              </w:rPr>
              <w:t>)</w:t>
            </w:r>
          </w:p>
        </w:tc>
      </w:tr>
      <w:tr w14:paraId="0813D3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3" w:hRule="atLeast"/>
          <w:tblHeader/>
          <w:jc w:val="center"/>
        </w:trPr>
        <w:tc>
          <w:tcPr>
            <w:tcW w:w="1003" w:type="dxa"/>
            <w:vMerge w:val="continue"/>
            <w:tcBorders>
              <w:top w:val="single" w:color="auto" w:sz="8" w:space="0"/>
              <w:bottom w:val="single" w:color="auto" w:sz="8" w:space="0"/>
            </w:tcBorders>
            <w:noWrap w:val="0"/>
            <w:vAlign w:val="center"/>
          </w:tcPr>
          <w:p w14:paraId="6458CCF5">
            <w:pPr>
              <w:pStyle w:val="129"/>
              <w:rPr>
                <w:highlight w:val="none"/>
              </w:rPr>
            </w:pPr>
          </w:p>
        </w:tc>
        <w:tc>
          <w:tcPr>
            <w:tcW w:w="2835" w:type="dxa"/>
            <w:gridSpan w:val="2"/>
            <w:tcBorders>
              <w:top w:val="single" w:color="auto" w:sz="8" w:space="0"/>
              <w:bottom w:val="single" w:color="auto" w:sz="8" w:space="0"/>
            </w:tcBorders>
            <w:noWrap w:val="0"/>
            <w:vAlign w:val="center"/>
          </w:tcPr>
          <w:p w14:paraId="7E2154AF">
            <w:pPr>
              <w:pStyle w:val="129"/>
              <w:rPr>
                <w:highlight w:val="none"/>
              </w:rPr>
            </w:pPr>
            <w:r>
              <w:rPr>
                <w:rFonts w:hint="eastAsia"/>
                <w:highlight w:val="none"/>
              </w:rPr>
              <w:t xml:space="preserve">电流 </w:t>
            </w:r>
          </w:p>
        </w:tc>
        <w:tc>
          <w:tcPr>
            <w:tcW w:w="1417" w:type="dxa"/>
            <w:tcBorders>
              <w:top w:val="single" w:color="auto" w:sz="8" w:space="0"/>
              <w:bottom w:val="single" w:color="auto" w:sz="8" w:space="0"/>
            </w:tcBorders>
            <w:noWrap w:val="0"/>
            <w:vAlign w:val="center"/>
          </w:tcPr>
          <w:p w14:paraId="551D136E">
            <w:pPr>
              <w:pStyle w:val="129"/>
              <w:rPr>
                <w:highlight w:val="none"/>
              </w:rPr>
            </w:pPr>
            <w:r>
              <w:rPr>
                <w:rFonts w:hint="eastAsia"/>
                <w:highlight w:val="none"/>
              </w:rPr>
              <w:t>功率因数</w:t>
            </w:r>
          </w:p>
        </w:tc>
        <w:tc>
          <w:tcPr>
            <w:tcW w:w="1559" w:type="dxa"/>
            <w:tcBorders>
              <w:top w:val="single" w:color="auto" w:sz="8" w:space="0"/>
              <w:bottom w:val="single" w:color="auto" w:sz="8" w:space="0"/>
              <w:right w:val="single" w:color="auto" w:sz="4" w:space="0"/>
            </w:tcBorders>
            <w:noWrap w:val="0"/>
            <w:vAlign w:val="center"/>
          </w:tcPr>
          <w:p w14:paraId="755634E0">
            <w:pPr>
              <w:pStyle w:val="129"/>
              <w:rPr>
                <w:highlight w:val="none"/>
              </w:rPr>
            </w:pPr>
            <w:r>
              <w:rPr>
                <w:rFonts w:hint="eastAsia"/>
                <w:highlight w:val="none"/>
              </w:rPr>
              <w:t>0</w:t>
            </w:r>
            <w:r>
              <w:rPr>
                <w:highlight w:val="none"/>
              </w:rPr>
              <w:t>.02</w:t>
            </w:r>
            <w:r>
              <w:rPr>
                <w:rFonts w:hint="eastAsia"/>
                <w:highlight w:val="none"/>
              </w:rPr>
              <w:t>级</w:t>
            </w:r>
          </w:p>
        </w:tc>
        <w:tc>
          <w:tcPr>
            <w:tcW w:w="1518" w:type="dxa"/>
            <w:tcBorders>
              <w:top w:val="single" w:color="auto" w:sz="8" w:space="0"/>
              <w:bottom w:val="single" w:color="auto" w:sz="8" w:space="0"/>
              <w:right w:val="single" w:color="auto" w:sz="4" w:space="0"/>
            </w:tcBorders>
            <w:noWrap w:val="0"/>
            <w:vAlign w:val="center"/>
          </w:tcPr>
          <w:p w14:paraId="0A14E396">
            <w:pPr>
              <w:pStyle w:val="129"/>
              <w:rPr>
                <w:highlight w:val="none"/>
              </w:rPr>
            </w:pPr>
            <w:r>
              <w:rPr>
                <w:rFonts w:hint="eastAsia"/>
                <w:highlight w:val="none"/>
              </w:rPr>
              <w:t>0</w:t>
            </w:r>
            <w:r>
              <w:rPr>
                <w:highlight w:val="none"/>
              </w:rPr>
              <w:t>.05</w:t>
            </w:r>
            <w:r>
              <w:rPr>
                <w:rFonts w:hint="eastAsia"/>
                <w:highlight w:val="none"/>
              </w:rPr>
              <w:t>级</w:t>
            </w:r>
          </w:p>
        </w:tc>
      </w:tr>
      <w:tr w14:paraId="0D046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restart"/>
            <w:tcBorders>
              <w:top w:val="single" w:color="auto" w:sz="8" w:space="0"/>
            </w:tcBorders>
            <w:noWrap w:val="0"/>
            <w:vAlign w:val="center"/>
          </w:tcPr>
          <w:p w14:paraId="7021B0C5">
            <w:pPr>
              <w:pStyle w:val="129"/>
              <w:rPr>
                <w:highlight w:val="none"/>
              </w:rPr>
            </w:pPr>
            <w:r>
              <w:rPr>
                <w:rFonts w:hint="eastAsia"/>
                <w:highlight w:val="none"/>
              </w:rPr>
              <w:t>平衡负载（或单相）及不平衡负载时的有功电能</w:t>
            </w:r>
          </w:p>
        </w:tc>
        <w:tc>
          <w:tcPr>
            <w:tcW w:w="708" w:type="dxa"/>
            <w:vMerge w:val="restart"/>
            <w:tcBorders>
              <w:top w:val="single" w:color="auto" w:sz="8" w:space="0"/>
            </w:tcBorders>
            <w:noWrap w:val="0"/>
            <w:vAlign w:val="center"/>
          </w:tcPr>
          <w:p w14:paraId="02A3FC64">
            <w:pPr>
              <w:pStyle w:val="129"/>
              <w:rPr>
                <w:rFonts w:hint="eastAsia"/>
                <w:highlight w:val="none"/>
                <w:lang w:eastAsia="zh-CN"/>
              </w:rPr>
            </w:pPr>
            <w:r>
              <w:rPr>
                <w:rFonts w:hint="eastAsia"/>
                <w:highlight w:val="none"/>
              </w:rPr>
              <w:t>直接式</w:t>
            </w:r>
          </w:p>
        </w:tc>
        <w:tc>
          <w:tcPr>
            <w:tcW w:w="2127" w:type="dxa"/>
            <w:vMerge w:val="restart"/>
            <w:tcBorders>
              <w:top w:val="single" w:color="auto" w:sz="8" w:space="0"/>
            </w:tcBorders>
            <w:noWrap w:val="0"/>
            <w:vAlign w:val="center"/>
          </w:tcPr>
          <w:p w14:paraId="789E3837">
            <w:pPr>
              <w:pStyle w:val="129"/>
              <w:rPr>
                <w:highlight w:val="none"/>
              </w:rPr>
            </w:pPr>
            <w:r>
              <w:rPr>
                <w:highlight w:val="none"/>
              </w:rPr>
              <w:t>0.1A</w:t>
            </w:r>
            <w:r>
              <w:rPr>
                <w:rFonts w:hint="eastAsia"/>
                <w:highlight w:val="none"/>
              </w:rPr>
              <w:t>≤</w:t>
            </w:r>
            <w:r>
              <w:rPr>
                <w:i/>
                <w:highlight w:val="none"/>
              </w:rPr>
              <w:t>I</w:t>
            </w:r>
            <w:r>
              <w:rPr>
                <w:rFonts w:hint="eastAsia"/>
                <w:highlight w:val="none"/>
              </w:rPr>
              <w:t>≤</w:t>
            </w:r>
            <w:r>
              <w:rPr>
                <w:i/>
                <w:highlight w:val="none"/>
              </w:rPr>
              <w:t>I</w:t>
            </w:r>
            <w:r>
              <w:rPr>
                <w:rFonts w:hint="eastAsia"/>
                <w:highlight w:val="none"/>
                <w:vertAlign w:val="subscript"/>
              </w:rPr>
              <w:t>max</w:t>
            </w:r>
          </w:p>
        </w:tc>
        <w:tc>
          <w:tcPr>
            <w:tcW w:w="1417" w:type="dxa"/>
            <w:tcBorders>
              <w:top w:val="single" w:color="auto" w:sz="8" w:space="0"/>
            </w:tcBorders>
            <w:noWrap w:val="0"/>
            <w:vAlign w:val="center"/>
          </w:tcPr>
          <w:p w14:paraId="1E1A4B44">
            <w:pPr>
              <w:pStyle w:val="129"/>
              <w:rPr>
                <w:highlight w:val="none"/>
              </w:rPr>
            </w:pPr>
            <w:r>
              <w:rPr>
                <w:rFonts w:hint="eastAsia"/>
                <w:highlight w:val="none"/>
              </w:rPr>
              <w:t>0</w:t>
            </w:r>
            <w:r>
              <w:rPr>
                <w:highlight w:val="none"/>
              </w:rPr>
              <w:t>.5L</w:t>
            </w:r>
            <w:r>
              <w:rPr>
                <w:rFonts w:hint="eastAsia"/>
                <w:highlight w:val="none"/>
              </w:rPr>
              <w:t>～</w:t>
            </w:r>
            <w:r>
              <w:rPr>
                <w:highlight w:val="none"/>
              </w:rPr>
              <w:t>1</w:t>
            </w:r>
            <w:r>
              <w:rPr>
                <w:rFonts w:hint="eastAsia"/>
                <w:highlight w:val="none"/>
              </w:rPr>
              <w:t>～</w:t>
            </w:r>
            <w:r>
              <w:rPr>
                <w:highlight w:val="none"/>
              </w:rPr>
              <w:t>0.8C</w:t>
            </w:r>
            <w:r>
              <w:rPr>
                <w:rFonts w:hint="eastAsia"/>
                <w:highlight w:val="none"/>
              </w:rPr>
              <w:t xml:space="preserve"> </w:t>
            </w:r>
          </w:p>
        </w:tc>
        <w:tc>
          <w:tcPr>
            <w:tcW w:w="1559" w:type="dxa"/>
            <w:tcBorders>
              <w:top w:val="single" w:color="auto" w:sz="8" w:space="0"/>
            </w:tcBorders>
            <w:noWrap w:val="0"/>
            <w:vAlign w:val="center"/>
          </w:tcPr>
          <w:p w14:paraId="6645D325">
            <w:pPr>
              <w:snapToGrid w:val="0"/>
              <w:jc w:val="center"/>
              <w:rPr>
                <w:rFonts w:ascii="宋体" w:hAnsi="宋体"/>
                <w:sz w:val="18"/>
                <w:szCs w:val="18"/>
                <w:highlight w:val="none"/>
              </w:rPr>
            </w:pPr>
            <w:r>
              <w:rPr>
                <w:rFonts w:hint="eastAsia" w:ascii="宋体" w:hAnsi="宋体"/>
                <w:sz w:val="18"/>
                <w:szCs w:val="18"/>
                <w:highlight w:val="none"/>
              </w:rPr>
              <w:t>±0.02</w:t>
            </w:r>
          </w:p>
        </w:tc>
        <w:tc>
          <w:tcPr>
            <w:tcW w:w="1518" w:type="dxa"/>
            <w:tcBorders>
              <w:top w:val="single" w:color="auto" w:sz="8" w:space="0"/>
            </w:tcBorders>
            <w:noWrap w:val="0"/>
            <w:vAlign w:val="center"/>
          </w:tcPr>
          <w:p w14:paraId="29895EA3">
            <w:pPr>
              <w:snapToGrid w:val="0"/>
              <w:jc w:val="center"/>
              <w:rPr>
                <w:rFonts w:ascii="宋体" w:hAnsi="宋体"/>
                <w:strike/>
                <w:sz w:val="18"/>
                <w:szCs w:val="18"/>
                <w:highlight w:val="none"/>
              </w:rPr>
            </w:pPr>
            <w:r>
              <w:rPr>
                <w:rFonts w:hint="eastAsia" w:ascii="宋体" w:hAnsi="宋体"/>
                <w:sz w:val="18"/>
                <w:szCs w:val="18"/>
                <w:highlight w:val="none"/>
              </w:rPr>
              <w:t>±0.05</w:t>
            </w:r>
          </w:p>
        </w:tc>
      </w:tr>
      <w:tr w14:paraId="0ECBAA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noWrap w:val="0"/>
            <w:vAlign w:val="center"/>
          </w:tcPr>
          <w:p w14:paraId="385C25EF">
            <w:pPr>
              <w:pStyle w:val="129"/>
              <w:rPr>
                <w:highlight w:val="none"/>
              </w:rPr>
            </w:pPr>
          </w:p>
        </w:tc>
        <w:tc>
          <w:tcPr>
            <w:tcW w:w="708" w:type="dxa"/>
            <w:vMerge w:val="continue"/>
            <w:noWrap w:val="0"/>
            <w:vAlign w:val="center"/>
          </w:tcPr>
          <w:p w14:paraId="66C1C7B6">
            <w:pPr>
              <w:pStyle w:val="129"/>
              <w:rPr>
                <w:highlight w:val="none"/>
              </w:rPr>
            </w:pPr>
          </w:p>
        </w:tc>
        <w:tc>
          <w:tcPr>
            <w:tcW w:w="2127" w:type="dxa"/>
            <w:vMerge w:val="continue"/>
            <w:noWrap w:val="0"/>
            <w:vAlign w:val="center"/>
          </w:tcPr>
          <w:p w14:paraId="432027DB">
            <w:pPr>
              <w:pStyle w:val="129"/>
              <w:rPr>
                <w:highlight w:val="none"/>
              </w:rPr>
            </w:pPr>
          </w:p>
        </w:tc>
        <w:tc>
          <w:tcPr>
            <w:tcW w:w="1417" w:type="dxa"/>
            <w:noWrap w:val="0"/>
            <w:vAlign w:val="center"/>
          </w:tcPr>
          <w:p w14:paraId="4C557E77">
            <w:pPr>
              <w:pStyle w:val="283"/>
              <w:jc w:val="center"/>
              <w:rPr>
                <w:rFonts w:ascii="宋体" w:hAnsi="Times New Roman" w:cs="Times New Roman"/>
                <w:kern w:val="0"/>
                <w:sz w:val="18"/>
                <w:szCs w:val="20"/>
                <w:highlight w:val="none"/>
                <w:lang/>
              </w:rPr>
            </w:pPr>
            <w:r>
              <w:rPr>
                <w:rFonts w:ascii="宋体" w:hAnsi="Times New Roman" w:cs="Times New Roman"/>
                <w:kern w:val="0"/>
                <w:sz w:val="18"/>
                <w:szCs w:val="20"/>
                <w:highlight w:val="none"/>
                <w:lang/>
              </w:rPr>
              <w:t>0.5C</w:t>
            </w:r>
            <w:r>
              <w:rPr>
                <w:rFonts w:hint="eastAsia" w:ascii="宋体" w:hAnsi="Times New Roman" w:cs="Times New Roman"/>
                <w:kern w:val="0"/>
                <w:sz w:val="18"/>
                <w:szCs w:val="20"/>
                <w:highlight w:val="none"/>
                <w:lang/>
              </w:rPr>
              <w:t xml:space="preserve"> </w:t>
            </w:r>
          </w:p>
        </w:tc>
        <w:tc>
          <w:tcPr>
            <w:tcW w:w="1559" w:type="dxa"/>
            <w:noWrap w:val="0"/>
            <w:vAlign w:val="center"/>
          </w:tcPr>
          <w:p w14:paraId="0E464C8D">
            <w:pPr>
              <w:snapToGrid w:val="0"/>
              <w:jc w:val="center"/>
              <w:rPr>
                <w:rFonts w:ascii="宋体" w:hAnsi="宋体"/>
                <w:sz w:val="18"/>
                <w:szCs w:val="18"/>
                <w:highlight w:val="none"/>
              </w:rPr>
            </w:pPr>
            <w:r>
              <w:rPr>
                <w:rFonts w:hint="eastAsia" w:ascii="宋体" w:hAnsi="宋体"/>
                <w:sz w:val="18"/>
                <w:szCs w:val="18"/>
                <w:highlight w:val="none"/>
              </w:rPr>
              <w:t>±0.04</w:t>
            </w:r>
          </w:p>
        </w:tc>
        <w:tc>
          <w:tcPr>
            <w:tcW w:w="1518" w:type="dxa"/>
            <w:noWrap w:val="0"/>
            <w:vAlign w:val="center"/>
          </w:tcPr>
          <w:p w14:paraId="5569A53A">
            <w:pPr>
              <w:snapToGrid w:val="0"/>
              <w:jc w:val="center"/>
              <w:rPr>
                <w:rFonts w:ascii="宋体" w:hAnsi="宋体"/>
                <w:strike/>
                <w:sz w:val="18"/>
                <w:szCs w:val="18"/>
                <w:highlight w:val="none"/>
              </w:rPr>
            </w:pPr>
            <w:r>
              <w:rPr>
                <w:rFonts w:hint="eastAsia" w:ascii="宋体" w:hAnsi="宋体"/>
                <w:sz w:val="18"/>
                <w:szCs w:val="18"/>
                <w:highlight w:val="none"/>
              </w:rPr>
              <w:t>±0.1</w:t>
            </w:r>
          </w:p>
        </w:tc>
      </w:tr>
      <w:tr w14:paraId="76C023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noWrap w:val="0"/>
            <w:vAlign w:val="center"/>
          </w:tcPr>
          <w:p w14:paraId="588E958F">
            <w:pPr>
              <w:pStyle w:val="129"/>
              <w:rPr>
                <w:highlight w:val="none"/>
              </w:rPr>
            </w:pPr>
          </w:p>
        </w:tc>
        <w:tc>
          <w:tcPr>
            <w:tcW w:w="708" w:type="dxa"/>
            <w:vMerge w:val="continue"/>
            <w:noWrap w:val="0"/>
            <w:vAlign w:val="center"/>
          </w:tcPr>
          <w:p w14:paraId="6949009A">
            <w:pPr>
              <w:pStyle w:val="129"/>
              <w:rPr>
                <w:highlight w:val="none"/>
              </w:rPr>
            </w:pPr>
          </w:p>
        </w:tc>
        <w:tc>
          <w:tcPr>
            <w:tcW w:w="2127" w:type="dxa"/>
            <w:vMerge w:val="restart"/>
            <w:noWrap w:val="0"/>
            <w:vAlign w:val="center"/>
          </w:tcPr>
          <w:p w14:paraId="78B242D1">
            <w:pPr>
              <w:pStyle w:val="129"/>
              <w:rPr>
                <w:highlight w:val="none"/>
              </w:rPr>
            </w:pPr>
            <w:r>
              <w:rPr>
                <w:highlight w:val="none"/>
              </w:rPr>
              <w:t>0.</w:t>
            </w:r>
            <w:r>
              <w:rPr>
                <w:rFonts w:hint="eastAsia"/>
                <w:highlight w:val="none"/>
                <w:lang w:val="en-US" w:eastAsia="zh-CN"/>
              </w:rPr>
              <w:t>0</w:t>
            </w:r>
            <w:r>
              <w:rPr>
                <w:rFonts w:hint="eastAsia"/>
                <w:highlight w:val="none"/>
                <w:lang w:eastAsia="zh-CN"/>
              </w:rPr>
              <w:t>2</w:t>
            </w:r>
            <w:r>
              <w:rPr>
                <w:highlight w:val="none"/>
              </w:rPr>
              <w:t>A</w:t>
            </w:r>
            <w:r>
              <w:rPr>
                <w:rFonts w:hint="eastAsia"/>
                <w:highlight w:val="none"/>
              </w:rPr>
              <w:t>（或</w:t>
            </w:r>
            <w:r>
              <w:rPr>
                <w:rFonts w:hint="eastAsia"/>
                <w:i/>
                <w:highlight w:val="none"/>
              </w:rPr>
              <w:t>I</w:t>
            </w:r>
            <w:r>
              <w:rPr>
                <w:rFonts w:hint="eastAsia"/>
                <w:highlight w:val="none"/>
                <w:vertAlign w:val="subscript"/>
              </w:rPr>
              <w:t>min</w:t>
            </w:r>
            <w:r>
              <w:rPr>
                <w:rFonts w:hint="eastAsia"/>
                <w:highlight w:val="none"/>
              </w:rPr>
              <w:t>）≤</w:t>
            </w:r>
            <w:r>
              <w:rPr>
                <w:i/>
                <w:highlight w:val="none"/>
              </w:rPr>
              <w:t>I</w:t>
            </w:r>
            <w:r>
              <w:rPr>
                <w:rFonts w:hint="eastAsia"/>
                <w:highlight w:val="none"/>
              </w:rPr>
              <w:t>＜</w:t>
            </w:r>
            <w:r>
              <w:rPr>
                <w:rFonts w:hint="eastAsia"/>
                <w:iCs/>
                <w:highlight w:val="none"/>
                <w:lang w:eastAsia="zh-CN"/>
              </w:rPr>
              <w:t>0.1A</w:t>
            </w:r>
          </w:p>
        </w:tc>
        <w:tc>
          <w:tcPr>
            <w:tcW w:w="1417" w:type="dxa"/>
            <w:noWrap w:val="0"/>
            <w:vAlign w:val="center"/>
          </w:tcPr>
          <w:p w14:paraId="63EEF6DB">
            <w:pPr>
              <w:pStyle w:val="129"/>
              <w:rPr>
                <w:highlight w:val="none"/>
              </w:rPr>
            </w:pPr>
            <w:r>
              <w:rPr>
                <w:rFonts w:hint="eastAsia"/>
                <w:highlight w:val="none"/>
              </w:rPr>
              <w:t xml:space="preserve">0.5L～1～0.8C </w:t>
            </w:r>
          </w:p>
        </w:tc>
        <w:tc>
          <w:tcPr>
            <w:tcW w:w="1559" w:type="dxa"/>
            <w:noWrap w:val="0"/>
            <w:vAlign w:val="top"/>
          </w:tcPr>
          <w:p w14:paraId="44E3C3D8">
            <w:pPr>
              <w:snapToGrid w:val="0"/>
              <w:jc w:val="center"/>
              <w:rPr>
                <w:rFonts w:ascii="宋体" w:hAnsi="宋体"/>
                <w:sz w:val="18"/>
                <w:szCs w:val="18"/>
                <w:highlight w:val="none"/>
                <w:lang w:val="en-US" w:eastAsia="zh-CN"/>
              </w:rPr>
            </w:pPr>
            <w:r>
              <w:rPr>
                <w:rFonts w:hint="eastAsia" w:ascii="宋体" w:hAnsi="宋体"/>
                <w:sz w:val="18"/>
                <w:szCs w:val="18"/>
                <w:highlight w:val="none"/>
              </w:rPr>
              <w:t>±</w:t>
            </w:r>
            <w:r>
              <w:rPr>
                <w:rFonts w:ascii="宋体" w:hAnsi="宋体"/>
                <w:sz w:val="18"/>
                <w:szCs w:val="18"/>
                <w:highlight w:val="none"/>
              </w:rPr>
              <w:t>0.04%×</w:t>
            </w:r>
            <w:r>
              <w:rPr>
                <w:rFonts w:hint="eastAsia" w:ascii="宋体" w:hAnsi="宋体"/>
                <w:sz w:val="18"/>
                <w:szCs w:val="18"/>
                <w:highlight w:val="none"/>
              </w:rPr>
              <w:t>0.1</w:t>
            </w:r>
            <w:r>
              <w:rPr>
                <w:rFonts w:ascii="宋体" w:hAnsi="宋体"/>
                <w:sz w:val="18"/>
                <w:szCs w:val="18"/>
                <w:highlight w:val="none"/>
              </w:rPr>
              <w:t>A/</w:t>
            </w:r>
            <w:r>
              <w:rPr>
                <w:rFonts w:ascii="宋体" w:hAnsi="宋体"/>
                <w:i/>
                <w:iCs/>
                <w:sz w:val="18"/>
                <w:szCs w:val="18"/>
                <w:highlight w:val="none"/>
              </w:rPr>
              <w:t>I</w:t>
            </w:r>
          </w:p>
        </w:tc>
        <w:tc>
          <w:tcPr>
            <w:tcW w:w="1518" w:type="dxa"/>
            <w:noWrap w:val="0"/>
            <w:vAlign w:val="top"/>
          </w:tcPr>
          <w:p w14:paraId="7D184588">
            <w:pPr>
              <w:snapToGrid w:val="0"/>
              <w:jc w:val="center"/>
              <w:rPr>
                <w:rFonts w:ascii="宋体" w:hAnsi="宋体"/>
                <w:strike w:val="0"/>
                <w:sz w:val="18"/>
                <w:szCs w:val="18"/>
                <w:highlight w:val="none"/>
                <w:lang w:val="en-US" w:eastAsia="zh-CN"/>
              </w:rPr>
            </w:pPr>
            <w:r>
              <w:rPr>
                <w:rFonts w:ascii="宋体" w:hAnsi="宋体"/>
                <w:sz w:val="18"/>
                <w:szCs w:val="18"/>
                <w:highlight w:val="none"/>
              </w:rPr>
              <w:t>±0.1%×</w:t>
            </w:r>
            <w:r>
              <w:rPr>
                <w:rFonts w:hint="eastAsia" w:ascii="宋体" w:hAnsi="宋体"/>
                <w:sz w:val="18"/>
                <w:szCs w:val="18"/>
                <w:highlight w:val="none"/>
              </w:rPr>
              <w:t>0.1</w:t>
            </w:r>
            <w:r>
              <w:rPr>
                <w:rFonts w:ascii="宋体" w:hAnsi="宋体"/>
                <w:sz w:val="18"/>
                <w:szCs w:val="18"/>
                <w:highlight w:val="none"/>
              </w:rPr>
              <w:t>A/</w:t>
            </w:r>
            <w:r>
              <w:rPr>
                <w:rFonts w:ascii="宋体" w:hAnsi="宋体"/>
                <w:i/>
                <w:iCs/>
                <w:sz w:val="18"/>
                <w:szCs w:val="18"/>
                <w:highlight w:val="none"/>
              </w:rPr>
              <w:t>I</w:t>
            </w:r>
          </w:p>
        </w:tc>
      </w:tr>
      <w:tr w14:paraId="33ECD7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79" w:hRule="atLeast"/>
          <w:jc w:val="center"/>
        </w:trPr>
        <w:tc>
          <w:tcPr>
            <w:tcW w:w="1003" w:type="dxa"/>
            <w:vMerge w:val="continue"/>
            <w:noWrap w:val="0"/>
            <w:vAlign w:val="center"/>
          </w:tcPr>
          <w:p w14:paraId="346C835D">
            <w:pPr>
              <w:pStyle w:val="129"/>
              <w:rPr>
                <w:highlight w:val="none"/>
              </w:rPr>
            </w:pPr>
          </w:p>
        </w:tc>
        <w:tc>
          <w:tcPr>
            <w:tcW w:w="708" w:type="dxa"/>
            <w:vMerge w:val="continue"/>
            <w:noWrap w:val="0"/>
            <w:vAlign w:val="center"/>
          </w:tcPr>
          <w:p w14:paraId="12540D81">
            <w:pPr>
              <w:pStyle w:val="129"/>
              <w:rPr>
                <w:i/>
                <w:highlight w:val="none"/>
              </w:rPr>
            </w:pPr>
          </w:p>
        </w:tc>
        <w:tc>
          <w:tcPr>
            <w:tcW w:w="2127" w:type="dxa"/>
            <w:vMerge w:val="continue"/>
            <w:noWrap w:val="0"/>
            <w:vAlign w:val="center"/>
          </w:tcPr>
          <w:p w14:paraId="376A4C01">
            <w:pPr>
              <w:pStyle w:val="129"/>
              <w:rPr>
                <w:i/>
                <w:highlight w:val="none"/>
              </w:rPr>
            </w:pPr>
          </w:p>
        </w:tc>
        <w:tc>
          <w:tcPr>
            <w:tcW w:w="1417" w:type="dxa"/>
            <w:noWrap w:val="0"/>
            <w:vAlign w:val="center"/>
          </w:tcPr>
          <w:p w14:paraId="431076FB">
            <w:pPr>
              <w:pStyle w:val="129"/>
              <w:rPr>
                <w:highlight w:val="none"/>
              </w:rPr>
            </w:pPr>
            <w:r>
              <w:rPr>
                <w:rFonts w:hint="eastAsia"/>
                <w:highlight w:val="none"/>
                <w:lang w:eastAsia="zh-CN"/>
              </w:rPr>
              <w:t>0.5C</w:t>
            </w:r>
          </w:p>
        </w:tc>
        <w:tc>
          <w:tcPr>
            <w:tcW w:w="1559" w:type="dxa"/>
            <w:noWrap w:val="0"/>
            <w:vAlign w:val="center"/>
          </w:tcPr>
          <w:p w14:paraId="40020291">
            <w:pPr>
              <w:snapToGrid w:val="0"/>
              <w:jc w:val="center"/>
              <w:rPr>
                <w:rFonts w:ascii="宋体"/>
                <w:sz w:val="18"/>
                <w:highlight w:val="none"/>
                <w:lang/>
              </w:rPr>
            </w:pPr>
            <w:r>
              <w:rPr>
                <w:rFonts w:hint="eastAsia" w:ascii="宋体"/>
                <w:sz w:val="18"/>
                <w:highlight w:val="none"/>
                <w:lang/>
              </w:rPr>
              <w:t>±0.08</w:t>
            </w:r>
          </w:p>
        </w:tc>
        <w:tc>
          <w:tcPr>
            <w:tcW w:w="1518" w:type="dxa"/>
            <w:noWrap w:val="0"/>
            <w:vAlign w:val="center"/>
          </w:tcPr>
          <w:p w14:paraId="5F9CA136">
            <w:pPr>
              <w:snapToGrid w:val="0"/>
              <w:jc w:val="center"/>
              <w:rPr>
                <w:rFonts w:ascii="宋体"/>
                <w:strike/>
                <w:sz w:val="18"/>
                <w:highlight w:val="none"/>
                <w:lang/>
              </w:rPr>
            </w:pPr>
            <w:r>
              <w:rPr>
                <w:rFonts w:hint="eastAsia" w:ascii="宋体"/>
                <w:sz w:val="18"/>
                <w:highlight w:val="none"/>
                <w:lang/>
              </w:rPr>
              <w:t>±0.15</w:t>
            </w:r>
          </w:p>
        </w:tc>
      </w:tr>
      <w:tr w14:paraId="0A7FA0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noWrap w:val="0"/>
            <w:vAlign w:val="center"/>
          </w:tcPr>
          <w:p w14:paraId="129FF5AF">
            <w:pPr>
              <w:pStyle w:val="129"/>
              <w:rPr>
                <w:highlight w:val="none"/>
              </w:rPr>
            </w:pPr>
          </w:p>
        </w:tc>
        <w:tc>
          <w:tcPr>
            <w:tcW w:w="708" w:type="dxa"/>
            <w:vMerge w:val="restart"/>
            <w:noWrap w:val="0"/>
            <w:vAlign w:val="center"/>
          </w:tcPr>
          <w:p w14:paraId="37634B18">
            <w:pPr>
              <w:pStyle w:val="129"/>
              <w:rPr>
                <w:i/>
                <w:highlight w:val="none"/>
              </w:rPr>
            </w:pPr>
            <w:r>
              <w:rPr>
                <w:rFonts w:hint="eastAsia"/>
                <w:highlight w:val="none"/>
              </w:rPr>
              <w:t>互感式</w:t>
            </w:r>
          </w:p>
        </w:tc>
        <w:tc>
          <w:tcPr>
            <w:tcW w:w="2127" w:type="dxa"/>
            <w:vMerge w:val="restart"/>
            <w:noWrap w:val="0"/>
            <w:vAlign w:val="center"/>
          </w:tcPr>
          <w:p w14:paraId="040A2ADE">
            <w:pPr>
              <w:pStyle w:val="129"/>
              <w:rPr>
                <w:i/>
                <w:highlight w:val="none"/>
              </w:rPr>
            </w:pPr>
            <w:r>
              <w:rPr>
                <w:highlight w:val="none"/>
              </w:rPr>
              <w:t>0.</w:t>
            </w:r>
            <w:r>
              <w:rPr>
                <w:rFonts w:hint="eastAsia"/>
                <w:highlight w:val="none"/>
                <w:lang w:eastAsia="zh-CN"/>
              </w:rPr>
              <w:t>02A</w:t>
            </w:r>
            <w:r>
              <w:rPr>
                <w:rFonts w:hint="eastAsia"/>
                <w:highlight w:val="none"/>
              </w:rPr>
              <w:t>≤</w:t>
            </w:r>
            <w:r>
              <w:rPr>
                <w:i/>
                <w:highlight w:val="none"/>
              </w:rPr>
              <w:t>I</w:t>
            </w:r>
            <w:r>
              <w:rPr>
                <w:rFonts w:hint="eastAsia"/>
                <w:highlight w:val="none"/>
              </w:rPr>
              <w:t>≤</w:t>
            </w:r>
            <w:r>
              <w:rPr>
                <w:i/>
                <w:highlight w:val="none"/>
              </w:rPr>
              <w:t>I</w:t>
            </w:r>
            <w:r>
              <w:rPr>
                <w:rFonts w:hint="eastAsia"/>
                <w:highlight w:val="none"/>
                <w:vertAlign w:val="subscript"/>
              </w:rPr>
              <w:t>max</w:t>
            </w:r>
          </w:p>
        </w:tc>
        <w:tc>
          <w:tcPr>
            <w:tcW w:w="1417" w:type="dxa"/>
            <w:noWrap w:val="0"/>
            <w:vAlign w:val="center"/>
          </w:tcPr>
          <w:p w14:paraId="13F4D1EC">
            <w:pPr>
              <w:pStyle w:val="129"/>
              <w:rPr>
                <w:highlight w:val="none"/>
              </w:rPr>
            </w:pPr>
            <w:r>
              <w:rPr>
                <w:rFonts w:hint="eastAsia"/>
                <w:highlight w:val="none"/>
              </w:rPr>
              <w:t>0</w:t>
            </w:r>
            <w:r>
              <w:rPr>
                <w:highlight w:val="none"/>
              </w:rPr>
              <w:t>.5L</w:t>
            </w:r>
            <w:r>
              <w:rPr>
                <w:rFonts w:hint="eastAsia"/>
                <w:highlight w:val="none"/>
              </w:rPr>
              <w:t>～</w:t>
            </w:r>
            <w:r>
              <w:rPr>
                <w:highlight w:val="none"/>
              </w:rPr>
              <w:t>1</w:t>
            </w:r>
            <w:r>
              <w:rPr>
                <w:rFonts w:hint="eastAsia"/>
                <w:highlight w:val="none"/>
              </w:rPr>
              <w:t>～</w:t>
            </w:r>
            <w:r>
              <w:rPr>
                <w:highlight w:val="none"/>
              </w:rPr>
              <w:t>0.8C</w:t>
            </w:r>
          </w:p>
        </w:tc>
        <w:tc>
          <w:tcPr>
            <w:tcW w:w="1559" w:type="dxa"/>
            <w:noWrap w:val="0"/>
            <w:vAlign w:val="center"/>
          </w:tcPr>
          <w:p w14:paraId="08FACEE2">
            <w:pPr>
              <w:pStyle w:val="129"/>
              <w:rPr>
                <w:highlight w:val="none"/>
              </w:rPr>
            </w:pPr>
            <w:r>
              <w:rPr>
                <w:rFonts w:hint="eastAsia" w:hAnsi="宋体"/>
                <w:szCs w:val="18"/>
                <w:highlight w:val="none"/>
              </w:rPr>
              <w:t>±0.02</w:t>
            </w:r>
          </w:p>
        </w:tc>
        <w:tc>
          <w:tcPr>
            <w:tcW w:w="1518" w:type="dxa"/>
            <w:noWrap w:val="0"/>
            <w:vAlign w:val="center"/>
          </w:tcPr>
          <w:p w14:paraId="5B62D7BC">
            <w:pPr>
              <w:pStyle w:val="129"/>
              <w:rPr>
                <w:strike/>
                <w:highlight w:val="none"/>
              </w:rPr>
            </w:pPr>
            <w:r>
              <w:rPr>
                <w:rFonts w:hint="eastAsia" w:hAnsi="宋体"/>
                <w:szCs w:val="18"/>
                <w:highlight w:val="none"/>
              </w:rPr>
              <w:t>±0.05</w:t>
            </w:r>
          </w:p>
        </w:tc>
      </w:tr>
      <w:tr w14:paraId="023C4F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noWrap w:val="0"/>
            <w:vAlign w:val="center"/>
          </w:tcPr>
          <w:p w14:paraId="4B3E064E">
            <w:pPr>
              <w:pStyle w:val="129"/>
              <w:rPr>
                <w:highlight w:val="none"/>
              </w:rPr>
            </w:pPr>
          </w:p>
        </w:tc>
        <w:tc>
          <w:tcPr>
            <w:tcW w:w="708" w:type="dxa"/>
            <w:vMerge w:val="continue"/>
            <w:noWrap w:val="0"/>
            <w:vAlign w:val="center"/>
          </w:tcPr>
          <w:p w14:paraId="7E60CB78">
            <w:pPr>
              <w:pStyle w:val="129"/>
              <w:rPr>
                <w:rFonts w:hint="eastAsia"/>
                <w:highlight w:val="none"/>
              </w:rPr>
            </w:pPr>
          </w:p>
        </w:tc>
        <w:tc>
          <w:tcPr>
            <w:tcW w:w="2127" w:type="dxa"/>
            <w:vMerge w:val="continue"/>
            <w:noWrap w:val="0"/>
            <w:vAlign w:val="center"/>
          </w:tcPr>
          <w:p w14:paraId="0332F394">
            <w:pPr>
              <w:pStyle w:val="129"/>
              <w:rPr>
                <w:rFonts w:hint="eastAsia"/>
                <w:highlight w:val="none"/>
              </w:rPr>
            </w:pPr>
          </w:p>
        </w:tc>
        <w:tc>
          <w:tcPr>
            <w:tcW w:w="1417" w:type="dxa"/>
            <w:noWrap w:val="0"/>
            <w:vAlign w:val="center"/>
          </w:tcPr>
          <w:p w14:paraId="6FF978DC">
            <w:pPr>
              <w:pStyle w:val="129"/>
              <w:rPr>
                <w:rFonts w:hint="eastAsia"/>
                <w:highlight w:val="none"/>
                <w:lang w:eastAsia="zh-CN"/>
              </w:rPr>
            </w:pPr>
            <w:r>
              <w:rPr>
                <w:rFonts w:hint="eastAsia"/>
                <w:highlight w:val="none"/>
                <w:lang w:eastAsia="zh-CN"/>
              </w:rPr>
              <w:t>0.5C</w:t>
            </w:r>
          </w:p>
        </w:tc>
        <w:tc>
          <w:tcPr>
            <w:tcW w:w="1559" w:type="dxa"/>
            <w:noWrap w:val="0"/>
            <w:vAlign w:val="center"/>
          </w:tcPr>
          <w:p w14:paraId="390F4C5F">
            <w:pPr>
              <w:pStyle w:val="129"/>
              <w:rPr>
                <w:rFonts w:hint="eastAsia"/>
                <w:highlight w:val="none"/>
              </w:rPr>
            </w:pPr>
            <w:r>
              <w:rPr>
                <w:rFonts w:hint="eastAsia" w:hAnsi="宋体"/>
                <w:szCs w:val="18"/>
                <w:highlight w:val="none"/>
              </w:rPr>
              <w:t>±0.04</w:t>
            </w:r>
          </w:p>
        </w:tc>
        <w:tc>
          <w:tcPr>
            <w:tcW w:w="1518" w:type="dxa"/>
            <w:noWrap w:val="0"/>
            <w:vAlign w:val="center"/>
          </w:tcPr>
          <w:p w14:paraId="451D8076">
            <w:pPr>
              <w:pStyle w:val="129"/>
              <w:rPr>
                <w:rFonts w:hint="eastAsia"/>
                <w:highlight w:val="none"/>
              </w:rPr>
            </w:pPr>
            <w:r>
              <w:rPr>
                <w:rFonts w:hint="eastAsia" w:hAnsi="宋体"/>
                <w:szCs w:val="18"/>
                <w:highlight w:val="none"/>
              </w:rPr>
              <w:t>±0.1</w:t>
            </w:r>
          </w:p>
        </w:tc>
      </w:tr>
      <w:tr w14:paraId="265AD8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noWrap w:val="0"/>
            <w:vAlign w:val="center"/>
          </w:tcPr>
          <w:p w14:paraId="39DD8A01">
            <w:pPr>
              <w:pStyle w:val="129"/>
              <w:rPr>
                <w:highlight w:val="none"/>
              </w:rPr>
            </w:pPr>
          </w:p>
        </w:tc>
        <w:tc>
          <w:tcPr>
            <w:tcW w:w="708" w:type="dxa"/>
            <w:vMerge w:val="continue"/>
            <w:noWrap w:val="0"/>
            <w:vAlign w:val="center"/>
          </w:tcPr>
          <w:p w14:paraId="035ED407">
            <w:pPr>
              <w:pStyle w:val="129"/>
              <w:rPr>
                <w:rFonts w:hint="eastAsia"/>
                <w:highlight w:val="none"/>
              </w:rPr>
            </w:pPr>
          </w:p>
        </w:tc>
        <w:tc>
          <w:tcPr>
            <w:tcW w:w="2127" w:type="dxa"/>
            <w:vMerge w:val="restart"/>
            <w:noWrap w:val="0"/>
            <w:vAlign w:val="center"/>
          </w:tcPr>
          <w:p w14:paraId="1432908B">
            <w:pPr>
              <w:pStyle w:val="129"/>
              <w:rPr>
                <w:rFonts w:hint="eastAsia"/>
                <w:highlight w:val="none"/>
              </w:rPr>
            </w:pPr>
            <w:r>
              <w:rPr>
                <w:highlight w:val="none"/>
              </w:rPr>
              <w:t>0.</w:t>
            </w:r>
            <w:r>
              <w:rPr>
                <w:rFonts w:hint="eastAsia"/>
                <w:highlight w:val="none"/>
                <w:lang w:val="en-US" w:eastAsia="zh-CN"/>
              </w:rPr>
              <w:t>0</w:t>
            </w:r>
            <w:r>
              <w:rPr>
                <w:rFonts w:hint="eastAsia"/>
                <w:highlight w:val="none"/>
                <w:lang w:eastAsia="zh-CN"/>
              </w:rPr>
              <w:t>1</w:t>
            </w:r>
            <w:r>
              <w:rPr>
                <w:highlight w:val="none"/>
              </w:rPr>
              <w:t>A</w:t>
            </w:r>
            <w:r>
              <w:rPr>
                <w:rFonts w:hint="eastAsia"/>
                <w:highlight w:val="none"/>
              </w:rPr>
              <w:t>（或</w:t>
            </w:r>
            <w:r>
              <w:rPr>
                <w:rFonts w:hint="eastAsia"/>
                <w:i/>
                <w:highlight w:val="none"/>
              </w:rPr>
              <w:t>I</w:t>
            </w:r>
            <w:r>
              <w:rPr>
                <w:rFonts w:hint="eastAsia"/>
                <w:highlight w:val="none"/>
                <w:vertAlign w:val="subscript"/>
              </w:rPr>
              <w:t>min</w:t>
            </w:r>
            <w:r>
              <w:rPr>
                <w:rFonts w:hint="eastAsia"/>
                <w:highlight w:val="none"/>
              </w:rPr>
              <w:t>）≤</w:t>
            </w:r>
            <w:r>
              <w:rPr>
                <w:i/>
                <w:highlight w:val="none"/>
              </w:rPr>
              <w:t>I</w:t>
            </w:r>
            <w:r>
              <w:rPr>
                <w:rFonts w:hint="eastAsia"/>
                <w:highlight w:val="none"/>
              </w:rPr>
              <w:t>＜</w:t>
            </w:r>
            <w:r>
              <w:rPr>
                <w:rFonts w:hint="eastAsia"/>
                <w:iCs/>
                <w:highlight w:val="none"/>
                <w:lang w:eastAsia="zh-CN"/>
              </w:rPr>
              <w:t>0.02A</w:t>
            </w:r>
          </w:p>
        </w:tc>
        <w:tc>
          <w:tcPr>
            <w:tcW w:w="1417" w:type="dxa"/>
            <w:noWrap w:val="0"/>
            <w:vAlign w:val="center"/>
          </w:tcPr>
          <w:p w14:paraId="04445BA2">
            <w:pPr>
              <w:pStyle w:val="129"/>
              <w:rPr>
                <w:rFonts w:hint="eastAsia"/>
                <w:highlight w:val="none"/>
              </w:rPr>
            </w:pPr>
            <w:r>
              <w:rPr>
                <w:rFonts w:hint="eastAsia"/>
                <w:highlight w:val="none"/>
              </w:rPr>
              <w:t>0</w:t>
            </w:r>
            <w:r>
              <w:rPr>
                <w:highlight w:val="none"/>
              </w:rPr>
              <w:t>.5</w:t>
            </w:r>
            <w:r>
              <w:rPr>
                <w:rFonts w:hint="eastAsia"/>
                <w:highlight w:val="none"/>
              </w:rPr>
              <w:t>L～</w:t>
            </w:r>
            <w:r>
              <w:rPr>
                <w:highlight w:val="none"/>
              </w:rPr>
              <w:t>1</w:t>
            </w:r>
            <w:r>
              <w:rPr>
                <w:rFonts w:hint="eastAsia"/>
                <w:highlight w:val="none"/>
              </w:rPr>
              <w:t>～</w:t>
            </w:r>
            <w:r>
              <w:rPr>
                <w:highlight w:val="none"/>
              </w:rPr>
              <w:t>0.8C</w:t>
            </w:r>
          </w:p>
        </w:tc>
        <w:tc>
          <w:tcPr>
            <w:tcW w:w="1559" w:type="dxa"/>
            <w:noWrap w:val="0"/>
            <w:vAlign w:val="top"/>
          </w:tcPr>
          <w:p w14:paraId="60E31D8C">
            <w:pPr>
              <w:pStyle w:val="129"/>
              <w:rPr>
                <w:rFonts w:hint="eastAsia"/>
                <w:highlight w:val="none"/>
              </w:rPr>
            </w:pPr>
            <w:r>
              <w:rPr>
                <w:rFonts w:hint="eastAsia" w:hAnsi="宋体"/>
                <w:szCs w:val="18"/>
                <w:highlight w:val="none"/>
              </w:rPr>
              <w:t>±</w:t>
            </w:r>
            <w:r>
              <w:rPr>
                <w:rFonts w:hAnsi="宋体"/>
                <w:szCs w:val="18"/>
                <w:highlight w:val="none"/>
              </w:rPr>
              <w:t>0.04%×</w:t>
            </w:r>
            <w:r>
              <w:rPr>
                <w:rFonts w:hint="eastAsia" w:hAnsi="宋体"/>
                <w:szCs w:val="18"/>
                <w:highlight w:val="none"/>
              </w:rPr>
              <w:t>0.1</w:t>
            </w:r>
            <w:r>
              <w:rPr>
                <w:rFonts w:hAnsi="宋体"/>
                <w:szCs w:val="18"/>
                <w:highlight w:val="none"/>
              </w:rPr>
              <w:t>A/</w:t>
            </w:r>
            <w:r>
              <w:rPr>
                <w:rFonts w:hAnsi="宋体"/>
                <w:i/>
                <w:iCs/>
                <w:szCs w:val="18"/>
                <w:highlight w:val="none"/>
              </w:rPr>
              <w:t>I</w:t>
            </w:r>
          </w:p>
        </w:tc>
        <w:tc>
          <w:tcPr>
            <w:tcW w:w="1518" w:type="dxa"/>
            <w:noWrap w:val="0"/>
            <w:vAlign w:val="top"/>
          </w:tcPr>
          <w:p w14:paraId="4A3BB55F">
            <w:pPr>
              <w:pStyle w:val="129"/>
              <w:rPr>
                <w:rFonts w:hint="eastAsia"/>
                <w:highlight w:val="none"/>
              </w:rPr>
            </w:pPr>
            <w:r>
              <w:rPr>
                <w:rFonts w:hAnsi="宋体"/>
                <w:szCs w:val="18"/>
                <w:highlight w:val="none"/>
              </w:rPr>
              <w:t>±0.1%×</w:t>
            </w:r>
            <w:r>
              <w:rPr>
                <w:rFonts w:hint="eastAsia" w:hAnsi="宋体"/>
                <w:szCs w:val="18"/>
                <w:highlight w:val="none"/>
              </w:rPr>
              <w:t>0.1</w:t>
            </w:r>
            <w:r>
              <w:rPr>
                <w:rFonts w:hAnsi="宋体"/>
                <w:szCs w:val="18"/>
                <w:highlight w:val="none"/>
              </w:rPr>
              <w:t>A/</w:t>
            </w:r>
            <w:r>
              <w:rPr>
                <w:rFonts w:hAnsi="宋体"/>
                <w:i/>
                <w:iCs/>
                <w:szCs w:val="18"/>
                <w:highlight w:val="none"/>
              </w:rPr>
              <w:t>I</w:t>
            </w:r>
          </w:p>
        </w:tc>
      </w:tr>
      <w:tr w14:paraId="532D4D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003" w:type="dxa"/>
            <w:vMerge w:val="continue"/>
            <w:noWrap w:val="0"/>
            <w:vAlign w:val="center"/>
          </w:tcPr>
          <w:p w14:paraId="7606A6A5">
            <w:pPr>
              <w:pStyle w:val="129"/>
              <w:rPr>
                <w:highlight w:val="none"/>
              </w:rPr>
            </w:pPr>
          </w:p>
        </w:tc>
        <w:tc>
          <w:tcPr>
            <w:tcW w:w="708" w:type="dxa"/>
            <w:vMerge w:val="continue"/>
            <w:noWrap w:val="0"/>
            <w:vAlign w:val="center"/>
          </w:tcPr>
          <w:p w14:paraId="3560566E">
            <w:pPr>
              <w:pStyle w:val="129"/>
              <w:rPr>
                <w:rFonts w:hint="eastAsia"/>
                <w:highlight w:val="none"/>
              </w:rPr>
            </w:pPr>
          </w:p>
        </w:tc>
        <w:tc>
          <w:tcPr>
            <w:tcW w:w="2127" w:type="dxa"/>
            <w:vMerge w:val="continue"/>
            <w:noWrap w:val="0"/>
            <w:vAlign w:val="center"/>
          </w:tcPr>
          <w:p w14:paraId="2A655830">
            <w:pPr>
              <w:pStyle w:val="129"/>
              <w:rPr>
                <w:rFonts w:hint="eastAsia"/>
                <w:highlight w:val="none"/>
              </w:rPr>
            </w:pPr>
          </w:p>
        </w:tc>
        <w:tc>
          <w:tcPr>
            <w:tcW w:w="1417" w:type="dxa"/>
            <w:noWrap w:val="0"/>
            <w:vAlign w:val="center"/>
          </w:tcPr>
          <w:p w14:paraId="70B20348">
            <w:pPr>
              <w:pStyle w:val="129"/>
              <w:rPr>
                <w:rFonts w:hint="eastAsia"/>
                <w:highlight w:val="none"/>
              </w:rPr>
            </w:pPr>
            <w:r>
              <w:rPr>
                <w:rFonts w:hint="eastAsia"/>
                <w:highlight w:val="none"/>
                <w:lang w:eastAsia="zh-CN"/>
              </w:rPr>
              <w:t>0.5C</w:t>
            </w:r>
          </w:p>
        </w:tc>
        <w:tc>
          <w:tcPr>
            <w:tcW w:w="1559" w:type="dxa"/>
            <w:noWrap w:val="0"/>
            <w:vAlign w:val="center"/>
          </w:tcPr>
          <w:p w14:paraId="014D631E">
            <w:pPr>
              <w:pStyle w:val="129"/>
              <w:rPr>
                <w:rFonts w:hint="eastAsia"/>
                <w:highlight w:val="none"/>
              </w:rPr>
            </w:pPr>
            <w:r>
              <w:rPr>
                <w:rFonts w:hint="eastAsia"/>
                <w:highlight w:val="none"/>
              </w:rPr>
              <w:t>±0.08</w:t>
            </w:r>
          </w:p>
        </w:tc>
        <w:tc>
          <w:tcPr>
            <w:tcW w:w="1518" w:type="dxa"/>
            <w:noWrap w:val="0"/>
            <w:vAlign w:val="center"/>
          </w:tcPr>
          <w:p w14:paraId="6C96464C">
            <w:pPr>
              <w:pStyle w:val="129"/>
              <w:rPr>
                <w:rFonts w:hint="eastAsia"/>
                <w:highlight w:val="none"/>
              </w:rPr>
            </w:pPr>
            <w:r>
              <w:rPr>
                <w:rFonts w:hint="eastAsia"/>
                <w:highlight w:val="none"/>
              </w:rPr>
              <w:t>±0.15</w:t>
            </w:r>
          </w:p>
        </w:tc>
      </w:tr>
      <w:tr w14:paraId="441174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32" w:type="dxa"/>
            <w:gridSpan w:val="6"/>
            <w:tcBorders>
              <w:top w:val="single" w:color="auto" w:sz="8" w:space="0"/>
              <w:bottom w:val="single" w:color="auto" w:sz="8" w:space="0"/>
            </w:tcBorders>
            <w:noWrap w:val="0"/>
            <w:vAlign w:val="center"/>
          </w:tcPr>
          <w:p w14:paraId="5AFA8DED">
            <w:pPr>
              <w:pStyle w:val="238"/>
              <w:numPr>
                <w:ilvl w:val="0"/>
                <w:numId w:val="0"/>
              </w:numPr>
              <w:ind w:firstLine="270" w:firstLineChars="150"/>
              <w:rPr>
                <w:highlight w:val="none"/>
              </w:rPr>
            </w:pPr>
            <w:r>
              <w:rPr>
                <w:rFonts w:hint="eastAsia" w:ascii="黑体" w:hAnsi="黑体" w:eastAsia="黑体"/>
                <w:highlight w:val="none"/>
              </w:rPr>
              <w:t>注</w:t>
            </w:r>
            <w:r>
              <w:rPr>
                <w:rFonts w:hint="eastAsia"/>
                <w:highlight w:val="none"/>
              </w:rPr>
              <w:t>：L为感性负载，C为容性负载。</w:t>
            </w:r>
          </w:p>
        </w:tc>
      </w:tr>
    </w:tbl>
    <w:p w14:paraId="2AA2CA64">
      <w:pPr>
        <w:pStyle w:val="123"/>
        <w:numPr>
          <w:ilvl w:val="0"/>
          <w:numId w:val="2"/>
        </w:numPr>
        <w:spacing w:before="156" w:after="156"/>
        <w:ind w:left="0" w:leftChars="-270" w:hanging="567" w:hangingChars="270"/>
        <w:rPr>
          <w:highlight w:val="none"/>
        </w:rPr>
      </w:pPr>
      <w:bookmarkStart w:id="347" w:name="_Toc143845797"/>
      <w:r>
        <w:rPr>
          <w:rFonts w:hint="eastAsia"/>
          <w:highlight w:val="none"/>
        </w:rPr>
        <w:t>无功测量的误差极限</w:t>
      </w:r>
      <w:bookmarkEnd w:id="347"/>
    </w:p>
    <w:tbl>
      <w:tblPr>
        <w:tblStyle w:val="3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44"/>
        <w:gridCol w:w="567"/>
        <w:gridCol w:w="2127"/>
        <w:gridCol w:w="1417"/>
        <w:gridCol w:w="1559"/>
        <w:gridCol w:w="1518"/>
      </w:tblGrid>
      <w:tr w14:paraId="348501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8" w:hRule="atLeast"/>
          <w:tblHeader/>
          <w:jc w:val="center"/>
        </w:trPr>
        <w:tc>
          <w:tcPr>
            <w:tcW w:w="1144" w:type="dxa"/>
            <w:vMerge w:val="restart"/>
            <w:tcBorders>
              <w:top w:val="single" w:color="auto" w:sz="8" w:space="0"/>
            </w:tcBorders>
            <w:noWrap w:val="0"/>
            <w:vAlign w:val="center"/>
          </w:tcPr>
          <w:p w14:paraId="4061BB1E">
            <w:pPr>
              <w:pStyle w:val="129"/>
              <w:rPr>
                <w:highlight w:val="none"/>
              </w:rPr>
            </w:pPr>
            <w:r>
              <w:rPr>
                <w:rFonts w:hint="eastAsia"/>
                <w:highlight w:val="none"/>
              </w:rPr>
              <w:t>被测量</w:t>
            </w:r>
          </w:p>
        </w:tc>
        <w:tc>
          <w:tcPr>
            <w:tcW w:w="4111" w:type="dxa"/>
            <w:gridSpan w:val="3"/>
            <w:tcBorders>
              <w:top w:val="single" w:color="auto" w:sz="8" w:space="0"/>
            </w:tcBorders>
            <w:noWrap w:val="0"/>
            <w:vAlign w:val="center"/>
          </w:tcPr>
          <w:p w14:paraId="7E7C256D">
            <w:pPr>
              <w:pStyle w:val="129"/>
              <w:rPr>
                <w:highlight w:val="none"/>
              </w:rPr>
            </w:pPr>
            <w:r>
              <w:rPr>
                <w:rFonts w:hint="eastAsia"/>
                <w:highlight w:val="none"/>
              </w:rPr>
              <w:t>量值</w:t>
            </w:r>
          </w:p>
        </w:tc>
        <w:tc>
          <w:tcPr>
            <w:tcW w:w="3077" w:type="dxa"/>
            <w:gridSpan w:val="2"/>
            <w:tcBorders>
              <w:top w:val="single" w:color="auto" w:sz="8" w:space="0"/>
              <w:bottom w:val="single" w:color="auto" w:sz="8" w:space="0"/>
            </w:tcBorders>
            <w:noWrap w:val="0"/>
            <w:vAlign w:val="top"/>
          </w:tcPr>
          <w:p w14:paraId="79CC1B60">
            <w:pPr>
              <w:pStyle w:val="129"/>
              <w:jc w:val="left"/>
              <w:rPr>
                <w:highlight w:val="none"/>
              </w:rPr>
            </w:pPr>
            <w:r>
              <w:rPr>
                <w:rFonts w:hint="eastAsia"/>
                <w:highlight w:val="none"/>
              </w:rPr>
              <w:t>各等级核查设备的百分数误差极限(%)</w:t>
            </w:r>
          </w:p>
        </w:tc>
      </w:tr>
      <w:tr w14:paraId="7D4C8F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7" w:hRule="atLeast"/>
          <w:tblHeader/>
          <w:jc w:val="center"/>
        </w:trPr>
        <w:tc>
          <w:tcPr>
            <w:tcW w:w="1144" w:type="dxa"/>
            <w:vMerge w:val="continue"/>
            <w:tcBorders>
              <w:top w:val="single" w:color="auto" w:sz="8" w:space="0"/>
            </w:tcBorders>
            <w:noWrap w:val="0"/>
            <w:vAlign w:val="center"/>
          </w:tcPr>
          <w:p w14:paraId="6E3E29DF">
            <w:pPr>
              <w:pStyle w:val="129"/>
              <w:rPr>
                <w:highlight w:val="none"/>
              </w:rPr>
            </w:pPr>
          </w:p>
        </w:tc>
        <w:tc>
          <w:tcPr>
            <w:tcW w:w="2694" w:type="dxa"/>
            <w:gridSpan w:val="2"/>
            <w:tcBorders>
              <w:top w:val="single" w:color="auto" w:sz="8" w:space="0"/>
            </w:tcBorders>
            <w:noWrap w:val="0"/>
            <w:vAlign w:val="center"/>
          </w:tcPr>
          <w:p w14:paraId="7DAF6C98">
            <w:pPr>
              <w:pStyle w:val="129"/>
              <w:rPr>
                <w:highlight w:val="none"/>
              </w:rPr>
            </w:pPr>
            <w:r>
              <w:rPr>
                <w:rFonts w:hint="eastAsia"/>
                <w:highlight w:val="none"/>
              </w:rPr>
              <w:t xml:space="preserve">电流 </w:t>
            </w:r>
          </w:p>
        </w:tc>
        <w:tc>
          <w:tcPr>
            <w:tcW w:w="1417" w:type="dxa"/>
            <w:tcBorders>
              <w:top w:val="single" w:color="auto" w:sz="8" w:space="0"/>
            </w:tcBorders>
            <w:noWrap w:val="0"/>
            <w:vAlign w:val="center"/>
          </w:tcPr>
          <w:p w14:paraId="49D12174">
            <w:pPr>
              <w:pStyle w:val="129"/>
              <w:rPr>
                <w:highlight w:val="none"/>
              </w:rPr>
            </w:pPr>
            <w:r>
              <w:rPr>
                <w:rFonts w:hint="eastAsia"/>
                <w:highlight w:val="none"/>
              </w:rPr>
              <w:t>功率因数</w:t>
            </w:r>
          </w:p>
        </w:tc>
        <w:tc>
          <w:tcPr>
            <w:tcW w:w="1559" w:type="dxa"/>
            <w:tcBorders>
              <w:top w:val="single" w:color="auto" w:sz="8" w:space="0"/>
              <w:bottom w:val="single" w:color="auto" w:sz="8" w:space="0"/>
              <w:right w:val="single" w:color="000000" w:sz="4" w:space="0"/>
            </w:tcBorders>
            <w:noWrap w:val="0"/>
            <w:vAlign w:val="top"/>
          </w:tcPr>
          <w:p w14:paraId="2AD8BDF3">
            <w:pPr>
              <w:pStyle w:val="129"/>
              <w:rPr>
                <w:highlight w:val="none"/>
              </w:rPr>
            </w:pPr>
            <w:r>
              <w:rPr>
                <w:rFonts w:hint="eastAsia"/>
                <w:highlight w:val="none"/>
              </w:rPr>
              <w:t>0</w:t>
            </w:r>
            <w:r>
              <w:rPr>
                <w:highlight w:val="none"/>
              </w:rPr>
              <w:t>.02</w:t>
            </w:r>
            <w:r>
              <w:rPr>
                <w:rFonts w:hint="eastAsia"/>
                <w:highlight w:val="none"/>
              </w:rPr>
              <w:t>级</w:t>
            </w:r>
          </w:p>
        </w:tc>
        <w:tc>
          <w:tcPr>
            <w:tcW w:w="1518" w:type="dxa"/>
            <w:tcBorders>
              <w:top w:val="single" w:color="auto" w:sz="8" w:space="0"/>
              <w:left w:val="single" w:color="000000" w:sz="4" w:space="0"/>
              <w:bottom w:val="single" w:color="auto" w:sz="8" w:space="0"/>
            </w:tcBorders>
            <w:noWrap w:val="0"/>
            <w:vAlign w:val="top"/>
          </w:tcPr>
          <w:p w14:paraId="28622BCC">
            <w:pPr>
              <w:pStyle w:val="129"/>
              <w:rPr>
                <w:highlight w:val="none"/>
              </w:rPr>
            </w:pPr>
            <w:r>
              <w:rPr>
                <w:rFonts w:hint="eastAsia"/>
                <w:highlight w:val="none"/>
              </w:rPr>
              <w:t>0</w:t>
            </w:r>
            <w:r>
              <w:rPr>
                <w:highlight w:val="none"/>
              </w:rPr>
              <w:t>.05</w:t>
            </w:r>
            <w:r>
              <w:rPr>
                <w:rFonts w:hint="eastAsia"/>
                <w:highlight w:val="none"/>
              </w:rPr>
              <w:t>级</w:t>
            </w:r>
          </w:p>
        </w:tc>
      </w:tr>
      <w:tr w14:paraId="35D5F6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44" w:type="dxa"/>
            <w:vMerge w:val="restart"/>
            <w:tcBorders>
              <w:top w:val="single" w:color="auto" w:sz="8" w:space="0"/>
            </w:tcBorders>
            <w:noWrap w:val="0"/>
            <w:vAlign w:val="center"/>
          </w:tcPr>
          <w:p w14:paraId="4BC471F4">
            <w:pPr>
              <w:pStyle w:val="129"/>
              <w:rPr>
                <w:highlight w:val="none"/>
                <w:lang w:eastAsia="zh-CN"/>
              </w:rPr>
            </w:pPr>
          </w:p>
          <w:p w14:paraId="3583584F">
            <w:pPr>
              <w:pStyle w:val="129"/>
              <w:rPr>
                <w:highlight w:val="none"/>
              </w:rPr>
            </w:pPr>
            <w:r>
              <w:rPr>
                <w:rFonts w:hint="eastAsia"/>
                <w:highlight w:val="none"/>
              </w:rPr>
              <w:t>单相和平衡负载时的无功电能</w:t>
            </w:r>
          </w:p>
        </w:tc>
        <w:tc>
          <w:tcPr>
            <w:tcW w:w="567" w:type="dxa"/>
            <w:vMerge w:val="restart"/>
            <w:tcBorders>
              <w:top w:val="single" w:color="auto" w:sz="8" w:space="0"/>
            </w:tcBorders>
            <w:noWrap w:val="0"/>
            <w:vAlign w:val="center"/>
          </w:tcPr>
          <w:p w14:paraId="702D4764">
            <w:pPr>
              <w:pStyle w:val="129"/>
              <w:rPr>
                <w:highlight w:val="none"/>
              </w:rPr>
            </w:pPr>
            <w:r>
              <w:rPr>
                <w:rFonts w:hint="eastAsia"/>
                <w:highlight w:val="none"/>
              </w:rPr>
              <w:t>直接式</w:t>
            </w:r>
          </w:p>
        </w:tc>
        <w:tc>
          <w:tcPr>
            <w:tcW w:w="2127" w:type="dxa"/>
            <w:vMerge w:val="restart"/>
            <w:tcBorders>
              <w:top w:val="single" w:color="auto" w:sz="8" w:space="0"/>
            </w:tcBorders>
            <w:noWrap w:val="0"/>
            <w:vAlign w:val="center"/>
          </w:tcPr>
          <w:p w14:paraId="4379F992">
            <w:pPr>
              <w:pStyle w:val="129"/>
              <w:rPr>
                <w:highlight w:val="none"/>
              </w:rPr>
            </w:pPr>
            <w:r>
              <w:rPr>
                <w:highlight w:val="none"/>
              </w:rPr>
              <w:t>0.1A</w:t>
            </w:r>
            <w:r>
              <w:rPr>
                <w:rFonts w:hint="eastAsia"/>
                <w:highlight w:val="none"/>
              </w:rPr>
              <w:t>≤</w:t>
            </w:r>
            <w:r>
              <w:rPr>
                <w:i/>
                <w:highlight w:val="none"/>
              </w:rPr>
              <w:t>I</w:t>
            </w:r>
            <w:r>
              <w:rPr>
                <w:rFonts w:hint="eastAsia"/>
                <w:highlight w:val="none"/>
              </w:rPr>
              <w:t>≤</w:t>
            </w:r>
            <w:r>
              <w:rPr>
                <w:i/>
                <w:highlight w:val="none"/>
              </w:rPr>
              <w:t>I</w:t>
            </w:r>
            <w:r>
              <w:rPr>
                <w:rFonts w:hint="eastAsia"/>
                <w:highlight w:val="none"/>
                <w:vertAlign w:val="subscript"/>
              </w:rPr>
              <w:t>max</w:t>
            </w:r>
          </w:p>
        </w:tc>
        <w:tc>
          <w:tcPr>
            <w:tcW w:w="1417" w:type="dxa"/>
            <w:tcBorders>
              <w:top w:val="single" w:color="auto" w:sz="8" w:space="0"/>
            </w:tcBorders>
            <w:noWrap w:val="0"/>
            <w:vAlign w:val="center"/>
          </w:tcPr>
          <w:p w14:paraId="0734DB6E">
            <w:pPr>
              <w:pStyle w:val="129"/>
              <w:rPr>
                <w:highlight w:val="none"/>
              </w:rPr>
            </w:pPr>
            <w:r>
              <w:rPr>
                <w:rFonts w:hint="eastAsia"/>
                <w:highlight w:val="none"/>
              </w:rPr>
              <w:t>1</w:t>
            </w:r>
          </w:p>
        </w:tc>
        <w:tc>
          <w:tcPr>
            <w:tcW w:w="1559" w:type="dxa"/>
            <w:tcBorders>
              <w:top w:val="single" w:color="auto" w:sz="8" w:space="0"/>
            </w:tcBorders>
            <w:noWrap w:val="0"/>
            <w:vAlign w:val="top"/>
          </w:tcPr>
          <w:p w14:paraId="7369685B">
            <w:pPr>
              <w:pStyle w:val="129"/>
              <w:rPr>
                <w:highlight w:val="none"/>
              </w:rPr>
            </w:pPr>
            <w:r>
              <w:rPr>
                <w:rFonts w:hint="eastAsia"/>
                <w:highlight w:val="none"/>
              </w:rPr>
              <w:t>±</w:t>
            </w:r>
            <w:r>
              <w:rPr>
                <w:highlight w:val="none"/>
              </w:rPr>
              <w:t>0.0</w:t>
            </w:r>
            <w:r>
              <w:rPr>
                <w:rFonts w:hint="eastAsia"/>
                <w:highlight w:val="none"/>
                <w:lang w:eastAsia="zh-CN"/>
              </w:rPr>
              <w:t>3</w:t>
            </w:r>
          </w:p>
        </w:tc>
        <w:tc>
          <w:tcPr>
            <w:tcW w:w="1518" w:type="dxa"/>
            <w:tcBorders>
              <w:top w:val="single" w:color="auto" w:sz="8" w:space="0"/>
            </w:tcBorders>
            <w:noWrap w:val="0"/>
            <w:vAlign w:val="top"/>
          </w:tcPr>
          <w:p w14:paraId="56AA010E">
            <w:pPr>
              <w:pStyle w:val="129"/>
              <w:rPr>
                <w:strike/>
                <w:highlight w:val="none"/>
              </w:rPr>
            </w:pPr>
            <w:r>
              <w:rPr>
                <w:highlight w:val="none"/>
              </w:rPr>
              <w:t>±0.</w:t>
            </w:r>
            <w:r>
              <w:rPr>
                <w:rFonts w:hint="eastAsia"/>
                <w:highlight w:val="none"/>
                <w:lang w:eastAsia="zh-CN"/>
              </w:rPr>
              <w:t>06</w:t>
            </w:r>
          </w:p>
        </w:tc>
      </w:tr>
      <w:tr w14:paraId="72397D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44" w:type="dxa"/>
            <w:vMerge w:val="continue"/>
            <w:noWrap w:val="0"/>
            <w:vAlign w:val="center"/>
          </w:tcPr>
          <w:p w14:paraId="707AD9D4">
            <w:pPr>
              <w:pStyle w:val="129"/>
              <w:rPr>
                <w:highlight w:val="none"/>
              </w:rPr>
            </w:pPr>
          </w:p>
        </w:tc>
        <w:tc>
          <w:tcPr>
            <w:tcW w:w="567" w:type="dxa"/>
            <w:vMerge w:val="continue"/>
            <w:noWrap w:val="0"/>
            <w:vAlign w:val="center"/>
          </w:tcPr>
          <w:p w14:paraId="0114DDF1">
            <w:pPr>
              <w:pStyle w:val="129"/>
              <w:rPr>
                <w:highlight w:val="none"/>
              </w:rPr>
            </w:pPr>
          </w:p>
        </w:tc>
        <w:tc>
          <w:tcPr>
            <w:tcW w:w="2127" w:type="dxa"/>
            <w:vMerge w:val="continue"/>
            <w:noWrap w:val="0"/>
            <w:vAlign w:val="center"/>
          </w:tcPr>
          <w:p w14:paraId="47388DC5">
            <w:pPr>
              <w:pStyle w:val="129"/>
              <w:rPr>
                <w:highlight w:val="none"/>
              </w:rPr>
            </w:pPr>
          </w:p>
        </w:tc>
        <w:tc>
          <w:tcPr>
            <w:tcW w:w="1417" w:type="dxa"/>
            <w:noWrap w:val="0"/>
            <w:vAlign w:val="center"/>
          </w:tcPr>
          <w:p w14:paraId="15328415">
            <w:pPr>
              <w:pStyle w:val="129"/>
              <w:rPr>
                <w:highlight w:val="none"/>
              </w:rPr>
            </w:pPr>
            <w:r>
              <w:rPr>
                <w:rFonts w:hint="eastAsia"/>
                <w:highlight w:val="none"/>
              </w:rPr>
              <w:t>0</w:t>
            </w:r>
            <w:r>
              <w:rPr>
                <w:highlight w:val="none"/>
              </w:rPr>
              <w:t>.5</w:t>
            </w:r>
            <w:r>
              <w:rPr>
                <w:rFonts w:hint="eastAsia"/>
                <w:highlight w:val="none"/>
              </w:rPr>
              <w:t>（L，</w:t>
            </w:r>
            <w:r>
              <w:rPr>
                <w:highlight w:val="none"/>
              </w:rPr>
              <w:t>C</w:t>
            </w:r>
            <w:r>
              <w:rPr>
                <w:rFonts w:hint="eastAsia"/>
                <w:highlight w:val="none"/>
              </w:rPr>
              <w:t>）</w:t>
            </w:r>
          </w:p>
        </w:tc>
        <w:tc>
          <w:tcPr>
            <w:tcW w:w="1559" w:type="dxa"/>
            <w:noWrap w:val="0"/>
            <w:vAlign w:val="top"/>
          </w:tcPr>
          <w:p w14:paraId="440F92ED">
            <w:pPr>
              <w:pStyle w:val="129"/>
              <w:rPr>
                <w:highlight w:val="none"/>
              </w:rPr>
            </w:pPr>
            <w:r>
              <w:rPr>
                <w:rFonts w:hint="eastAsia"/>
                <w:highlight w:val="none"/>
              </w:rPr>
              <w:t>±</w:t>
            </w:r>
            <w:r>
              <w:rPr>
                <w:highlight w:val="none"/>
              </w:rPr>
              <w:t>0.0</w:t>
            </w:r>
            <w:r>
              <w:rPr>
                <w:rFonts w:hint="eastAsia"/>
                <w:highlight w:val="none"/>
                <w:lang w:eastAsia="zh-CN"/>
              </w:rPr>
              <w:t>4</w:t>
            </w:r>
          </w:p>
        </w:tc>
        <w:tc>
          <w:tcPr>
            <w:tcW w:w="1518" w:type="dxa"/>
            <w:noWrap w:val="0"/>
            <w:vAlign w:val="top"/>
          </w:tcPr>
          <w:p w14:paraId="7B388ABC">
            <w:pPr>
              <w:pStyle w:val="129"/>
              <w:rPr>
                <w:strike/>
                <w:highlight w:val="none"/>
              </w:rPr>
            </w:pPr>
            <w:r>
              <w:rPr>
                <w:highlight w:val="none"/>
              </w:rPr>
              <w:t>±0.</w:t>
            </w:r>
            <w:r>
              <w:rPr>
                <w:rFonts w:hint="eastAsia"/>
                <w:highlight w:val="none"/>
                <w:lang w:eastAsia="zh-CN"/>
              </w:rPr>
              <w:t>1</w:t>
            </w:r>
          </w:p>
        </w:tc>
      </w:tr>
      <w:tr w14:paraId="74C2A1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44" w:type="dxa"/>
            <w:vMerge w:val="continue"/>
            <w:noWrap w:val="0"/>
            <w:vAlign w:val="center"/>
          </w:tcPr>
          <w:p w14:paraId="227F15D6">
            <w:pPr>
              <w:pStyle w:val="129"/>
              <w:rPr>
                <w:highlight w:val="none"/>
              </w:rPr>
            </w:pPr>
          </w:p>
        </w:tc>
        <w:tc>
          <w:tcPr>
            <w:tcW w:w="567" w:type="dxa"/>
            <w:vMerge w:val="continue"/>
            <w:noWrap w:val="0"/>
            <w:vAlign w:val="center"/>
          </w:tcPr>
          <w:p w14:paraId="529CF7E7">
            <w:pPr>
              <w:pStyle w:val="129"/>
              <w:rPr>
                <w:highlight w:val="none"/>
              </w:rPr>
            </w:pPr>
          </w:p>
        </w:tc>
        <w:tc>
          <w:tcPr>
            <w:tcW w:w="2127" w:type="dxa"/>
            <w:vMerge w:val="restart"/>
            <w:noWrap w:val="0"/>
            <w:vAlign w:val="center"/>
          </w:tcPr>
          <w:p w14:paraId="3A6D512F">
            <w:pPr>
              <w:pStyle w:val="129"/>
              <w:rPr>
                <w:highlight w:val="none"/>
              </w:rPr>
            </w:pPr>
            <w:r>
              <w:rPr>
                <w:highlight w:val="none"/>
              </w:rPr>
              <w:t>0.</w:t>
            </w:r>
            <w:r>
              <w:rPr>
                <w:rFonts w:hint="eastAsia"/>
                <w:highlight w:val="none"/>
                <w:lang w:val="en-US" w:eastAsia="zh-CN"/>
              </w:rPr>
              <w:t>0</w:t>
            </w:r>
            <w:r>
              <w:rPr>
                <w:rFonts w:hint="eastAsia"/>
                <w:highlight w:val="none"/>
                <w:lang w:eastAsia="zh-CN"/>
              </w:rPr>
              <w:t>2</w:t>
            </w:r>
            <w:r>
              <w:rPr>
                <w:highlight w:val="none"/>
              </w:rPr>
              <w:t>A</w:t>
            </w:r>
            <w:r>
              <w:rPr>
                <w:rFonts w:hint="eastAsia"/>
                <w:highlight w:val="none"/>
              </w:rPr>
              <w:t>（或</w:t>
            </w:r>
            <w:r>
              <w:rPr>
                <w:rFonts w:hint="eastAsia"/>
                <w:i/>
                <w:highlight w:val="none"/>
              </w:rPr>
              <w:t>I</w:t>
            </w:r>
            <w:r>
              <w:rPr>
                <w:rFonts w:hint="eastAsia"/>
                <w:highlight w:val="none"/>
                <w:vertAlign w:val="subscript"/>
              </w:rPr>
              <w:t>min</w:t>
            </w:r>
            <w:r>
              <w:rPr>
                <w:rFonts w:hint="eastAsia"/>
                <w:highlight w:val="none"/>
              </w:rPr>
              <w:t>）≤</w:t>
            </w:r>
            <w:r>
              <w:rPr>
                <w:i/>
                <w:highlight w:val="none"/>
              </w:rPr>
              <w:t>I</w:t>
            </w:r>
            <w:r>
              <w:rPr>
                <w:rFonts w:hint="eastAsia"/>
                <w:highlight w:val="none"/>
              </w:rPr>
              <w:t>＜</w:t>
            </w:r>
            <w:r>
              <w:rPr>
                <w:rFonts w:hint="eastAsia"/>
                <w:iCs/>
                <w:highlight w:val="none"/>
                <w:lang w:eastAsia="zh-CN"/>
              </w:rPr>
              <w:t>0.1A</w:t>
            </w:r>
          </w:p>
        </w:tc>
        <w:tc>
          <w:tcPr>
            <w:tcW w:w="1417" w:type="dxa"/>
            <w:noWrap w:val="0"/>
            <w:vAlign w:val="center"/>
          </w:tcPr>
          <w:p w14:paraId="78027AFE">
            <w:pPr>
              <w:pStyle w:val="129"/>
              <w:rPr>
                <w:rFonts w:hint="eastAsia"/>
                <w:highlight w:val="none"/>
              </w:rPr>
            </w:pPr>
            <w:r>
              <w:rPr>
                <w:rFonts w:hint="eastAsia"/>
                <w:highlight w:val="none"/>
              </w:rPr>
              <w:t>1</w:t>
            </w:r>
          </w:p>
        </w:tc>
        <w:tc>
          <w:tcPr>
            <w:tcW w:w="1559" w:type="dxa"/>
            <w:noWrap w:val="0"/>
            <w:vAlign w:val="top"/>
          </w:tcPr>
          <w:p w14:paraId="4E7EE68B">
            <w:pPr>
              <w:pStyle w:val="129"/>
              <w:rPr>
                <w:rFonts w:hint="eastAsia"/>
                <w:highlight w:val="none"/>
                <w:lang w:eastAsia="zh-CN"/>
              </w:rPr>
            </w:pPr>
            <w:r>
              <w:rPr>
                <w:rFonts w:hint="eastAsia"/>
                <w:highlight w:val="none"/>
              </w:rPr>
              <w:t>±</w:t>
            </w:r>
            <w:r>
              <w:rPr>
                <w:rFonts w:hint="eastAsia"/>
                <w:highlight w:val="none"/>
                <w:lang w:eastAsia="zh-CN"/>
              </w:rPr>
              <w:t>0.06</w:t>
            </w:r>
          </w:p>
        </w:tc>
        <w:tc>
          <w:tcPr>
            <w:tcW w:w="1518" w:type="dxa"/>
            <w:noWrap w:val="0"/>
            <w:vAlign w:val="top"/>
          </w:tcPr>
          <w:p w14:paraId="158A06C2">
            <w:pPr>
              <w:pStyle w:val="129"/>
              <w:rPr>
                <w:rFonts w:hint="eastAsia"/>
                <w:highlight w:val="none"/>
                <w:lang w:eastAsia="zh-CN"/>
              </w:rPr>
            </w:pPr>
            <w:r>
              <w:rPr>
                <w:rFonts w:hint="eastAsia"/>
                <w:highlight w:val="none"/>
              </w:rPr>
              <w:t>±</w:t>
            </w:r>
            <w:r>
              <w:rPr>
                <w:rFonts w:hint="eastAsia"/>
                <w:highlight w:val="none"/>
                <w:lang w:eastAsia="zh-CN"/>
              </w:rPr>
              <w:t>0.15</w:t>
            </w:r>
          </w:p>
        </w:tc>
      </w:tr>
      <w:tr w14:paraId="724CB0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44" w:type="dxa"/>
            <w:vMerge w:val="continue"/>
            <w:noWrap w:val="0"/>
            <w:vAlign w:val="center"/>
          </w:tcPr>
          <w:p w14:paraId="006AE88F">
            <w:pPr>
              <w:pStyle w:val="129"/>
              <w:rPr>
                <w:highlight w:val="none"/>
              </w:rPr>
            </w:pPr>
          </w:p>
        </w:tc>
        <w:tc>
          <w:tcPr>
            <w:tcW w:w="567" w:type="dxa"/>
            <w:vMerge w:val="continue"/>
            <w:noWrap w:val="0"/>
            <w:vAlign w:val="center"/>
          </w:tcPr>
          <w:p w14:paraId="49088648">
            <w:pPr>
              <w:pStyle w:val="129"/>
              <w:rPr>
                <w:highlight w:val="none"/>
              </w:rPr>
            </w:pPr>
          </w:p>
        </w:tc>
        <w:tc>
          <w:tcPr>
            <w:tcW w:w="2127" w:type="dxa"/>
            <w:vMerge w:val="continue"/>
            <w:noWrap w:val="0"/>
            <w:vAlign w:val="center"/>
          </w:tcPr>
          <w:p w14:paraId="29154D62">
            <w:pPr>
              <w:pStyle w:val="129"/>
              <w:rPr>
                <w:highlight w:val="none"/>
              </w:rPr>
            </w:pPr>
          </w:p>
        </w:tc>
        <w:tc>
          <w:tcPr>
            <w:tcW w:w="1417" w:type="dxa"/>
            <w:noWrap w:val="0"/>
            <w:vAlign w:val="center"/>
          </w:tcPr>
          <w:p w14:paraId="3FEE525E">
            <w:pPr>
              <w:pStyle w:val="129"/>
              <w:rPr>
                <w:rFonts w:hint="eastAsia"/>
                <w:highlight w:val="none"/>
              </w:rPr>
            </w:pPr>
            <w:r>
              <w:rPr>
                <w:rFonts w:hint="eastAsia"/>
                <w:highlight w:val="none"/>
              </w:rPr>
              <w:t>0</w:t>
            </w:r>
            <w:r>
              <w:rPr>
                <w:highlight w:val="none"/>
              </w:rPr>
              <w:t>.5</w:t>
            </w:r>
            <w:r>
              <w:rPr>
                <w:rFonts w:hint="eastAsia"/>
                <w:highlight w:val="none"/>
              </w:rPr>
              <w:t>（L，</w:t>
            </w:r>
            <w:r>
              <w:rPr>
                <w:highlight w:val="none"/>
              </w:rPr>
              <w:t>C</w:t>
            </w:r>
            <w:r>
              <w:rPr>
                <w:rFonts w:hint="eastAsia"/>
                <w:highlight w:val="none"/>
              </w:rPr>
              <w:t>）</w:t>
            </w:r>
          </w:p>
        </w:tc>
        <w:tc>
          <w:tcPr>
            <w:tcW w:w="1559" w:type="dxa"/>
            <w:noWrap w:val="0"/>
            <w:vAlign w:val="top"/>
          </w:tcPr>
          <w:p w14:paraId="69388169">
            <w:pPr>
              <w:pStyle w:val="129"/>
              <w:rPr>
                <w:rFonts w:hint="eastAsia"/>
                <w:highlight w:val="none"/>
                <w:lang w:eastAsia="zh-CN"/>
              </w:rPr>
            </w:pPr>
            <w:r>
              <w:rPr>
                <w:rFonts w:hint="eastAsia"/>
                <w:highlight w:val="none"/>
              </w:rPr>
              <w:t>±</w:t>
            </w:r>
            <w:r>
              <w:rPr>
                <w:rFonts w:hint="eastAsia"/>
                <w:highlight w:val="none"/>
                <w:lang w:eastAsia="zh-CN"/>
              </w:rPr>
              <w:t>0.1</w:t>
            </w:r>
          </w:p>
        </w:tc>
        <w:tc>
          <w:tcPr>
            <w:tcW w:w="1518" w:type="dxa"/>
            <w:noWrap w:val="0"/>
            <w:vAlign w:val="top"/>
          </w:tcPr>
          <w:p w14:paraId="2ADD98A7">
            <w:pPr>
              <w:pStyle w:val="129"/>
              <w:rPr>
                <w:rFonts w:hint="eastAsia"/>
                <w:highlight w:val="none"/>
                <w:lang w:eastAsia="zh-CN"/>
              </w:rPr>
            </w:pPr>
            <w:r>
              <w:rPr>
                <w:rFonts w:hint="eastAsia"/>
                <w:highlight w:val="none"/>
              </w:rPr>
              <w:t>±</w:t>
            </w:r>
            <w:r>
              <w:rPr>
                <w:rFonts w:hint="eastAsia"/>
                <w:highlight w:val="none"/>
                <w:lang w:eastAsia="zh-CN"/>
              </w:rPr>
              <w:t>0.25</w:t>
            </w:r>
          </w:p>
        </w:tc>
      </w:tr>
      <w:tr w14:paraId="46A1B3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44" w:type="dxa"/>
            <w:vMerge w:val="continue"/>
            <w:noWrap w:val="0"/>
            <w:vAlign w:val="center"/>
          </w:tcPr>
          <w:p w14:paraId="389C27C1">
            <w:pPr>
              <w:pStyle w:val="129"/>
              <w:rPr>
                <w:highlight w:val="none"/>
              </w:rPr>
            </w:pPr>
          </w:p>
        </w:tc>
        <w:tc>
          <w:tcPr>
            <w:tcW w:w="567" w:type="dxa"/>
            <w:vMerge w:val="restart"/>
            <w:noWrap w:val="0"/>
            <w:vAlign w:val="center"/>
          </w:tcPr>
          <w:p w14:paraId="2095F3E0">
            <w:pPr>
              <w:pStyle w:val="129"/>
              <w:rPr>
                <w:rFonts w:hint="eastAsia"/>
                <w:highlight w:val="none"/>
                <w:lang w:eastAsia="zh-CN"/>
              </w:rPr>
            </w:pPr>
            <w:r>
              <w:rPr>
                <w:rFonts w:hint="eastAsia"/>
                <w:highlight w:val="none"/>
              </w:rPr>
              <w:t>互感式</w:t>
            </w:r>
          </w:p>
        </w:tc>
        <w:tc>
          <w:tcPr>
            <w:tcW w:w="2127" w:type="dxa"/>
            <w:vMerge w:val="restart"/>
            <w:noWrap w:val="0"/>
            <w:vAlign w:val="center"/>
          </w:tcPr>
          <w:p w14:paraId="5B05B876">
            <w:pPr>
              <w:pStyle w:val="129"/>
              <w:rPr>
                <w:highlight w:val="none"/>
              </w:rPr>
            </w:pPr>
            <w:r>
              <w:rPr>
                <w:highlight w:val="none"/>
              </w:rPr>
              <w:t>0.</w:t>
            </w:r>
            <w:r>
              <w:rPr>
                <w:rFonts w:hint="eastAsia"/>
                <w:highlight w:val="none"/>
                <w:lang w:eastAsia="zh-CN"/>
              </w:rPr>
              <w:t>02A</w:t>
            </w:r>
            <w:r>
              <w:rPr>
                <w:rFonts w:hint="eastAsia"/>
                <w:highlight w:val="none"/>
              </w:rPr>
              <w:t>≤</w:t>
            </w:r>
            <w:r>
              <w:rPr>
                <w:i/>
                <w:highlight w:val="none"/>
              </w:rPr>
              <w:t>I</w:t>
            </w:r>
            <w:r>
              <w:rPr>
                <w:rFonts w:hint="eastAsia"/>
                <w:highlight w:val="none"/>
              </w:rPr>
              <w:t>≤</w:t>
            </w:r>
            <w:r>
              <w:rPr>
                <w:i/>
                <w:highlight w:val="none"/>
              </w:rPr>
              <w:t>I</w:t>
            </w:r>
            <w:r>
              <w:rPr>
                <w:rFonts w:hint="eastAsia"/>
                <w:highlight w:val="none"/>
                <w:vertAlign w:val="subscript"/>
              </w:rPr>
              <w:t>max</w:t>
            </w:r>
          </w:p>
        </w:tc>
        <w:tc>
          <w:tcPr>
            <w:tcW w:w="1417" w:type="dxa"/>
            <w:noWrap w:val="0"/>
            <w:vAlign w:val="center"/>
          </w:tcPr>
          <w:p w14:paraId="236DB0B0">
            <w:pPr>
              <w:pStyle w:val="129"/>
              <w:rPr>
                <w:rFonts w:hint="eastAsia"/>
                <w:highlight w:val="none"/>
              </w:rPr>
            </w:pPr>
            <w:r>
              <w:rPr>
                <w:rFonts w:hint="eastAsia"/>
                <w:highlight w:val="none"/>
              </w:rPr>
              <w:t>1</w:t>
            </w:r>
          </w:p>
        </w:tc>
        <w:tc>
          <w:tcPr>
            <w:tcW w:w="1559" w:type="dxa"/>
            <w:noWrap w:val="0"/>
            <w:vAlign w:val="top"/>
          </w:tcPr>
          <w:p w14:paraId="774F8A47">
            <w:pPr>
              <w:pStyle w:val="129"/>
              <w:rPr>
                <w:rFonts w:hint="eastAsia"/>
                <w:highlight w:val="none"/>
              </w:rPr>
            </w:pPr>
            <w:r>
              <w:rPr>
                <w:rFonts w:hint="eastAsia"/>
                <w:highlight w:val="none"/>
              </w:rPr>
              <w:t>±</w:t>
            </w:r>
            <w:r>
              <w:rPr>
                <w:highlight w:val="none"/>
              </w:rPr>
              <w:t>0.0</w:t>
            </w:r>
            <w:r>
              <w:rPr>
                <w:rFonts w:hint="eastAsia"/>
                <w:highlight w:val="none"/>
                <w:lang w:eastAsia="zh-CN"/>
              </w:rPr>
              <w:t>3</w:t>
            </w:r>
          </w:p>
        </w:tc>
        <w:tc>
          <w:tcPr>
            <w:tcW w:w="1518" w:type="dxa"/>
            <w:noWrap w:val="0"/>
            <w:vAlign w:val="top"/>
          </w:tcPr>
          <w:p w14:paraId="11196E49">
            <w:pPr>
              <w:pStyle w:val="129"/>
              <w:rPr>
                <w:highlight w:val="none"/>
              </w:rPr>
            </w:pPr>
            <w:r>
              <w:rPr>
                <w:highlight w:val="none"/>
              </w:rPr>
              <w:t>±0.</w:t>
            </w:r>
            <w:r>
              <w:rPr>
                <w:rFonts w:hint="eastAsia"/>
                <w:highlight w:val="none"/>
                <w:lang w:eastAsia="zh-CN"/>
              </w:rPr>
              <w:t>06</w:t>
            </w:r>
          </w:p>
        </w:tc>
      </w:tr>
      <w:tr w14:paraId="22F140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44" w:type="dxa"/>
            <w:vMerge w:val="continue"/>
            <w:noWrap w:val="0"/>
            <w:vAlign w:val="center"/>
          </w:tcPr>
          <w:p w14:paraId="414BD656">
            <w:pPr>
              <w:pStyle w:val="129"/>
              <w:rPr>
                <w:highlight w:val="none"/>
              </w:rPr>
            </w:pPr>
          </w:p>
        </w:tc>
        <w:tc>
          <w:tcPr>
            <w:tcW w:w="567" w:type="dxa"/>
            <w:vMerge w:val="continue"/>
            <w:noWrap w:val="0"/>
            <w:vAlign w:val="center"/>
          </w:tcPr>
          <w:p w14:paraId="579C3FCC">
            <w:pPr>
              <w:pStyle w:val="129"/>
              <w:rPr>
                <w:highlight w:val="none"/>
              </w:rPr>
            </w:pPr>
          </w:p>
        </w:tc>
        <w:tc>
          <w:tcPr>
            <w:tcW w:w="2127" w:type="dxa"/>
            <w:vMerge w:val="continue"/>
            <w:noWrap w:val="0"/>
            <w:vAlign w:val="center"/>
          </w:tcPr>
          <w:p w14:paraId="6193175E">
            <w:pPr>
              <w:pStyle w:val="129"/>
              <w:rPr>
                <w:highlight w:val="none"/>
              </w:rPr>
            </w:pPr>
          </w:p>
        </w:tc>
        <w:tc>
          <w:tcPr>
            <w:tcW w:w="1417" w:type="dxa"/>
            <w:noWrap w:val="0"/>
            <w:vAlign w:val="center"/>
          </w:tcPr>
          <w:p w14:paraId="183AA7D3">
            <w:pPr>
              <w:pStyle w:val="129"/>
              <w:rPr>
                <w:rFonts w:hint="eastAsia"/>
                <w:highlight w:val="none"/>
              </w:rPr>
            </w:pPr>
            <w:r>
              <w:rPr>
                <w:rFonts w:hint="eastAsia"/>
                <w:highlight w:val="none"/>
              </w:rPr>
              <w:t>0</w:t>
            </w:r>
            <w:r>
              <w:rPr>
                <w:highlight w:val="none"/>
              </w:rPr>
              <w:t>.5</w:t>
            </w:r>
            <w:r>
              <w:rPr>
                <w:rFonts w:hint="eastAsia"/>
                <w:highlight w:val="none"/>
              </w:rPr>
              <w:t>（L，</w:t>
            </w:r>
            <w:r>
              <w:rPr>
                <w:highlight w:val="none"/>
              </w:rPr>
              <w:t>C</w:t>
            </w:r>
            <w:r>
              <w:rPr>
                <w:rFonts w:hint="eastAsia"/>
                <w:highlight w:val="none"/>
              </w:rPr>
              <w:t>）</w:t>
            </w:r>
          </w:p>
        </w:tc>
        <w:tc>
          <w:tcPr>
            <w:tcW w:w="1559" w:type="dxa"/>
            <w:noWrap w:val="0"/>
            <w:vAlign w:val="top"/>
          </w:tcPr>
          <w:p w14:paraId="39FF4AF7">
            <w:pPr>
              <w:pStyle w:val="129"/>
              <w:rPr>
                <w:rFonts w:hint="eastAsia"/>
                <w:highlight w:val="none"/>
              </w:rPr>
            </w:pPr>
            <w:r>
              <w:rPr>
                <w:rFonts w:hint="eastAsia"/>
                <w:highlight w:val="none"/>
              </w:rPr>
              <w:t>±</w:t>
            </w:r>
            <w:r>
              <w:rPr>
                <w:highlight w:val="none"/>
              </w:rPr>
              <w:t>0.0</w:t>
            </w:r>
            <w:r>
              <w:rPr>
                <w:rFonts w:hint="eastAsia"/>
                <w:highlight w:val="none"/>
                <w:lang w:eastAsia="zh-CN"/>
              </w:rPr>
              <w:t>4</w:t>
            </w:r>
          </w:p>
        </w:tc>
        <w:tc>
          <w:tcPr>
            <w:tcW w:w="1518" w:type="dxa"/>
            <w:noWrap w:val="0"/>
            <w:vAlign w:val="top"/>
          </w:tcPr>
          <w:p w14:paraId="0BCF6405">
            <w:pPr>
              <w:pStyle w:val="129"/>
              <w:rPr>
                <w:highlight w:val="none"/>
              </w:rPr>
            </w:pPr>
            <w:r>
              <w:rPr>
                <w:highlight w:val="none"/>
              </w:rPr>
              <w:t>±0.</w:t>
            </w:r>
            <w:r>
              <w:rPr>
                <w:rFonts w:hint="eastAsia"/>
                <w:highlight w:val="none"/>
                <w:lang w:eastAsia="zh-CN"/>
              </w:rPr>
              <w:t>1</w:t>
            </w:r>
          </w:p>
        </w:tc>
      </w:tr>
      <w:tr w14:paraId="27497A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44" w:type="dxa"/>
            <w:vMerge w:val="continue"/>
            <w:noWrap w:val="0"/>
            <w:vAlign w:val="center"/>
          </w:tcPr>
          <w:p w14:paraId="1F851EF0">
            <w:pPr>
              <w:pStyle w:val="129"/>
              <w:rPr>
                <w:highlight w:val="none"/>
              </w:rPr>
            </w:pPr>
          </w:p>
        </w:tc>
        <w:tc>
          <w:tcPr>
            <w:tcW w:w="567" w:type="dxa"/>
            <w:vMerge w:val="continue"/>
            <w:noWrap w:val="0"/>
            <w:vAlign w:val="center"/>
          </w:tcPr>
          <w:p w14:paraId="1B9936F9">
            <w:pPr>
              <w:pStyle w:val="129"/>
              <w:rPr>
                <w:highlight w:val="none"/>
              </w:rPr>
            </w:pPr>
          </w:p>
        </w:tc>
        <w:tc>
          <w:tcPr>
            <w:tcW w:w="2127" w:type="dxa"/>
            <w:vMerge w:val="restart"/>
            <w:noWrap w:val="0"/>
            <w:vAlign w:val="center"/>
          </w:tcPr>
          <w:p w14:paraId="35C0A0D4">
            <w:pPr>
              <w:pStyle w:val="129"/>
              <w:rPr>
                <w:highlight w:val="none"/>
              </w:rPr>
            </w:pPr>
            <w:r>
              <w:rPr>
                <w:highlight w:val="none"/>
              </w:rPr>
              <w:t>0.</w:t>
            </w:r>
            <w:r>
              <w:rPr>
                <w:rFonts w:hint="eastAsia"/>
                <w:highlight w:val="none"/>
                <w:lang w:val="en-US" w:eastAsia="zh-CN"/>
              </w:rPr>
              <w:t>0</w:t>
            </w:r>
            <w:r>
              <w:rPr>
                <w:rFonts w:hint="eastAsia"/>
                <w:highlight w:val="none"/>
                <w:lang w:eastAsia="zh-CN"/>
              </w:rPr>
              <w:t>1</w:t>
            </w:r>
            <w:r>
              <w:rPr>
                <w:highlight w:val="none"/>
              </w:rPr>
              <w:t>A</w:t>
            </w:r>
            <w:r>
              <w:rPr>
                <w:rFonts w:hint="eastAsia"/>
                <w:highlight w:val="none"/>
              </w:rPr>
              <w:t>（或</w:t>
            </w:r>
            <w:r>
              <w:rPr>
                <w:rFonts w:hint="eastAsia"/>
                <w:i/>
                <w:highlight w:val="none"/>
              </w:rPr>
              <w:t>I</w:t>
            </w:r>
            <w:r>
              <w:rPr>
                <w:rFonts w:hint="eastAsia"/>
                <w:highlight w:val="none"/>
                <w:vertAlign w:val="subscript"/>
              </w:rPr>
              <w:t>min</w:t>
            </w:r>
            <w:r>
              <w:rPr>
                <w:rFonts w:hint="eastAsia"/>
                <w:highlight w:val="none"/>
              </w:rPr>
              <w:t>）≤</w:t>
            </w:r>
            <w:r>
              <w:rPr>
                <w:i/>
                <w:highlight w:val="none"/>
              </w:rPr>
              <w:t>I</w:t>
            </w:r>
            <w:r>
              <w:rPr>
                <w:rFonts w:hint="eastAsia"/>
                <w:highlight w:val="none"/>
              </w:rPr>
              <w:t>＜</w:t>
            </w:r>
            <w:r>
              <w:rPr>
                <w:rFonts w:hint="eastAsia"/>
                <w:iCs/>
                <w:highlight w:val="none"/>
                <w:lang w:eastAsia="zh-CN"/>
              </w:rPr>
              <w:t>0.02A</w:t>
            </w:r>
          </w:p>
        </w:tc>
        <w:tc>
          <w:tcPr>
            <w:tcW w:w="1417" w:type="dxa"/>
            <w:noWrap w:val="0"/>
            <w:vAlign w:val="center"/>
          </w:tcPr>
          <w:p w14:paraId="665894D3">
            <w:pPr>
              <w:pStyle w:val="129"/>
              <w:rPr>
                <w:highlight w:val="none"/>
              </w:rPr>
            </w:pPr>
            <w:r>
              <w:rPr>
                <w:rFonts w:hint="eastAsia"/>
                <w:highlight w:val="none"/>
              </w:rPr>
              <w:t>1</w:t>
            </w:r>
          </w:p>
        </w:tc>
        <w:tc>
          <w:tcPr>
            <w:tcW w:w="1559" w:type="dxa"/>
            <w:noWrap w:val="0"/>
            <w:vAlign w:val="top"/>
          </w:tcPr>
          <w:p w14:paraId="43D2C59C">
            <w:pPr>
              <w:pStyle w:val="129"/>
              <w:rPr>
                <w:highlight w:val="none"/>
              </w:rPr>
            </w:pPr>
            <w:r>
              <w:rPr>
                <w:rFonts w:hint="eastAsia"/>
                <w:highlight w:val="none"/>
              </w:rPr>
              <w:t>±</w:t>
            </w:r>
            <w:r>
              <w:rPr>
                <w:rFonts w:hint="eastAsia"/>
                <w:highlight w:val="none"/>
                <w:lang w:eastAsia="zh-CN"/>
              </w:rPr>
              <w:t>0.06</w:t>
            </w:r>
          </w:p>
        </w:tc>
        <w:tc>
          <w:tcPr>
            <w:tcW w:w="1518" w:type="dxa"/>
            <w:noWrap w:val="0"/>
            <w:vAlign w:val="top"/>
          </w:tcPr>
          <w:p w14:paraId="051A9046">
            <w:pPr>
              <w:pStyle w:val="129"/>
              <w:rPr>
                <w:strike/>
                <w:highlight w:val="none"/>
              </w:rPr>
            </w:pPr>
            <w:r>
              <w:rPr>
                <w:rFonts w:hint="eastAsia"/>
                <w:highlight w:val="none"/>
              </w:rPr>
              <w:t>±</w:t>
            </w:r>
            <w:r>
              <w:rPr>
                <w:rFonts w:hint="eastAsia"/>
                <w:highlight w:val="none"/>
                <w:lang w:eastAsia="zh-CN"/>
              </w:rPr>
              <w:t>0.15</w:t>
            </w:r>
          </w:p>
        </w:tc>
      </w:tr>
      <w:tr w14:paraId="0045AC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44" w:type="dxa"/>
            <w:vMerge w:val="continue"/>
            <w:noWrap w:val="0"/>
            <w:vAlign w:val="center"/>
          </w:tcPr>
          <w:p w14:paraId="514E6651">
            <w:pPr>
              <w:pStyle w:val="129"/>
              <w:rPr>
                <w:highlight w:val="none"/>
              </w:rPr>
            </w:pPr>
          </w:p>
        </w:tc>
        <w:tc>
          <w:tcPr>
            <w:tcW w:w="567" w:type="dxa"/>
            <w:vMerge w:val="continue"/>
            <w:noWrap w:val="0"/>
            <w:vAlign w:val="center"/>
          </w:tcPr>
          <w:p w14:paraId="6F51D83C">
            <w:pPr>
              <w:pStyle w:val="129"/>
              <w:rPr>
                <w:i/>
                <w:highlight w:val="none"/>
              </w:rPr>
            </w:pPr>
          </w:p>
        </w:tc>
        <w:tc>
          <w:tcPr>
            <w:tcW w:w="2127" w:type="dxa"/>
            <w:vMerge w:val="continue"/>
            <w:noWrap w:val="0"/>
            <w:vAlign w:val="center"/>
          </w:tcPr>
          <w:p w14:paraId="36A6E3A5">
            <w:pPr>
              <w:pStyle w:val="129"/>
              <w:rPr>
                <w:i/>
                <w:highlight w:val="none"/>
              </w:rPr>
            </w:pPr>
          </w:p>
        </w:tc>
        <w:tc>
          <w:tcPr>
            <w:tcW w:w="1417" w:type="dxa"/>
            <w:noWrap w:val="0"/>
            <w:vAlign w:val="center"/>
          </w:tcPr>
          <w:p w14:paraId="29C64DC5">
            <w:pPr>
              <w:pStyle w:val="129"/>
              <w:rPr>
                <w:highlight w:val="none"/>
              </w:rPr>
            </w:pPr>
            <w:r>
              <w:rPr>
                <w:rFonts w:hint="eastAsia"/>
                <w:highlight w:val="none"/>
              </w:rPr>
              <w:t>0</w:t>
            </w:r>
            <w:r>
              <w:rPr>
                <w:highlight w:val="none"/>
              </w:rPr>
              <w:t>.5</w:t>
            </w:r>
            <w:r>
              <w:rPr>
                <w:rFonts w:hint="eastAsia"/>
                <w:highlight w:val="none"/>
              </w:rPr>
              <w:t>（L，</w:t>
            </w:r>
            <w:r>
              <w:rPr>
                <w:highlight w:val="none"/>
              </w:rPr>
              <w:t>C</w:t>
            </w:r>
            <w:r>
              <w:rPr>
                <w:rFonts w:hint="eastAsia"/>
                <w:highlight w:val="none"/>
              </w:rPr>
              <w:t>）</w:t>
            </w:r>
          </w:p>
        </w:tc>
        <w:tc>
          <w:tcPr>
            <w:tcW w:w="1559" w:type="dxa"/>
            <w:noWrap w:val="0"/>
            <w:vAlign w:val="top"/>
          </w:tcPr>
          <w:p w14:paraId="6FEF25AE">
            <w:pPr>
              <w:pStyle w:val="129"/>
              <w:rPr>
                <w:highlight w:val="none"/>
              </w:rPr>
            </w:pPr>
            <w:r>
              <w:rPr>
                <w:rFonts w:hint="eastAsia"/>
                <w:highlight w:val="none"/>
              </w:rPr>
              <w:t>±</w:t>
            </w:r>
            <w:r>
              <w:rPr>
                <w:rFonts w:hint="eastAsia"/>
                <w:highlight w:val="none"/>
                <w:lang w:eastAsia="zh-CN"/>
              </w:rPr>
              <w:t>0.1</w:t>
            </w:r>
          </w:p>
        </w:tc>
        <w:tc>
          <w:tcPr>
            <w:tcW w:w="1518" w:type="dxa"/>
            <w:noWrap w:val="0"/>
            <w:vAlign w:val="top"/>
          </w:tcPr>
          <w:p w14:paraId="72674E23">
            <w:pPr>
              <w:pStyle w:val="129"/>
              <w:rPr>
                <w:strike/>
                <w:highlight w:val="none"/>
              </w:rPr>
            </w:pPr>
            <w:r>
              <w:rPr>
                <w:rFonts w:hint="eastAsia"/>
                <w:highlight w:val="none"/>
              </w:rPr>
              <w:t>±</w:t>
            </w:r>
            <w:r>
              <w:rPr>
                <w:rFonts w:hint="eastAsia"/>
                <w:highlight w:val="none"/>
                <w:lang w:eastAsia="zh-CN"/>
              </w:rPr>
              <w:t>0.25</w:t>
            </w:r>
          </w:p>
        </w:tc>
      </w:tr>
      <w:tr w14:paraId="404488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44" w:type="dxa"/>
            <w:vMerge w:val="restart"/>
            <w:noWrap w:val="0"/>
            <w:vAlign w:val="center"/>
          </w:tcPr>
          <w:p w14:paraId="62D3AE07">
            <w:pPr>
              <w:pStyle w:val="129"/>
              <w:rPr>
                <w:highlight w:val="none"/>
              </w:rPr>
            </w:pPr>
            <w:r>
              <w:rPr>
                <w:rFonts w:hint="eastAsia"/>
                <w:highlight w:val="none"/>
              </w:rPr>
              <w:t>不平衡负载时的无功电能</w:t>
            </w:r>
          </w:p>
        </w:tc>
        <w:tc>
          <w:tcPr>
            <w:tcW w:w="2694" w:type="dxa"/>
            <w:gridSpan w:val="2"/>
            <w:vMerge w:val="restart"/>
            <w:noWrap w:val="0"/>
            <w:vAlign w:val="center"/>
          </w:tcPr>
          <w:p w14:paraId="3368876A">
            <w:pPr>
              <w:pStyle w:val="129"/>
              <w:rPr>
                <w:highlight w:val="none"/>
              </w:rPr>
            </w:pPr>
            <w:r>
              <w:rPr>
                <w:highlight w:val="none"/>
              </w:rPr>
              <w:t>0.0</w:t>
            </w:r>
            <w:r>
              <w:rPr>
                <w:rFonts w:hint="eastAsia"/>
                <w:highlight w:val="none"/>
                <w:lang w:eastAsia="zh-CN"/>
              </w:rPr>
              <w:t>1</w:t>
            </w:r>
            <w:r>
              <w:rPr>
                <w:highlight w:val="none"/>
              </w:rPr>
              <w:t>A</w:t>
            </w:r>
            <w:r>
              <w:rPr>
                <w:rFonts w:hint="eastAsia"/>
                <w:highlight w:val="none"/>
              </w:rPr>
              <w:t>（或</w:t>
            </w:r>
            <w:r>
              <w:rPr>
                <w:rFonts w:hint="eastAsia"/>
                <w:i/>
                <w:highlight w:val="none"/>
              </w:rPr>
              <w:t>I</w:t>
            </w:r>
            <w:r>
              <w:rPr>
                <w:rFonts w:hint="eastAsia"/>
                <w:highlight w:val="none"/>
                <w:vertAlign w:val="subscript"/>
              </w:rPr>
              <w:t>min</w:t>
            </w:r>
            <w:r>
              <w:rPr>
                <w:rFonts w:hint="eastAsia"/>
                <w:highlight w:val="none"/>
              </w:rPr>
              <w:t>）≤</w:t>
            </w:r>
            <w:r>
              <w:rPr>
                <w:i/>
                <w:highlight w:val="none"/>
              </w:rPr>
              <w:t>I</w:t>
            </w:r>
            <w:r>
              <w:rPr>
                <w:rFonts w:hint="eastAsia"/>
                <w:highlight w:val="none"/>
              </w:rPr>
              <w:t>≤</w:t>
            </w:r>
            <w:r>
              <w:rPr>
                <w:i/>
                <w:highlight w:val="none"/>
              </w:rPr>
              <w:t>I</w:t>
            </w:r>
            <w:r>
              <w:rPr>
                <w:rFonts w:hint="eastAsia"/>
                <w:highlight w:val="none"/>
                <w:vertAlign w:val="subscript"/>
              </w:rPr>
              <w:t>max</w:t>
            </w:r>
          </w:p>
        </w:tc>
        <w:tc>
          <w:tcPr>
            <w:tcW w:w="1417" w:type="dxa"/>
            <w:noWrap w:val="0"/>
            <w:vAlign w:val="center"/>
          </w:tcPr>
          <w:p w14:paraId="618A7416">
            <w:pPr>
              <w:pStyle w:val="129"/>
              <w:rPr>
                <w:highlight w:val="none"/>
              </w:rPr>
            </w:pPr>
            <w:r>
              <w:rPr>
                <w:rFonts w:hint="eastAsia"/>
                <w:highlight w:val="none"/>
              </w:rPr>
              <w:t>1</w:t>
            </w:r>
          </w:p>
        </w:tc>
        <w:tc>
          <w:tcPr>
            <w:tcW w:w="1559" w:type="dxa"/>
            <w:noWrap w:val="0"/>
            <w:vAlign w:val="top"/>
          </w:tcPr>
          <w:p w14:paraId="7FE9382E">
            <w:pPr>
              <w:pStyle w:val="129"/>
              <w:rPr>
                <w:highlight w:val="none"/>
              </w:rPr>
            </w:pPr>
            <w:r>
              <w:rPr>
                <w:rFonts w:hint="eastAsia"/>
                <w:highlight w:val="none"/>
              </w:rPr>
              <w:t>±</w:t>
            </w:r>
            <w:r>
              <w:rPr>
                <w:highlight w:val="none"/>
              </w:rPr>
              <w:t>0.04</w:t>
            </w:r>
          </w:p>
        </w:tc>
        <w:tc>
          <w:tcPr>
            <w:tcW w:w="1518" w:type="dxa"/>
            <w:noWrap w:val="0"/>
            <w:vAlign w:val="top"/>
          </w:tcPr>
          <w:p w14:paraId="31FD62D5">
            <w:pPr>
              <w:pStyle w:val="129"/>
              <w:rPr>
                <w:strike/>
                <w:highlight w:val="none"/>
              </w:rPr>
            </w:pPr>
            <w:r>
              <w:rPr>
                <w:highlight w:val="none"/>
              </w:rPr>
              <w:t>±0.1</w:t>
            </w:r>
          </w:p>
        </w:tc>
      </w:tr>
      <w:tr w14:paraId="455F74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44" w:type="dxa"/>
            <w:vMerge w:val="continue"/>
            <w:noWrap w:val="0"/>
            <w:vAlign w:val="center"/>
          </w:tcPr>
          <w:p w14:paraId="3DED6132">
            <w:pPr>
              <w:pStyle w:val="129"/>
              <w:rPr>
                <w:highlight w:val="none"/>
              </w:rPr>
            </w:pPr>
          </w:p>
        </w:tc>
        <w:tc>
          <w:tcPr>
            <w:tcW w:w="2694" w:type="dxa"/>
            <w:gridSpan w:val="2"/>
            <w:vMerge w:val="continue"/>
            <w:noWrap w:val="0"/>
            <w:vAlign w:val="center"/>
          </w:tcPr>
          <w:p w14:paraId="7A523048">
            <w:pPr>
              <w:pStyle w:val="129"/>
              <w:rPr>
                <w:highlight w:val="none"/>
              </w:rPr>
            </w:pPr>
          </w:p>
        </w:tc>
        <w:tc>
          <w:tcPr>
            <w:tcW w:w="1417" w:type="dxa"/>
            <w:noWrap w:val="0"/>
            <w:vAlign w:val="center"/>
          </w:tcPr>
          <w:p w14:paraId="3BE2AFCC">
            <w:pPr>
              <w:pStyle w:val="129"/>
              <w:rPr>
                <w:highlight w:val="none"/>
              </w:rPr>
            </w:pPr>
            <w:r>
              <w:rPr>
                <w:rFonts w:hint="eastAsia"/>
                <w:highlight w:val="none"/>
              </w:rPr>
              <w:t>0</w:t>
            </w:r>
            <w:r>
              <w:rPr>
                <w:highlight w:val="none"/>
              </w:rPr>
              <w:t>.5</w:t>
            </w:r>
            <w:r>
              <w:rPr>
                <w:rFonts w:hint="eastAsia"/>
                <w:highlight w:val="none"/>
              </w:rPr>
              <w:t>（L，</w:t>
            </w:r>
            <w:r>
              <w:rPr>
                <w:highlight w:val="none"/>
              </w:rPr>
              <w:t>C</w:t>
            </w:r>
            <w:r>
              <w:rPr>
                <w:rFonts w:hint="eastAsia"/>
                <w:highlight w:val="none"/>
              </w:rPr>
              <w:t>）</w:t>
            </w:r>
          </w:p>
        </w:tc>
        <w:tc>
          <w:tcPr>
            <w:tcW w:w="1559" w:type="dxa"/>
            <w:noWrap w:val="0"/>
            <w:vAlign w:val="top"/>
          </w:tcPr>
          <w:p w14:paraId="70433911">
            <w:pPr>
              <w:pStyle w:val="129"/>
              <w:rPr>
                <w:highlight w:val="none"/>
              </w:rPr>
            </w:pPr>
            <w:r>
              <w:rPr>
                <w:rFonts w:hint="eastAsia"/>
                <w:highlight w:val="none"/>
              </w:rPr>
              <w:t>±</w:t>
            </w:r>
            <w:r>
              <w:rPr>
                <w:highlight w:val="none"/>
              </w:rPr>
              <w:t>0.06</w:t>
            </w:r>
          </w:p>
        </w:tc>
        <w:tc>
          <w:tcPr>
            <w:tcW w:w="1518" w:type="dxa"/>
            <w:noWrap w:val="0"/>
            <w:vAlign w:val="top"/>
          </w:tcPr>
          <w:p w14:paraId="21619A30">
            <w:pPr>
              <w:pStyle w:val="129"/>
              <w:rPr>
                <w:strike/>
                <w:highlight w:val="none"/>
              </w:rPr>
            </w:pPr>
            <w:r>
              <w:rPr>
                <w:highlight w:val="none"/>
              </w:rPr>
              <w:t>±0.15</w:t>
            </w:r>
          </w:p>
        </w:tc>
      </w:tr>
      <w:tr w14:paraId="56A630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332" w:type="dxa"/>
            <w:gridSpan w:val="6"/>
            <w:tcBorders>
              <w:top w:val="single" w:color="auto" w:sz="8" w:space="0"/>
              <w:bottom w:val="single" w:color="auto" w:sz="8" w:space="0"/>
            </w:tcBorders>
            <w:noWrap w:val="0"/>
            <w:vAlign w:val="top"/>
          </w:tcPr>
          <w:p w14:paraId="286826E4">
            <w:pPr>
              <w:pStyle w:val="132"/>
              <w:numPr>
                <w:ilvl w:val="0"/>
                <w:numId w:val="35"/>
              </w:numPr>
              <w:ind w:left="737" w:hanging="374"/>
              <w:rPr>
                <w:highlight w:val="none"/>
              </w:rPr>
            </w:pPr>
            <w:r>
              <w:rPr>
                <w:highlight w:val="none"/>
              </w:rPr>
              <w:t>L为感性负载，C为容性负载。</w:t>
            </w:r>
          </w:p>
        </w:tc>
      </w:tr>
    </w:tbl>
    <w:p w14:paraId="3BFF6029">
      <w:pPr>
        <w:pStyle w:val="113"/>
        <w:ind w:firstLine="0" w:firstLineChars="0"/>
        <w:rPr>
          <w:highlight w:val="none"/>
        </w:rPr>
      </w:pPr>
    </w:p>
    <w:p w14:paraId="4C00916C">
      <w:pPr>
        <w:pStyle w:val="121"/>
        <w:numPr>
          <w:ilvl w:val="0"/>
          <w:numId w:val="0"/>
        </w:numPr>
        <w:spacing w:before="156" w:after="156"/>
        <w:rPr>
          <w:highlight w:val="none"/>
        </w:rPr>
      </w:pPr>
      <w:bookmarkStart w:id="348" w:name="_Toc193808319"/>
      <w:bookmarkStart w:id="349" w:name="_Toc143845743"/>
      <w:r>
        <w:rPr>
          <w:rFonts w:hint="eastAsia"/>
          <w:highlight w:val="none"/>
        </w:rPr>
        <w:t>5.5.3稳定性</w:t>
      </w:r>
      <w:bookmarkEnd w:id="348"/>
      <w:bookmarkEnd w:id="349"/>
    </w:p>
    <w:p w14:paraId="4C1D6C76">
      <w:pPr>
        <w:pStyle w:val="113"/>
        <w:ind w:firstLine="420"/>
        <w:rPr>
          <w:rFonts w:hint="eastAsia"/>
          <w:highlight w:val="none"/>
        </w:rPr>
      </w:pPr>
      <w:r>
        <w:rPr>
          <w:rFonts w:hint="eastAsia"/>
          <w:highlight w:val="none"/>
        </w:rPr>
        <w:t>在5.5.1规定的参比条件下，核查设备电压、电流、功率和电能测量的8</w:t>
      </w:r>
      <w:r>
        <w:rPr>
          <w:highlight w:val="none"/>
        </w:rPr>
        <w:t>h</w:t>
      </w:r>
      <w:r>
        <w:rPr>
          <w:rFonts w:hint="eastAsia"/>
          <w:highlight w:val="none"/>
        </w:rPr>
        <w:t>连续工作稳定性、2</w:t>
      </w:r>
      <w:r>
        <w:rPr>
          <w:highlight w:val="none"/>
        </w:rPr>
        <w:t>4h</w:t>
      </w:r>
      <w:r>
        <w:rPr>
          <w:rFonts w:hint="eastAsia"/>
          <w:highlight w:val="none"/>
        </w:rPr>
        <w:t>变差和年稳定性均应符合表9、表10和表11规定，各次测量结果之间的最大差值应符合表12的规定。</w:t>
      </w:r>
    </w:p>
    <w:p w14:paraId="144B7B85">
      <w:pPr>
        <w:pStyle w:val="123"/>
        <w:numPr>
          <w:ilvl w:val="0"/>
          <w:numId w:val="2"/>
        </w:numPr>
        <w:spacing w:before="156" w:after="156"/>
        <w:ind w:left="0" w:leftChars="-270" w:hanging="567" w:hangingChars="270"/>
        <w:rPr>
          <w:highlight w:val="none"/>
        </w:rPr>
      </w:pPr>
      <w:bookmarkStart w:id="350" w:name="_Toc143845798"/>
      <w:r>
        <w:rPr>
          <w:rFonts w:hint="eastAsia"/>
          <w:highlight w:val="none"/>
        </w:rPr>
        <w:t>稳定性误差极限</w:t>
      </w:r>
      <w:bookmarkEnd w:id="350"/>
    </w:p>
    <w:tbl>
      <w:tblPr>
        <w:tblStyle w:val="3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845"/>
        <w:gridCol w:w="2835"/>
        <w:gridCol w:w="2652"/>
      </w:tblGrid>
      <w:tr w14:paraId="45DAC3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845" w:type="dxa"/>
            <w:vMerge w:val="restart"/>
            <w:tcBorders>
              <w:top w:val="single" w:color="auto" w:sz="8" w:space="0"/>
            </w:tcBorders>
            <w:noWrap w:val="0"/>
            <w:vAlign w:val="center"/>
          </w:tcPr>
          <w:p w14:paraId="20038AF4">
            <w:pPr>
              <w:pStyle w:val="129"/>
              <w:rPr>
                <w:highlight w:val="none"/>
              </w:rPr>
            </w:pPr>
            <w:r>
              <w:rPr>
                <w:rFonts w:hint="eastAsia"/>
                <w:highlight w:val="none"/>
              </w:rPr>
              <w:t>稳定性类别</w:t>
            </w:r>
          </w:p>
        </w:tc>
        <w:tc>
          <w:tcPr>
            <w:tcW w:w="5487" w:type="dxa"/>
            <w:gridSpan w:val="2"/>
            <w:tcBorders>
              <w:top w:val="single" w:color="auto" w:sz="8" w:space="0"/>
              <w:bottom w:val="single" w:color="auto" w:sz="8" w:space="0"/>
            </w:tcBorders>
            <w:noWrap w:val="0"/>
            <w:vAlign w:val="center"/>
          </w:tcPr>
          <w:p w14:paraId="4D9BB7BB">
            <w:pPr>
              <w:pStyle w:val="129"/>
              <w:rPr>
                <w:highlight w:val="none"/>
              </w:rPr>
            </w:pPr>
            <w:r>
              <w:rPr>
                <w:rFonts w:hint="eastAsia"/>
                <w:highlight w:val="none"/>
              </w:rPr>
              <w:t>各等级核查设备百分数误差改变量极限</w:t>
            </w:r>
            <w:r>
              <w:rPr>
                <w:rFonts w:hint="eastAsia"/>
                <w:highlight w:val="none"/>
                <w:lang w:eastAsia="zh-CN"/>
              </w:rPr>
              <w:t>（</w:t>
            </w:r>
            <w:r>
              <w:rPr>
                <w:rFonts w:hint="eastAsia"/>
                <w:highlight w:val="none"/>
              </w:rPr>
              <w:t>%</w:t>
            </w:r>
            <w:r>
              <w:rPr>
                <w:rFonts w:hint="eastAsia"/>
                <w:highlight w:val="none"/>
                <w:lang w:eastAsia="zh-CN"/>
              </w:rPr>
              <w:t>）</w:t>
            </w:r>
          </w:p>
        </w:tc>
      </w:tr>
      <w:tr w14:paraId="3E8887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845" w:type="dxa"/>
            <w:vMerge w:val="continue"/>
            <w:tcBorders>
              <w:bottom w:val="single" w:color="auto" w:sz="8" w:space="0"/>
            </w:tcBorders>
            <w:noWrap w:val="0"/>
            <w:vAlign w:val="center"/>
          </w:tcPr>
          <w:p w14:paraId="1EDC9FE5">
            <w:pPr>
              <w:pStyle w:val="129"/>
              <w:rPr>
                <w:highlight w:val="none"/>
              </w:rPr>
            </w:pPr>
          </w:p>
        </w:tc>
        <w:tc>
          <w:tcPr>
            <w:tcW w:w="2835" w:type="dxa"/>
            <w:tcBorders>
              <w:top w:val="single" w:color="auto" w:sz="8" w:space="0"/>
              <w:bottom w:val="single" w:color="auto" w:sz="8" w:space="0"/>
            </w:tcBorders>
            <w:noWrap w:val="0"/>
            <w:vAlign w:val="center"/>
          </w:tcPr>
          <w:p w14:paraId="0CE98A23">
            <w:pPr>
              <w:pStyle w:val="129"/>
              <w:rPr>
                <w:highlight w:val="none"/>
              </w:rPr>
            </w:pPr>
            <w:r>
              <w:rPr>
                <w:rFonts w:hint="eastAsia"/>
                <w:highlight w:val="none"/>
              </w:rPr>
              <w:t>0</w:t>
            </w:r>
            <w:r>
              <w:rPr>
                <w:highlight w:val="none"/>
              </w:rPr>
              <w:t>.02</w:t>
            </w:r>
            <w:r>
              <w:rPr>
                <w:rFonts w:hint="eastAsia"/>
                <w:highlight w:val="none"/>
              </w:rPr>
              <w:t>级</w:t>
            </w:r>
          </w:p>
        </w:tc>
        <w:tc>
          <w:tcPr>
            <w:tcW w:w="2652" w:type="dxa"/>
            <w:tcBorders>
              <w:top w:val="single" w:color="auto" w:sz="8" w:space="0"/>
              <w:bottom w:val="single" w:color="auto" w:sz="8" w:space="0"/>
            </w:tcBorders>
            <w:noWrap w:val="0"/>
            <w:vAlign w:val="center"/>
          </w:tcPr>
          <w:p w14:paraId="18A0C7B9">
            <w:pPr>
              <w:pStyle w:val="129"/>
              <w:rPr>
                <w:highlight w:val="none"/>
              </w:rPr>
            </w:pPr>
            <w:r>
              <w:rPr>
                <w:rFonts w:hint="eastAsia"/>
                <w:highlight w:val="none"/>
              </w:rPr>
              <w:t>0</w:t>
            </w:r>
            <w:r>
              <w:rPr>
                <w:highlight w:val="none"/>
              </w:rPr>
              <w:t>.05</w:t>
            </w:r>
            <w:r>
              <w:rPr>
                <w:rFonts w:hint="eastAsia"/>
                <w:highlight w:val="none"/>
              </w:rPr>
              <w:t>级</w:t>
            </w:r>
          </w:p>
        </w:tc>
      </w:tr>
      <w:tr w14:paraId="4FD7B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45" w:type="dxa"/>
            <w:tcBorders>
              <w:top w:val="single" w:color="auto" w:sz="8" w:space="0"/>
            </w:tcBorders>
            <w:noWrap w:val="0"/>
            <w:vAlign w:val="center"/>
          </w:tcPr>
          <w:p w14:paraId="70AA644E">
            <w:pPr>
              <w:pStyle w:val="129"/>
              <w:rPr>
                <w:highlight w:val="none"/>
              </w:rPr>
            </w:pPr>
            <w:r>
              <w:rPr>
                <w:rFonts w:hint="eastAsia"/>
                <w:highlight w:val="none"/>
              </w:rPr>
              <w:t>8</w:t>
            </w:r>
            <w:r>
              <w:rPr>
                <w:highlight w:val="none"/>
              </w:rPr>
              <w:t>h</w:t>
            </w:r>
            <w:r>
              <w:rPr>
                <w:rFonts w:hint="eastAsia"/>
                <w:highlight w:val="none"/>
              </w:rPr>
              <w:t>连续工作</w:t>
            </w:r>
          </w:p>
        </w:tc>
        <w:tc>
          <w:tcPr>
            <w:tcW w:w="2835" w:type="dxa"/>
            <w:tcBorders>
              <w:top w:val="single" w:color="auto" w:sz="8" w:space="0"/>
            </w:tcBorders>
            <w:noWrap w:val="0"/>
            <w:vAlign w:val="center"/>
          </w:tcPr>
          <w:p w14:paraId="01C6CBB2">
            <w:pPr>
              <w:spacing w:line="312" w:lineRule="exact"/>
              <w:jc w:val="center"/>
              <w:rPr>
                <w:rFonts w:ascii="宋体" w:hAnsi="宋体"/>
                <w:sz w:val="18"/>
                <w:szCs w:val="18"/>
                <w:highlight w:val="none"/>
              </w:rPr>
            </w:pPr>
            <w:r>
              <w:rPr>
                <w:rFonts w:hint="eastAsia" w:ascii="宋体" w:hAnsi="宋体"/>
                <w:sz w:val="18"/>
                <w:szCs w:val="18"/>
                <w:highlight w:val="none"/>
              </w:rPr>
              <w:t>±0.006</w:t>
            </w:r>
          </w:p>
        </w:tc>
        <w:tc>
          <w:tcPr>
            <w:tcW w:w="2652" w:type="dxa"/>
            <w:tcBorders>
              <w:top w:val="single" w:color="auto" w:sz="8" w:space="0"/>
            </w:tcBorders>
            <w:noWrap w:val="0"/>
            <w:vAlign w:val="center"/>
          </w:tcPr>
          <w:p w14:paraId="742B8F57">
            <w:pPr>
              <w:spacing w:line="312" w:lineRule="exact"/>
              <w:jc w:val="center"/>
              <w:rPr>
                <w:rFonts w:ascii="宋体" w:hAnsi="宋体"/>
                <w:sz w:val="18"/>
                <w:szCs w:val="18"/>
                <w:highlight w:val="none"/>
              </w:rPr>
            </w:pPr>
            <w:r>
              <w:rPr>
                <w:rFonts w:hint="eastAsia" w:ascii="宋体" w:hAnsi="宋体"/>
                <w:sz w:val="18"/>
                <w:szCs w:val="18"/>
                <w:highlight w:val="none"/>
              </w:rPr>
              <w:t>±0.015</w:t>
            </w:r>
          </w:p>
        </w:tc>
      </w:tr>
      <w:tr w14:paraId="3C87D0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45" w:type="dxa"/>
            <w:noWrap w:val="0"/>
            <w:vAlign w:val="center"/>
          </w:tcPr>
          <w:p w14:paraId="205EDF77">
            <w:pPr>
              <w:pStyle w:val="129"/>
              <w:rPr>
                <w:highlight w:val="none"/>
              </w:rPr>
            </w:pPr>
            <w:r>
              <w:rPr>
                <w:rFonts w:hint="eastAsia"/>
                <w:highlight w:val="none"/>
              </w:rPr>
              <w:t>2</w:t>
            </w:r>
            <w:r>
              <w:rPr>
                <w:highlight w:val="none"/>
              </w:rPr>
              <w:t>4h</w:t>
            </w:r>
            <w:r>
              <w:rPr>
                <w:rFonts w:hint="eastAsia"/>
                <w:highlight w:val="none"/>
              </w:rPr>
              <w:t>变差</w:t>
            </w:r>
          </w:p>
        </w:tc>
        <w:tc>
          <w:tcPr>
            <w:tcW w:w="2835" w:type="dxa"/>
            <w:noWrap w:val="0"/>
            <w:vAlign w:val="center"/>
          </w:tcPr>
          <w:p w14:paraId="36D2B4B1">
            <w:pPr>
              <w:spacing w:line="312" w:lineRule="exact"/>
              <w:jc w:val="center"/>
              <w:rPr>
                <w:rFonts w:ascii="宋体" w:hAnsi="宋体"/>
                <w:sz w:val="18"/>
                <w:szCs w:val="18"/>
                <w:highlight w:val="none"/>
              </w:rPr>
            </w:pPr>
            <w:r>
              <w:rPr>
                <w:rFonts w:hint="eastAsia" w:ascii="宋体" w:hAnsi="宋体"/>
                <w:sz w:val="18"/>
                <w:szCs w:val="18"/>
                <w:highlight w:val="none"/>
              </w:rPr>
              <w:t>±0.006</w:t>
            </w:r>
          </w:p>
        </w:tc>
        <w:tc>
          <w:tcPr>
            <w:tcW w:w="2652" w:type="dxa"/>
            <w:noWrap w:val="0"/>
            <w:vAlign w:val="center"/>
          </w:tcPr>
          <w:p w14:paraId="403DA18B">
            <w:pPr>
              <w:spacing w:line="312" w:lineRule="exact"/>
              <w:jc w:val="center"/>
              <w:rPr>
                <w:rFonts w:ascii="宋体" w:hAnsi="宋体"/>
                <w:sz w:val="18"/>
                <w:szCs w:val="18"/>
                <w:highlight w:val="none"/>
              </w:rPr>
            </w:pPr>
            <w:r>
              <w:rPr>
                <w:rFonts w:hint="eastAsia" w:ascii="宋体" w:hAnsi="宋体"/>
                <w:sz w:val="18"/>
                <w:szCs w:val="18"/>
                <w:highlight w:val="none"/>
              </w:rPr>
              <w:t>±0.01</w:t>
            </w:r>
          </w:p>
        </w:tc>
      </w:tr>
      <w:tr w14:paraId="15CD1F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845" w:type="dxa"/>
            <w:noWrap w:val="0"/>
            <w:vAlign w:val="center"/>
          </w:tcPr>
          <w:p w14:paraId="54BB4A3A">
            <w:pPr>
              <w:pStyle w:val="129"/>
              <w:rPr>
                <w:highlight w:val="none"/>
              </w:rPr>
            </w:pPr>
            <w:r>
              <w:rPr>
                <w:rFonts w:hint="eastAsia"/>
                <w:highlight w:val="none"/>
              </w:rPr>
              <w:t>年稳定性</w:t>
            </w:r>
          </w:p>
        </w:tc>
        <w:tc>
          <w:tcPr>
            <w:tcW w:w="2835" w:type="dxa"/>
            <w:noWrap w:val="0"/>
            <w:vAlign w:val="center"/>
          </w:tcPr>
          <w:p w14:paraId="478D86B9">
            <w:pPr>
              <w:spacing w:line="312" w:lineRule="exact"/>
              <w:jc w:val="center"/>
              <w:rPr>
                <w:rFonts w:ascii="宋体" w:hAnsi="宋体"/>
                <w:sz w:val="18"/>
                <w:szCs w:val="18"/>
                <w:highlight w:val="none"/>
              </w:rPr>
            </w:pPr>
            <w:r>
              <w:rPr>
                <w:rFonts w:hint="eastAsia" w:ascii="宋体" w:hAnsi="宋体"/>
                <w:sz w:val="18"/>
                <w:szCs w:val="18"/>
                <w:highlight w:val="none"/>
              </w:rPr>
              <w:t>±0.01</w:t>
            </w:r>
          </w:p>
        </w:tc>
        <w:tc>
          <w:tcPr>
            <w:tcW w:w="2652" w:type="dxa"/>
            <w:noWrap w:val="0"/>
            <w:vAlign w:val="center"/>
          </w:tcPr>
          <w:p w14:paraId="54B9E53E">
            <w:pPr>
              <w:spacing w:line="312" w:lineRule="exact"/>
              <w:jc w:val="center"/>
              <w:rPr>
                <w:rFonts w:ascii="宋体" w:hAnsi="宋体"/>
                <w:sz w:val="18"/>
                <w:szCs w:val="18"/>
                <w:highlight w:val="none"/>
              </w:rPr>
            </w:pPr>
            <w:r>
              <w:rPr>
                <w:rFonts w:hint="eastAsia" w:ascii="宋体" w:hAnsi="宋体"/>
                <w:sz w:val="18"/>
                <w:szCs w:val="18"/>
                <w:highlight w:val="none"/>
              </w:rPr>
              <w:t>±0.025</w:t>
            </w:r>
          </w:p>
        </w:tc>
      </w:tr>
    </w:tbl>
    <w:p w14:paraId="7C802C0B">
      <w:pPr>
        <w:pStyle w:val="113"/>
        <w:ind w:firstLine="420"/>
        <w:rPr>
          <w:highlight w:val="none"/>
        </w:rPr>
      </w:pPr>
    </w:p>
    <w:p w14:paraId="3DA70D8A">
      <w:pPr>
        <w:pStyle w:val="121"/>
        <w:numPr>
          <w:ilvl w:val="0"/>
          <w:numId w:val="0"/>
        </w:numPr>
        <w:spacing w:before="156" w:after="156"/>
        <w:rPr>
          <w:highlight w:val="none"/>
        </w:rPr>
      </w:pPr>
      <w:bookmarkStart w:id="351" w:name="_Toc193808320"/>
      <w:bookmarkStart w:id="352" w:name="_Toc143845744"/>
      <w:r>
        <w:rPr>
          <w:rFonts w:hint="eastAsia"/>
          <w:highlight w:val="none"/>
        </w:rPr>
        <w:t>5.5.4测量重复性</w:t>
      </w:r>
      <w:bookmarkEnd w:id="351"/>
      <w:bookmarkEnd w:id="352"/>
    </w:p>
    <w:p w14:paraId="1C03C619">
      <w:pPr>
        <w:pStyle w:val="113"/>
        <w:ind w:firstLine="420"/>
        <w:rPr>
          <w:highlight w:val="none"/>
        </w:rPr>
      </w:pPr>
      <w:r>
        <w:rPr>
          <w:rFonts w:hint="eastAsia"/>
          <w:highlight w:val="none"/>
        </w:rPr>
        <w:t>在5.5.1规定的参比条件下，准确度等级为</w:t>
      </w:r>
      <w:r>
        <w:rPr>
          <w:highlight w:val="none"/>
        </w:rPr>
        <w:t>0.05</w:t>
      </w:r>
      <w:r>
        <w:rPr>
          <w:rFonts w:hint="eastAsia"/>
          <w:highlight w:val="none"/>
        </w:rPr>
        <w:t>级核查设备电能误差应进行不少于5次的重复测量，准确度等级为0</w:t>
      </w:r>
      <w:r>
        <w:rPr>
          <w:highlight w:val="none"/>
        </w:rPr>
        <w:t>.02</w:t>
      </w:r>
      <w:r>
        <w:rPr>
          <w:rFonts w:hint="eastAsia"/>
          <w:highlight w:val="none"/>
        </w:rPr>
        <w:t>级的核查设备电能误差应进行不少于1</w:t>
      </w:r>
      <w:r>
        <w:rPr>
          <w:highlight w:val="none"/>
        </w:rPr>
        <w:t>0</w:t>
      </w:r>
      <w:r>
        <w:rPr>
          <w:rFonts w:hint="eastAsia"/>
          <w:highlight w:val="none"/>
        </w:rPr>
        <w:t>次的重复测量，重复性试验标准差不应超过表13的规定。</w:t>
      </w:r>
    </w:p>
    <w:p w14:paraId="39E6B167">
      <w:pPr>
        <w:pStyle w:val="123"/>
        <w:numPr>
          <w:ilvl w:val="0"/>
          <w:numId w:val="2"/>
        </w:numPr>
        <w:spacing w:before="156" w:after="156"/>
        <w:ind w:left="0" w:leftChars="-270" w:hanging="567" w:hangingChars="270"/>
        <w:rPr>
          <w:highlight w:val="none"/>
        </w:rPr>
      </w:pPr>
      <w:bookmarkStart w:id="353" w:name="_Toc143845799"/>
      <w:r>
        <w:rPr>
          <w:rFonts w:hint="eastAsia"/>
          <w:highlight w:val="none"/>
        </w:rPr>
        <w:t>重复性实验标准差</w:t>
      </w:r>
      <w:bookmarkEnd w:id="353"/>
    </w:p>
    <w:tbl>
      <w:tblPr>
        <w:tblStyle w:val="3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873"/>
        <w:gridCol w:w="1508"/>
        <w:gridCol w:w="1866"/>
        <w:gridCol w:w="2085"/>
      </w:tblGrid>
      <w:tr w14:paraId="0B3C48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3" w:hRule="atLeast"/>
          <w:tblHeader/>
          <w:jc w:val="center"/>
        </w:trPr>
        <w:tc>
          <w:tcPr>
            <w:tcW w:w="1724" w:type="pct"/>
            <w:vMerge w:val="restart"/>
            <w:tcBorders>
              <w:top w:val="single" w:color="auto" w:sz="8" w:space="0"/>
            </w:tcBorders>
            <w:noWrap w:val="0"/>
            <w:vAlign w:val="center"/>
          </w:tcPr>
          <w:p w14:paraId="648DDD89">
            <w:pPr>
              <w:pStyle w:val="129"/>
              <w:rPr>
                <w:highlight w:val="none"/>
              </w:rPr>
            </w:pPr>
            <w:r>
              <w:rPr>
                <w:rFonts w:hint="eastAsia"/>
                <w:highlight w:val="none"/>
              </w:rPr>
              <w:t>范围</w:t>
            </w:r>
          </w:p>
        </w:tc>
        <w:tc>
          <w:tcPr>
            <w:tcW w:w="905" w:type="pct"/>
            <w:vMerge w:val="restart"/>
            <w:tcBorders>
              <w:top w:val="single" w:color="auto" w:sz="8" w:space="0"/>
            </w:tcBorders>
            <w:noWrap w:val="0"/>
            <w:vAlign w:val="center"/>
          </w:tcPr>
          <w:p w14:paraId="084C5175">
            <w:pPr>
              <w:pStyle w:val="129"/>
              <w:rPr>
                <w:highlight w:val="none"/>
              </w:rPr>
            </w:pPr>
            <w:r>
              <w:rPr>
                <w:rFonts w:hint="eastAsia"/>
                <w:highlight w:val="none"/>
              </w:rPr>
              <w:t>功率因数</w:t>
            </w:r>
          </w:p>
        </w:tc>
        <w:tc>
          <w:tcPr>
            <w:tcW w:w="2371" w:type="pct"/>
            <w:gridSpan w:val="2"/>
            <w:tcBorders>
              <w:top w:val="single" w:color="auto" w:sz="8" w:space="0"/>
              <w:bottom w:val="single" w:color="auto" w:sz="8" w:space="0"/>
            </w:tcBorders>
            <w:noWrap w:val="0"/>
            <w:vAlign w:val="center"/>
          </w:tcPr>
          <w:p w14:paraId="7CDE4E1F">
            <w:pPr>
              <w:pStyle w:val="129"/>
              <w:ind w:firstLine="540" w:firstLineChars="300"/>
              <w:jc w:val="left"/>
              <w:rPr>
                <w:highlight w:val="none"/>
              </w:rPr>
            </w:pPr>
            <w:r>
              <w:rPr>
                <w:rFonts w:hint="eastAsia"/>
                <w:highlight w:val="none"/>
              </w:rPr>
              <w:t>各等级核查设备</w:t>
            </w:r>
            <w:r>
              <w:rPr>
                <w:rFonts w:hint="eastAsia"/>
                <w:highlight w:val="none"/>
                <w:lang w:eastAsia="zh-CN"/>
              </w:rPr>
              <w:t>重复性</w:t>
            </w:r>
            <w:r>
              <w:rPr>
                <w:rFonts w:hint="eastAsia"/>
                <w:highlight w:val="none"/>
              </w:rPr>
              <w:t>实验标准差</w:t>
            </w:r>
            <w:r>
              <w:rPr>
                <w:rFonts w:hint="eastAsia"/>
                <w:highlight w:val="none"/>
                <w:lang w:eastAsia="zh-CN"/>
              </w:rPr>
              <w:t>（</w:t>
            </w:r>
            <w:r>
              <w:rPr>
                <w:rFonts w:hint="eastAsia"/>
                <w:highlight w:val="none"/>
              </w:rPr>
              <w:t>%</w:t>
            </w:r>
            <w:r>
              <w:rPr>
                <w:rFonts w:hint="eastAsia"/>
                <w:highlight w:val="none"/>
                <w:lang w:eastAsia="zh-CN"/>
              </w:rPr>
              <w:t>）</w:t>
            </w:r>
          </w:p>
        </w:tc>
      </w:tr>
      <w:tr w14:paraId="65FAD8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724" w:type="pct"/>
            <w:vMerge w:val="continue"/>
            <w:tcBorders>
              <w:bottom w:val="single" w:color="auto" w:sz="8" w:space="0"/>
            </w:tcBorders>
            <w:noWrap w:val="0"/>
            <w:vAlign w:val="center"/>
          </w:tcPr>
          <w:p w14:paraId="1C62479E">
            <w:pPr>
              <w:pStyle w:val="129"/>
              <w:rPr>
                <w:highlight w:val="none"/>
              </w:rPr>
            </w:pPr>
          </w:p>
        </w:tc>
        <w:tc>
          <w:tcPr>
            <w:tcW w:w="905" w:type="pct"/>
            <w:vMerge w:val="continue"/>
            <w:tcBorders>
              <w:bottom w:val="single" w:color="auto" w:sz="8" w:space="0"/>
            </w:tcBorders>
            <w:noWrap w:val="0"/>
            <w:vAlign w:val="center"/>
          </w:tcPr>
          <w:p w14:paraId="062B6A59">
            <w:pPr>
              <w:pStyle w:val="129"/>
              <w:rPr>
                <w:highlight w:val="none"/>
              </w:rPr>
            </w:pPr>
          </w:p>
        </w:tc>
        <w:tc>
          <w:tcPr>
            <w:tcW w:w="1120" w:type="pct"/>
            <w:tcBorders>
              <w:top w:val="single" w:color="auto" w:sz="8" w:space="0"/>
              <w:bottom w:val="single" w:color="auto" w:sz="8" w:space="0"/>
            </w:tcBorders>
            <w:noWrap w:val="0"/>
            <w:vAlign w:val="center"/>
          </w:tcPr>
          <w:p w14:paraId="68171776">
            <w:pPr>
              <w:pStyle w:val="129"/>
              <w:rPr>
                <w:highlight w:val="none"/>
              </w:rPr>
            </w:pPr>
            <w:r>
              <w:rPr>
                <w:rFonts w:hint="eastAsia"/>
                <w:highlight w:val="none"/>
              </w:rPr>
              <w:t>0</w:t>
            </w:r>
            <w:r>
              <w:rPr>
                <w:highlight w:val="none"/>
              </w:rPr>
              <w:t>.02</w:t>
            </w:r>
            <w:r>
              <w:rPr>
                <w:rFonts w:hint="eastAsia"/>
                <w:highlight w:val="none"/>
              </w:rPr>
              <w:t>级</w:t>
            </w:r>
          </w:p>
        </w:tc>
        <w:tc>
          <w:tcPr>
            <w:tcW w:w="1251" w:type="pct"/>
            <w:tcBorders>
              <w:top w:val="single" w:color="auto" w:sz="8" w:space="0"/>
              <w:bottom w:val="single" w:color="auto" w:sz="8" w:space="0"/>
            </w:tcBorders>
            <w:noWrap w:val="0"/>
            <w:vAlign w:val="center"/>
          </w:tcPr>
          <w:p w14:paraId="074F6CA0">
            <w:pPr>
              <w:pStyle w:val="129"/>
              <w:rPr>
                <w:strike/>
                <w:highlight w:val="none"/>
              </w:rPr>
            </w:pPr>
            <w:r>
              <w:rPr>
                <w:rFonts w:hint="eastAsia"/>
                <w:highlight w:val="none"/>
              </w:rPr>
              <w:t>0</w:t>
            </w:r>
            <w:r>
              <w:rPr>
                <w:highlight w:val="none"/>
              </w:rPr>
              <w:t>.05</w:t>
            </w:r>
            <w:r>
              <w:rPr>
                <w:rFonts w:hint="eastAsia"/>
                <w:highlight w:val="none"/>
              </w:rPr>
              <w:t>级</w:t>
            </w:r>
          </w:p>
        </w:tc>
      </w:tr>
      <w:tr w14:paraId="5999F3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724" w:type="pct"/>
            <w:tcBorders>
              <w:top w:val="single" w:color="auto" w:sz="8" w:space="0"/>
            </w:tcBorders>
            <w:noWrap w:val="0"/>
            <w:vAlign w:val="center"/>
          </w:tcPr>
          <w:p w14:paraId="7CE6BA34">
            <w:pPr>
              <w:pStyle w:val="129"/>
              <w:rPr>
                <w:highlight w:val="none"/>
              </w:rPr>
            </w:pPr>
            <w:r>
              <w:rPr>
                <w:rFonts w:hint="eastAsia"/>
                <w:highlight w:val="none"/>
              </w:rPr>
              <w:t>0.5</w:t>
            </w:r>
            <w:r>
              <w:rPr>
                <w:rFonts w:hint="eastAsia"/>
                <w:i/>
                <w:highlight w:val="none"/>
              </w:rPr>
              <w:t>U</w:t>
            </w:r>
            <w:r>
              <w:rPr>
                <w:rFonts w:hint="eastAsia"/>
                <w:highlight w:val="none"/>
                <w:vertAlign w:val="subscript"/>
              </w:rPr>
              <w:t>n</w:t>
            </w:r>
            <w:r>
              <w:rPr>
                <w:rFonts w:hint="eastAsia"/>
                <w:highlight w:val="none"/>
              </w:rPr>
              <w:t>≤</w:t>
            </w:r>
            <w:r>
              <w:rPr>
                <w:rFonts w:hint="eastAsia"/>
                <w:i/>
                <w:highlight w:val="none"/>
              </w:rPr>
              <w:t>U</w:t>
            </w:r>
            <w:r>
              <w:rPr>
                <w:rFonts w:hint="eastAsia"/>
                <w:highlight w:val="none"/>
              </w:rPr>
              <w:t>≤1.2</w:t>
            </w:r>
            <w:r>
              <w:rPr>
                <w:rFonts w:hint="eastAsia"/>
                <w:i/>
                <w:highlight w:val="none"/>
              </w:rPr>
              <w:t>U</w:t>
            </w:r>
            <w:r>
              <w:rPr>
                <w:rFonts w:hint="eastAsia"/>
                <w:highlight w:val="none"/>
                <w:vertAlign w:val="subscript"/>
              </w:rPr>
              <w:t>n</w:t>
            </w:r>
            <w:r>
              <w:rPr>
                <w:rFonts w:hint="eastAsia"/>
                <w:highlight w:val="none"/>
              </w:rPr>
              <w:t xml:space="preserve"> </w:t>
            </w:r>
          </w:p>
          <w:p w14:paraId="613E1B83">
            <w:pPr>
              <w:pStyle w:val="129"/>
              <w:rPr>
                <w:highlight w:val="none"/>
              </w:rPr>
            </w:pPr>
            <w:r>
              <w:rPr>
                <w:rFonts w:hint="eastAsia"/>
                <w:highlight w:val="none"/>
              </w:rPr>
              <w:t>0</w:t>
            </w:r>
            <w:r>
              <w:rPr>
                <w:highlight w:val="none"/>
              </w:rPr>
              <w:t>.01A</w:t>
            </w:r>
            <w:r>
              <w:rPr>
                <w:rFonts w:hint="eastAsia"/>
                <w:highlight w:val="none"/>
              </w:rPr>
              <w:t>（或</w:t>
            </w:r>
            <w:r>
              <w:rPr>
                <w:rFonts w:hint="eastAsia"/>
                <w:i/>
                <w:highlight w:val="none"/>
              </w:rPr>
              <w:t>I</w:t>
            </w:r>
            <w:r>
              <w:rPr>
                <w:rFonts w:hint="eastAsia"/>
                <w:highlight w:val="none"/>
                <w:vertAlign w:val="subscript"/>
              </w:rPr>
              <w:t>min</w:t>
            </w:r>
            <w:r>
              <w:rPr>
                <w:rFonts w:hint="eastAsia"/>
                <w:highlight w:val="none"/>
              </w:rPr>
              <w:t>）≤</w:t>
            </w:r>
            <w:r>
              <w:rPr>
                <w:rFonts w:hint="eastAsia"/>
                <w:i/>
                <w:highlight w:val="none"/>
              </w:rPr>
              <w:t>I</w:t>
            </w:r>
            <w:r>
              <w:rPr>
                <w:rFonts w:hint="eastAsia"/>
                <w:highlight w:val="none"/>
              </w:rPr>
              <w:t>≤</w:t>
            </w:r>
            <w:r>
              <w:rPr>
                <w:rFonts w:hint="eastAsia"/>
                <w:i/>
                <w:highlight w:val="none"/>
              </w:rPr>
              <w:t>I</w:t>
            </w:r>
            <w:r>
              <w:rPr>
                <w:rFonts w:hint="eastAsia"/>
                <w:highlight w:val="none"/>
                <w:vertAlign w:val="subscript"/>
              </w:rPr>
              <w:t>max</w:t>
            </w:r>
          </w:p>
        </w:tc>
        <w:tc>
          <w:tcPr>
            <w:tcW w:w="905" w:type="pct"/>
            <w:tcBorders>
              <w:top w:val="single" w:color="auto" w:sz="8" w:space="0"/>
            </w:tcBorders>
            <w:noWrap w:val="0"/>
            <w:vAlign w:val="center"/>
          </w:tcPr>
          <w:p w14:paraId="09EC42EE">
            <w:pPr>
              <w:pStyle w:val="129"/>
              <w:rPr>
                <w:highlight w:val="none"/>
              </w:rPr>
            </w:pPr>
            <w:r>
              <w:rPr>
                <w:rFonts w:hint="eastAsia"/>
                <w:highlight w:val="none"/>
              </w:rPr>
              <w:t>0</w:t>
            </w:r>
            <w:r>
              <w:rPr>
                <w:highlight w:val="none"/>
              </w:rPr>
              <w:t>.5L</w:t>
            </w:r>
            <w:r>
              <w:rPr>
                <w:rFonts w:hint="eastAsia" w:hAnsi="宋体"/>
                <w:highlight w:val="none"/>
              </w:rPr>
              <w:t>～</w:t>
            </w:r>
            <w:r>
              <w:rPr>
                <w:highlight w:val="none"/>
              </w:rPr>
              <w:t>1</w:t>
            </w:r>
            <w:r>
              <w:rPr>
                <w:rFonts w:hint="eastAsia" w:hAnsi="宋体"/>
                <w:highlight w:val="none"/>
              </w:rPr>
              <w:t>～</w:t>
            </w:r>
            <w:r>
              <w:rPr>
                <w:highlight w:val="none"/>
              </w:rPr>
              <w:t>0.8C</w:t>
            </w:r>
          </w:p>
        </w:tc>
        <w:tc>
          <w:tcPr>
            <w:tcW w:w="1120" w:type="pct"/>
            <w:tcBorders>
              <w:top w:val="single" w:color="auto" w:sz="8" w:space="0"/>
            </w:tcBorders>
            <w:noWrap w:val="0"/>
            <w:vAlign w:val="center"/>
          </w:tcPr>
          <w:p w14:paraId="132E28A7">
            <w:pPr>
              <w:pStyle w:val="129"/>
              <w:rPr>
                <w:highlight w:val="none"/>
              </w:rPr>
            </w:pPr>
            <w:r>
              <w:rPr>
                <w:rFonts w:hint="eastAsia"/>
                <w:highlight w:val="none"/>
              </w:rPr>
              <w:t>0</w:t>
            </w:r>
            <w:r>
              <w:rPr>
                <w:highlight w:val="none"/>
              </w:rPr>
              <w:t>.002</w:t>
            </w:r>
          </w:p>
        </w:tc>
        <w:tc>
          <w:tcPr>
            <w:tcW w:w="1251" w:type="pct"/>
            <w:tcBorders>
              <w:top w:val="single" w:color="auto" w:sz="8" w:space="0"/>
            </w:tcBorders>
            <w:noWrap w:val="0"/>
            <w:vAlign w:val="center"/>
          </w:tcPr>
          <w:p w14:paraId="69100A83">
            <w:pPr>
              <w:pStyle w:val="129"/>
              <w:rPr>
                <w:strike/>
                <w:highlight w:val="none"/>
              </w:rPr>
            </w:pPr>
            <w:r>
              <w:rPr>
                <w:rFonts w:hint="eastAsia"/>
                <w:highlight w:val="none"/>
              </w:rPr>
              <w:t>0</w:t>
            </w:r>
            <w:r>
              <w:rPr>
                <w:highlight w:val="none"/>
              </w:rPr>
              <w:t>.005</w:t>
            </w:r>
          </w:p>
        </w:tc>
      </w:tr>
    </w:tbl>
    <w:p w14:paraId="411C30C6">
      <w:pPr>
        <w:pStyle w:val="113"/>
        <w:ind w:firstLine="420"/>
        <w:rPr>
          <w:highlight w:val="none"/>
        </w:rPr>
      </w:pPr>
    </w:p>
    <w:p w14:paraId="0B5B4DF9">
      <w:pPr>
        <w:pStyle w:val="121"/>
        <w:numPr>
          <w:ilvl w:val="0"/>
          <w:numId w:val="0"/>
        </w:numPr>
        <w:spacing w:before="156" w:after="156"/>
        <w:ind w:left="284"/>
        <w:rPr>
          <w:highlight w:val="none"/>
        </w:rPr>
      </w:pPr>
      <w:bookmarkStart w:id="354" w:name="_Toc143845745"/>
      <w:bookmarkStart w:id="355" w:name="_Toc193808321"/>
      <w:r>
        <w:rPr>
          <w:rFonts w:hint="eastAsia"/>
          <w:highlight w:val="none"/>
        </w:rPr>
        <w:t>5.5.5影响量引起的误差改变</w:t>
      </w:r>
      <w:bookmarkEnd w:id="354"/>
      <w:bookmarkEnd w:id="355"/>
    </w:p>
    <w:p w14:paraId="59C5AD42">
      <w:pPr>
        <w:pStyle w:val="113"/>
        <w:ind w:firstLine="420"/>
        <w:rPr>
          <w:highlight w:val="none"/>
        </w:rPr>
      </w:pPr>
      <w:r>
        <w:rPr>
          <w:rFonts w:hint="eastAsia"/>
          <w:highlight w:val="none"/>
        </w:rPr>
        <w:t>在5.5.1规定的参比条件下，由影响量变化而引起的核查设备电能百分数误差改变量极限不应超过表14的规定。</w:t>
      </w:r>
    </w:p>
    <w:p w14:paraId="28295B2C">
      <w:pPr>
        <w:pStyle w:val="123"/>
        <w:numPr>
          <w:ilvl w:val="0"/>
          <w:numId w:val="2"/>
        </w:numPr>
        <w:spacing w:before="156" w:after="156"/>
        <w:ind w:left="0" w:leftChars="-270" w:hanging="567" w:hangingChars="270"/>
        <w:rPr>
          <w:highlight w:val="none"/>
        </w:rPr>
      </w:pPr>
      <w:bookmarkStart w:id="356" w:name="_Toc143845800"/>
      <w:r>
        <w:rPr>
          <w:rFonts w:hint="eastAsia"/>
          <w:highlight w:val="none"/>
        </w:rPr>
        <w:t>影响量引起的百分数误差极限</w:t>
      </w:r>
      <w:bookmarkEnd w:id="356"/>
    </w:p>
    <w:tbl>
      <w:tblPr>
        <w:tblStyle w:val="3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28"/>
        <w:gridCol w:w="2126"/>
        <w:gridCol w:w="709"/>
        <w:gridCol w:w="709"/>
        <w:gridCol w:w="1559"/>
        <w:gridCol w:w="1801"/>
      </w:tblGrid>
      <w:tr w14:paraId="4FC9D6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428" w:type="dxa"/>
            <w:vMerge w:val="restart"/>
            <w:tcBorders>
              <w:top w:val="single" w:color="auto" w:sz="8" w:space="0"/>
            </w:tcBorders>
            <w:noWrap w:val="0"/>
            <w:vAlign w:val="center"/>
          </w:tcPr>
          <w:p w14:paraId="03EE2684">
            <w:pPr>
              <w:pStyle w:val="129"/>
              <w:rPr>
                <w:highlight w:val="none"/>
              </w:rPr>
            </w:pPr>
            <w:r>
              <w:rPr>
                <w:rFonts w:hint="eastAsia"/>
                <w:highlight w:val="none"/>
              </w:rPr>
              <w:t>影响量</w:t>
            </w:r>
          </w:p>
        </w:tc>
        <w:tc>
          <w:tcPr>
            <w:tcW w:w="2126" w:type="dxa"/>
            <w:vMerge w:val="restart"/>
            <w:tcBorders>
              <w:top w:val="single" w:color="auto" w:sz="8" w:space="0"/>
            </w:tcBorders>
            <w:noWrap w:val="0"/>
            <w:vAlign w:val="center"/>
          </w:tcPr>
          <w:p w14:paraId="3F198218">
            <w:pPr>
              <w:pStyle w:val="129"/>
              <w:rPr>
                <w:highlight w:val="none"/>
              </w:rPr>
            </w:pPr>
            <w:r>
              <w:rPr>
                <w:rFonts w:hint="eastAsia"/>
                <w:highlight w:val="none"/>
              </w:rPr>
              <w:t>范围</w:t>
            </w:r>
          </w:p>
          <w:p w14:paraId="7C310908">
            <w:pPr>
              <w:pStyle w:val="129"/>
              <w:rPr>
                <w:highlight w:val="none"/>
              </w:rPr>
            </w:pPr>
            <w:r>
              <w:rPr>
                <w:rFonts w:hint="eastAsia"/>
                <w:highlight w:val="none"/>
              </w:rPr>
              <w:t>（平衡负载）</w:t>
            </w:r>
          </w:p>
        </w:tc>
        <w:tc>
          <w:tcPr>
            <w:tcW w:w="1418" w:type="dxa"/>
            <w:gridSpan w:val="2"/>
            <w:tcBorders>
              <w:top w:val="single" w:color="auto" w:sz="8" w:space="0"/>
              <w:bottom w:val="single" w:color="auto" w:sz="8" w:space="0"/>
            </w:tcBorders>
            <w:noWrap w:val="0"/>
            <w:vAlign w:val="center"/>
          </w:tcPr>
          <w:p w14:paraId="1462F360">
            <w:pPr>
              <w:pStyle w:val="129"/>
              <w:rPr>
                <w:highlight w:val="none"/>
              </w:rPr>
            </w:pPr>
            <w:r>
              <w:rPr>
                <w:rFonts w:hint="eastAsia"/>
                <w:highlight w:val="none"/>
              </w:rPr>
              <w:t>功率因数</w:t>
            </w:r>
          </w:p>
        </w:tc>
        <w:tc>
          <w:tcPr>
            <w:tcW w:w="3360" w:type="dxa"/>
            <w:gridSpan w:val="2"/>
            <w:tcBorders>
              <w:top w:val="single" w:color="auto" w:sz="8" w:space="0"/>
              <w:bottom w:val="single" w:color="auto" w:sz="8" w:space="0"/>
            </w:tcBorders>
            <w:noWrap w:val="0"/>
            <w:vAlign w:val="center"/>
          </w:tcPr>
          <w:p w14:paraId="38626388">
            <w:pPr>
              <w:pStyle w:val="129"/>
              <w:jc w:val="left"/>
              <w:rPr>
                <w:highlight w:val="none"/>
              </w:rPr>
            </w:pPr>
            <w:r>
              <w:rPr>
                <w:rFonts w:hint="eastAsia"/>
                <w:highlight w:val="none"/>
              </w:rPr>
              <w:t>各等级核查设备百分数误差改变量极限</w:t>
            </w:r>
            <w:r>
              <w:rPr>
                <w:rFonts w:hint="eastAsia"/>
                <w:highlight w:val="none"/>
                <w:lang w:eastAsia="zh-CN"/>
              </w:rPr>
              <w:t>（%）</w:t>
            </w:r>
          </w:p>
        </w:tc>
      </w:tr>
      <w:tr w14:paraId="5BE831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428" w:type="dxa"/>
            <w:vMerge w:val="continue"/>
            <w:tcBorders>
              <w:bottom w:val="single" w:color="auto" w:sz="8" w:space="0"/>
            </w:tcBorders>
            <w:noWrap w:val="0"/>
            <w:vAlign w:val="center"/>
          </w:tcPr>
          <w:p w14:paraId="15C9CCA1">
            <w:pPr>
              <w:pStyle w:val="129"/>
              <w:rPr>
                <w:highlight w:val="none"/>
              </w:rPr>
            </w:pPr>
          </w:p>
        </w:tc>
        <w:tc>
          <w:tcPr>
            <w:tcW w:w="2126" w:type="dxa"/>
            <w:vMerge w:val="continue"/>
            <w:tcBorders>
              <w:bottom w:val="single" w:color="auto" w:sz="8" w:space="0"/>
            </w:tcBorders>
            <w:noWrap w:val="0"/>
            <w:vAlign w:val="center"/>
          </w:tcPr>
          <w:p w14:paraId="6E4A266B">
            <w:pPr>
              <w:pStyle w:val="129"/>
              <w:rPr>
                <w:highlight w:val="none"/>
              </w:rPr>
            </w:pPr>
          </w:p>
        </w:tc>
        <w:tc>
          <w:tcPr>
            <w:tcW w:w="709" w:type="dxa"/>
            <w:tcBorders>
              <w:top w:val="single" w:color="auto" w:sz="8" w:space="0"/>
              <w:bottom w:val="single" w:color="auto" w:sz="8" w:space="0"/>
            </w:tcBorders>
            <w:noWrap w:val="0"/>
            <w:vAlign w:val="center"/>
          </w:tcPr>
          <w:p w14:paraId="75D9B5C0">
            <w:pPr>
              <w:pStyle w:val="129"/>
              <w:rPr>
                <w:rFonts w:ascii="Cambria Math" w:hAnsi="Cambria Math"/>
                <w:highlight w:val="none"/>
              </w:rPr>
            </w:pPr>
            <m:oMathPara>
              <m:oMath>
                <m:func>
                  <m:funcPr>
                    <m:ctrlPr>
                      <w:rPr>
                        <w:rFonts w:ascii="Cambria Math" w:hAnsi="Cambria Math"/>
                      </w:rPr>
                    </m:ctrlPr>
                  </m:funcPr>
                  <m:fName>
                    <m:r>
                      <m:rPr>
                        <m:sty m:val="p"/>
                      </m:rPr>
                      <w:rPr>
                        <w:rFonts w:ascii="Cambria Math" w:hAnsi="Cambria Math"/>
                      </w:rPr>
                      <m:t>cos</m:t>
                    </m:r>
                  </m:fName>
                  <m:e>
                    <m:r>
                      <m:rPr/>
                      <w:rPr>
                        <w:rFonts w:ascii="Cambria Math" w:hAnsi="Cambria Math"/>
                      </w:rPr>
                      <m:t>φ</m:t>
                    </m:r>
                  </m:e>
                </m:func>
              </m:oMath>
            </m:oMathPara>
          </w:p>
        </w:tc>
        <w:tc>
          <w:tcPr>
            <w:tcW w:w="709" w:type="dxa"/>
            <w:tcBorders>
              <w:top w:val="single" w:color="auto" w:sz="8" w:space="0"/>
              <w:bottom w:val="single" w:color="auto" w:sz="8" w:space="0"/>
            </w:tcBorders>
            <w:noWrap w:val="0"/>
            <w:vAlign w:val="center"/>
          </w:tcPr>
          <w:p w14:paraId="3BD3924F">
            <w:pPr>
              <w:pStyle w:val="129"/>
              <w:rPr>
                <w:highlight w:val="none"/>
              </w:rPr>
            </w:pPr>
            <m:oMathPara>
              <m:oMath>
                <m:func>
                  <m:funcPr>
                    <m:ctrlPr>
                      <w:rPr>
                        <w:rFonts w:ascii="Cambria Math" w:hAnsi="Cambria Math"/>
                      </w:rPr>
                    </m:ctrlPr>
                  </m:funcPr>
                  <m:fName>
                    <m:r>
                      <m:rPr>
                        <m:sty m:val="p"/>
                      </m:rPr>
                      <w:rPr>
                        <w:rFonts w:ascii="Cambria Math" w:hAnsi="Cambria Math"/>
                      </w:rPr>
                      <m:t>sin</m:t>
                    </m:r>
                  </m:fName>
                  <m:e>
                    <m:r>
                      <m:rPr/>
                      <w:rPr>
                        <w:rFonts w:ascii="Cambria Math" w:hAnsi="Cambria Math"/>
                      </w:rPr>
                      <m:t>φ</m:t>
                    </m:r>
                  </m:e>
                </m:func>
              </m:oMath>
            </m:oMathPara>
          </w:p>
        </w:tc>
        <w:tc>
          <w:tcPr>
            <w:tcW w:w="1559" w:type="dxa"/>
            <w:tcBorders>
              <w:top w:val="single" w:color="auto" w:sz="8" w:space="0"/>
              <w:bottom w:val="single" w:color="auto" w:sz="8" w:space="0"/>
            </w:tcBorders>
            <w:noWrap w:val="0"/>
            <w:vAlign w:val="center"/>
          </w:tcPr>
          <w:p w14:paraId="603DF056">
            <w:pPr>
              <w:pStyle w:val="129"/>
              <w:rPr>
                <w:highlight w:val="none"/>
              </w:rPr>
            </w:pPr>
            <w:r>
              <w:rPr>
                <w:rFonts w:hint="eastAsia"/>
                <w:highlight w:val="none"/>
              </w:rPr>
              <w:t>0</w:t>
            </w:r>
            <w:r>
              <w:rPr>
                <w:highlight w:val="none"/>
              </w:rPr>
              <w:t>.02</w:t>
            </w:r>
            <w:r>
              <w:rPr>
                <w:rFonts w:hint="eastAsia"/>
                <w:highlight w:val="none"/>
              </w:rPr>
              <w:t>级</w:t>
            </w:r>
          </w:p>
        </w:tc>
        <w:tc>
          <w:tcPr>
            <w:tcW w:w="1801" w:type="dxa"/>
            <w:tcBorders>
              <w:top w:val="single" w:color="auto" w:sz="8" w:space="0"/>
              <w:bottom w:val="single" w:color="auto" w:sz="8" w:space="0"/>
            </w:tcBorders>
            <w:noWrap w:val="0"/>
            <w:vAlign w:val="center"/>
          </w:tcPr>
          <w:p w14:paraId="05931BAB">
            <w:pPr>
              <w:pStyle w:val="129"/>
              <w:rPr>
                <w:highlight w:val="none"/>
              </w:rPr>
            </w:pPr>
            <w:r>
              <w:rPr>
                <w:rFonts w:hint="eastAsia"/>
                <w:highlight w:val="none"/>
              </w:rPr>
              <w:t>0</w:t>
            </w:r>
            <w:r>
              <w:rPr>
                <w:highlight w:val="none"/>
              </w:rPr>
              <w:t>.05</w:t>
            </w:r>
            <w:r>
              <w:rPr>
                <w:rFonts w:hint="eastAsia"/>
                <w:highlight w:val="none"/>
              </w:rPr>
              <w:t>级</w:t>
            </w:r>
          </w:p>
        </w:tc>
      </w:tr>
      <w:tr w14:paraId="71FDA1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2" w:hRule="atLeast"/>
          <w:jc w:val="center"/>
        </w:trPr>
        <w:tc>
          <w:tcPr>
            <w:tcW w:w="1428" w:type="dxa"/>
            <w:vMerge w:val="restart"/>
            <w:tcBorders>
              <w:top w:val="single" w:color="auto" w:sz="8" w:space="0"/>
            </w:tcBorders>
            <w:noWrap w:val="0"/>
            <w:vAlign w:val="center"/>
          </w:tcPr>
          <w:p w14:paraId="11A912F1">
            <w:pPr>
              <w:pStyle w:val="129"/>
              <w:rPr>
                <w:highlight w:val="none"/>
              </w:rPr>
            </w:pPr>
            <w:r>
              <w:rPr>
                <w:rFonts w:hint="eastAsia"/>
                <w:highlight w:val="none"/>
              </w:rPr>
              <w:t>温度变化引起的误差改变量极限（%</w:t>
            </w:r>
            <w:r>
              <w:rPr>
                <w:highlight w:val="none"/>
              </w:rPr>
              <w:t>/K</w:t>
            </w:r>
            <w:r>
              <w:rPr>
                <w:rFonts w:hint="eastAsia"/>
                <w:highlight w:val="none"/>
              </w:rPr>
              <w:t>）</w:t>
            </w:r>
          </w:p>
        </w:tc>
        <w:tc>
          <w:tcPr>
            <w:tcW w:w="2126" w:type="dxa"/>
            <w:vMerge w:val="restart"/>
            <w:tcBorders>
              <w:top w:val="single" w:color="auto" w:sz="8" w:space="0"/>
            </w:tcBorders>
            <w:noWrap w:val="0"/>
            <w:vAlign w:val="center"/>
          </w:tcPr>
          <w:p w14:paraId="3D95E1EE">
            <w:pPr>
              <w:pStyle w:val="129"/>
              <w:rPr>
                <w:highlight w:val="none"/>
              </w:rPr>
            </w:pPr>
            <w:r>
              <w:rPr>
                <w:rFonts w:hint="eastAsia"/>
                <w:highlight w:val="none"/>
              </w:rPr>
              <w:t>0.5</w:t>
            </w:r>
            <w:r>
              <w:rPr>
                <w:rFonts w:hint="eastAsia"/>
                <w:i/>
                <w:highlight w:val="none"/>
              </w:rPr>
              <w:t>U</w:t>
            </w:r>
            <w:r>
              <w:rPr>
                <w:rFonts w:hint="eastAsia"/>
                <w:highlight w:val="none"/>
                <w:vertAlign w:val="subscript"/>
              </w:rPr>
              <w:t>n</w:t>
            </w:r>
            <w:r>
              <w:rPr>
                <w:rFonts w:hint="eastAsia"/>
                <w:highlight w:val="none"/>
              </w:rPr>
              <w:t>≤</w:t>
            </w:r>
            <w:r>
              <w:rPr>
                <w:rFonts w:hint="eastAsia"/>
                <w:i/>
                <w:highlight w:val="none"/>
              </w:rPr>
              <w:t>U</w:t>
            </w:r>
            <w:r>
              <w:rPr>
                <w:rFonts w:hint="eastAsia"/>
                <w:highlight w:val="none"/>
              </w:rPr>
              <w:t>≤1.2</w:t>
            </w:r>
            <w:r>
              <w:rPr>
                <w:rFonts w:hint="eastAsia"/>
                <w:i/>
                <w:highlight w:val="none"/>
              </w:rPr>
              <w:t>U</w:t>
            </w:r>
            <w:r>
              <w:rPr>
                <w:rFonts w:hint="eastAsia"/>
                <w:highlight w:val="none"/>
                <w:vertAlign w:val="subscript"/>
              </w:rPr>
              <w:t>n</w:t>
            </w:r>
            <w:r>
              <w:rPr>
                <w:rFonts w:hint="eastAsia"/>
                <w:highlight w:val="none"/>
              </w:rPr>
              <w:t xml:space="preserve"> </w:t>
            </w:r>
          </w:p>
          <w:p w14:paraId="4FABC258">
            <w:pPr>
              <w:pStyle w:val="129"/>
              <w:rPr>
                <w:highlight w:val="none"/>
              </w:rPr>
            </w:pPr>
            <w:r>
              <w:rPr>
                <w:rFonts w:hint="eastAsia"/>
                <w:highlight w:val="none"/>
              </w:rPr>
              <w:t>0</w:t>
            </w:r>
            <w:r>
              <w:rPr>
                <w:highlight w:val="none"/>
              </w:rPr>
              <w:t>.01A</w:t>
            </w:r>
            <w:r>
              <w:rPr>
                <w:rFonts w:hint="eastAsia"/>
                <w:highlight w:val="none"/>
              </w:rPr>
              <w:t>（或</w:t>
            </w:r>
            <w:r>
              <w:rPr>
                <w:rFonts w:hint="eastAsia"/>
                <w:i/>
                <w:highlight w:val="none"/>
              </w:rPr>
              <w:t>I</w:t>
            </w:r>
            <w:r>
              <w:rPr>
                <w:rFonts w:hint="eastAsia"/>
                <w:highlight w:val="none"/>
                <w:vertAlign w:val="subscript"/>
              </w:rPr>
              <w:t>min</w:t>
            </w:r>
            <w:r>
              <w:rPr>
                <w:rFonts w:hint="eastAsia"/>
                <w:highlight w:val="none"/>
              </w:rPr>
              <w:t>）≤</w:t>
            </w:r>
            <w:r>
              <w:rPr>
                <w:rFonts w:hint="eastAsia"/>
                <w:i/>
                <w:highlight w:val="none"/>
              </w:rPr>
              <w:t>I</w:t>
            </w:r>
            <w:r>
              <w:rPr>
                <w:rFonts w:hint="eastAsia"/>
                <w:highlight w:val="none"/>
              </w:rPr>
              <w:t>≤</w:t>
            </w:r>
            <w:r>
              <w:rPr>
                <w:rFonts w:hint="eastAsia"/>
                <w:i/>
                <w:highlight w:val="none"/>
              </w:rPr>
              <w:t>I</w:t>
            </w:r>
            <w:r>
              <w:rPr>
                <w:rFonts w:hint="eastAsia"/>
                <w:highlight w:val="none"/>
                <w:vertAlign w:val="subscript"/>
              </w:rPr>
              <w:t>max</w:t>
            </w:r>
          </w:p>
        </w:tc>
        <w:tc>
          <w:tcPr>
            <w:tcW w:w="709" w:type="dxa"/>
            <w:tcBorders>
              <w:top w:val="single" w:color="auto" w:sz="8" w:space="0"/>
            </w:tcBorders>
            <w:noWrap w:val="0"/>
            <w:vAlign w:val="center"/>
          </w:tcPr>
          <w:p w14:paraId="3D1CA4A3">
            <w:pPr>
              <w:pStyle w:val="129"/>
              <w:rPr>
                <w:highlight w:val="none"/>
              </w:rPr>
            </w:pPr>
            <w:r>
              <w:rPr>
                <w:rFonts w:hint="eastAsia"/>
                <w:highlight w:val="none"/>
              </w:rPr>
              <w:t>1</w:t>
            </w:r>
          </w:p>
        </w:tc>
        <w:tc>
          <w:tcPr>
            <w:tcW w:w="709" w:type="dxa"/>
            <w:tcBorders>
              <w:top w:val="single" w:color="auto" w:sz="8" w:space="0"/>
            </w:tcBorders>
            <w:noWrap w:val="0"/>
            <w:vAlign w:val="center"/>
          </w:tcPr>
          <w:p w14:paraId="35214A1F">
            <w:pPr>
              <w:pStyle w:val="129"/>
              <w:rPr>
                <w:highlight w:val="none"/>
              </w:rPr>
            </w:pPr>
            <w:r>
              <w:rPr>
                <w:rFonts w:hint="eastAsia"/>
                <w:highlight w:val="none"/>
              </w:rPr>
              <w:t>-</w:t>
            </w:r>
          </w:p>
        </w:tc>
        <w:tc>
          <w:tcPr>
            <w:tcW w:w="1559" w:type="dxa"/>
            <w:tcBorders>
              <w:top w:val="single" w:color="auto" w:sz="8" w:space="0"/>
            </w:tcBorders>
            <w:noWrap w:val="0"/>
            <w:vAlign w:val="center"/>
          </w:tcPr>
          <w:p w14:paraId="5EF281BF">
            <w:pPr>
              <w:pStyle w:val="129"/>
              <w:rPr>
                <w:highlight w:val="none"/>
              </w:rPr>
            </w:pPr>
            <w:r>
              <w:rPr>
                <w:highlight w:val="none"/>
              </w:rPr>
              <w:t>0.0025</w:t>
            </w:r>
          </w:p>
        </w:tc>
        <w:tc>
          <w:tcPr>
            <w:tcW w:w="1801" w:type="dxa"/>
            <w:tcBorders>
              <w:top w:val="single" w:color="auto" w:sz="8" w:space="0"/>
            </w:tcBorders>
            <w:noWrap w:val="0"/>
            <w:vAlign w:val="center"/>
          </w:tcPr>
          <w:p w14:paraId="2485B9B3">
            <w:pPr>
              <w:pStyle w:val="129"/>
              <w:ind w:firstLine="720" w:firstLineChars="400"/>
              <w:jc w:val="left"/>
              <w:rPr>
                <w:highlight w:val="none"/>
              </w:rPr>
            </w:pPr>
            <w:r>
              <w:rPr>
                <w:highlight w:val="none"/>
              </w:rPr>
              <w:t>0.005</w:t>
            </w:r>
          </w:p>
        </w:tc>
      </w:tr>
      <w:tr w14:paraId="791AF4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28" w:type="dxa"/>
            <w:vMerge w:val="continue"/>
            <w:noWrap w:val="0"/>
            <w:vAlign w:val="center"/>
          </w:tcPr>
          <w:p w14:paraId="7673E0F0">
            <w:pPr>
              <w:pStyle w:val="129"/>
              <w:rPr>
                <w:highlight w:val="none"/>
              </w:rPr>
            </w:pPr>
          </w:p>
        </w:tc>
        <w:tc>
          <w:tcPr>
            <w:tcW w:w="2126" w:type="dxa"/>
            <w:vMerge w:val="continue"/>
            <w:noWrap w:val="0"/>
            <w:vAlign w:val="center"/>
          </w:tcPr>
          <w:p w14:paraId="3667CF57">
            <w:pPr>
              <w:pStyle w:val="129"/>
              <w:rPr>
                <w:highlight w:val="none"/>
              </w:rPr>
            </w:pPr>
          </w:p>
        </w:tc>
        <w:tc>
          <w:tcPr>
            <w:tcW w:w="709" w:type="dxa"/>
            <w:noWrap w:val="0"/>
            <w:vAlign w:val="center"/>
          </w:tcPr>
          <w:p w14:paraId="7CB17C49">
            <w:pPr>
              <w:pStyle w:val="129"/>
              <w:rPr>
                <w:highlight w:val="none"/>
              </w:rPr>
            </w:pPr>
            <w:r>
              <w:rPr>
                <w:rFonts w:hint="eastAsia"/>
                <w:highlight w:val="none"/>
              </w:rPr>
              <w:t>-</w:t>
            </w:r>
          </w:p>
        </w:tc>
        <w:tc>
          <w:tcPr>
            <w:tcW w:w="709" w:type="dxa"/>
            <w:noWrap w:val="0"/>
            <w:vAlign w:val="center"/>
          </w:tcPr>
          <w:p w14:paraId="641EBA31">
            <w:pPr>
              <w:pStyle w:val="129"/>
              <w:rPr>
                <w:highlight w:val="none"/>
              </w:rPr>
            </w:pPr>
            <w:r>
              <w:rPr>
                <w:rFonts w:hint="eastAsia"/>
                <w:highlight w:val="none"/>
              </w:rPr>
              <w:t>1</w:t>
            </w:r>
          </w:p>
        </w:tc>
        <w:tc>
          <w:tcPr>
            <w:tcW w:w="1559" w:type="dxa"/>
            <w:noWrap w:val="0"/>
            <w:vAlign w:val="center"/>
          </w:tcPr>
          <w:p w14:paraId="41182C45">
            <w:pPr>
              <w:pStyle w:val="129"/>
              <w:rPr>
                <w:highlight w:val="none"/>
              </w:rPr>
            </w:pPr>
            <w:r>
              <w:rPr>
                <w:highlight w:val="none"/>
              </w:rPr>
              <w:t>0.0025</w:t>
            </w:r>
          </w:p>
        </w:tc>
        <w:tc>
          <w:tcPr>
            <w:tcW w:w="1801" w:type="dxa"/>
            <w:noWrap w:val="0"/>
            <w:vAlign w:val="center"/>
          </w:tcPr>
          <w:p w14:paraId="18B9D81E">
            <w:pPr>
              <w:pStyle w:val="129"/>
              <w:rPr>
                <w:highlight w:val="none"/>
              </w:rPr>
            </w:pPr>
            <w:r>
              <w:rPr>
                <w:highlight w:val="none"/>
              </w:rPr>
              <w:t>0.005</w:t>
            </w:r>
          </w:p>
        </w:tc>
      </w:tr>
      <w:tr w14:paraId="59CA51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28" w:type="dxa"/>
            <w:vMerge w:val="restart"/>
            <w:noWrap w:val="0"/>
            <w:vAlign w:val="center"/>
          </w:tcPr>
          <w:p w14:paraId="6E9A30C0">
            <w:pPr>
              <w:pStyle w:val="129"/>
              <w:rPr>
                <w:highlight w:val="none"/>
              </w:rPr>
            </w:pPr>
            <w:r>
              <w:rPr>
                <w:rFonts w:hint="eastAsia"/>
                <w:highlight w:val="none"/>
              </w:rPr>
              <w:t>逆相序</w:t>
            </w:r>
          </w:p>
        </w:tc>
        <w:tc>
          <w:tcPr>
            <w:tcW w:w="2126" w:type="dxa"/>
            <w:vMerge w:val="restart"/>
            <w:noWrap w:val="0"/>
            <w:vAlign w:val="center"/>
          </w:tcPr>
          <w:p w14:paraId="789B439D">
            <w:pPr>
              <w:pStyle w:val="129"/>
              <w:rPr>
                <w:highlight w:val="none"/>
              </w:rPr>
            </w:pPr>
            <w:r>
              <w:rPr>
                <w:rFonts w:hint="eastAsia"/>
                <w:highlight w:val="none"/>
              </w:rPr>
              <w:t>0.5</w:t>
            </w:r>
            <w:r>
              <w:rPr>
                <w:rFonts w:hint="eastAsia"/>
                <w:i/>
                <w:highlight w:val="none"/>
              </w:rPr>
              <w:t>U</w:t>
            </w:r>
            <w:r>
              <w:rPr>
                <w:rFonts w:hint="eastAsia"/>
                <w:highlight w:val="none"/>
                <w:vertAlign w:val="subscript"/>
              </w:rPr>
              <w:t>n</w:t>
            </w:r>
            <w:r>
              <w:rPr>
                <w:rFonts w:hint="eastAsia"/>
                <w:highlight w:val="none"/>
              </w:rPr>
              <w:t>≤</w:t>
            </w:r>
            <w:r>
              <w:rPr>
                <w:rFonts w:hint="eastAsia"/>
                <w:i/>
                <w:highlight w:val="none"/>
              </w:rPr>
              <w:t>U</w:t>
            </w:r>
            <w:r>
              <w:rPr>
                <w:rFonts w:hint="eastAsia"/>
                <w:highlight w:val="none"/>
              </w:rPr>
              <w:t>≤1.2</w:t>
            </w:r>
            <w:r>
              <w:rPr>
                <w:rFonts w:hint="eastAsia"/>
                <w:i/>
                <w:highlight w:val="none"/>
              </w:rPr>
              <w:t>U</w:t>
            </w:r>
            <w:r>
              <w:rPr>
                <w:rFonts w:hint="eastAsia"/>
                <w:highlight w:val="none"/>
                <w:vertAlign w:val="subscript"/>
              </w:rPr>
              <w:t>n</w:t>
            </w:r>
            <w:r>
              <w:rPr>
                <w:rFonts w:hint="eastAsia"/>
                <w:highlight w:val="none"/>
              </w:rPr>
              <w:t xml:space="preserve"> </w:t>
            </w:r>
          </w:p>
          <w:p w14:paraId="7DFE62EE">
            <w:pPr>
              <w:pStyle w:val="129"/>
              <w:rPr>
                <w:highlight w:val="none"/>
              </w:rPr>
            </w:pPr>
            <w:r>
              <w:rPr>
                <w:rFonts w:hint="eastAsia"/>
                <w:highlight w:val="none"/>
              </w:rPr>
              <w:t>0</w:t>
            </w:r>
            <w:r>
              <w:rPr>
                <w:highlight w:val="none"/>
              </w:rPr>
              <w:t>.01A</w:t>
            </w:r>
            <w:r>
              <w:rPr>
                <w:rFonts w:hint="eastAsia"/>
                <w:highlight w:val="none"/>
              </w:rPr>
              <w:t>（或</w:t>
            </w:r>
            <w:r>
              <w:rPr>
                <w:rFonts w:hint="eastAsia"/>
                <w:i/>
                <w:highlight w:val="none"/>
              </w:rPr>
              <w:t>I</w:t>
            </w:r>
            <w:r>
              <w:rPr>
                <w:rFonts w:hint="eastAsia"/>
                <w:highlight w:val="none"/>
                <w:vertAlign w:val="subscript"/>
              </w:rPr>
              <w:t>min</w:t>
            </w:r>
            <w:r>
              <w:rPr>
                <w:rFonts w:hint="eastAsia"/>
                <w:highlight w:val="none"/>
              </w:rPr>
              <w:t>）≤</w:t>
            </w:r>
            <w:r>
              <w:rPr>
                <w:rFonts w:hint="eastAsia"/>
                <w:i/>
                <w:highlight w:val="none"/>
              </w:rPr>
              <w:t>I</w:t>
            </w:r>
            <w:r>
              <w:rPr>
                <w:rFonts w:hint="eastAsia"/>
                <w:highlight w:val="none"/>
              </w:rPr>
              <w:t>≤</w:t>
            </w:r>
            <w:r>
              <w:rPr>
                <w:rFonts w:hint="eastAsia"/>
                <w:i/>
                <w:highlight w:val="none"/>
              </w:rPr>
              <w:t>I</w:t>
            </w:r>
            <w:r>
              <w:rPr>
                <w:rFonts w:hint="eastAsia"/>
                <w:highlight w:val="none"/>
                <w:vertAlign w:val="subscript"/>
              </w:rPr>
              <w:t>max</w:t>
            </w:r>
          </w:p>
        </w:tc>
        <w:tc>
          <w:tcPr>
            <w:tcW w:w="709" w:type="dxa"/>
            <w:noWrap w:val="0"/>
            <w:vAlign w:val="center"/>
          </w:tcPr>
          <w:p w14:paraId="45981A02">
            <w:pPr>
              <w:pStyle w:val="129"/>
              <w:rPr>
                <w:highlight w:val="none"/>
              </w:rPr>
            </w:pPr>
            <w:r>
              <w:rPr>
                <w:rFonts w:hint="eastAsia"/>
                <w:highlight w:val="none"/>
              </w:rPr>
              <w:t>1</w:t>
            </w:r>
          </w:p>
        </w:tc>
        <w:tc>
          <w:tcPr>
            <w:tcW w:w="709" w:type="dxa"/>
            <w:noWrap w:val="0"/>
            <w:vAlign w:val="center"/>
          </w:tcPr>
          <w:p w14:paraId="7EBCF6D3">
            <w:pPr>
              <w:pStyle w:val="129"/>
              <w:rPr>
                <w:highlight w:val="none"/>
              </w:rPr>
            </w:pPr>
            <w:r>
              <w:rPr>
                <w:rFonts w:hint="eastAsia"/>
                <w:highlight w:val="none"/>
              </w:rPr>
              <w:t>-</w:t>
            </w:r>
          </w:p>
        </w:tc>
        <w:tc>
          <w:tcPr>
            <w:tcW w:w="1559" w:type="dxa"/>
            <w:noWrap w:val="0"/>
            <w:vAlign w:val="center"/>
          </w:tcPr>
          <w:p w14:paraId="4B9418F7">
            <w:pPr>
              <w:pStyle w:val="129"/>
              <w:rPr>
                <w:highlight w:val="none"/>
              </w:rPr>
            </w:pPr>
            <w:r>
              <w:rPr>
                <w:rFonts w:hint="eastAsia"/>
                <w:highlight w:val="none"/>
              </w:rPr>
              <w:t>±</w:t>
            </w:r>
            <w:r>
              <w:rPr>
                <w:highlight w:val="none"/>
              </w:rPr>
              <w:t>0.002</w:t>
            </w:r>
          </w:p>
        </w:tc>
        <w:tc>
          <w:tcPr>
            <w:tcW w:w="1801" w:type="dxa"/>
            <w:noWrap w:val="0"/>
            <w:vAlign w:val="center"/>
          </w:tcPr>
          <w:p w14:paraId="7A7D21EE">
            <w:pPr>
              <w:pStyle w:val="129"/>
              <w:rPr>
                <w:highlight w:val="none"/>
              </w:rPr>
            </w:pPr>
            <w:r>
              <w:rPr>
                <w:rFonts w:hint="eastAsia"/>
                <w:highlight w:val="none"/>
              </w:rPr>
              <w:t>±</w:t>
            </w:r>
            <w:r>
              <w:rPr>
                <w:highlight w:val="none"/>
              </w:rPr>
              <w:t>0.005</w:t>
            </w:r>
          </w:p>
        </w:tc>
      </w:tr>
      <w:tr w14:paraId="094572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28" w:type="dxa"/>
            <w:vMerge w:val="continue"/>
            <w:noWrap w:val="0"/>
            <w:vAlign w:val="center"/>
          </w:tcPr>
          <w:p w14:paraId="45410910">
            <w:pPr>
              <w:pStyle w:val="129"/>
              <w:rPr>
                <w:highlight w:val="none"/>
              </w:rPr>
            </w:pPr>
          </w:p>
        </w:tc>
        <w:tc>
          <w:tcPr>
            <w:tcW w:w="2126" w:type="dxa"/>
            <w:vMerge w:val="continue"/>
            <w:noWrap w:val="0"/>
            <w:vAlign w:val="center"/>
          </w:tcPr>
          <w:p w14:paraId="43936CE4">
            <w:pPr>
              <w:pStyle w:val="129"/>
              <w:rPr>
                <w:highlight w:val="none"/>
              </w:rPr>
            </w:pPr>
          </w:p>
        </w:tc>
        <w:tc>
          <w:tcPr>
            <w:tcW w:w="709" w:type="dxa"/>
            <w:noWrap w:val="0"/>
            <w:vAlign w:val="center"/>
          </w:tcPr>
          <w:p w14:paraId="5DE1AB9F">
            <w:pPr>
              <w:pStyle w:val="129"/>
              <w:rPr>
                <w:highlight w:val="none"/>
              </w:rPr>
            </w:pPr>
            <w:r>
              <w:rPr>
                <w:rFonts w:hint="eastAsia"/>
                <w:highlight w:val="none"/>
              </w:rPr>
              <w:t>-</w:t>
            </w:r>
          </w:p>
        </w:tc>
        <w:tc>
          <w:tcPr>
            <w:tcW w:w="709" w:type="dxa"/>
            <w:noWrap w:val="0"/>
            <w:vAlign w:val="center"/>
          </w:tcPr>
          <w:p w14:paraId="5EED5C52">
            <w:pPr>
              <w:pStyle w:val="129"/>
              <w:rPr>
                <w:highlight w:val="none"/>
              </w:rPr>
            </w:pPr>
            <w:r>
              <w:rPr>
                <w:rFonts w:hint="eastAsia"/>
                <w:highlight w:val="none"/>
              </w:rPr>
              <w:t>1</w:t>
            </w:r>
          </w:p>
        </w:tc>
        <w:tc>
          <w:tcPr>
            <w:tcW w:w="1559" w:type="dxa"/>
            <w:noWrap w:val="0"/>
            <w:vAlign w:val="center"/>
          </w:tcPr>
          <w:p w14:paraId="430F09C5">
            <w:pPr>
              <w:pStyle w:val="129"/>
              <w:rPr>
                <w:highlight w:val="none"/>
              </w:rPr>
            </w:pPr>
            <w:r>
              <w:rPr>
                <w:rFonts w:hint="eastAsia"/>
                <w:highlight w:val="none"/>
              </w:rPr>
              <w:t>±</w:t>
            </w:r>
            <w:r>
              <w:rPr>
                <w:highlight w:val="none"/>
              </w:rPr>
              <w:t>0.002</w:t>
            </w:r>
          </w:p>
        </w:tc>
        <w:tc>
          <w:tcPr>
            <w:tcW w:w="1801" w:type="dxa"/>
            <w:noWrap w:val="0"/>
            <w:vAlign w:val="center"/>
          </w:tcPr>
          <w:p w14:paraId="30DAD6A4">
            <w:pPr>
              <w:pStyle w:val="129"/>
              <w:rPr>
                <w:highlight w:val="none"/>
              </w:rPr>
            </w:pPr>
            <w:r>
              <w:rPr>
                <w:rFonts w:hint="eastAsia"/>
                <w:highlight w:val="none"/>
              </w:rPr>
              <w:t>±</w:t>
            </w:r>
            <w:r>
              <w:rPr>
                <w:highlight w:val="none"/>
              </w:rPr>
              <w:t>0.005</w:t>
            </w:r>
          </w:p>
        </w:tc>
      </w:tr>
      <w:tr w14:paraId="3E1CC4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28" w:type="dxa"/>
            <w:vMerge w:val="restart"/>
            <w:noWrap w:val="0"/>
            <w:vAlign w:val="center"/>
          </w:tcPr>
          <w:p w14:paraId="7B7C019A">
            <w:pPr>
              <w:pStyle w:val="129"/>
              <w:rPr>
                <w:highlight w:val="none"/>
              </w:rPr>
            </w:pPr>
            <w:r>
              <w:rPr>
                <w:rFonts w:hint="eastAsia"/>
                <w:highlight w:val="none"/>
              </w:rPr>
              <w:t>电压、电流线路中的第5次谐波</w:t>
            </w:r>
          </w:p>
        </w:tc>
        <w:tc>
          <w:tcPr>
            <w:tcW w:w="2126" w:type="dxa"/>
            <w:vMerge w:val="restart"/>
            <w:noWrap w:val="0"/>
            <w:vAlign w:val="center"/>
          </w:tcPr>
          <w:p w14:paraId="1ACC73D3">
            <w:pPr>
              <w:pStyle w:val="129"/>
              <w:rPr>
                <w:highlight w:val="none"/>
              </w:rPr>
            </w:pPr>
            <w:r>
              <w:rPr>
                <w:rFonts w:hint="eastAsia"/>
                <w:highlight w:val="none"/>
              </w:rPr>
              <w:t>0.5</w:t>
            </w:r>
            <w:r>
              <w:rPr>
                <w:rFonts w:hint="eastAsia"/>
                <w:i/>
                <w:highlight w:val="none"/>
              </w:rPr>
              <w:t>U</w:t>
            </w:r>
            <w:r>
              <w:rPr>
                <w:rFonts w:hint="eastAsia"/>
                <w:highlight w:val="none"/>
                <w:vertAlign w:val="subscript"/>
              </w:rPr>
              <w:t>n</w:t>
            </w:r>
            <w:r>
              <w:rPr>
                <w:rFonts w:hint="eastAsia"/>
                <w:highlight w:val="none"/>
              </w:rPr>
              <w:t>≤</w:t>
            </w:r>
            <w:r>
              <w:rPr>
                <w:rFonts w:hint="eastAsia"/>
                <w:i/>
                <w:highlight w:val="none"/>
              </w:rPr>
              <w:t>U</w:t>
            </w:r>
            <w:r>
              <w:rPr>
                <w:rFonts w:hint="eastAsia"/>
                <w:highlight w:val="none"/>
              </w:rPr>
              <w:t>≤1.2</w:t>
            </w:r>
            <w:r>
              <w:rPr>
                <w:rFonts w:hint="eastAsia"/>
                <w:i/>
                <w:highlight w:val="none"/>
              </w:rPr>
              <w:t>U</w:t>
            </w:r>
            <w:r>
              <w:rPr>
                <w:rFonts w:hint="eastAsia"/>
                <w:highlight w:val="none"/>
                <w:vertAlign w:val="subscript"/>
              </w:rPr>
              <w:t>n</w:t>
            </w:r>
            <w:r>
              <w:rPr>
                <w:rFonts w:hint="eastAsia"/>
                <w:highlight w:val="none"/>
              </w:rPr>
              <w:t xml:space="preserve"> </w:t>
            </w:r>
          </w:p>
          <w:p w14:paraId="4682EB5B">
            <w:pPr>
              <w:pStyle w:val="129"/>
              <w:rPr>
                <w:highlight w:val="none"/>
              </w:rPr>
            </w:pPr>
            <w:r>
              <w:rPr>
                <w:rFonts w:hint="eastAsia"/>
                <w:highlight w:val="none"/>
              </w:rPr>
              <w:t>0</w:t>
            </w:r>
            <w:r>
              <w:rPr>
                <w:highlight w:val="none"/>
              </w:rPr>
              <w:t>.01A</w:t>
            </w:r>
            <w:r>
              <w:rPr>
                <w:rFonts w:hint="eastAsia"/>
                <w:highlight w:val="none"/>
              </w:rPr>
              <w:t>（或</w:t>
            </w:r>
            <w:r>
              <w:rPr>
                <w:rFonts w:hint="eastAsia"/>
                <w:i/>
                <w:highlight w:val="none"/>
              </w:rPr>
              <w:t>I</w:t>
            </w:r>
            <w:r>
              <w:rPr>
                <w:rFonts w:hint="eastAsia"/>
                <w:highlight w:val="none"/>
                <w:vertAlign w:val="subscript"/>
              </w:rPr>
              <w:t>min</w:t>
            </w:r>
            <w:r>
              <w:rPr>
                <w:rFonts w:hint="eastAsia"/>
                <w:highlight w:val="none"/>
              </w:rPr>
              <w:t>）≤</w:t>
            </w:r>
            <w:r>
              <w:rPr>
                <w:rFonts w:hint="eastAsia"/>
                <w:i/>
                <w:highlight w:val="none"/>
              </w:rPr>
              <w:t>I</w:t>
            </w:r>
            <w:r>
              <w:rPr>
                <w:rFonts w:hint="eastAsia"/>
                <w:highlight w:val="none"/>
              </w:rPr>
              <w:t>≤</w:t>
            </w:r>
            <w:r>
              <w:rPr>
                <w:rFonts w:hint="eastAsia"/>
                <w:i/>
                <w:highlight w:val="none"/>
              </w:rPr>
              <w:t>I</w:t>
            </w:r>
            <w:r>
              <w:rPr>
                <w:rFonts w:hint="eastAsia"/>
                <w:highlight w:val="none"/>
                <w:vertAlign w:val="subscript"/>
              </w:rPr>
              <w:t>max</w:t>
            </w:r>
          </w:p>
        </w:tc>
        <w:tc>
          <w:tcPr>
            <w:tcW w:w="709" w:type="dxa"/>
            <w:noWrap w:val="0"/>
            <w:vAlign w:val="center"/>
          </w:tcPr>
          <w:p w14:paraId="6679A4F2">
            <w:pPr>
              <w:pStyle w:val="129"/>
              <w:rPr>
                <w:highlight w:val="none"/>
              </w:rPr>
            </w:pPr>
            <w:r>
              <w:rPr>
                <w:rFonts w:hint="eastAsia"/>
                <w:highlight w:val="none"/>
              </w:rPr>
              <w:t>1</w:t>
            </w:r>
          </w:p>
        </w:tc>
        <w:tc>
          <w:tcPr>
            <w:tcW w:w="709" w:type="dxa"/>
            <w:noWrap w:val="0"/>
            <w:vAlign w:val="center"/>
          </w:tcPr>
          <w:p w14:paraId="7D2D7C96">
            <w:pPr>
              <w:pStyle w:val="129"/>
              <w:rPr>
                <w:highlight w:val="none"/>
              </w:rPr>
            </w:pPr>
            <w:r>
              <w:rPr>
                <w:rFonts w:hint="eastAsia"/>
                <w:highlight w:val="none"/>
              </w:rPr>
              <w:t>-</w:t>
            </w:r>
          </w:p>
        </w:tc>
        <w:tc>
          <w:tcPr>
            <w:tcW w:w="1559" w:type="dxa"/>
            <w:noWrap w:val="0"/>
            <w:vAlign w:val="center"/>
          </w:tcPr>
          <w:p w14:paraId="14AA0290">
            <w:pPr>
              <w:pStyle w:val="129"/>
              <w:rPr>
                <w:highlight w:val="none"/>
              </w:rPr>
            </w:pPr>
            <w:r>
              <w:rPr>
                <w:rFonts w:hint="eastAsia"/>
                <w:highlight w:val="none"/>
              </w:rPr>
              <w:t>±</w:t>
            </w:r>
            <w:r>
              <w:rPr>
                <w:highlight w:val="none"/>
              </w:rPr>
              <w:t>0.04</w:t>
            </w:r>
          </w:p>
        </w:tc>
        <w:tc>
          <w:tcPr>
            <w:tcW w:w="1801" w:type="dxa"/>
            <w:noWrap w:val="0"/>
            <w:vAlign w:val="center"/>
          </w:tcPr>
          <w:p w14:paraId="41EBA9BE">
            <w:pPr>
              <w:pStyle w:val="129"/>
              <w:rPr>
                <w:highlight w:val="none"/>
              </w:rPr>
            </w:pPr>
            <w:r>
              <w:rPr>
                <w:rFonts w:hint="eastAsia"/>
                <w:highlight w:val="none"/>
              </w:rPr>
              <w:t>±</w:t>
            </w:r>
            <w:r>
              <w:rPr>
                <w:highlight w:val="none"/>
              </w:rPr>
              <w:t>0.1</w:t>
            </w:r>
          </w:p>
        </w:tc>
      </w:tr>
      <w:tr w14:paraId="6720EC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28" w:type="dxa"/>
            <w:vMerge w:val="continue"/>
            <w:noWrap w:val="0"/>
            <w:vAlign w:val="center"/>
          </w:tcPr>
          <w:p w14:paraId="0E897002">
            <w:pPr>
              <w:pStyle w:val="129"/>
              <w:rPr>
                <w:highlight w:val="none"/>
              </w:rPr>
            </w:pPr>
          </w:p>
        </w:tc>
        <w:tc>
          <w:tcPr>
            <w:tcW w:w="2126" w:type="dxa"/>
            <w:vMerge w:val="continue"/>
            <w:noWrap w:val="0"/>
            <w:vAlign w:val="center"/>
          </w:tcPr>
          <w:p w14:paraId="5E439D9B">
            <w:pPr>
              <w:pStyle w:val="129"/>
              <w:rPr>
                <w:highlight w:val="none"/>
              </w:rPr>
            </w:pPr>
          </w:p>
        </w:tc>
        <w:tc>
          <w:tcPr>
            <w:tcW w:w="709" w:type="dxa"/>
            <w:noWrap w:val="0"/>
            <w:vAlign w:val="center"/>
          </w:tcPr>
          <w:p w14:paraId="6E2B51BD">
            <w:pPr>
              <w:pStyle w:val="129"/>
              <w:rPr>
                <w:highlight w:val="none"/>
              </w:rPr>
            </w:pPr>
            <w:r>
              <w:rPr>
                <w:rFonts w:hint="eastAsia"/>
                <w:highlight w:val="none"/>
              </w:rPr>
              <w:t>-</w:t>
            </w:r>
          </w:p>
        </w:tc>
        <w:tc>
          <w:tcPr>
            <w:tcW w:w="709" w:type="dxa"/>
            <w:noWrap w:val="0"/>
            <w:vAlign w:val="center"/>
          </w:tcPr>
          <w:p w14:paraId="07B89EC5">
            <w:pPr>
              <w:pStyle w:val="129"/>
              <w:rPr>
                <w:highlight w:val="none"/>
              </w:rPr>
            </w:pPr>
            <w:r>
              <w:rPr>
                <w:rFonts w:hint="eastAsia"/>
                <w:highlight w:val="none"/>
              </w:rPr>
              <w:t>1</w:t>
            </w:r>
          </w:p>
        </w:tc>
        <w:tc>
          <w:tcPr>
            <w:tcW w:w="1559" w:type="dxa"/>
            <w:noWrap w:val="0"/>
            <w:vAlign w:val="center"/>
          </w:tcPr>
          <w:p w14:paraId="32FD8F84">
            <w:pPr>
              <w:pStyle w:val="129"/>
              <w:rPr>
                <w:highlight w:val="none"/>
              </w:rPr>
            </w:pPr>
            <w:r>
              <w:rPr>
                <w:rFonts w:hint="eastAsia"/>
                <w:highlight w:val="none"/>
              </w:rPr>
              <w:t>±</w:t>
            </w:r>
            <w:r>
              <w:rPr>
                <w:highlight w:val="none"/>
              </w:rPr>
              <w:t>0.04</w:t>
            </w:r>
          </w:p>
        </w:tc>
        <w:tc>
          <w:tcPr>
            <w:tcW w:w="1801" w:type="dxa"/>
            <w:noWrap w:val="0"/>
            <w:vAlign w:val="center"/>
          </w:tcPr>
          <w:p w14:paraId="540E39A2">
            <w:pPr>
              <w:pStyle w:val="129"/>
              <w:rPr>
                <w:highlight w:val="none"/>
              </w:rPr>
            </w:pPr>
            <w:r>
              <w:rPr>
                <w:rFonts w:hint="eastAsia"/>
                <w:highlight w:val="none"/>
              </w:rPr>
              <w:t>±</w:t>
            </w:r>
            <w:r>
              <w:rPr>
                <w:highlight w:val="none"/>
              </w:rPr>
              <w:t>0.1</w:t>
            </w:r>
          </w:p>
        </w:tc>
      </w:tr>
      <w:tr w14:paraId="679129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28" w:type="dxa"/>
            <w:vMerge w:val="restart"/>
            <w:noWrap w:val="0"/>
            <w:vAlign w:val="center"/>
          </w:tcPr>
          <w:p w14:paraId="0DBF5D4E">
            <w:pPr>
              <w:pStyle w:val="129"/>
              <w:rPr>
                <w:highlight w:val="none"/>
              </w:rPr>
            </w:pPr>
            <w:r>
              <w:rPr>
                <w:rFonts w:hint="eastAsia"/>
                <w:highlight w:val="none"/>
              </w:rPr>
              <w:t>电压、电流线路中的方顶波</w:t>
            </w:r>
          </w:p>
        </w:tc>
        <w:tc>
          <w:tcPr>
            <w:tcW w:w="2126" w:type="dxa"/>
            <w:vMerge w:val="restart"/>
            <w:noWrap w:val="0"/>
            <w:vAlign w:val="center"/>
          </w:tcPr>
          <w:p w14:paraId="3FCCDA98">
            <w:pPr>
              <w:pStyle w:val="129"/>
              <w:rPr>
                <w:highlight w:val="none"/>
              </w:rPr>
            </w:pPr>
            <w:r>
              <w:rPr>
                <w:rFonts w:hint="eastAsia"/>
                <w:highlight w:val="none"/>
              </w:rPr>
              <w:t>0.5</w:t>
            </w:r>
            <w:r>
              <w:rPr>
                <w:rFonts w:hint="eastAsia"/>
                <w:i/>
                <w:highlight w:val="none"/>
              </w:rPr>
              <w:t>U</w:t>
            </w:r>
            <w:r>
              <w:rPr>
                <w:rFonts w:hint="eastAsia"/>
                <w:highlight w:val="none"/>
                <w:vertAlign w:val="subscript"/>
              </w:rPr>
              <w:t>n</w:t>
            </w:r>
            <w:r>
              <w:rPr>
                <w:rFonts w:hint="eastAsia"/>
                <w:highlight w:val="none"/>
              </w:rPr>
              <w:t>≤</w:t>
            </w:r>
            <w:r>
              <w:rPr>
                <w:rFonts w:hint="eastAsia"/>
                <w:i/>
                <w:highlight w:val="none"/>
              </w:rPr>
              <w:t>U</w:t>
            </w:r>
            <w:r>
              <w:rPr>
                <w:rFonts w:hint="eastAsia"/>
                <w:highlight w:val="none"/>
              </w:rPr>
              <w:t>≤1.2</w:t>
            </w:r>
            <w:r>
              <w:rPr>
                <w:rFonts w:hint="eastAsia"/>
                <w:i/>
                <w:highlight w:val="none"/>
              </w:rPr>
              <w:t>U</w:t>
            </w:r>
            <w:r>
              <w:rPr>
                <w:rFonts w:hint="eastAsia"/>
                <w:highlight w:val="none"/>
                <w:vertAlign w:val="subscript"/>
              </w:rPr>
              <w:t>n</w:t>
            </w:r>
            <w:r>
              <w:rPr>
                <w:rFonts w:hint="eastAsia"/>
                <w:highlight w:val="none"/>
              </w:rPr>
              <w:t xml:space="preserve"> </w:t>
            </w:r>
          </w:p>
          <w:p w14:paraId="5B11DFBB">
            <w:pPr>
              <w:pStyle w:val="129"/>
              <w:rPr>
                <w:highlight w:val="none"/>
              </w:rPr>
            </w:pPr>
            <w:r>
              <w:rPr>
                <w:rFonts w:hint="eastAsia"/>
                <w:highlight w:val="none"/>
              </w:rPr>
              <w:t>0</w:t>
            </w:r>
            <w:r>
              <w:rPr>
                <w:highlight w:val="none"/>
              </w:rPr>
              <w:t>.01A</w:t>
            </w:r>
            <w:r>
              <w:rPr>
                <w:rFonts w:hint="eastAsia"/>
                <w:highlight w:val="none"/>
              </w:rPr>
              <w:t>（或</w:t>
            </w:r>
            <w:r>
              <w:rPr>
                <w:rFonts w:hint="eastAsia"/>
                <w:i/>
                <w:highlight w:val="none"/>
              </w:rPr>
              <w:t>I</w:t>
            </w:r>
            <w:r>
              <w:rPr>
                <w:rFonts w:hint="eastAsia"/>
                <w:highlight w:val="none"/>
                <w:vertAlign w:val="subscript"/>
              </w:rPr>
              <w:t>min</w:t>
            </w:r>
            <w:r>
              <w:rPr>
                <w:rFonts w:hint="eastAsia"/>
                <w:highlight w:val="none"/>
              </w:rPr>
              <w:t>）≤</w:t>
            </w:r>
            <w:r>
              <w:rPr>
                <w:rFonts w:hint="eastAsia"/>
                <w:i/>
                <w:highlight w:val="none"/>
              </w:rPr>
              <w:t>I</w:t>
            </w:r>
            <w:r>
              <w:rPr>
                <w:rFonts w:hint="eastAsia"/>
                <w:highlight w:val="none"/>
              </w:rPr>
              <w:t>≤</w:t>
            </w:r>
            <w:r>
              <w:rPr>
                <w:rFonts w:hint="eastAsia"/>
                <w:i/>
                <w:highlight w:val="none"/>
              </w:rPr>
              <w:t>I</w:t>
            </w:r>
            <w:r>
              <w:rPr>
                <w:rFonts w:hint="eastAsia"/>
                <w:highlight w:val="none"/>
                <w:vertAlign w:val="subscript"/>
              </w:rPr>
              <w:t>max</w:t>
            </w:r>
          </w:p>
        </w:tc>
        <w:tc>
          <w:tcPr>
            <w:tcW w:w="709" w:type="dxa"/>
            <w:noWrap w:val="0"/>
            <w:vAlign w:val="center"/>
          </w:tcPr>
          <w:p w14:paraId="42DF73D9">
            <w:pPr>
              <w:pStyle w:val="129"/>
              <w:rPr>
                <w:highlight w:val="none"/>
              </w:rPr>
            </w:pPr>
            <w:r>
              <w:rPr>
                <w:rFonts w:hint="eastAsia"/>
                <w:highlight w:val="none"/>
              </w:rPr>
              <w:t>1</w:t>
            </w:r>
          </w:p>
        </w:tc>
        <w:tc>
          <w:tcPr>
            <w:tcW w:w="709" w:type="dxa"/>
            <w:noWrap w:val="0"/>
            <w:vAlign w:val="center"/>
          </w:tcPr>
          <w:p w14:paraId="137B29F8">
            <w:pPr>
              <w:pStyle w:val="129"/>
              <w:rPr>
                <w:highlight w:val="none"/>
              </w:rPr>
            </w:pPr>
            <w:r>
              <w:rPr>
                <w:rFonts w:hint="eastAsia"/>
                <w:highlight w:val="none"/>
              </w:rPr>
              <w:t>-</w:t>
            </w:r>
          </w:p>
        </w:tc>
        <w:tc>
          <w:tcPr>
            <w:tcW w:w="1559" w:type="dxa"/>
            <w:noWrap w:val="0"/>
            <w:vAlign w:val="center"/>
          </w:tcPr>
          <w:p w14:paraId="40E234C6">
            <w:pPr>
              <w:pStyle w:val="129"/>
              <w:rPr>
                <w:highlight w:val="none"/>
              </w:rPr>
            </w:pPr>
            <w:r>
              <w:rPr>
                <w:rFonts w:hint="eastAsia"/>
                <w:highlight w:val="none"/>
              </w:rPr>
              <w:t>±</w:t>
            </w:r>
            <w:r>
              <w:rPr>
                <w:highlight w:val="none"/>
              </w:rPr>
              <w:t>0.04</w:t>
            </w:r>
          </w:p>
        </w:tc>
        <w:tc>
          <w:tcPr>
            <w:tcW w:w="1801" w:type="dxa"/>
            <w:noWrap w:val="0"/>
            <w:vAlign w:val="center"/>
          </w:tcPr>
          <w:p w14:paraId="1E7D2544">
            <w:pPr>
              <w:pStyle w:val="129"/>
              <w:rPr>
                <w:highlight w:val="none"/>
              </w:rPr>
            </w:pPr>
            <w:r>
              <w:rPr>
                <w:rFonts w:hint="eastAsia"/>
                <w:highlight w:val="none"/>
              </w:rPr>
              <w:t>±</w:t>
            </w:r>
            <w:r>
              <w:rPr>
                <w:highlight w:val="none"/>
              </w:rPr>
              <w:t>0.1</w:t>
            </w:r>
          </w:p>
        </w:tc>
      </w:tr>
      <w:tr w14:paraId="774265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28" w:type="dxa"/>
            <w:vMerge w:val="continue"/>
            <w:noWrap w:val="0"/>
            <w:vAlign w:val="center"/>
          </w:tcPr>
          <w:p w14:paraId="23FFD178">
            <w:pPr>
              <w:pStyle w:val="129"/>
              <w:rPr>
                <w:highlight w:val="none"/>
              </w:rPr>
            </w:pPr>
          </w:p>
        </w:tc>
        <w:tc>
          <w:tcPr>
            <w:tcW w:w="2126" w:type="dxa"/>
            <w:vMerge w:val="continue"/>
            <w:noWrap w:val="0"/>
            <w:vAlign w:val="center"/>
          </w:tcPr>
          <w:p w14:paraId="1A90ADE4">
            <w:pPr>
              <w:pStyle w:val="129"/>
              <w:rPr>
                <w:highlight w:val="none"/>
              </w:rPr>
            </w:pPr>
          </w:p>
        </w:tc>
        <w:tc>
          <w:tcPr>
            <w:tcW w:w="709" w:type="dxa"/>
            <w:noWrap w:val="0"/>
            <w:vAlign w:val="center"/>
          </w:tcPr>
          <w:p w14:paraId="7BDEEDF9">
            <w:pPr>
              <w:pStyle w:val="129"/>
              <w:rPr>
                <w:highlight w:val="none"/>
              </w:rPr>
            </w:pPr>
            <w:r>
              <w:rPr>
                <w:rFonts w:hint="eastAsia"/>
                <w:highlight w:val="none"/>
              </w:rPr>
              <w:t>-</w:t>
            </w:r>
          </w:p>
        </w:tc>
        <w:tc>
          <w:tcPr>
            <w:tcW w:w="709" w:type="dxa"/>
            <w:noWrap w:val="0"/>
            <w:vAlign w:val="center"/>
          </w:tcPr>
          <w:p w14:paraId="244D9EA8">
            <w:pPr>
              <w:pStyle w:val="129"/>
              <w:rPr>
                <w:highlight w:val="none"/>
              </w:rPr>
            </w:pPr>
            <w:r>
              <w:rPr>
                <w:rFonts w:hint="eastAsia"/>
                <w:highlight w:val="none"/>
              </w:rPr>
              <w:t>1</w:t>
            </w:r>
          </w:p>
        </w:tc>
        <w:tc>
          <w:tcPr>
            <w:tcW w:w="1559" w:type="dxa"/>
            <w:noWrap w:val="0"/>
            <w:vAlign w:val="center"/>
          </w:tcPr>
          <w:p w14:paraId="6630EC16">
            <w:pPr>
              <w:pStyle w:val="129"/>
              <w:rPr>
                <w:highlight w:val="none"/>
              </w:rPr>
            </w:pPr>
            <w:r>
              <w:rPr>
                <w:rFonts w:hint="eastAsia"/>
                <w:highlight w:val="none"/>
              </w:rPr>
              <w:t>±</w:t>
            </w:r>
            <w:r>
              <w:rPr>
                <w:highlight w:val="none"/>
              </w:rPr>
              <w:t>0.04</w:t>
            </w:r>
          </w:p>
        </w:tc>
        <w:tc>
          <w:tcPr>
            <w:tcW w:w="1801" w:type="dxa"/>
            <w:noWrap w:val="0"/>
            <w:vAlign w:val="center"/>
          </w:tcPr>
          <w:p w14:paraId="3F693160">
            <w:pPr>
              <w:pStyle w:val="129"/>
              <w:rPr>
                <w:highlight w:val="none"/>
              </w:rPr>
            </w:pPr>
            <w:r>
              <w:rPr>
                <w:rFonts w:hint="eastAsia"/>
                <w:highlight w:val="none"/>
              </w:rPr>
              <w:t>±</w:t>
            </w:r>
            <w:r>
              <w:rPr>
                <w:highlight w:val="none"/>
              </w:rPr>
              <w:t>0.1</w:t>
            </w:r>
          </w:p>
        </w:tc>
      </w:tr>
      <w:tr w14:paraId="3F2E0B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28" w:type="dxa"/>
            <w:vMerge w:val="restart"/>
            <w:noWrap w:val="0"/>
            <w:vAlign w:val="center"/>
          </w:tcPr>
          <w:p w14:paraId="7729458E">
            <w:pPr>
              <w:pStyle w:val="129"/>
              <w:rPr>
                <w:highlight w:val="none"/>
              </w:rPr>
            </w:pPr>
            <w:r>
              <w:rPr>
                <w:rFonts w:hint="eastAsia"/>
                <w:highlight w:val="none"/>
              </w:rPr>
              <w:t>电压、电流线路中的尖顶波</w:t>
            </w:r>
          </w:p>
        </w:tc>
        <w:tc>
          <w:tcPr>
            <w:tcW w:w="2126" w:type="dxa"/>
            <w:vMerge w:val="restart"/>
            <w:noWrap w:val="0"/>
            <w:vAlign w:val="center"/>
          </w:tcPr>
          <w:p w14:paraId="5D1793B9">
            <w:pPr>
              <w:pStyle w:val="129"/>
              <w:rPr>
                <w:highlight w:val="none"/>
              </w:rPr>
            </w:pPr>
            <w:r>
              <w:rPr>
                <w:rFonts w:hint="eastAsia"/>
                <w:highlight w:val="none"/>
              </w:rPr>
              <w:t>0.5</w:t>
            </w:r>
            <w:r>
              <w:rPr>
                <w:rFonts w:hint="eastAsia"/>
                <w:i/>
                <w:highlight w:val="none"/>
              </w:rPr>
              <w:t>U</w:t>
            </w:r>
            <w:r>
              <w:rPr>
                <w:rFonts w:hint="eastAsia"/>
                <w:highlight w:val="none"/>
                <w:vertAlign w:val="subscript"/>
              </w:rPr>
              <w:t>n</w:t>
            </w:r>
            <w:r>
              <w:rPr>
                <w:rFonts w:hint="eastAsia"/>
                <w:highlight w:val="none"/>
              </w:rPr>
              <w:t>≤</w:t>
            </w:r>
            <w:r>
              <w:rPr>
                <w:rFonts w:hint="eastAsia"/>
                <w:i/>
                <w:highlight w:val="none"/>
              </w:rPr>
              <w:t>U</w:t>
            </w:r>
            <w:r>
              <w:rPr>
                <w:rFonts w:hint="eastAsia"/>
                <w:highlight w:val="none"/>
              </w:rPr>
              <w:t>≤1.2</w:t>
            </w:r>
            <w:r>
              <w:rPr>
                <w:rFonts w:hint="eastAsia"/>
                <w:i/>
                <w:highlight w:val="none"/>
              </w:rPr>
              <w:t>U</w:t>
            </w:r>
            <w:r>
              <w:rPr>
                <w:rFonts w:hint="eastAsia"/>
                <w:highlight w:val="none"/>
                <w:vertAlign w:val="subscript"/>
              </w:rPr>
              <w:t>n</w:t>
            </w:r>
            <w:r>
              <w:rPr>
                <w:rFonts w:hint="eastAsia"/>
                <w:highlight w:val="none"/>
              </w:rPr>
              <w:t xml:space="preserve"> </w:t>
            </w:r>
          </w:p>
          <w:p w14:paraId="62F4BFAE">
            <w:pPr>
              <w:pStyle w:val="129"/>
              <w:rPr>
                <w:highlight w:val="none"/>
              </w:rPr>
            </w:pPr>
            <w:r>
              <w:rPr>
                <w:rFonts w:hint="eastAsia"/>
                <w:highlight w:val="none"/>
              </w:rPr>
              <w:t>0</w:t>
            </w:r>
            <w:r>
              <w:rPr>
                <w:highlight w:val="none"/>
              </w:rPr>
              <w:t>.01A</w:t>
            </w:r>
            <w:r>
              <w:rPr>
                <w:rFonts w:hint="eastAsia"/>
                <w:highlight w:val="none"/>
              </w:rPr>
              <w:t>（或</w:t>
            </w:r>
            <w:r>
              <w:rPr>
                <w:rFonts w:hint="eastAsia"/>
                <w:i/>
                <w:highlight w:val="none"/>
              </w:rPr>
              <w:t>I</w:t>
            </w:r>
            <w:r>
              <w:rPr>
                <w:rFonts w:hint="eastAsia"/>
                <w:highlight w:val="none"/>
                <w:vertAlign w:val="subscript"/>
              </w:rPr>
              <w:t>min</w:t>
            </w:r>
            <w:r>
              <w:rPr>
                <w:rFonts w:hint="eastAsia"/>
                <w:highlight w:val="none"/>
              </w:rPr>
              <w:t>）≤</w:t>
            </w:r>
            <w:r>
              <w:rPr>
                <w:rFonts w:hint="eastAsia"/>
                <w:i/>
                <w:highlight w:val="none"/>
              </w:rPr>
              <w:t>I</w:t>
            </w:r>
            <w:r>
              <w:rPr>
                <w:rFonts w:hint="eastAsia"/>
                <w:highlight w:val="none"/>
              </w:rPr>
              <w:t>≤</w:t>
            </w:r>
            <w:r>
              <w:rPr>
                <w:rFonts w:hint="eastAsia"/>
                <w:i/>
                <w:highlight w:val="none"/>
              </w:rPr>
              <w:t>I</w:t>
            </w:r>
            <w:r>
              <w:rPr>
                <w:rFonts w:hint="eastAsia"/>
                <w:highlight w:val="none"/>
                <w:vertAlign w:val="subscript"/>
              </w:rPr>
              <w:t>max</w:t>
            </w:r>
          </w:p>
        </w:tc>
        <w:tc>
          <w:tcPr>
            <w:tcW w:w="709" w:type="dxa"/>
            <w:noWrap w:val="0"/>
            <w:vAlign w:val="center"/>
          </w:tcPr>
          <w:p w14:paraId="578170D2">
            <w:pPr>
              <w:pStyle w:val="129"/>
              <w:rPr>
                <w:highlight w:val="none"/>
              </w:rPr>
            </w:pPr>
            <w:r>
              <w:rPr>
                <w:rFonts w:hint="eastAsia"/>
                <w:highlight w:val="none"/>
              </w:rPr>
              <w:t>1</w:t>
            </w:r>
          </w:p>
        </w:tc>
        <w:tc>
          <w:tcPr>
            <w:tcW w:w="709" w:type="dxa"/>
            <w:noWrap w:val="0"/>
            <w:vAlign w:val="center"/>
          </w:tcPr>
          <w:p w14:paraId="621BC059">
            <w:pPr>
              <w:pStyle w:val="129"/>
              <w:rPr>
                <w:highlight w:val="none"/>
              </w:rPr>
            </w:pPr>
            <w:r>
              <w:rPr>
                <w:rFonts w:hint="eastAsia"/>
                <w:highlight w:val="none"/>
              </w:rPr>
              <w:t>-</w:t>
            </w:r>
          </w:p>
        </w:tc>
        <w:tc>
          <w:tcPr>
            <w:tcW w:w="1559" w:type="dxa"/>
            <w:noWrap w:val="0"/>
            <w:vAlign w:val="center"/>
          </w:tcPr>
          <w:p w14:paraId="7B7AE4A2">
            <w:pPr>
              <w:pStyle w:val="129"/>
              <w:rPr>
                <w:highlight w:val="none"/>
              </w:rPr>
            </w:pPr>
            <w:r>
              <w:rPr>
                <w:rFonts w:hint="eastAsia"/>
                <w:highlight w:val="none"/>
              </w:rPr>
              <w:t>±</w:t>
            </w:r>
            <w:r>
              <w:rPr>
                <w:highlight w:val="none"/>
              </w:rPr>
              <w:t>0.04</w:t>
            </w:r>
          </w:p>
        </w:tc>
        <w:tc>
          <w:tcPr>
            <w:tcW w:w="1801" w:type="dxa"/>
            <w:noWrap w:val="0"/>
            <w:vAlign w:val="center"/>
          </w:tcPr>
          <w:p w14:paraId="6F9C5B17">
            <w:pPr>
              <w:pStyle w:val="129"/>
              <w:rPr>
                <w:highlight w:val="none"/>
              </w:rPr>
            </w:pPr>
            <w:r>
              <w:rPr>
                <w:rFonts w:hint="eastAsia"/>
                <w:highlight w:val="none"/>
              </w:rPr>
              <w:t>±</w:t>
            </w:r>
            <w:r>
              <w:rPr>
                <w:highlight w:val="none"/>
              </w:rPr>
              <w:t>0.1</w:t>
            </w:r>
          </w:p>
        </w:tc>
      </w:tr>
      <w:tr w14:paraId="0814A1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28" w:type="dxa"/>
            <w:vMerge w:val="continue"/>
            <w:noWrap w:val="0"/>
            <w:vAlign w:val="center"/>
          </w:tcPr>
          <w:p w14:paraId="05B18888">
            <w:pPr>
              <w:pStyle w:val="129"/>
              <w:rPr>
                <w:highlight w:val="none"/>
              </w:rPr>
            </w:pPr>
          </w:p>
        </w:tc>
        <w:tc>
          <w:tcPr>
            <w:tcW w:w="2126" w:type="dxa"/>
            <w:vMerge w:val="continue"/>
            <w:noWrap w:val="0"/>
            <w:vAlign w:val="center"/>
          </w:tcPr>
          <w:p w14:paraId="59F64004">
            <w:pPr>
              <w:pStyle w:val="129"/>
              <w:rPr>
                <w:highlight w:val="none"/>
              </w:rPr>
            </w:pPr>
          </w:p>
        </w:tc>
        <w:tc>
          <w:tcPr>
            <w:tcW w:w="709" w:type="dxa"/>
            <w:noWrap w:val="0"/>
            <w:vAlign w:val="center"/>
          </w:tcPr>
          <w:p w14:paraId="29BA4649">
            <w:pPr>
              <w:pStyle w:val="129"/>
              <w:rPr>
                <w:highlight w:val="none"/>
              </w:rPr>
            </w:pPr>
            <w:r>
              <w:rPr>
                <w:rFonts w:hint="eastAsia"/>
                <w:highlight w:val="none"/>
              </w:rPr>
              <w:t>-</w:t>
            </w:r>
          </w:p>
        </w:tc>
        <w:tc>
          <w:tcPr>
            <w:tcW w:w="709" w:type="dxa"/>
            <w:noWrap w:val="0"/>
            <w:vAlign w:val="center"/>
          </w:tcPr>
          <w:p w14:paraId="419DF673">
            <w:pPr>
              <w:pStyle w:val="129"/>
              <w:rPr>
                <w:highlight w:val="none"/>
              </w:rPr>
            </w:pPr>
            <w:r>
              <w:rPr>
                <w:rFonts w:hint="eastAsia"/>
                <w:highlight w:val="none"/>
              </w:rPr>
              <w:t>1</w:t>
            </w:r>
          </w:p>
        </w:tc>
        <w:tc>
          <w:tcPr>
            <w:tcW w:w="1559" w:type="dxa"/>
            <w:noWrap w:val="0"/>
            <w:vAlign w:val="center"/>
          </w:tcPr>
          <w:p w14:paraId="430D5C72">
            <w:pPr>
              <w:pStyle w:val="129"/>
              <w:rPr>
                <w:highlight w:val="none"/>
              </w:rPr>
            </w:pPr>
            <w:r>
              <w:rPr>
                <w:rFonts w:hint="eastAsia"/>
                <w:highlight w:val="none"/>
              </w:rPr>
              <w:t>±</w:t>
            </w:r>
            <w:r>
              <w:rPr>
                <w:highlight w:val="none"/>
              </w:rPr>
              <w:t>0.04</w:t>
            </w:r>
          </w:p>
        </w:tc>
        <w:tc>
          <w:tcPr>
            <w:tcW w:w="1801" w:type="dxa"/>
            <w:noWrap w:val="0"/>
            <w:vAlign w:val="center"/>
          </w:tcPr>
          <w:p w14:paraId="6FE71049">
            <w:pPr>
              <w:pStyle w:val="129"/>
              <w:rPr>
                <w:highlight w:val="none"/>
              </w:rPr>
            </w:pPr>
            <w:r>
              <w:rPr>
                <w:rFonts w:hint="eastAsia"/>
                <w:highlight w:val="none"/>
              </w:rPr>
              <w:t>±</w:t>
            </w:r>
            <w:r>
              <w:rPr>
                <w:highlight w:val="none"/>
              </w:rPr>
              <w:t>0.1</w:t>
            </w:r>
          </w:p>
        </w:tc>
      </w:tr>
      <w:tr w14:paraId="7D4804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28" w:type="dxa"/>
            <w:vMerge w:val="restart"/>
            <w:noWrap w:val="0"/>
            <w:vAlign w:val="center"/>
          </w:tcPr>
          <w:p w14:paraId="4E5EE70D">
            <w:pPr>
              <w:pStyle w:val="129"/>
              <w:rPr>
                <w:highlight w:val="none"/>
              </w:rPr>
            </w:pPr>
            <w:r>
              <w:rPr>
                <w:rFonts w:hint="eastAsia"/>
                <w:highlight w:val="none"/>
              </w:rPr>
              <w:t>电压、电流线路中的高次谐波</w:t>
            </w:r>
          </w:p>
        </w:tc>
        <w:tc>
          <w:tcPr>
            <w:tcW w:w="2126" w:type="dxa"/>
            <w:vMerge w:val="restart"/>
            <w:noWrap w:val="0"/>
            <w:vAlign w:val="center"/>
          </w:tcPr>
          <w:p w14:paraId="3A72E645">
            <w:pPr>
              <w:pStyle w:val="129"/>
              <w:rPr>
                <w:highlight w:val="none"/>
              </w:rPr>
            </w:pPr>
            <w:r>
              <w:rPr>
                <w:rFonts w:hint="eastAsia"/>
                <w:highlight w:val="none"/>
              </w:rPr>
              <w:t>0.5</w:t>
            </w:r>
            <w:r>
              <w:rPr>
                <w:rFonts w:hint="eastAsia"/>
                <w:i/>
                <w:highlight w:val="none"/>
              </w:rPr>
              <w:t>U</w:t>
            </w:r>
            <w:r>
              <w:rPr>
                <w:rFonts w:hint="eastAsia"/>
                <w:highlight w:val="none"/>
                <w:vertAlign w:val="subscript"/>
              </w:rPr>
              <w:t>n</w:t>
            </w:r>
            <w:r>
              <w:rPr>
                <w:rFonts w:hint="eastAsia"/>
                <w:highlight w:val="none"/>
              </w:rPr>
              <w:t>≤</w:t>
            </w:r>
            <w:r>
              <w:rPr>
                <w:rFonts w:hint="eastAsia"/>
                <w:i/>
                <w:highlight w:val="none"/>
              </w:rPr>
              <w:t>U</w:t>
            </w:r>
            <w:r>
              <w:rPr>
                <w:rFonts w:hint="eastAsia"/>
                <w:highlight w:val="none"/>
              </w:rPr>
              <w:t>≤1.2</w:t>
            </w:r>
            <w:r>
              <w:rPr>
                <w:rFonts w:hint="eastAsia"/>
                <w:i/>
                <w:highlight w:val="none"/>
              </w:rPr>
              <w:t>U</w:t>
            </w:r>
            <w:r>
              <w:rPr>
                <w:rFonts w:hint="eastAsia"/>
                <w:highlight w:val="none"/>
                <w:vertAlign w:val="subscript"/>
              </w:rPr>
              <w:t>n</w:t>
            </w:r>
            <w:r>
              <w:rPr>
                <w:rFonts w:hint="eastAsia"/>
                <w:highlight w:val="none"/>
              </w:rPr>
              <w:t xml:space="preserve"> </w:t>
            </w:r>
          </w:p>
          <w:p w14:paraId="708A0B78">
            <w:pPr>
              <w:pStyle w:val="129"/>
              <w:rPr>
                <w:highlight w:val="none"/>
              </w:rPr>
            </w:pPr>
            <w:r>
              <w:rPr>
                <w:rFonts w:hint="eastAsia"/>
                <w:highlight w:val="none"/>
              </w:rPr>
              <w:t>0</w:t>
            </w:r>
            <w:r>
              <w:rPr>
                <w:highlight w:val="none"/>
              </w:rPr>
              <w:t>.01A</w:t>
            </w:r>
            <w:r>
              <w:rPr>
                <w:rFonts w:hint="eastAsia"/>
                <w:highlight w:val="none"/>
              </w:rPr>
              <w:t>（或</w:t>
            </w:r>
            <w:r>
              <w:rPr>
                <w:rFonts w:hint="eastAsia"/>
                <w:i/>
                <w:highlight w:val="none"/>
              </w:rPr>
              <w:t>I</w:t>
            </w:r>
            <w:r>
              <w:rPr>
                <w:rFonts w:hint="eastAsia"/>
                <w:highlight w:val="none"/>
                <w:vertAlign w:val="subscript"/>
              </w:rPr>
              <w:t>min</w:t>
            </w:r>
            <w:r>
              <w:rPr>
                <w:rFonts w:hint="eastAsia"/>
                <w:highlight w:val="none"/>
              </w:rPr>
              <w:t>）≤</w:t>
            </w:r>
            <w:r>
              <w:rPr>
                <w:rFonts w:hint="eastAsia"/>
                <w:i/>
                <w:highlight w:val="none"/>
              </w:rPr>
              <w:t>I</w:t>
            </w:r>
            <w:r>
              <w:rPr>
                <w:rFonts w:hint="eastAsia"/>
                <w:highlight w:val="none"/>
              </w:rPr>
              <w:t>≤</w:t>
            </w:r>
            <w:r>
              <w:rPr>
                <w:rFonts w:hint="eastAsia"/>
                <w:i/>
                <w:highlight w:val="none"/>
              </w:rPr>
              <w:t>I</w:t>
            </w:r>
            <w:r>
              <w:rPr>
                <w:rFonts w:hint="eastAsia"/>
                <w:highlight w:val="none"/>
                <w:vertAlign w:val="subscript"/>
              </w:rPr>
              <w:t>max</w:t>
            </w:r>
          </w:p>
        </w:tc>
        <w:tc>
          <w:tcPr>
            <w:tcW w:w="709" w:type="dxa"/>
            <w:noWrap w:val="0"/>
            <w:vAlign w:val="center"/>
          </w:tcPr>
          <w:p w14:paraId="74B1EDCF">
            <w:pPr>
              <w:pStyle w:val="129"/>
              <w:rPr>
                <w:highlight w:val="none"/>
              </w:rPr>
            </w:pPr>
            <w:r>
              <w:rPr>
                <w:rFonts w:hint="eastAsia"/>
                <w:highlight w:val="none"/>
              </w:rPr>
              <w:t>1</w:t>
            </w:r>
          </w:p>
        </w:tc>
        <w:tc>
          <w:tcPr>
            <w:tcW w:w="709" w:type="dxa"/>
            <w:noWrap w:val="0"/>
            <w:vAlign w:val="center"/>
          </w:tcPr>
          <w:p w14:paraId="3F047919">
            <w:pPr>
              <w:pStyle w:val="129"/>
              <w:rPr>
                <w:highlight w:val="none"/>
              </w:rPr>
            </w:pPr>
            <w:r>
              <w:rPr>
                <w:rFonts w:hint="eastAsia"/>
                <w:highlight w:val="none"/>
              </w:rPr>
              <w:t>-</w:t>
            </w:r>
          </w:p>
        </w:tc>
        <w:tc>
          <w:tcPr>
            <w:tcW w:w="1559" w:type="dxa"/>
            <w:noWrap w:val="0"/>
            <w:vAlign w:val="center"/>
          </w:tcPr>
          <w:p w14:paraId="18C995FE">
            <w:pPr>
              <w:pStyle w:val="129"/>
              <w:rPr>
                <w:highlight w:val="none"/>
              </w:rPr>
            </w:pPr>
            <w:r>
              <w:rPr>
                <w:rFonts w:hint="eastAsia"/>
                <w:highlight w:val="none"/>
              </w:rPr>
              <w:t>±</w:t>
            </w:r>
            <w:r>
              <w:rPr>
                <w:highlight w:val="none"/>
              </w:rPr>
              <w:t>0.04</w:t>
            </w:r>
          </w:p>
        </w:tc>
        <w:tc>
          <w:tcPr>
            <w:tcW w:w="1801" w:type="dxa"/>
            <w:noWrap w:val="0"/>
            <w:vAlign w:val="center"/>
          </w:tcPr>
          <w:p w14:paraId="14F92365">
            <w:pPr>
              <w:pStyle w:val="129"/>
              <w:rPr>
                <w:highlight w:val="none"/>
              </w:rPr>
            </w:pPr>
            <w:r>
              <w:rPr>
                <w:rFonts w:hint="eastAsia"/>
                <w:highlight w:val="none"/>
              </w:rPr>
              <w:t>±</w:t>
            </w:r>
            <w:r>
              <w:rPr>
                <w:highlight w:val="none"/>
              </w:rPr>
              <w:t>0.1</w:t>
            </w:r>
          </w:p>
        </w:tc>
      </w:tr>
      <w:tr w14:paraId="6CC52D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28" w:type="dxa"/>
            <w:vMerge w:val="continue"/>
            <w:noWrap w:val="0"/>
            <w:vAlign w:val="center"/>
          </w:tcPr>
          <w:p w14:paraId="0EAAB628">
            <w:pPr>
              <w:pStyle w:val="129"/>
              <w:rPr>
                <w:highlight w:val="none"/>
              </w:rPr>
            </w:pPr>
          </w:p>
        </w:tc>
        <w:tc>
          <w:tcPr>
            <w:tcW w:w="2126" w:type="dxa"/>
            <w:vMerge w:val="continue"/>
            <w:noWrap w:val="0"/>
            <w:vAlign w:val="center"/>
          </w:tcPr>
          <w:p w14:paraId="5895C77C">
            <w:pPr>
              <w:pStyle w:val="129"/>
              <w:rPr>
                <w:highlight w:val="none"/>
              </w:rPr>
            </w:pPr>
          </w:p>
        </w:tc>
        <w:tc>
          <w:tcPr>
            <w:tcW w:w="709" w:type="dxa"/>
            <w:noWrap w:val="0"/>
            <w:vAlign w:val="center"/>
          </w:tcPr>
          <w:p w14:paraId="3FEC9F89">
            <w:pPr>
              <w:pStyle w:val="129"/>
              <w:rPr>
                <w:highlight w:val="none"/>
              </w:rPr>
            </w:pPr>
            <w:r>
              <w:rPr>
                <w:rFonts w:hint="eastAsia"/>
                <w:highlight w:val="none"/>
              </w:rPr>
              <w:t>-</w:t>
            </w:r>
          </w:p>
        </w:tc>
        <w:tc>
          <w:tcPr>
            <w:tcW w:w="709" w:type="dxa"/>
            <w:noWrap w:val="0"/>
            <w:vAlign w:val="center"/>
          </w:tcPr>
          <w:p w14:paraId="6102ACAB">
            <w:pPr>
              <w:pStyle w:val="129"/>
              <w:rPr>
                <w:highlight w:val="none"/>
              </w:rPr>
            </w:pPr>
            <w:r>
              <w:rPr>
                <w:rFonts w:hint="eastAsia"/>
                <w:highlight w:val="none"/>
              </w:rPr>
              <w:t>1</w:t>
            </w:r>
          </w:p>
        </w:tc>
        <w:tc>
          <w:tcPr>
            <w:tcW w:w="1559" w:type="dxa"/>
            <w:noWrap w:val="0"/>
            <w:vAlign w:val="center"/>
          </w:tcPr>
          <w:p w14:paraId="5C143A44">
            <w:pPr>
              <w:pStyle w:val="129"/>
              <w:rPr>
                <w:highlight w:val="none"/>
              </w:rPr>
            </w:pPr>
            <w:r>
              <w:rPr>
                <w:rFonts w:hint="eastAsia"/>
                <w:highlight w:val="none"/>
              </w:rPr>
              <w:t>±</w:t>
            </w:r>
            <w:r>
              <w:rPr>
                <w:highlight w:val="none"/>
              </w:rPr>
              <w:t>0.04</w:t>
            </w:r>
          </w:p>
        </w:tc>
        <w:tc>
          <w:tcPr>
            <w:tcW w:w="1801" w:type="dxa"/>
            <w:noWrap w:val="0"/>
            <w:vAlign w:val="center"/>
          </w:tcPr>
          <w:p w14:paraId="29599AF5">
            <w:pPr>
              <w:pStyle w:val="129"/>
              <w:rPr>
                <w:highlight w:val="none"/>
              </w:rPr>
            </w:pPr>
            <w:r>
              <w:rPr>
                <w:rFonts w:hint="eastAsia"/>
                <w:highlight w:val="none"/>
              </w:rPr>
              <w:t>±</w:t>
            </w:r>
            <w:r>
              <w:rPr>
                <w:highlight w:val="none"/>
              </w:rPr>
              <w:t>0.1</w:t>
            </w:r>
          </w:p>
        </w:tc>
      </w:tr>
      <w:tr w14:paraId="39FD9F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28" w:type="dxa"/>
            <w:vMerge w:val="restart"/>
            <w:noWrap w:val="0"/>
            <w:vAlign w:val="center"/>
          </w:tcPr>
          <w:p w14:paraId="3EB9E656">
            <w:pPr>
              <w:pStyle w:val="129"/>
              <w:rPr>
                <w:highlight w:val="none"/>
              </w:rPr>
            </w:pPr>
            <w:r>
              <w:rPr>
                <w:rFonts w:hint="eastAsia"/>
                <w:highlight w:val="none"/>
              </w:rPr>
              <w:t>电流线路中的奇次谐波</w:t>
            </w:r>
          </w:p>
        </w:tc>
        <w:tc>
          <w:tcPr>
            <w:tcW w:w="2126" w:type="dxa"/>
            <w:vMerge w:val="restart"/>
            <w:noWrap w:val="0"/>
            <w:vAlign w:val="center"/>
          </w:tcPr>
          <w:p w14:paraId="5F899792">
            <w:pPr>
              <w:pStyle w:val="129"/>
              <w:rPr>
                <w:highlight w:val="none"/>
              </w:rPr>
            </w:pPr>
            <w:r>
              <w:rPr>
                <w:rFonts w:hint="eastAsia"/>
                <w:i/>
                <w:highlight w:val="none"/>
              </w:rPr>
              <w:t>U</w:t>
            </w:r>
            <w:r>
              <w:rPr>
                <w:rFonts w:hint="eastAsia"/>
                <w:highlight w:val="none"/>
                <w:vertAlign w:val="subscript"/>
              </w:rPr>
              <w:t>n</w:t>
            </w:r>
          </w:p>
          <w:p w14:paraId="4182B5C3">
            <w:pPr>
              <w:pStyle w:val="129"/>
              <w:rPr>
                <w:highlight w:val="none"/>
              </w:rPr>
            </w:pPr>
            <w:r>
              <w:rPr>
                <w:rFonts w:hint="eastAsia"/>
                <w:highlight w:val="none"/>
              </w:rPr>
              <w:t>0</w:t>
            </w:r>
            <w:r>
              <w:rPr>
                <w:highlight w:val="none"/>
              </w:rPr>
              <w:t>.01A</w:t>
            </w:r>
            <w:r>
              <w:rPr>
                <w:rFonts w:hint="eastAsia"/>
                <w:highlight w:val="none"/>
              </w:rPr>
              <w:t>（或</w:t>
            </w:r>
            <w:r>
              <w:rPr>
                <w:rFonts w:hint="eastAsia"/>
                <w:i/>
                <w:highlight w:val="none"/>
              </w:rPr>
              <w:t>I</w:t>
            </w:r>
            <w:r>
              <w:rPr>
                <w:rFonts w:hint="eastAsia"/>
                <w:highlight w:val="none"/>
                <w:vertAlign w:val="subscript"/>
              </w:rPr>
              <w:t>min</w:t>
            </w:r>
            <w:r>
              <w:rPr>
                <w:rFonts w:hint="eastAsia"/>
                <w:highlight w:val="none"/>
              </w:rPr>
              <w:t>）≤</w:t>
            </w:r>
            <w:r>
              <w:rPr>
                <w:rFonts w:hint="eastAsia"/>
                <w:i/>
                <w:highlight w:val="none"/>
              </w:rPr>
              <w:t>I</w:t>
            </w:r>
            <w:r>
              <w:rPr>
                <w:rFonts w:hint="eastAsia"/>
                <w:highlight w:val="none"/>
              </w:rPr>
              <w:t>≤</w:t>
            </w:r>
            <w:r>
              <w:rPr>
                <w:rFonts w:hint="eastAsia"/>
                <w:i/>
                <w:highlight w:val="none"/>
              </w:rPr>
              <w:t>I</w:t>
            </w:r>
            <w:r>
              <w:rPr>
                <w:rFonts w:hint="eastAsia"/>
                <w:highlight w:val="none"/>
                <w:vertAlign w:val="subscript"/>
              </w:rPr>
              <w:t>max</w:t>
            </w:r>
          </w:p>
        </w:tc>
        <w:tc>
          <w:tcPr>
            <w:tcW w:w="709" w:type="dxa"/>
            <w:noWrap w:val="0"/>
            <w:vAlign w:val="center"/>
          </w:tcPr>
          <w:p w14:paraId="6318D48D">
            <w:pPr>
              <w:pStyle w:val="129"/>
              <w:rPr>
                <w:highlight w:val="none"/>
              </w:rPr>
            </w:pPr>
            <w:r>
              <w:rPr>
                <w:rFonts w:hint="eastAsia"/>
                <w:highlight w:val="none"/>
              </w:rPr>
              <w:t>1</w:t>
            </w:r>
          </w:p>
        </w:tc>
        <w:tc>
          <w:tcPr>
            <w:tcW w:w="709" w:type="dxa"/>
            <w:noWrap w:val="0"/>
            <w:vAlign w:val="center"/>
          </w:tcPr>
          <w:p w14:paraId="6B9B1EB4">
            <w:pPr>
              <w:pStyle w:val="129"/>
              <w:rPr>
                <w:highlight w:val="none"/>
              </w:rPr>
            </w:pPr>
            <w:r>
              <w:rPr>
                <w:rFonts w:hint="eastAsia"/>
                <w:highlight w:val="none"/>
              </w:rPr>
              <w:t>-</w:t>
            </w:r>
          </w:p>
        </w:tc>
        <w:tc>
          <w:tcPr>
            <w:tcW w:w="1559" w:type="dxa"/>
            <w:noWrap w:val="0"/>
            <w:vAlign w:val="center"/>
          </w:tcPr>
          <w:p w14:paraId="0393802B">
            <w:pPr>
              <w:pStyle w:val="129"/>
              <w:rPr>
                <w:highlight w:val="none"/>
              </w:rPr>
            </w:pPr>
            <w:r>
              <w:rPr>
                <w:rFonts w:hint="eastAsia"/>
                <w:highlight w:val="none"/>
              </w:rPr>
              <w:t>±</w:t>
            </w:r>
            <w:r>
              <w:rPr>
                <w:highlight w:val="none"/>
              </w:rPr>
              <w:t>0.04</w:t>
            </w:r>
          </w:p>
        </w:tc>
        <w:tc>
          <w:tcPr>
            <w:tcW w:w="1801" w:type="dxa"/>
            <w:noWrap w:val="0"/>
            <w:vAlign w:val="center"/>
          </w:tcPr>
          <w:p w14:paraId="6D1DD8FC">
            <w:pPr>
              <w:pStyle w:val="129"/>
              <w:rPr>
                <w:highlight w:val="none"/>
              </w:rPr>
            </w:pPr>
            <w:r>
              <w:rPr>
                <w:rFonts w:hint="eastAsia"/>
                <w:highlight w:val="none"/>
              </w:rPr>
              <w:t>±</w:t>
            </w:r>
            <w:r>
              <w:rPr>
                <w:highlight w:val="none"/>
              </w:rPr>
              <w:t>0.1</w:t>
            </w:r>
          </w:p>
        </w:tc>
      </w:tr>
      <w:tr w14:paraId="35DDD1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28" w:type="dxa"/>
            <w:vMerge w:val="continue"/>
            <w:noWrap w:val="0"/>
            <w:vAlign w:val="center"/>
          </w:tcPr>
          <w:p w14:paraId="159A9A60">
            <w:pPr>
              <w:pStyle w:val="129"/>
              <w:rPr>
                <w:highlight w:val="none"/>
              </w:rPr>
            </w:pPr>
          </w:p>
        </w:tc>
        <w:tc>
          <w:tcPr>
            <w:tcW w:w="2126" w:type="dxa"/>
            <w:vMerge w:val="continue"/>
            <w:noWrap w:val="0"/>
            <w:vAlign w:val="center"/>
          </w:tcPr>
          <w:p w14:paraId="64789547">
            <w:pPr>
              <w:pStyle w:val="129"/>
              <w:rPr>
                <w:highlight w:val="none"/>
              </w:rPr>
            </w:pPr>
          </w:p>
        </w:tc>
        <w:tc>
          <w:tcPr>
            <w:tcW w:w="709" w:type="dxa"/>
            <w:noWrap w:val="0"/>
            <w:vAlign w:val="center"/>
          </w:tcPr>
          <w:p w14:paraId="0BC2B246">
            <w:pPr>
              <w:pStyle w:val="129"/>
              <w:rPr>
                <w:highlight w:val="none"/>
              </w:rPr>
            </w:pPr>
            <w:r>
              <w:rPr>
                <w:rFonts w:hint="eastAsia"/>
                <w:highlight w:val="none"/>
              </w:rPr>
              <w:t>-</w:t>
            </w:r>
          </w:p>
        </w:tc>
        <w:tc>
          <w:tcPr>
            <w:tcW w:w="709" w:type="dxa"/>
            <w:noWrap w:val="0"/>
            <w:vAlign w:val="center"/>
          </w:tcPr>
          <w:p w14:paraId="2C40F968">
            <w:pPr>
              <w:pStyle w:val="129"/>
              <w:rPr>
                <w:highlight w:val="none"/>
              </w:rPr>
            </w:pPr>
            <w:r>
              <w:rPr>
                <w:rFonts w:hint="eastAsia"/>
                <w:highlight w:val="none"/>
              </w:rPr>
              <w:t>1</w:t>
            </w:r>
          </w:p>
        </w:tc>
        <w:tc>
          <w:tcPr>
            <w:tcW w:w="1559" w:type="dxa"/>
            <w:noWrap w:val="0"/>
            <w:vAlign w:val="center"/>
          </w:tcPr>
          <w:p w14:paraId="7AC3AAD3">
            <w:pPr>
              <w:pStyle w:val="129"/>
              <w:rPr>
                <w:highlight w:val="none"/>
              </w:rPr>
            </w:pPr>
            <w:r>
              <w:rPr>
                <w:rFonts w:hint="eastAsia"/>
                <w:highlight w:val="none"/>
              </w:rPr>
              <w:t>±</w:t>
            </w:r>
            <w:r>
              <w:rPr>
                <w:highlight w:val="none"/>
              </w:rPr>
              <w:t>0.04</w:t>
            </w:r>
          </w:p>
        </w:tc>
        <w:tc>
          <w:tcPr>
            <w:tcW w:w="1801" w:type="dxa"/>
            <w:noWrap w:val="0"/>
            <w:vAlign w:val="center"/>
          </w:tcPr>
          <w:p w14:paraId="2B30A52F">
            <w:pPr>
              <w:pStyle w:val="129"/>
              <w:rPr>
                <w:highlight w:val="none"/>
              </w:rPr>
            </w:pPr>
            <w:r>
              <w:rPr>
                <w:rFonts w:hint="eastAsia"/>
                <w:highlight w:val="none"/>
              </w:rPr>
              <w:t>±</w:t>
            </w:r>
            <w:r>
              <w:rPr>
                <w:highlight w:val="none"/>
              </w:rPr>
              <w:t>0.1</w:t>
            </w:r>
          </w:p>
        </w:tc>
      </w:tr>
      <w:tr w14:paraId="740DDB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28" w:type="dxa"/>
            <w:vMerge w:val="restart"/>
            <w:noWrap w:val="0"/>
            <w:vAlign w:val="center"/>
          </w:tcPr>
          <w:p w14:paraId="31AE309C">
            <w:pPr>
              <w:pStyle w:val="129"/>
              <w:rPr>
                <w:highlight w:val="none"/>
              </w:rPr>
            </w:pPr>
            <w:r>
              <w:rPr>
                <w:rFonts w:hint="eastAsia"/>
                <w:highlight w:val="none"/>
              </w:rPr>
              <w:t>电流线路中的间谐波</w:t>
            </w:r>
          </w:p>
        </w:tc>
        <w:tc>
          <w:tcPr>
            <w:tcW w:w="2126" w:type="dxa"/>
            <w:vMerge w:val="restart"/>
            <w:noWrap w:val="0"/>
            <w:vAlign w:val="center"/>
          </w:tcPr>
          <w:p w14:paraId="63B587D5">
            <w:pPr>
              <w:pStyle w:val="129"/>
              <w:rPr>
                <w:highlight w:val="none"/>
              </w:rPr>
            </w:pPr>
            <w:r>
              <w:rPr>
                <w:rFonts w:hint="eastAsia"/>
                <w:i/>
                <w:highlight w:val="none"/>
              </w:rPr>
              <w:t>U</w:t>
            </w:r>
            <w:r>
              <w:rPr>
                <w:rFonts w:hint="eastAsia"/>
                <w:highlight w:val="none"/>
                <w:vertAlign w:val="subscript"/>
              </w:rPr>
              <w:t>n</w:t>
            </w:r>
          </w:p>
          <w:p w14:paraId="53EE3312">
            <w:pPr>
              <w:pStyle w:val="129"/>
              <w:rPr>
                <w:highlight w:val="none"/>
              </w:rPr>
            </w:pPr>
            <w:r>
              <w:rPr>
                <w:rFonts w:hint="eastAsia"/>
                <w:highlight w:val="none"/>
              </w:rPr>
              <w:t>0</w:t>
            </w:r>
            <w:r>
              <w:rPr>
                <w:highlight w:val="none"/>
              </w:rPr>
              <w:t>.01A</w:t>
            </w:r>
            <w:r>
              <w:rPr>
                <w:rFonts w:hint="eastAsia"/>
                <w:highlight w:val="none"/>
              </w:rPr>
              <w:t>（或</w:t>
            </w:r>
            <w:r>
              <w:rPr>
                <w:rFonts w:hint="eastAsia"/>
                <w:i/>
                <w:highlight w:val="none"/>
              </w:rPr>
              <w:t>I</w:t>
            </w:r>
            <w:r>
              <w:rPr>
                <w:rFonts w:hint="eastAsia"/>
                <w:highlight w:val="none"/>
                <w:vertAlign w:val="subscript"/>
              </w:rPr>
              <w:t>min</w:t>
            </w:r>
            <w:r>
              <w:rPr>
                <w:rFonts w:hint="eastAsia"/>
                <w:highlight w:val="none"/>
              </w:rPr>
              <w:t>）≤</w:t>
            </w:r>
            <w:r>
              <w:rPr>
                <w:rFonts w:hint="eastAsia"/>
                <w:i/>
                <w:highlight w:val="none"/>
              </w:rPr>
              <w:t>I</w:t>
            </w:r>
            <w:r>
              <w:rPr>
                <w:rFonts w:hint="eastAsia"/>
                <w:highlight w:val="none"/>
              </w:rPr>
              <w:t>≤</w:t>
            </w:r>
            <w:r>
              <w:rPr>
                <w:rFonts w:hint="eastAsia"/>
                <w:i/>
                <w:highlight w:val="none"/>
              </w:rPr>
              <w:t>I</w:t>
            </w:r>
            <w:r>
              <w:rPr>
                <w:rFonts w:hint="eastAsia"/>
                <w:highlight w:val="none"/>
                <w:vertAlign w:val="subscript"/>
              </w:rPr>
              <w:t>max</w:t>
            </w:r>
          </w:p>
        </w:tc>
        <w:tc>
          <w:tcPr>
            <w:tcW w:w="709" w:type="dxa"/>
            <w:noWrap w:val="0"/>
            <w:vAlign w:val="center"/>
          </w:tcPr>
          <w:p w14:paraId="6A30BF1A">
            <w:pPr>
              <w:pStyle w:val="129"/>
              <w:rPr>
                <w:highlight w:val="none"/>
              </w:rPr>
            </w:pPr>
            <w:r>
              <w:rPr>
                <w:rFonts w:hint="eastAsia"/>
                <w:highlight w:val="none"/>
              </w:rPr>
              <w:t>1</w:t>
            </w:r>
          </w:p>
        </w:tc>
        <w:tc>
          <w:tcPr>
            <w:tcW w:w="709" w:type="dxa"/>
            <w:noWrap w:val="0"/>
            <w:vAlign w:val="center"/>
          </w:tcPr>
          <w:p w14:paraId="376DA958">
            <w:pPr>
              <w:pStyle w:val="129"/>
              <w:rPr>
                <w:highlight w:val="none"/>
              </w:rPr>
            </w:pPr>
            <w:r>
              <w:rPr>
                <w:rFonts w:hint="eastAsia"/>
                <w:highlight w:val="none"/>
              </w:rPr>
              <w:t>-</w:t>
            </w:r>
          </w:p>
        </w:tc>
        <w:tc>
          <w:tcPr>
            <w:tcW w:w="1559" w:type="dxa"/>
            <w:noWrap w:val="0"/>
            <w:vAlign w:val="center"/>
          </w:tcPr>
          <w:p w14:paraId="12D809F2">
            <w:pPr>
              <w:pStyle w:val="129"/>
              <w:rPr>
                <w:highlight w:val="none"/>
              </w:rPr>
            </w:pPr>
            <w:r>
              <w:rPr>
                <w:rFonts w:hint="eastAsia"/>
                <w:highlight w:val="none"/>
              </w:rPr>
              <w:t>±</w:t>
            </w:r>
            <w:r>
              <w:rPr>
                <w:highlight w:val="none"/>
              </w:rPr>
              <w:t>0.04</w:t>
            </w:r>
          </w:p>
        </w:tc>
        <w:tc>
          <w:tcPr>
            <w:tcW w:w="1801" w:type="dxa"/>
            <w:noWrap w:val="0"/>
            <w:vAlign w:val="center"/>
          </w:tcPr>
          <w:p w14:paraId="3EC0572A">
            <w:pPr>
              <w:pStyle w:val="129"/>
              <w:rPr>
                <w:highlight w:val="none"/>
              </w:rPr>
            </w:pPr>
            <w:r>
              <w:rPr>
                <w:rFonts w:hint="eastAsia"/>
                <w:highlight w:val="none"/>
              </w:rPr>
              <w:t>±</w:t>
            </w:r>
            <w:r>
              <w:rPr>
                <w:highlight w:val="none"/>
              </w:rPr>
              <w:t>0.1</w:t>
            </w:r>
          </w:p>
        </w:tc>
      </w:tr>
      <w:tr w14:paraId="5B1C01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28" w:type="dxa"/>
            <w:vMerge w:val="continue"/>
            <w:noWrap w:val="0"/>
            <w:vAlign w:val="center"/>
          </w:tcPr>
          <w:p w14:paraId="526A0C74">
            <w:pPr>
              <w:pStyle w:val="129"/>
              <w:rPr>
                <w:highlight w:val="none"/>
              </w:rPr>
            </w:pPr>
          </w:p>
        </w:tc>
        <w:tc>
          <w:tcPr>
            <w:tcW w:w="2126" w:type="dxa"/>
            <w:vMerge w:val="continue"/>
            <w:noWrap w:val="0"/>
            <w:vAlign w:val="center"/>
          </w:tcPr>
          <w:p w14:paraId="77459BAB">
            <w:pPr>
              <w:pStyle w:val="129"/>
              <w:rPr>
                <w:highlight w:val="none"/>
              </w:rPr>
            </w:pPr>
          </w:p>
        </w:tc>
        <w:tc>
          <w:tcPr>
            <w:tcW w:w="709" w:type="dxa"/>
            <w:noWrap w:val="0"/>
            <w:vAlign w:val="center"/>
          </w:tcPr>
          <w:p w14:paraId="2F817B71">
            <w:pPr>
              <w:pStyle w:val="129"/>
              <w:rPr>
                <w:highlight w:val="none"/>
              </w:rPr>
            </w:pPr>
            <w:r>
              <w:rPr>
                <w:rFonts w:hint="eastAsia"/>
                <w:highlight w:val="none"/>
              </w:rPr>
              <w:t>-</w:t>
            </w:r>
          </w:p>
        </w:tc>
        <w:tc>
          <w:tcPr>
            <w:tcW w:w="709" w:type="dxa"/>
            <w:noWrap w:val="0"/>
            <w:vAlign w:val="center"/>
          </w:tcPr>
          <w:p w14:paraId="11A57B19">
            <w:pPr>
              <w:pStyle w:val="129"/>
              <w:rPr>
                <w:highlight w:val="none"/>
              </w:rPr>
            </w:pPr>
            <w:r>
              <w:rPr>
                <w:rFonts w:hint="eastAsia"/>
                <w:highlight w:val="none"/>
              </w:rPr>
              <w:t>1</w:t>
            </w:r>
          </w:p>
        </w:tc>
        <w:tc>
          <w:tcPr>
            <w:tcW w:w="1559" w:type="dxa"/>
            <w:noWrap w:val="0"/>
            <w:vAlign w:val="center"/>
          </w:tcPr>
          <w:p w14:paraId="2AB598EB">
            <w:pPr>
              <w:pStyle w:val="129"/>
              <w:rPr>
                <w:highlight w:val="none"/>
              </w:rPr>
            </w:pPr>
            <w:r>
              <w:rPr>
                <w:rFonts w:hint="eastAsia"/>
                <w:highlight w:val="none"/>
              </w:rPr>
              <w:t>±</w:t>
            </w:r>
            <w:r>
              <w:rPr>
                <w:highlight w:val="none"/>
              </w:rPr>
              <w:t>0.04</w:t>
            </w:r>
          </w:p>
        </w:tc>
        <w:tc>
          <w:tcPr>
            <w:tcW w:w="1801" w:type="dxa"/>
            <w:noWrap w:val="0"/>
            <w:vAlign w:val="center"/>
          </w:tcPr>
          <w:p w14:paraId="201C4FD7">
            <w:pPr>
              <w:pStyle w:val="129"/>
              <w:rPr>
                <w:highlight w:val="none"/>
              </w:rPr>
            </w:pPr>
            <w:r>
              <w:rPr>
                <w:rFonts w:hint="eastAsia"/>
                <w:highlight w:val="none"/>
              </w:rPr>
              <w:t>±</w:t>
            </w:r>
            <w:r>
              <w:rPr>
                <w:highlight w:val="none"/>
              </w:rPr>
              <w:t>0.1</w:t>
            </w:r>
          </w:p>
        </w:tc>
      </w:tr>
      <w:tr w14:paraId="7C38A2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28" w:type="dxa"/>
            <w:vMerge w:val="restart"/>
            <w:noWrap w:val="0"/>
            <w:vAlign w:val="center"/>
          </w:tcPr>
          <w:p w14:paraId="120D4443">
            <w:pPr>
              <w:pStyle w:val="129"/>
              <w:rPr>
                <w:highlight w:val="none"/>
              </w:rPr>
            </w:pPr>
            <w:r>
              <w:rPr>
                <w:rFonts w:hint="eastAsia"/>
                <w:highlight w:val="none"/>
              </w:rPr>
              <w:t>外部工频磁场0</w:t>
            </w:r>
            <w:r>
              <w:rPr>
                <w:highlight w:val="none"/>
              </w:rPr>
              <w:t>.5mT</w:t>
            </w:r>
          </w:p>
        </w:tc>
        <w:tc>
          <w:tcPr>
            <w:tcW w:w="2126" w:type="dxa"/>
            <w:vMerge w:val="restart"/>
            <w:noWrap w:val="0"/>
            <w:vAlign w:val="center"/>
          </w:tcPr>
          <w:p w14:paraId="3128ACAA">
            <w:pPr>
              <w:pStyle w:val="129"/>
              <w:rPr>
                <w:highlight w:val="none"/>
              </w:rPr>
            </w:pPr>
            <w:r>
              <w:rPr>
                <w:rFonts w:hint="eastAsia"/>
                <w:highlight w:val="none"/>
              </w:rPr>
              <w:t>0.5</w:t>
            </w:r>
            <w:r>
              <w:rPr>
                <w:rFonts w:hint="eastAsia"/>
                <w:i/>
                <w:highlight w:val="none"/>
              </w:rPr>
              <w:t>U</w:t>
            </w:r>
            <w:r>
              <w:rPr>
                <w:rFonts w:hint="eastAsia"/>
                <w:highlight w:val="none"/>
                <w:vertAlign w:val="subscript"/>
              </w:rPr>
              <w:t>n</w:t>
            </w:r>
            <w:r>
              <w:rPr>
                <w:rFonts w:hint="eastAsia"/>
                <w:highlight w:val="none"/>
              </w:rPr>
              <w:t>≤</w:t>
            </w:r>
            <w:r>
              <w:rPr>
                <w:rFonts w:hint="eastAsia"/>
                <w:i/>
                <w:highlight w:val="none"/>
              </w:rPr>
              <w:t>U</w:t>
            </w:r>
            <w:r>
              <w:rPr>
                <w:rFonts w:hint="eastAsia"/>
                <w:highlight w:val="none"/>
              </w:rPr>
              <w:t>≤1.2</w:t>
            </w:r>
            <w:r>
              <w:rPr>
                <w:rFonts w:hint="eastAsia"/>
                <w:i/>
                <w:highlight w:val="none"/>
              </w:rPr>
              <w:t>U</w:t>
            </w:r>
            <w:r>
              <w:rPr>
                <w:rFonts w:hint="eastAsia"/>
                <w:highlight w:val="none"/>
                <w:vertAlign w:val="subscript"/>
              </w:rPr>
              <w:t>n</w:t>
            </w:r>
            <w:r>
              <w:rPr>
                <w:rFonts w:hint="eastAsia"/>
                <w:highlight w:val="none"/>
              </w:rPr>
              <w:t xml:space="preserve"> </w:t>
            </w:r>
          </w:p>
          <w:p w14:paraId="4C9E3570">
            <w:pPr>
              <w:pStyle w:val="129"/>
              <w:rPr>
                <w:highlight w:val="none"/>
              </w:rPr>
            </w:pPr>
            <w:r>
              <w:rPr>
                <w:rFonts w:hint="eastAsia"/>
                <w:highlight w:val="none"/>
              </w:rPr>
              <w:t>0</w:t>
            </w:r>
            <w:r>
              <w:rPr>
                <w:highlight w:val="none"/>
              </w:rPr>
              <w:t>.01A</w:t>
            </w:r>
            <w:r>
              <w:rPr>
                <w:rFonts w:hint="eastAsia"/>
                <w:highlight w:val="none"/>
              </w:rPr>
              <w:t>（或</w:t>
            </w:r>
            <w:r>
              <w:rPr>
                <w:rFonts w:hint="eastAsia"/>
                <w:i/>
                <w:highlight w:val="none"/>
              </w:rPr>
              <w:t>I</w:t>
            </w:r>
            <w:r>
              <w:rPr>
                <w:rFonts w:hint="eastAsia"/>
                <w:highlight w:val="none"/>
                <w:vertAlign w:val="subscript"/>
              </w:rPr>
              <w:t>min</w:t>
            </w:r>
            <w:r>
              <w:rPr>
                <w:rFonts w:hint="eastAsia"/>
                <w:highlight w:val="none"/>
              </w:rPr>
              <w:t>）≤</w:t>
            </w:r>
            <w:r>
              <w:rPr>
                <w:rFonts w:hint="eastAsia"/>
                <w:i/>
                <w:highlight w:val="none"/>
              </w:rPr>
              <w:t>I</w:t>
            </w:r>
            <w:r>
              <w:rPr>
                <w:rFonts w:hint="eastAsia"/>
                <w:highlight w:val="none"/>
              </w:rPr>
              <w:t>≤</w:t>
            </w:r>
            <w:r>
              <w:rPr>
                <w:rFonts w:hint="eastAsia"/>
                <w:i/>
                <w:highlight w:val="none"/>
              </w:rPr>
              <w:t>I</w:t>
            </w:r>
            <w:r>
              <w:rPr>
                <w:rFonts w:hint="eastAsia"/>
                <w:highlight w:val="none"/>
                <w:vertAlign w:val="subscript"/>
              </w:rPr>
              <w:t>max</w:t>
            </w:r>
          </w:p>
        </w:tc>
        <w:tc>
          <w:tcPr>
            <w:tcW w:w="709" w:type="dxa"/>
            <w:noWrap w:val="0"/>
            <w:vAlign w:val="center"/>
          </w:tcPr>
          <w:p w14:paraId="7AC228BB">
            <w:pPr>
              <w:pStyle w:val="129"/>
              <w:rPr>
                <w:highlight w:val="none"/>
              </w:rPr>
            </w:pPr>
            <w:r>
              <w:rPr>
                <w:rFonts w:hint="eastAsia"/>
                <w:highlight w:val="none"/>
              </w:rPr>
              <w:t>1</w:t>
            </w:r>
          </w:p>
        </w:tc>
        <w:tc>
          <w:tcPr>
            <w:tcW w:w="709" w:type="dxa"/>
            <w:noWrap w:val="0"/>
            <w:vAlign w:val="center"/>
          </w:tcPr>
          <w:p w14:paraId="0AE93CA2">
            <w:pPr>
              <w:pStyle w:val="129"/>
              <w:rPr>
                <w:highlight w:val="none"/>
              </w:rPr>
            </w:pPr>
            <w:r>
              <w:rPr>
                <w:highlight w:val="none"/>
              </w:rPr>
              <w:t>-</w:t>
            </w:r>
          </w:p>
        </w:tc>
        <w:tc>
          <w:tcPr>
            <w:tcW w:w="1559" w:type="dxa"/>
            <w:noWrap w:val="0"/>
            <w:vAlign w:val="center"/>
          </w:tcPr>
          <w:p w14:paraId="3BA19C00">
            <w:pPr>
              <w:pStyle w:val="129"/>
              <w:rPr>
                <w:highlight w:val="none"/>
              </w:rPr>
            </w:pPr>
            <w:r>
              <w:rPr>
                <w:rFonts w:hint="eastAsia"/>
                <w:highlight w:val="none"/>
              </w:rPr>
              <w:t>±</w:t>
            </w:r>
            <w:r>
              <w:rPr>
                <w:highlight w:val="none"/>
              </w:rPr>
              <w:t>0.02</w:t>
            </w:r>
          </w:p>
        </w:tc>
        <w:tc>
          <w:tcPr>
            <w:tcW w:w="1801" w:type="dxa"/>
            <w:noWrap w:val="0"/>
            <w:vAlign w:val="center"/>
          </w:tcPr>
          <w:p w14:paraId="40EF2531">
            <w:pPr>
              <w:pStyle w:val="129"/>
              <w:rPr>
                <w:highlight w:val="none"/>
              </w:rPr>
            </w:pPr>
            <w:r>
              <w:rPr>
                <w:rFonts w:hint="eastAsia"/>
                <w:highlight w:val="none"/>
              </w:rPr>
              <w:t>±</w:t>
            </w:r>
            <w:r>
              <w:rPr>
                <w:highlight w:val="none"/>
              </w:rPr>
              <w:t>0.05</w:t>
            </w:r>
          </w:p>
        </w:tc>
      </w:tr>
      <w:tr w14:paraId="71F58E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428" w:type="dxa"/>
            <w:vMerge w:val="continue"/>
            <w:noWrap w:val="0"/>
            <w:vAlign w:val="center"/>
          </w:tcPr>
          <w:p w14:paraId="0A0113DC">
            <w:pPr>
              <w:pStyle w:val="129"/>
              <w:rPr>
                <w:highlight w:val="none"/>
              </w:rPr>
            </w:pPr>
          </w:p>
        </w:tc>
        <w:tc>
          <w:tcPr>
            <w:tcW w:w="2126" w:type="dxa"/>
            <w:vMerge w:val="continue"/>
            <w:noWrap w:val="0"/>
            <w:vAlign w:val="center"/>
          </w:tcPr>
          <w:p w14:paraId="7673EA87">
            <w:pPr>
              <w:pStyle w:val="129"/>
              <w:rPr>
                <w:highlight w:val="none"/>
              </w:rPr>
            </w:pPr>
          </w:p>
        </w:tc>
        <w:tc>
          <w:tcPr>
            <w:tcW w:w="709" w:type="dxa"/>
            <w:noWrap w:val="0"/>
            <w:vAlign w:val="center"/>
          </w:tcPr>
          <w:p w14:paraId="414C9ADC">
            <w:pPr>
              <w:pStyle w:val="129"/>
              <w:rPr>
                <w:highlight w:val="none"/>
              </w:rPr>
            </w:pPr>
            <w:r>
              <w:rPr>
                <w:rFonts w:hint="eastAsia"/>
                <w:highlight w:val="none"/>
              </w:rPr>
              <w:t>-</w:t>
            </w:r>
          </w:p>
        </w:tc>
        <w:tc>
          <w:tcPr>
            <w:tcW w:w="709" w:type="dxa"/>
            <w:noWrap w:val="0"/>
            <w:vAlign w:val="center"/>
          </w:tcPr>
          <w:p w14:paraId="017C1F92">
            <w:pPr>
              <w:pStyle w:val="129"/>
              <w:rPr>
                <w:highlight w:val="none"/>
              </w:rPr>
            </w:pPr>
            <w:r>
              <w:rPr>
                <w:rFonts w:hint="eastAsia"/>
                <w:highlight w:val="none"/>
              </w:rPr>
              <w:t>1</w:t>
            </w:r>
          </w:p>
        </w:tc>
        <w:tc>
          <w:tcPr>
            <w:tcW w:w="1559" w:type="dxa"/>
            <w:noWrap w:val="0"/>
            <w:vAlign w:val="center"/>
          </w:tcPr>
          <w:p w14:paraId="4D9320CB">
            <w:pPr>
              <w:pStyle w:val="129"/>
              <w:rPr>
                <w:highlight w:val="none"/>
              </w:rPr>
            </w:pPr>
            <w:r>
              <w:rPr>
                <w:rFonts w:hint="eastAsia"/>
                <w:highlight w:val="none"/>
              </w:rPr>
              <w:t>±</w:t>
            </w:r>
            <w:r>
              <w:rPr>
                <w:highlight w:val="none"/>
              </w:rPr>
              <w:t>0.02</w:t>
            </w:r>
          </w:p>
        </w:tc>
        <w:tc>
          <w:tcPr>
            <w:tcW w:w="1801" w:type="dxa"/>
            <w:noWrap w:val="0"/>
            <w:vAlign w:val="center"/>
          </w:tcPr>
          <w:p w14:paraId="603772D8">
            <w:pPr>
              <w:pStyle w:val="129"/>
              <w:rPr>
                <w:highlight w:val="none"/>
              </w:rPr>
            </w:pPr>
            <w:r>
              <w:rPr>
                <w:rFonts w:hint="eastAsia"/>
                <w:highlight w:val="none"/>
              </w:rPr>
              <w:t>±</w:t>
            </w:r>
            <w:r>
              <w:rPr>
                <w:highlight w:val="none"/>
              </w:rPr>
              <w:t>0.05</w:t>
            </w:r>
          </w:p>
        </w:tc>
      </w:tr>
    </w:tbl>
    <w:p w14:paraId="1C201354">
      <w:pPr>
        <w:pStyle w:val="113"/>
        <w:ind w:firstLine="0" w:firstLineChars="0"/>
        <w:rPr>
          <w:highlight w:val="none"/>
        </w:rPr>
      </w:pPr>
    </w:p>
    <w:p w14:paraId="22F3B3DE">
      <w:pPr>
        <w:pStyle w:val="3"/>
        <w:ind w:left="578" w:hanging="578"/>
        <w:rPr>
          <w:rFonts w:ascii="宋体" w:hAnsi="宋体"/>
          <w:szCs w:val="20"/>
          <w:highlight w:val="none"/>
        </w:rPr>
      </w:pPr>
      <w:bookmarkStart w:id="357" w:name="_Toc193808322"/>
      <w:r>
        <w:rPr>
          <w:rFonts w:hint="eastAsia" w:ascii="宋体" w:hAnsi="宋体"/>
          <w:szCs w:val="20"/>
          <w:highlight w:val="none"/>
        </w:rPr>
        <w:t>电磁兼容</w:t>
      </w:r>
      <w:bookmarkEnd w:id="357"/>
    </w:p>
    <w:p w14:paraId="333065DE">
      <w:pPr>
        <w:pStyle w:val="121"/>
        <w:numPr>
          <w:ilvl w:val="0"/>
          <w:numId w:val="0"/>
        </w:numPr>
        <w:spacing w:before="156" w:after="156"/>
        <w:rPr>
          <w:highlight w:val="none"/>
        </w:rPr>
      </w:pPr>
      <w:bookmarkStart w:id="358" w:name="_Toc193808323"/>
      <w:r>
        <w:rPr>
          <w:rFonts w:hint="eastAsia"/>
          <w:highlight w:val="none"/>
        </w:rPr>
        <w:t>5.6.1 无线电抗干扰</w:t>
      </w:r>
      <w:bookmarkEnd w:id="358"/>
    </w:p>
    <w:p w14:paraId="2220B152">
      <w:pPr>
        <w:pStyle w:val="113"/>
        <w:numPr>
          <w:ilvl w:val="0"/>
          <w:numId w:val="40"/>
        </w:numPr>
        <w:ind w:firstLine="420" w:firstLineChars="0"/>
        <w:rPr>
          <w:rFonts w:hint="eastAsia"/>
          <w:highlight w:val="none"/>
        </w:rPr>
      </w:pPr>
      <w:r>
        <w:rPr>
          <w:rFonts w:hint="eastAsia"/>
          <w:highlight w:val="none"/>
        </w:rPr>
        <w:t xml:space="preserve">    无线电干扰抑制应符合GB/T 9254.1</w:t>
      </w:r>
      <w:r>
        <w:rPr>
          <w:highlight w:val="none"/>
        </w:rPr>
        <w:t>-2021</w:t>
      </w:r>
      <w:r>
        <w:rPr>
          <w:rFonts w:hint="eastAsia"/>
          <w:highlight w:val="none"/>
        </w:rPr>
        <w:t>的要求，在6.4.5.1规定的试验后，核查设备不应产生干扰其它设备的传导和辐射噪声。</w:t>
      </w:r>
    </w:p>
    <w:p w14:paraId="45B4DE6F">
      <w:pPr>
        <w:pStyle w:val="121"/>
        <w:numPr>
          <w:ilvl w:val="0"/>
          <w:numId w:val="0"/>
        </w:numPr>
        <w:spacing w:before="156" w:after="156"/>
        <w:rPr>
          <w:highlight w:val="none"/>
        </w:rPr>
      </w:pPr>
      <w:bookmarkStart w:id="359" w:name="_Toc193808324"/>
      <w:r>
        <w:rPr>
          <w:rFonts w:hint="eastAsia"/>
          <w:highlight w:val="none"/>
        </w:rPr>
        <w:t>5.6.2 静电放电抗扰度</w:t>
      </w:r>
      <w:bookmarkEnd w:id="359"/>
    </w:p>
    <w:p w14:paraId="3B3D5708">
      <w:pPr>
        <w:pStyle w:val="113"/>
        <w:ind w:firstLine="420"/>
        <w:rPr>
          <w:highlight w:val="none"/>
        </w:rPr>
      </w:pPr>
      <w:r>
        <w:rPr>
          <w:rFonts w:hint="eastAsia"/>
          <w:highlight w:val="none"/>
        </w:rPr>
        <w:t>核查设备应能满足下列静电放电抗扰度的条件要求：</w:t>
      </w:r>
    </w:p>
    <w:p w14:paraId="7006B082">
      <w:pPr>
        <w:pStyle w:val="113"/>
        <w:ind w:firstLine="420"/>
        <w:rPr>
          <w:highlight w:val="none"/>
        </w:rPr>
      </w:pPr>
      <w:r>
        <w:rPr>
          <w:rFonts w:hint="eastAsia"/>
          <w:highlight w:val="none"/>
        </w:rPr>
        <w:t>——严酷等级：2；</w:t>
      </w:r>
    </w:p>
    <w:p w14:paraId="7E0F156F">
      <w:pPr>
        <w:pStyle w:val="113"/>
        <w:ind w:firstLine="420"/>
        <w:rPr>
          <w:highlight w:val="none"/>
        </w:rPr>
      </w:pPr>
      <w:r>
        <w:rPr>
          <w:rFonts w:hint="eastAsia"/>
          <w:highlight w:val="none"/>
        </w:rPr>
        <w:t>——接触放电试验电压：4kV；</w:t>
      </w:r>
    </w:p>
    <w:p w14:paraId="2B88B4E4">
      <w:pPr>
        <w:pStyle w:val="113"/>
        <w:ind w:firstLine="420"/>
        <w:rPr>
          <w:highlight w:val="none"/>
        </w:rPr>
      </w:pPr>
      <w:r>
        <w:rPr>
          <w:rFonts w:hint="eastAsia"/>
          <w:highlight w:val="none"/>
        </w:rPr>
        <w:t>——空气放电试验电压：8kV；</w:t>
      </w:r>
    </w:p>
    <w:p w14:paraId="578EA89B">
      <w:pPr>
        <w:pStyle w:val="113"/>
        <w:ind w:firstLine="420"/>
        <w:rPr>
          <w:highlight w:val="none"/>
        </w:rPr>
      </w:pPr>
      <w:r>
        <w:rPr>
          <w:rFonts w:hint="eastAsia"/>
          <w:highlight w:val="none"/>
        </w:rPr>
        <w:t>——放电次数：10次。</w:t>
      </w:r>
    </w:p>
    <w:p w14:paraId="502A6563">
      <w:pPr>
        <w:pStyle w:val="113"/>
        <w:ind w:firstLine="420"/>
        <w:rPr>
          <w:rFonts w:hint="eastAsia"/>
          <w:highlight w:val="none"/>
        </w:rPr>
      </w:pPr>
      <w:r>
        <w:rPr>
          <w:rFonts w:hint="eastAsia"/>
          <w:highlight w:val="none"/>
        </w:rPr>
        <w:t>在6.4.5.2规定的试验后，当移除干扰且恢复到参比条件时，核查设备应能恢复其所有功能，不应损坏，自身计量性能不应降低，并能满足表9和表10规定的准确度要求。</w:t>
      </w:r>
    </w:p>
    <w:p w14:paraId="207029F8">
      <w:pPr>
        <w:pStyle w:val="121"/>
        <w:numPr>
          <w:ilvl w:val="0"/>
          <w:numId w:val="0"/>
        </w:numPr>
        <w:spacing w:before="156" w:after="156"/>
        <w:rPr>
          <w:highlight w:val="none"/>
        </w:rPr>
      </w:pPr>
      <w:bookmarkStart w:id="360" w:name="_Toc193808325"/>
      <w:r>
        <w:rPr>
          <w:rFonts w:hint="eastAsia"/>
          <w:highlight w:val="none"/>
        </w:rPr>
        <w:t>5.6.3 工频磁场抗扰度</w:t>
      </w:r>
      <w:bookmarkEnd w:id="360"/>
    </w:p>
    <w:p w14:paraId="675FE90C">
      <w:pPr>
        <w:pStyle w:val="113"/>
        <w:ind w:firstLine="420"/>
        <w:rPr>
          <w:rFonts w:hint="eastAsia"/>
          <w:highlight w:val="none"/>
        </w:rPr>
      </w:pPr>
      <w:r>
        <w:rPr>
          <w:rFonts w:hint="eastAsia"/>
          <w:highlight w:val="none"/>
        </w:rPr>
        <w:t>核查设备应能承受6.4.5.3规定的试验，试验后，当移除干扰且恢复到参比条件时，核查设备应能恢复其所有功能，自身计量性能不应降低，并能满足表9和表10规定的准确度要求。</w:t>
      </w:r>
    </w:p>
    <w:p w14:paraId="5D637635">
      <w:pPr>
        <w:pStyle w:val="2"/>
        <w:rPr>
          <w:rFonts w:hint="eastAsia"/>
          <w:highlight w:val="none"/>
        </w:rPr>
      </w:pPr>
      <w:bookmarkStart w:id="361" w:name="_Toc193807896"/>
      <w:bookmarkEnd w:id="361"/>
      <w:bookmarkStart w:id="362" w:name="_Toc193808326"/>
      <w:bookmarkEnd w:id="362"/>
      <w:bookmarkStart w:id="363" w:name="_Toc193808328"/>
      <w:bookmarkStart w:id="364" w:name="_Toc193807898"/>
      <w:r>
        <w:rPr>
          <w:rFonts w:hint="eastAsia"/>
          <w:highlight w:val="none"/>
        </w:rPr>
        <w:t>试验方法</w:t>
      </w:r>
      <w:bookmarkEnd w:id="363"/>
      <w:bookmarkEnd w:id="364"/>
      <w:bookmarkStart w:id="365" w:name="_Toc193807899"/>
      <w:bookmarkEnd w:id="365"/>
      <w:bookmarkStart w:id="366" w:name="_Toc193808329"/>
      <w:bookmarkEnd w:id="366"/>
    </w:p>
    <w:p w14:paraId="08FB0947">
      <w:pPr>
        <w:pStyle w:val="3"/>
        <w:ind w:left="578" w:hanging="578"/>
        <w:rPr>
          <w:rFonts w:ascii="宋体" w:hAnsi="宋体"/>
          <w:szCs w:val="20"/>
          <w:highlight w:val="none"/>
        </w:rPr>
      </w:pPr>
      <w:bookmarkStart w:id="367" w:name="_Toc193808332"/>
      <w:r>
        <w:rPr>
          <w:rFonts w:hint="eastAsia" w:ascii="宋体" w:hAnsi="宋体"/>
          <w:szCs w:val="20"/>
          <w:highlight w:val="none"/>
        </w:rPr>
        <w:t>结构和外观</w:t>
      </w:r>
      <w:bookmarkEnd w:id="367"/>
    </w:p>
    <w:p w14:paraId="38B5E63F">
      <w:pPr>
        <w:pStyle w:val="115"/>
        <w:numPr>
          <w:ilvl w:val="0"/>
          <w:numId w:val="0"/>
        </w:numPr>
        <w:spacing w:before="156" w:after="156"/>
        <w:rPr>
          <w:highlight w:val="none"/>
        </w:rPr>
      </w:pPr>
      <w:bookmarkStart w:id="368" w:name="_Toc193808333"/>
      <w:r>
        <w:rPr>
          <w:rFonts w:hint="eastAsia"/>
          <w:highlight w:val="none"/>
        </w:rPr>
        <w:t>6</w:t>
      </w:r>
      <w:r>
        <w:rPr>
          <w:highlight w:val="none"/>
        </w:rPr>
        <w:t>.1.1</w:t>
      </w:r>
      <w:r>
        <w:rPr>
          <w:rFonts w:hint="eastAsia"/>
          <w:highlight w:val="none"/>
        </w:rPr>
        <w:t>外壳</w:t>
      </w:r>
      <w:bookmarkEnd w:id="368"/>
    </w:p>
    <w:p w14:paraId="19671E1E">
      <w:pPr>
        <w:pStyle w:val="128"/>
        <w:numPr>
          <w:ilvl w:val="0"/>
          <w:numId w:val="40"/>
        </w:numPr>
        <w:tabs>
          <w:tab w:val="left" w:pos="851"/>
        </w:tabs>
        <w:rPr>
          <w:highlight w:val="none"/>
        </w:rPr>
      </w:pPr>
      <w:r>
        <w:rPr>
          <w:rFonts w:hint="eastAsia"/>
          <w:highlight w:val="none"/>
        </w:rPr>
        <w:t xml:space="preserve">    目测法检查核查设备外壳。</w:t>
      </w:r>
    </w:p>
    <w:p w14:paraId="31621884">
      <w:pPr>
        <w:pStyle w:val="128"/>
        <w:numPr>
          <w:ilvl w:val="0"/>
          <w:numId w:val="40"/>
        </w:numPr>
        <w:tabs>
          <w:tab w:val="left" w:pos="851"/>
        </w:tabs>
        <w:rPr>
          <w:highlight w:val="none"/>
        </w:rPr>
      </w:pPr>
      <w:r>
        <w:rPr>
          <w:rFonts w:hint="eastAsia"/>
          <w:highlight w:val="none"/>
        </w:rPr>
        <w:t xml:space="preserve">    外壳防护等级按G</w:t>
      </w:r>
      <w:r>
        <w:rPr>
          <w:highlight w:val="none"/>
        </w:rPr>
        <w:t>B/T 4208-2017</w:t>
      </w:r>
      <w:r>
        <w:rPr>
          <w:rFonts w:hint="eastAsia"/>
          <w:highlight w:val="none"/>
        </w:rPr>
        <w:t>规定的方法进行试验。</w:t>
      </w:r>
    </w:p>
    <w:p w14:paraId="790F40C3">
      <w:pPr>
        <w:pStyle w:val="115"/>
        <w:numPr>
          <w:ilvl w:val="0"/>
          <w:numId w:val="40"/>
        </w:numPr>
        <w:spacing w:before="156" w:after="156"/>
        <w:rPr>
          <w:highlight w:val="none"/>
        </w:rPr>
      </w:pPr>
      <w:bookmarkStart w:id="369" w:name="_Toc193808334"/>
      <w:r>
        <w:rPr>
          <w:rFonts w:hint="eastAsia"/>
          <w:highlight w:val="none"/>
        </w:rPr>
        <w:t>6</w:t>
      </w:r>
      <w:r>
        <w:rPr>
          <w:highlight w:val="none"/>
        </w:rPr>
        <w:t>.1.</w:t>
      </w:r>
      <w:r>
        <w:rPr>
          <w:rFonts w:hint="eastAsia"/>
          <w:highlight w:val="none"/>
        </w:rPr>
        <w:t>2铭牌</w:t>
      </w:r>
      <w:bookmarkEnd w:id="369"/>
    </w:p>
    <w:p w14:paraId="145B329A">
      <w:pPr>
        <w:pStyle w:val="125"/>
        <w:numPr>
          <w:ilvl w:val="0"/>
          <w:numId w:val="40"/>
        </w:numPr>
        <w:rPr>
          <w:highlight w:val="none"/>
        </w:rPr>
      </w:pPr>
      <w:r>
        <w:rPr>
          <w:rFonts w:hint="eastAsia"/>
          <w:highlight w:val="none"/>
        </w:rPr>
        <w:t xml:space="preserve">   目测法检查核查设备铭牌信息和完整性。</w:t>
      </w:r>
    </w:p>
    <w:p w14:paraId="58DE8AC7">
      <w:pPr>
        <w:pStyle w:val="115"/>
        <w:numPr>
          <w:ilvl w:val="0"/>
          <w:numId w:val="40"/>
        </w:numPr>
        <w:spacing w:before="156" w:after="156"/>
        <w:rPr>
          <w:highlight w:val="none"/>
        </w:rPr>
      </w:pPr>
      <w:bookmarkStart w:id="370" w:name="_Toc193808335"/>
      <w:r>
        <w:rPr>
          <w:rFonts w:hint="eastAsia"/>
          <w:highlight w:val="none"/>
        </w:rPr>
        <w:t>6</w:t>
      </w:r>
      <w:r>
        <w:rPr>
          <w:highlight w:val="none"/>
        </w:rPr>
        <w:t>.1.</w:t>
      </w:r>
      <w:r>
        <w:rPr>
          <w:rFonts w:hint="eastAsia"/>
          <w:highlight w:val="none"/>
        </w:rPr>
        <w:t>3端子和接口</w:t>
      </w:r>
      <w:bookmarkEnd w:id="370"/>
    </w:p>
    <w:p w14:paraId="7B086227">
      <w:pPr>
        <w:pStyle w:val="128"/>
        <w:numPr>
          <w:ilvl w:val="0"/>
          <w:numId w:val="40"/>
        </w:numPr>
        <w:tabs>
          <w:tab w:val="left" w:pos="851"/>
        </w:tabs>
        <w:rPr>
          <w:highlight w:val="none"/>
        </w:rPr>
      </w:pPr>
      <w:r>
        <w:rPr>
          <w:rFonts w:hint="eastAsia"/>
          <w:highlight w:val="none"/>
        </w:rPr>
        <w:t xml:space="preserve">   目测法检查核查设备端子和接口的符合性或根据供应商提供的文件进行验证。</w:t>
      </w:r>
    </w:p>
    <w:p w14:paraId="47EE6E13">
      <w:pPr>
        <w:pStyle w:val="128"/>
        <w:numPr>
          <w:ilvl w:val="0"/>
          <w:numId w:val="40"/>
        </w:numPr>
        <w:tabs>
          <w:tab w:val="left" w:pos="851"/>
        </w:tabs>
        <w:rPr>
          <w:highlight w:val="none"/>
        </w:rPr>
      </w:pPr>
      <w:r>
        <w:rPr>
          <w:rFonts w:hint="eastAsia"/>
          <w:highlight w:val="none"/>
        </w:rPr>
        <w:t xml:space="preserve">   标志的耐久性按G</w:t>
      </w:r>
      <w:r>
        <w:rPr>
          <w:highlight w:val="none"/>
        </w:rPr>
        <w:t>B/T 17215.231-2021</w:t>
      </w:r>
      <w:r>
        <w:rPr>
          <w:rFonts w:hint="eastAsia"/>
          <w:highlight w:val="none"/>
        </w:rPr>
        <w:t>的</w:t>
      </w:r>
      <w:r>
        <w:rPr>
          <w:highlight w:val="none"/>
        </w:rPr>
        <w:t>5.2.2</w:t>
      </w:r>
      <w:r>
        <w:rPr>
          <w:rFonts w:hint="eastAsia"/>
          <w:highlight w:val="none"/>
        </w:rPr>
        <w:t>规定的方法进行试验。</w:t>
      </w:r>
    </w:p>
    <w:p w14:paraId="0F13C552">
      <w:pPr>
        <w:pStyle w:val="115"/>
        <w:numPr>
          <w:ilvl w:val="0"/>
          <w:numId w:val="40"/>
        </w:numPr>
        <w:spacing w:before="156" w:after="156"/>
        <w:rPr>
          <w:highlight w:val="none"/>
        </w:rPr>
      </w:pPr>
      <w:bookmarkStart w:id="371" w:name="_Toc193808336"/>
      <w:r>
        <w:rPr>
          <w:rFonts w:hint="eastAsia"/>
          <w:highlight w:val="none"/>
        </w:rPr>
        <w:t>6</w:t>
      </w:r>
      <w:r>
        <w:rPr>
          <w:highlight w:val="none"/>
        </w:rPr>
        <w:t>.1.</w:t>
      </w:r>
      <w:r>
        <w:rPr>
          <w:rFonts w:hint="eastAsia"/>
          <w:highlight w:val="none"/>
        </w:rPr>
        <w:t>4 信息显示和指示</w:t>
      </w:r>
      <w:bookmarkEnd w:id="371"/>
    </w:p>
    <w:p w14:paraId="2BDDBFD0">
      <w:pPr>
        <w:pStyle w:val="128"/>
        <w:numPr>
          <w:ilvl w:val="0"/>
          <w:numId w:val="0"/>
        </w:numPr>
        <w:tabs>
          <w:tab w:val="left" w:pos="851"/>
        </w:tabs>
        <w:ind w:firstLine="420" w:firstLineChars="200"/>
        <w:rPr>
          <w:rFonts w:hint="eastAsia"/>
          <w:highlight w:val="none"/>
        </w:rPr>
      </w:pPr>
      <w:r>
        <w:rPr>
          <w:rFonts w:hint="eastAsia"/>
          <w:highlight w:val="none"/>
        </w:rPr>
        <w:t>目测法检查核查设备信息显示和指示。</w:t>
      </w:r>
    </w:p>
    <w:p w14:paraId="445A15A5">
      <w:pPr>
        <w:pStyle w:val="3"/>
        <w:ind w:left="578" w:hanging="578"/>
        <w:rPr>
          <w:rFonts w:ascii="宋体" w:hAnsi="宋体"/>
          <w:szCs w:val="20"/>
          <w:highlight w:val="none"/>
        </w:rPr>
      </w:pPr>
      <w:bookmarkStart w:id="372" w:name="_Toc193808337"/>
      <w:bookmarkEnd w:id="372"/>
      <w:bookmarkStart w:id="373" w:name="_Toc193808338"/>
      <w:r>
        <w:rPr>
          <w:rFonts w:hint="eastAsia" w:ascii="宋体" w:hAnsi="宋体"/>
          <w:szCs w:val="20"/>
          <w:highlight w:val="none"/>
        </w:rPr>
        <w:t>机械性能试验</w:t>
      </w:r>
      <w:bookmarkEnd w:id="373"/>
    </w:p>
    <w:p w14:paraId="45959AC3">
      <w:pPr>
        <w:pStyle w:val="115"/>
        <w:numPr>
          <w:ilvl w:val="0"/>
          <w:numId w:val="0"/>
        </w:numPr>
        <w:spacing w:before="156" w:after="156"/>
        <w:rPr>
          <w:highlight w:val="none"/>
        </w:rPr>
      </w:pPr>
      <w:bookmarkStart w:id="374" w:name="_Toc193808339"/>
      <w:r>
        <w:rPr>
          <w:rFonts w:hint="eastAsia"/>
          <w:highlight w:val="none"/>
        </w:rPr>
        <w:t>6</w:t>
      </w:r>
      <w:r>
        <w:rPr>
          <w:highlight w:val="none"/>
        </w:rPr>
        <w:t>.</w:t>
      </w:r>
      <w:r>
        <w:rPr>
          <w:rFonts w:hint="eastAsia"/>
          <w:highlight w:val="none"/>
        </w:rPr>
        <w:t>2</w:t>
      </w:r>
      <w:r>
        <w:rPr>
          <w:highlight w:val="none"/>
        </w:rPr>
        <w:t>.1</w:t>
      </w:r>
      <w:r>
        <w:rPr>
          <w:rFonts w:hint="eastAsia"/>
          <w:highlight w:val="none"/>
        </w:rPr>
        <w:t>机械危险防护</w:t>
      </w:r>
      <w:bookmarkEnd w:id="374"/>
    </w:p>
    <w:p w14:paraId="2627DA6F">
      <w:pPr>
        <w:pStyle w:val="113"/>
        <w:ind w:firstLine="420"/>
        <w:rPr>
          <w:rFonts w:hint="eastAsia"/>
          <w:highlight w:val="none"/>
        </w:rPr>
      </w:pPr>
      <w:r>
        <w:rPr>
          <w:rFonts w:hint="eastAsia"/>
          <w:highlight w:val="none"/>
        </w:rPr>
        <w:t>试验应按G</w:t>
      </w:r>
      <w:r>
        <w:rPr>
          <w:highlight w:val="none"/>
        </w:rPr>
        <w:t>B/T 17215.231-2021</w:t>
      </w:r>
      <w:r>
        <w:rPr>
          <w:rFonts w:hint="eastAsia"/>
          <w:highlight w:val="none"/>
        </w:rPr>
        <w:t>，7.1，7.2规定的方法进行。</w:t>
      </w:r>
    </w:p>
    <w:p w14:paraId="2B5201EF">
      <w:pPr>
        <w:pStyle w:val="115"/>
        <w:numPr>
          <w:ilvl w:val="0"/>
          <w:numId w:val="0"/>
        </w:numPr>
        <w:spacing w:before="156" w:after="156"/>
        <w:rPr>
          <w:highlight w:val="none"/>
        </w:rPr>
      </w:pPr>
      <w:bookmarkStart w:id="375" w:name="_Toc193808340"/>
      <w:r>
        <w:rPr>
          <w:rFonts w:hint="eastAsia"/>
          <w:highlight w:val="none"/>
        </w:rPr>
        <w:t>6</w:t>
      </w:r>
      <w:r>
        <w:rPr>
          <w:highlight w:val="none"/>
        </w:rPr>
        <w:t>.</w:t>
      </w:r>
      <w:r>
        <w:rPr>
          <w:rFonts w:hint="eastAsia"/>
          <w:highlight w:val="none"/>
        </w:rPr>
        <w:t>2</w:t>
      </w:r>
      <w:r>
        <w:rPr>
          <w:highlight w:val="none"/>
        </w:rPr>
        <w:t>.</w:t>
      </w:r>
      <w:r>
        <w:rPr>
          <w:rFonts w:hint="eastAsia"/>
          <w:highlight w:val="none"/>
        </w:rPr>
        <w:t>2机械冲击试验</w:t>
      </w:r>
      <w:bookmarkEnd w:id="375"/>
    </w:p>
    <w:p w14:paraId="428FA699">
      <w:pPr>
        <w:pStyle w:val="113"/>
        <w:ind w:firstLine="420"/>
        <w:rPr>
          <w:rFonts w:hint="eastAsia"/>
          <w:highlight w:val="none"/>
        </w:rPr>
      </w:pPr>
      <w:r>
        <w:rPr>
          <w:rFonts w:hint="eastAsia"/>
          <w:highlight w:val="none"/>
        </w:rPr>
        <w:t>试验应按</w:t>
      </w:r>
      <w:r>
        <w:rPr>
          <w:highlight w:val="none"/>
        </w:rPr>
        <w:t xml:space="preserve">GB/T </w:t>
      </w:r>
      <w:r>
        <w:rPr>
          <w:rFonts w:hint="eastAsia"/>
          <w:highlight w:val="none"/>
        </w:rPr>
        <w:t>43918</w:t>
      </w:r>
      <w:r>
        <w:rPr>
          <w:highlight w:val="none"/>
        </w:rPr>
        <w:t>-202</w:t>
      </w:r>
      <w:r>
        <w:rPr>
          <w:rFonts w:hint="eastAsia"/>
          <w:highlight w:val="none"/>
        </w:rPr>
        <w:t>4，5.2.3规定的方法进行。</w:t>
      </w:r>
    </w:p>
    <w:p w14:paraId="1AE0BD90">
      <w:pPr>
        <w:pStyle w:val="115"/>
        <w:numPr>
          <w:ilvl w:val="0"/>
          <w:numId w:val="0"/>
        </w:numPr>
        <w:spacing w:before="156" w:after="156"/>
        <w:rPr>
          <w:highlight w:val="none"/>
        </w:rPr>
      </w:pPr>
      <w:bookmarkStart w:id="376" w:name="_Toc193808341"/>
      <w:r>
        <w:rPr>
          <w:rFonts w:hint="eastAsia"/>
          <w:highlight w:val="none"/>
        </w:rPr>
        <w:t>6</w:t>
      </w:r>
      <w:r>
        <w:rPr>
          <w:highlight w:val="none"/>
        </w:rPr>
        <w:t>.</w:t>
      </w:r>
      <w:r>
        <w:rPr>
          <w:rFonts w:hint="eastAsia"/>
          <w:highlight w:val="none"/>
        </w:rPr>
        <w:t>2</w:t>
      </w:r>
      <w:r>
        <w:rPr>
          <w:highlight w:val="none"/>
        </w:rPr>
        <w:t>.</w:t>
      </w:r>
      <w:r>
        <w:rPr>
          <w:rFonts w:hint="eastAsia"/>
          <w:highlight w:val="none"/>
        </w:rPr>
        <w:t>3机械振动试验</w:t>
      </w:r>
      <w:bookmarkEnd w:id="376"/>
    </w:p>
    <w:p w14:paraId="73ACAF73">
      <w:pPr>
        <w:pStyle w:val="113"/>
        <w:ind w:firstLine="420"/>
        <w:rPr>
          <w:highlight w:val="none"/>
        </w:rPr>
      </w:pPr>
      <w:r>
        <w:rPr>
          <w:rFonts w:hint="eastAsia"/>
          <w:highlight w:val="none"/>
        </w:rPr>
        <w:t>试验应按</w:t>
      </w:r>
      <w:r>
        <w:rPr>
          <w:highlight w:val="none"/>
        </w:rPr>
        <w:t>GB/T</w:t>
      </w:r>
      <w:r>
        <w:rPr>
          <w:rFonts w:hint="eastAsia"/>
          <w:highlight w:val="none"/>
        </w:rPr>
        <w:t xml:space="preserve"> 43918</w:t>
      </w:r>
      <w:r>
        <w:rPr>
          <w:highlight w:val="none"/>
        </w:rPr>
        <w:t>-202</w:t>
      </w:r>
      <w:r>
        <w:rPr>
          <w:rFonts w:hint="eastAsia"/>
          <w:highlight w:val="none"/>
        </w:rPr>
        <w:t>4，5.2.2规定的方法进行。</w:t>
      </w:r>
    </w:p>
    <w:p w14:paraId="3F2794FD">
      <w:pPr>
        <w:pStyle w:val="115"/>
        <w:numPr>
          <w:ilvl w:val="0"/>
          <w:numId w:val="0"/>
        </w:numPr>
        <w:spacing w:before="156" w:after="156"/>
        <w:rPr>
          <w:highlight w:val="none"/>
        </w:rPr>
      </w:pPr>
      <w:bookmarkStart w:id="377" w:name="_Toc193808342"/>
      <w:r>
        <w:rPr>
          <w:rFonts w:hint="eastAsia"/>
          <w:highlight w:val="none"/>
        </w:rPr>
        <w:t>6</w:t>
      </w:r>
      <w:r>
        <w:rPr>
          <w:highlight w:val="none"/>
        </w:rPr>
        <w:t>.</w:t>
      </w:r>
      <w:r>
        <w:rPr>
          <w:rFonts w:hint="eastAsia"/>
          <w:highlight w:val="none"/>
        </w:rPr>
        <w:t>2</w:t>
      </w:r>
      <w:r>
        <w:rPr>
          <w:highlight w:val="none"/>
        </w:rPr>
        <w:t>.</w:t>
      </w:r>
      <w:r>
        <w:rPr>
          <w:rFonts w:hint="eastAsia"/>
          <w:highlight w:val="none"/>
        </w:rPr>
        <w:t>4耐热阻燃</w:t>
      </w:r>
      <w:bookmarkEnd w:id="377"/>
    </w:p>
    <w:p w14:paraId="5B7F3CF1">
      <w:pPr>
        <w:pStyle w:val="113"/>
        <w:ind w:firstLine="420"/>
        <w:rPr>
          <w:highlight w:val="none"/>
        </w:rPr>
      </w:pPr>
      <w:r>
        <w:rPr>
          <w:rFonts w:hint="eastAsia"/>
          <w:highlight w:val="none"/>
        </w:rPr>
        <w:t>耐热试验应按</w:t>
      </w:r>
      <w:r>
        <w:rPr>
          <w:highlight w:val="none"/>
        </w:rPr>
        <w:t xml:space="preserve">GB/T </w:t>
      </w:r>
      <w:r>
        <w:rPr>
          <w:rFonts w:hint="eastAsia"/>
          <w:highlight w:val="none"/>
        </w:rPr>
        <w:t>17215.231-2021，10.5的方法进行。</w:t>
      </w:r>
    </w:p>
    <w:p w14:paraId="73654B71">
      <w:pPr>
        <w:pStyle w:val="113"/>
        <w:ind w:firstLine="420"/>
        <w:rPr>
          <w:highlight w:val="none"/>
        </w:rPr>
      </w:pPr>
      <w:r>
        <w:rPr>
          <w:rFonts w:hint="eastAsia"/>
          <w:highlight w:val="none"/>
        </w:rPr>
        <w:t>阻燃试验应按G</w:t>
      </w:r>
      <w:r>
        <w:rPr>
          <w:highlight w:val="none"/>
        </w:rPr>
        <w:t>B/T 5169.11-2017</w:t>
      </w:r>
      <w:r>
        <w:rPr>
          <w:rFonts w:hint="eastAsia"/>
          <w:highlight w:val="none"/>
        </w:rPr>
        <w:t>规定的方法进行。</w:t>
      </w:r>
    </w:p>
    <w:p w14:paraId="40C6E0FB">
      <w:pPr>
        <w:pStyle w:val="3"/>
        <w:ind w:left="578" w:hanging="578"/>
        <w:rPr>
          <w:rFonts w:ascii="宋体" w:hAnsi="宋体"/>
          <w:szCs w:val="20"/>
          <w:highlight w:val="none"/>
        </w:rPr>
      </w:pPr>
      <w:bookmarkStart w:id="378" w:name="_Toc193808343"/>
      <w:r>
        <w:rPr>
          <w:rFonts w:hint="eastAsia" w:ascii="宋体" w:hAnsi="宋体"/>
          <w:szCs w:val="20"/>
          <w:highlight w:val="none"/>
        </w:rPr>
        <w:t>电气性能试验</w:t>
      </w:r>
      <w:bookmarkEnd w:id="378"/>
    </w:p>
    <w:p w14:paraId="3F7475CD">
      <w:pPr>
        <w:pStyle w:val="102"/>
        <w:numPr>
          <w:ilvl w:val="0"/>
          <w:numId w:val="39"/>
        </w:numPr>
        <w:spacing w:before="156" w:beforeLines="50" w:after="156" w:afterLines="50"/>
        <w:ind w:firstLineChars="0"/>
        <w:outlineLvl w:val="2"/>
        <w:rPr>
          <w:rFonts w:hint="eastAsia" w:ascii="黑体" w:hAnsi="Times New Roman" w:eastAsia="黑体"/>
          <w:vanish/>
          <w:kern w:val="0"/>
          <w:szCs w:val="20"/>
          <w:highlight w:val="none"/>
        </w:rPr>
      </w:pPr>
    </w:p>
    <w:p w14:paraId="2B8E68F5">
      <w:pPr>
        <w:pStyle w:val="102"/>
        <w:numPr>
          <w:ilvl w:val="0"/>
          <w:numId w:val="39"/>
        </w:numPr>
        <w:spacing w:before="156" w:beforeLines="50" w:after="156" w:afterLines="50"/>
        <w:ind w:firstLineChars="0"/>
        <w:outlineLvl w:val="2"/>
        <w:rPr>
          <w:rFonts w:hint="eastAsia" w:ascii="黑体" w:hAnsi="Times New Roman" w:eastAsia="黑体"/>
          <w:vanish/>
          <w:kern w:val="0"/>
          <w:szCs w:val="20"/>
          <w:highlight w:val="none"/>
        </w:rPr>
      </w:pPr>
    </w:p>
    <w:p w14:paraId="6DF131BE">
      <w:pPr>
        <w:pStyle w:val="102"/>
        <w:numPr>
          <w:ilvl w:val="0"/>
          <w:numId w:val="39"/>
        </w:numPr>
        <w:spacing w:before="156" w:beforeLines="50" w:after="156" w:afterLines="50"/>
        <w:ind w:firstLineChars="0"/>
        <w:outlineLvl w:val="2"/>
        <w:rPr>
          <w:rFonts w:hint="eastAsia" w:ascii="黑体" w:hAnsi="Times New Roman" w:eastAsia="黑体"/>
          <w:vanish/>
          <w:kern w:val="0"/>
          <w:szCs w:val="20"/>
          <w:highlight w:val="none"/>
        </w:rPr>
      </w:pPr>
    </w:p>
    <w:p w14:paraId="19A378E1">
      <w:pPr>
        <w:pStyle w:val="102"/>
        <w:numPr>
          <w:ilvl w:val="0"/>
          <w:numId w:val="39"/>
        </w:numPr>
        <w:spacing w:before="156" w:beforeLines="50" w:after="156" w:afterLines="50"/>
        <w:ind w:firstLineChars="0"/>
        <w:outlineLvl w:val="2"/>
        <w:rPr>
          <w:rFonts w:hint="eastAsia" w:ascii="黑体" w:hAnsi="Times New Roman" w:eastAsia="黑体"/>
          <w:vanish/>
          <w:kern w:val="0"/>
          <w:szCs w:val="20"/>
          <w:highlight w:val="none"/>
        </w:rPr>
      </w:pPr>
    </w:p>
    <w:p w14:paraId="6B49CCD5">
      <w:pPr>
        <w:pStyle w:val="102"/>
        <w:numPr>
          <w:ilvl w:val="0"/>
          <w:numId w:val="39"/>
        </w:numPr>
        <w:spacing w:before="156" w:beforeLines="50" w:after="156" w:afterLines="50"/>
        <w:ind w:firstLineChars="0"/>
        <w:outlineLvl w:val="2"/>
        <w:rPr>
          <w:rFonts w:hint="eastAsia" w:ascii="黑体" w:hAnsi="Times New Roman" w:eastAsia="黑体"/>
          <w:vanish/>
          <w:kern w:val="0"/>
          <w:szCs w:val="20"/>
          <w:highlight w:val="none"/>
        </w:rPr>
      </w:pPr>
    </w:p>
    <w:p w14:paraId="6D57877C">
      <w:pPr>
        <w:pStyle w:val="102"/>
        <w:numPr>
          <w:ilvl w:val="1"/>
          <w:numId w:val="39"/>
        </w:numPr>
        <w:spacing w:before="156" w:beforeLines="50" w:after="156" w:afterLines="50"/>
        <w:ind w:firstLineChars="0"/>
        <w:outlineLvl w:val="2"/>
        <w:rPr>
          <w:rFonts w:hint="eastAsia" w:ascii="黑体" w:hAnsi="Times New Roman" w:eastAsia="黑体"/>
          <w:vanish/>
          <w:kern w:val="0"/>
          <w:szCs w:val="20"/>
          <w:highlight w:val="none"/>
        </w:rPr>
      </w:pPr>
      <w:bookmarkStart w:id="379" w:name="_Toc193808344"/>
      <w:bookmarkEnd w:id="379"/>
    </w:p>
    <w:p w14:paraId="59E8D4BC">
      <w:pPr>
        <w:pStyle w:val="102"/>
        <w:numPr>
          <w:ilvl w:val="2"/>
          <w:numId w:val="39"/>
        </w:numPr>
        <w:spacing w:before="156" w:beforeLines="50" w:after="156" w:afterLines="50"/>
        <w:ind w:firstLineChars="0"/>
        <w:outlineLvl w:val="2"/>
        <w:rPr>
          <w:rFonts w:hint="eastAsia" w:ascii="黑体" w:hAnsi="Times New Roman" w:eastAsia="黑体"/>
          <w:vanish/>
          <w:kern w:val="0"/>
          <w:szCs w:val="20"/>
          <w:highlight w:val="none"/>
        </w:rPr>
      </w:pPr>
      <w:bookmarkStart w:id="380" w:name="_Toc193808345"/>
      <w:bookmarkEnd w:id="380"/>
    </w:p>
    <w:p w14:paraId="5DBC3123">
      <w:pPr>
        <w:pStyle w:val="102"/>
        <w:numPr>
          <w:ilvl w:val="3"/>
          <w:numId w:val="39"/>
        </w:numPr>
        <w:spacing w:before="156" w:beforeLines="50" w:after="156" w:afterLines="50"/>
        <w:ind w:firstLineChars="0"/>
        <w:outlineLvl w:val="2"/>
        <w:rPr>
          <w:rFonts w:hint="eastAsia" w:ascii="黑体" w:hAnsi="Times New Roman" w:eastAsia="黑体"/>
          <w:vanish/>
          <w:kern w:val="0"/>
          <w:szCs w:val="20"/>
          <w:highlight w:val="none"/>
        </w:rPr>
      </w:pPr>
      <w:bookmarkStart w:id="381" w:name="_Toc193808346"/>
      <w:bookmarkEnd w:id="381"/>
    </w:p>
    <w:p w14:paraId="1A647076">
      <w:pPr>
        <w:pStyle w:val="115"/>
        <w:numPr>
          <w:ilvl w:val="0"/>
          <w:numId w:val="0"/>
        </w:numPr>
        <w:spacing w:before="156" w:after="156"/>
        <w:rPr>
          <w:highlight w:val="none"/>
        </w:rPr>
      </w:pPr>
      <w:bookmarkStart w:id="382" w:name="_Toc193808347"/>
      <w:r>
        <w:rPr>
          <w:rFonts w:hint="eastAsia"/>
          <w:highlight w:val="none"/>
        </w:rPr>
        <w:t>6.3.1功率消耗试验</w:t>
      </w:r>
      <w:bookmarkEnd w:id="382"/>
    </w:p>
    <w:p w14:paraId="22F0B87A">
      <w:pPr>
        <w:pStyle w:val="113"/>
        <w:ind w:firstLine="420"/>
        <w:rPr>
          <w:highlight w:val="none"/>
        </w:rPr>
      </w:pPr>
      <w:r>
        <w:rPr>
          <w:rFonts w:hint="eastAsia"/>
          <w:highlight w:val="none"/>
        </w:rPr>
        <w:t>在5.4.3规定的条件下：</w:t>
      </w:r>
    </w:p>
    <w:p w14:paraId="4668E2EC">
      <w:pPr>
        <w:pStyle w:val="113"/>
        <w:ind w:left="840" w:leftChars="200" w:hanging="420" w:hangingChars="200"/>
        <w:rPr>
          <w:highlight w:val="none"/>
        </w:rPr>
      </w:pPr>
      <w:r>
        <w:rPr>
          <w:rFonts w:hint="eastAsia"/>
          <w:highlight w:val="none"/>
        </w:rPr>
        <w:t>——对于在线取电的核查设备，采用准确度等级不低于0</w:t>
      </w:r>
      <w:r>
        <w:rPr>
          <w:highlight w:val="none"/>
        </w:rPr>
        <w:t>.5</w:t>
      </w:r>
      <w:r>
        <w:rPr>
          <w:rFonts w:hint="eastAsia"/>
          <w:highlight w:val="none"/>
        </w:rPr>
        <w:t>级的多功能表，测量核查设备供电电源的功率消耗；</w:t>
      </w:r>
    </w:p>
    <w:p w14:paraId="441634AB">
      <w:pPr>
        <w:pStyle w:val="113"/>
        <w:ind w:left="840" w:leftChars="200" w:hanging="420" w:hangingChars="200"/>
        <w:rPr>
          <w:rFonts w:hint="eastAsia"/>
          <w:highlight w:val="none"/>
        </w:rPr>
      </w:pPr>
      <w:r>
        <w:rPr>
          <w:rFonts w:hint="eastAsia"/>
          <w:highlight w:val="none"/>
        </w:rPr>
        <w:t>——对于电池供电的核查设备，采用电压型直流电源模拟供电，电压输出调节到跟供电电池电压水平一致，用准确度等级不低于0</w:t>
      </w:r>
      <w:r>
        <w:rPr>
          <w:highlight w:val="none"/>
        </w:rPr>
        <w:t>.5</w:t>
      </w:r>
      <w:r>
        <w:rPr>
          <w:rFonts w:hint="eastAsia"/>
          <w:highlight w:val="none"/>
        </w:rPr>
        <w:t>级的多功能表，测量核查设备供电电源的功率消耗。</w:t>
      </w:r>
    </w:p>
    <w:p w14:paraId="7CC8F313">
      <w:pPr>
        <w:pStyle w:val="115"/>
        <w:numPr>
          <w:ilvl w:val="0"/>
          <w:numId w:val="0"/>
        </w:numPr>
        <w:spacing w:before="156" w:after="156"/>
        <w:rPr>
          <w:rFonts w:hint="eastAsia"/>
          <w:highlight w:val="none"/>
        </w:rPr>
      </w:pPr>
      <w:bookmarkStart w:id="383" w:name="_Toc193808348"/>
      <w:r>
        <w:rPr>
          <w:rFonts w:hint="eastAsia"/>
          <w:highlight w:val="none"/>
        </w:rPr>
        <w:t>6.3.2电能脉冲试验</w:t>
      </w:r>
      <w:bookmarkEnd w:id="383"/>
    </w:p>
    <w:p w14:paraId="4C874F5B">
      <w:pPr>
        <w:pStyle w:val="113"/>
        <w:ind w:firstLine="420" w:firstLineChars="200"/>
        <w:rPr>
          <w:rFonts w:ascii="黑体" w:eastAsia="黑体"/>
          <w:highlight w:val="none"/>
        </w:rPr>
      </w:pPr>
      <w:r>
        <w:rPr>
          <w:rFonts w:hint="eastAsia"/>
          <w:highlight w:val="none"/>
        </w:rPr>
        <w:t>在5.5</w:t>
      </w:r>
      <w:r>
        <w:rPr>
          <w:highlight w:val="none"/>
        </w:rPr>
        <w:t>.1</w:t>
      </w:r>
      <w:r>
        <w:rPr>
          <w:rFonts w:hint="eastAsia"/>
          <w:highlight w:val="none"/>
        </w:rPr>
        <w:t>规定的参比条件下，试验按</w:t>
      </w:r>
      <w:r>
        <w:rPr>
          <w:highlight w:val="none"/>
        </w:rPr>
        <w:t>GB/T</w:t>
      </w:r>
      <w:r>
        <w:rPr>
          <w:rFonts w:hint="eastAsia"/>
          <w:highlight w:val="none"/>
        </w:rPr>
        <w:t xml:space="preserve"> 43918</w:t>
      </w:r>
      <w:r>
        <w:rPr>
          <w:highlight w:val="none"/>
        </w:rPr>
        <w:t>-202</w:t>
      </w:r>
      <w:r>
        <w:rPr>
          <w:rFonts w:hint="eastAsia"/>
          <w:highlight w:val="none"/>
        </w:rPr>
        <w:t>4，6.4的方法进行试验。</w:t>
      </w:r>
    </w:p>
    <w:p w14:paraId="75176FEC">
      <w:pPr>
        <w:pStyle w:val="115"/>
        <w:numPr>
          <w:ilvl w:val="0"/>
          <w:numId w:val="0"/>
        </w:numPr>
        <w:spacing w:before="156" w:after="156"/>
        <w:rPr>
          <w:highlight w:val="none"/>
        </w:rPr>
      </w:pPr>
      <w:bookmarkStart w:id="384" w:name="_Toc193808349"/>
      <w:r>
        <w:rPr>
          <w:rFonts w:hint="eastAsia"/>
          <w:highlight w:val="none"/>
        </w:rPr>
        <w:t>6.3.3绝缘性能试验</w:t>
      </w:r>
      <w:bookmarkEnd w:id="384"/>
    </w:p>
    <w:p w14:paraId="7B45668F">
      <w:pPr>
        <w:pStyle w:val="113"/>
        <w:ind w:firstLine="420"/>
        <w:rPr>
          <w:highlight w:val="none"/>
        </w:rPr>
      </w:pPr>
      <w:r>
        <w:rPr>
          <w:rFonts w:hint="eastAsia"/>
          <w:highlight w:val="none"/>
        </w:rPr>
        <w:t>绝缘电阻在下列端子之间测量：</w:t>
      </w:r>
    </w:p>
    <w:p w14:paraId="73FA429D">
      <w:pPr>
        <w:pStyle w:val="125"/>
        <w:rPr>
          <w:highlight w:val="none"/>
        </w:rPr>
      </w:pPr>
      <w:r>
        <w:rPr>
          <w:rFonts w:hint="eastAsia"/>
          <w:highlight w:val="none"/>
        </w:rPr>
        <w:t>电压测量端子、电流测量端子与脉冲输入输出端子和通讯接口之间。</w:t>
      </w:r>
    </w:p>
    <w:p w14:paraId="7ED06914">
      <w:pPr>
        <w:pStyle w:val="113"/>
        <w:ind w:firstLine="420"/>
        <w:rPr>
          <w:highlight w:val="none"/>
        </w:rPr>
      </w:pPr>
      <w:r>
        <w:rPr>
          <w:rFonts w:hint="eastAsia"/>
          <w:highlight w:val="none"/>
        </w:rPr>
        <w:t>按GB/T 16927.1规定的方法，按下列步骤进行试验：</w:t>
      </w:r>
    </w:p>
    <w:p w14:paraId="6BB077B8">
      <w:pPr>
        <w:pStyle w:val="125"/>
        <w:rPr>
          <w:highlight w:val="none"/>
        </w:rPr>
      </w:pPr>
      <w:r>
        <w:rPr>
          <w:rFonts w:hint="eastAsia"/>
          <w:highlight w:val="none"/>
        </w:rPr>
        <w:t>核查设备在非工作状态下，无包装，且供电电源开关处于切断位置；</w:t>
      </w:r>
    </w:p>
    <w:p w14:paraId="1C65F451">
      <w:pPr>
        <w:pStyle w:val="125"/>
        <w:rPr>
          <w:highlight w:val="none"/>
        </w:rPr>
      </w:pPr>
      <w:r>
        <w:rPr>
          <w:rFonts w:hint="eastAsia"/>
          <w:highlight w:val="none"/>
        </w:rPr>
        <w:t>用兆欧表测试端子之间的绝缘电阻值；</w:t>
      </w:r>
    </w:p>
    <w:p w14:paraId="1EFB8149">
      <w:pPr>
        <w:pStyle w:val="125"/>
        <w:rPr>
          <w:rFonts w:hint="eastAsia"/>
          <w:highlight w:val="none"/>
        </w:rPr>
      </w:pPr>
      <w:r>
        <w:rPr>
          <w:rFonts w:hint="eastAsia"/>
          <w:highlight w:val="none"/>
        </w:rPr>
        <w:t>测试用兆欧表的输出电压为1000V。</w:t>
      </w:r>
    </w:p>
    <w:p w14:paraId="52B23098">
      <w:pPr>
        <w:pStyle w:val="115"/>
        <w:numPr>
          <w:ilvl w:val="0"/>
          <w:numId w:val="0"/>
        </w:numPr>
        <w:spacing w:before="156" w:after="156"/>
        <w:rPr>
          <w:highlight w:val="none"/>
        </w:rPr>
      </w:pPr>
      <w:bookmarkStart w:id="385" w:name="_Toc193808350"/>
      <w:r>
        <w:rPr>
          <w:rFonts w:hint="eastAsia"/>
          <w:highlight w:val="none"/>
        </w:rPr>
        <w:t>6.3.4自热影响试验</w:t>
      </w:r>
      <w:bookmarkEnd w:id="385"/>
    </w:p>
    <w:p w14:paraId="6DF3A2E3">
      <w:pPr>
        <w:pStyle w:val="113"/>
        <w:ind w:firstLine="420"/>
        <w:rPr>
          <w:rFonts w:hint="eastAsia"/>
          <w:highlight w:val="none"/>
        </w:rPr>
      </w:pPr>
      <w:r>
        <w:rPr>
          <w:rFonts w:hint="eastAsia"/>
          <w:highlight w:val="none"/>
        </w:rPr>
        <w:t>按下列规定进行试验：</w:t>
      </w:r>
    </w:p>
    <w:p w14:paraId="3AB1ED7A">
      <w:pPr>
        <w:pStyle w:val="125"/>
        <w:tabs>
          <w:tab w:val="clear" w:pos="851"/>
        </w:tabs>
        <w:rPr>
          <w:highlight w:val="none"/>
        </w:rPr>
      </w:pPr>
      <w:r>
        <w:rPr>
          <w:rFonts w:hint="eastAsia"/>
          <w:highlight w:val="none"/>
        </w:rPr>
        <w:t>电压测量回路施加最大电压；</w:t>
      </w:r>
      <w:r>
        <w:rPr>
          <w:highlight w:val="none"/>
        </w:rPr>
        <w:t xml:space="preserve"> </w:t>
      </w:r>
    </w:p>
    <w:p w14:paraId="59A1F3E0">
      <w:pPr>
        <w:pStyle w:val="125"/>
        <w:tabs>
          <w:tab w:val="clear" w:pos="851"/>
        </w:tabs>
        <w:rPr>
          <w:highlight w:val="none"/>
        </w:rPr>
      </w:pPr>
      <w:r>
        <w:rPr>
          <w:rFonts w:hint="eastAsia"/>
          <w:highlight w:val="none"/>
        </w:rPr>
        <w:t>电流测量回路施加最大电流；</w:t>
      </w:r>
    </w:p>
    <w:p w14:paraId="1E037F32">
      <w:pPr>
        <w:pStyle w:val="125"/>
        <w:tabs>
          <w:tab w:val="clear" w:pos="851"/>
        </w:tabs>
        <w:rPr>
          <w:highlight w:val="none"/>
        </w:rPr>
      </w:pPr>
      <w:r>
        <w:rPr>
          <w:rFonts w:hint="eastAsia"/>
          <w:highlight w:val="none"/>
        </w:rPr>
        <w:t>功率因数取1和0</w:t>
      </w:r>
      <w:r>
        <w:rPr>
          <w:highlight w:val="none"/>
        </w:rPr>
        <w:t>.5L</w:t>
      </w:r>
      <w:r>
        <w:rPr>
          <w:rFonts w:hint="eastAsia"/>
          <w:highlight w:val="none"/>
        </w:rPr>
        <w:t>；</w:t>
      </w:r>
    </w:p>
    <w:p w14:paraId="0EAE637E">
      <w:pPr>
        <w:pStyle w:val="125"/>
        <w:tabs>
          <w:tab w:val="clear" w:pos="851"/>
        </w:tabs>
        <w:rPr>
          <w:highlight w:val="none"/>
        </w:rPr>
      </w:pPr>
      <w:r>
        <w:rPr>
          <w:rFonts w:hint="eastAsia"/>
          <w:highlight w:val="none"/>
        </w:rPr>
        <w:t>测量并记录核查设备电能误差，至少5</w:t>
      </w:r>
      <w:r>
        <w:rPr>
          <w:highlight w:val="none"/>
        </w:rPr>
        <w:t>min</w:t>
      </w:r>
      <w:r>
        <w:rPr>
          <w:rFonts w:hint="eastAsia"/>
          <w:highlight w:val="none"/>
        </w:rPr>
        <w:t>记录一次误差值；</w:t>
      </w:r>
    </w:p>
    <w:p w14:paraId="390A556C">
      <w:pPr>
        <w:pStyle w:val="125"/>
        <w:tabs>
          <w:tab w:val="clear" w:pos="851"/>
        </w:tabs>
        <w:rPr>
          <w:rFonts w:hint="eastAsia"/>
          <w:highlight w:val="none"/>
        </w:rPr>
      </w:pPr>
      <w:r>
        <w:rPr>
          <w:rFonts w:hint="eastAsia"/>
          <w:highlight w:val="none"/>
        </w:rPr>
        <w:t>试验至少进行1</w:t>
      </w:r>
      <w:r>
        <w:rPr>
          <w:highlight w:val="none"/>
        </w:rPr>
        <w:t>h</w:t>
      </w:r>
      <w:r>
        <w:rPr>
          <w:rFonts w:hint="eastAsia"/>
          <w:highlight w:val="none"/>
        </w:rPr>
        <w:t>，在任何情况下，直到在2</w:t>
      </w:r>
      <w:r>
        <w:rPr>
          <w:highlight w:val="none"/>
        </w:rPr>
        <w:t>0</w:t>
      </w:r>
      <w:r>
        <w:rPr>
          <w:rFonts w:hint="eastAsia"/>
          <w:highlight w:val="none"/>
        </w:rPr>
        <w:t>min内误差的改变量符合5.5.2中有功测量误差极限和无功测量误差极限的规定。</w:t>
      </w:r>
    </w:p>
    <w:p w14:paraId="7A4D742E">
      <w:pPr>
        <w:pStyle w:val="3"/>
        <w:ind w:left="578" w:hanging="578"/>
        <w:rPr>
          <w:rFonts w:ascii="宋体" w:hAnsi="宋体"/>
          <w:szCs w:val="20"/>
          <w:highlight w:val="none"/>
        </w:rPr>
      </w:pPr>
      <w:bookmarkStart w:id="386" w:name="_Toc193808351"/>
      <w:r>
        <w:rPr>
          <w:rFonts w:hint="eastAsia" w:ascii="宋体" w:hAnsi="宋体"/>
          <w:szCs w:val="20"/>
          <w:highlight w:val="none"/>
        </w:rPr>
        <w:t>计量性能试验</w:t>
      </w:r>
      <w:bookmarkEnd w:id="386"/>
    </w:p>
    <w:p w14:paraId="6B0C1CE8">
      <w:pPr>
        <w:pStyle w:val="102"/>
        <w:widowControl/>
        <w:numPr>
          <w:ilvl w:val="1"/>
          <w:numId w:val="40"/>
        </w:numPr>
        <w:spacing w:before="156" w:beforeLines="50" w:after="156" w:afterLines="50"/>
        <w:ind w:firstLineChars="0"/>
        <w:outlineLvl w:val="1"/>
        <w:rPr>
          <w:rFonts w:hint="eastAsia" w:ascii="黑体" w:hAnsi="Times New Roman" w:eastAsia="黑体"/>
          <w:vanish/>
          <w:kern w:val="0"/>
          <w:szCs w:val="20"/>
          <w:highlight w:val="none"/>
        </w:rPr>
      </w:pPr>
      <w:bookmarkStart w:id="387" w:name="_Toc193808352"/>
      <w:bookmarkEnd w:id="387"/>
    </w:p>
    <w:p w14:paraId="46FE1DDC">
      <w:pPr>
        <w:pStyle w:val="115"/>
        <w:numPr>
          <w:ilvl w:val="0"/>
          <w:numId w:val="0"/>
        </w:numPr>
        <w:spacing w:before="156" w:after="156"/>
        <w:rPr>
          <w:rFonts w:hint="eastAsia"/>
          <w:highlight w:val="none"/>
        </w:rPr>
      </w:pPr>
      <w:bookmarkStart w:id="388" w:name="_Toc193808353"/>
      <w:r>
        <w:rPr>
          <w:rFonts w:hint="eastAsia"/>
          <w:highlight w:val="none"/>
        </w:rPr>
        <w:t>6.4.1基本误差试验方法</w:t>
      </w:r>
      <w:bookmarkEnd w:id="388"/>
    </w:p>
    <w:p w14:paraId="32B7FD09">
      <w:pPr>
        <w:pStyle w:val="113"/>
        <w:ind w:firstLine="420"/>
        <w:rPr>
          <w:highlight w:val="none"/>
        </w:rPr>
      </w:pPr>
      <w:r>
        <w:rPr>
          <w:highlight w:val="none"/>
        </w:rPr>
        <w:t>基本</w:t>
      </w:r>
      <w:r>
        <w:rPr>
          <w:rFonts w:hint="eastAsia"/>
          <w:highlight w:val="none"/>
        </w:rPr>
        <w:t>误差试验按照</w:t>
      </w:r>
      <w:r>
        <w:rPr>
          <w:highlight w:val="none"/>
        </w:rPr>
        <w:t>GB/T</w:t>
      </w:r>
      <w:r>
        <w:rPr>
          <w:rFonts w:hint="eastAsia"/>
          <w:highlight w:val="none"/>
        </w:rPr>
        <w:t xml:space="preserve"> 43918</w:t>
      </w:r>
      <w:r>
        <w:rPr>
          <w:highlight w:val="none"/>
        </w:rPr>
        <w:t>-202</w:t>
      </w:r>
      <w:r>
        <w:rPr>
          <w:rFonts w:hint="eastAsia"/>
          <w:highlight w:val="none"/>
        </w:rPr>
        <w:t>4，7.2.2规定的试验方法进行。</w:t>
      </w:r>
    </w:p>
    <w:p w14:paraId="47FA8F2C">
      <w:pPr>
        <w:pStyle w:val="115"/>
        <w:numPr>
          <w:ilvl w:val="0"/>
          <w:numId w:val="0"/>
        </w:numPr>
        <w:spacing w:before="156" w:after="156"/>
        <w:rPr>
          <w:rFonts w:hint="eastAsia"/>
          <w:highlight w:val="none"/>
        </w:rPr>
      </w:pPr>
      <w:bookmarkStart w:id="389" w:name="_Toc193808354"/>
      <w:r>
        <w:rPr>
          <w:rFonts w:hint="eastAsia"/>
          <w:highlight w:val="none"/>
        </w:rPr>
        <w:t>6.4.2稳定性试验</w:t>
      </w:r>
      <w:bookmarkEnd w:id="389"/>
    </w:p>
    <w:p w14:paraId="4895061E">
      <w:pPr>
        <w:pStyle w:val="113"/>
        <w:ind w:firstLine="420"/>
        <w:rPr>
          <w:highlight w:val="none"/>
        </w:rPr>
      </w:pPr>
      <w:r>
        <w:rPr>
          <w:rFonts w:hint="eastAsia"/>
          <w:highlight w:val="none"/>
        </w:rPr>
        <w:t>核查设备施加标称电压、标称电流、功率因数取1或0</w:t>
      </w:r>
      <w:r>
        <w:rPr>
          <w:highlight w:val="none"/>
        </w:rPr>
        <w:t>.5L</w:t>
      </w:r>
      <w:r>
        <w:rPr>
          <w:rFonts w:hint="eastAsia"/>
          <w:highlight w:val="none"/>
        </w:rPr>
        <w:t>，应进行下列试验：</w:t>
      </w:r>
    </w:p>
    <w:p w14:paraId="65E1F8A0">
      <w:pPr>
        <w:pStyle w:val="128"/>
        <w:numPr>
          <w:ilvl w:val="0"/>
          <w:numId w:val="42"/>
        </w:numPr>
        <w:tabs>
          <w:tab w:val="left" w:pos="851"/>
        </w:tabs>
        <w:rPr>
          <w:highlight w:val="none"/>
        </w:rPr>
      </w:pPr>
      <w:r>
        <w:rPr>
          <w:rFonts w:hint="eastAsia"/>
          <w:highlight w:val="none"/>
        </w:rPr>
        <w:t>8</w:t>
      </w:r>
      <w:r>
        <w:rPr>
          <w:highlight w:val="none"/>
        </w:rPr>
        <w:t>h</w:t>
      </w:r>
      <w:r>
        <w:rPr>
          <w:rFonts w:hint="eastAsia"/>
          <w:highlight w:val="none"/>
        </w:rPr>
        <w:t>连续工作稳定性试验；</w:t>
      </w:r>
    </w:p>
    <w:p w14:paraId="20E62321">
      <w:pPr>
        <w:pStyle w:val="128"/>
        <w:numPr>
          <w:ilvl w:val="0"/>
          <w:numId w:val="42"/>
        </w:numPr>
        <w:tabs>
          <w:tab w:val="left" w:pos="851"/>
        </w:tabs>
        <w:rPr>
          <w:highlight w:val="none"/>
        </w:rPr>
      </w:pPr>
      <w:r>
        <w:rPr>
          <w:rFonts w:hint="eastAsia"/>
          <w:highlight w:val="none"/>
        </w:rPr>
        <w:t>24</w:t>
      </w:r>
      <w:r>
        <w:rPr>
          <w:highlight w:val="none"/>
        </w:rPr>
        <w:t>h</w:t>
      </w:r>
      <w:r>
        <w:rPr>
          <w:rFonts w:hint="eastAsia"/>
          <w:highlight w:val="none"/>
        </w:rPr>
        <w:t>变差试验；</w:t>
      </w:r>
      <w:r>
        <w:rPr>
          <w:highlight w:val="none"/>
        </w:rPr>
        <w:t xml:space="preserve"> </w:t>
      </w:r>
    </w:p>
    <w:p w14:paraId="0F284AEE">
      <w:pPr>
        <w:pStyle w:val="128"/>
        <w:numPr>
          <w:ilvl w:val="0"/>
          <w:numId w:val="42"/>
        </w:numPr>
        <w:tabs>
          <w:tab w:val="left" w:pos="851"/>
        </w:tabs>
        <w:rPr>
          <w:highlight w:val="none"/>
        </w:rPr>
      </w:pPr>
      <w:r>
        <w:rPr>
          <w:rFonts w:hint="eastAsia"/>
          <w:highlight w:val="none"/>
        </w:rPr>
        <w:t>年稳定性试验；</w:t>
      </w:r>
    </w:p>
    <w:p w14:paraId="3E41B5DB">
      <w:pPr>
        <w:pStyle w:val="113"/>
        <w:ind w:firstLine="420"/>
        <w:rPr>
          <w:highlight w:val="none"/>
        </w:rPr>
      </w:pPr>
      <w:r>
        <w:rPr>
          <w:rFonts w:hint="eastAsia"/>
          <w:highlight w:val="none"/>
        </w:rPr>
        <w:t>试验按照</w:t>
      </w:r>
      <w:r>
        <w:rPr>
          <w:highlight w:val="none"/>
        </w:rPr>
        <w:t>GB/T</w:t>
      </w:r>
      <w:r>
        <w:rPr>
          <w:rFonts w:hint="eastAsia"/>
          <w:highlight w:val="none"/>
        </w:rPr>
        <w:t xml:space="preserve"> 43918</w:t>
      </w:r>
      <w:r>
        <w:rPr>
          <w:highlight w:val="none"/>
        </w:rPr>
        <w:t>-202</w:t>
      </w:r>
      <w:r>
        <w:rPr>
          <w:rFonts w:hint="eastAsia"/>
          <w:highlight w:val="none"/>
        </w:rPr>
        <w:t>4，7.3.2规定的试验方法进行。</w:t>
      </w:r>
    </w:p>
    <w:p w14:paraId="50A2306D">
      <w:pPr>
        <w:pStyle w:val="115"/>
        <w:numPr>
          <w:ilvl w:val="0"/>
          <w:numId w:val="0"/>
        </w:numPr>
        <w:spacing w:before="156" w:after="156"/>
        <w:rPr>
          <w:highlight w:val="none"/>
        </w:rPr>
      </w:pPr>
      <w:bookmarkStart w:id="390" w:name="_Toc193808355"/>
      <w:r>
        <w:rPr>
          <w:rFonts w:hint="eastAsia"/>
          <w:highlight w:val="none"/>
        </w:rPr>
        <w:t>6.4.3测量重复性方法</w:t>
      </w:r>
      <w:bookmarkEnd w:id="390"/>
    </w:p>
    <w:p w14:paraId="7611880B">
      <w:pPr>
        <w:pStyle w:val="113"/>
        <w:ind w:firstLine="420"/>
        <w:rPr>
          <w:rFonts w:hint="eastAsia"/>
          <w:highlight w:val="none"/>
        </w:rPr>
      </w:pPr>
      <w:r>
        <w:rPr>
          <w:rFonts w:hint="eastAsia"/>
          <w:highlight w:val="none"/>
        </w:rPr>
        <w:t>设定不同的标称电压和标称电流，在功率因数为1和0</w:t>
      </w:r>
      <w:r>
        <w:rPr>
          <w:highlight w:val="none"/>
        </w:rPr>
        <w:t>.5L</w:t>
      </w:r>
      <w:r>
        <w:rPr>
          <w:rFonts w:hint="eastAsia"/>
          <w:highlight w:val="none"/>
        </w:rPr>
        <w:t>时，分别进行误差测试。试验按照</w:t>
      </w:r>
      <w:r>
        <w:rPr>
          <w:highlight w:val="none"/>
        </w:rPr>
        <w:t>GB/T</w:t>
      </w:r>
      <w:r>
        <w:rPr>
          <w:rFonts w:hint="eastAsia"/>
          <w:highlight w:val="none"/>
        </w:rPr>
        <w:t xml:space="preserve"> 43918</w:t>
      </w:r>
      <w:r>
        <w:rPr>
          <w:highlight w:val="none"/>
        </w:rPr>
        <w:t>-202</w:t>
      </w:r>
      <w:r>
        <w:rPr>
          <w:rFonts w:hint="eastAsia"/>
          <w:highlight w:val="none"/>
        </w:rPr>
        <w:t>4，7.4规定的试验方法进行。</w:t>
      </w:r>
    </w:p>
    <w:p w14:paraId="0A302C57">
      <w:pPr>
        <w:pStyle w:val="115"/>
        <w:numPr>
          <w:ilvl w:val="0"/>
          <w:numId w:val="0"/>
        </w:numPr>
        <w:spacing w:before="156" w:after="156"/>
        <w:outlineLvl w:val="2"/>
        <w:rPr>
          <w:highlight w:val="none"/>
        </w:rPr>
      </w:pPr>
      <w:bookmarkStart w:id="391" w:name="_Toc193808356"/>
      <w:r>
        <w:rPr>
          <w:rFonts w:hint="eastAsia"/>
          <w:highlight w:val="none"/>
        </w:rPr>
        <w:t>6</w:t>
      </w:r>
      <w:r>
        <w:rPr>
          <w:highlight w:val="none"/>
        </w:rPr>
        <w:t>.</w:t>
      </w:r>
      <w:r>
        <w:rPr>
          <w:rFonts w:hint="eastAsia"/>
          <w:highlight w:val="none"/>
        </w:rPr>
        <w:t>4.4影响量试验方法</w:t>
      </w:r>
      <w:bookmarkEnd w:id="391"/>
    </w:p>
    <w:p w14:paraId="6C13654E">
      <w:pPr>
        <w:pStyle w:val="116"/>
        <w:numPr>
          <w:ilvl w:val="0"/>
          <w:numId w:val="40"/>
        </w:numPr>
        <w:spacing w:before="156" w:after="156"/>
        <w:outlineLvl w:val="3"/>
        <w:rPr>
          <w:rFonts w:hint="eastAsia"/>
          <w:highlight w:val="none"/>
        </w:rPr>
      </w:pPr>
      <w:bookmarkStart w:id="392" w:name="_Toc143845749"/>
      <w:r>
        <w:rPr>
          <w:rFonts w:hint="eastAsia"/>
          <w:highlight w:val="none"/>
        </w:rPr>
        <w:t>6.4.4.1温度变化影响</w:t>
      </w:r>
      <w:bookmarkEnd w:id="392"/>
      <w:r>
        <w:rPr>
          <w:rFonts w:hint="eastAsia"/>
          <w:highlight w:val="none"/>
        </w:rPr>
        <w:t>试验</w:t>
      </w:r>
    </w:p>
    <w:p w14:paraId="6A0E206E">
      <w:pPr>
        <w:pStyle w:val="113"/>
        <w:ind w:firstLine="420"/>
        <w:rPr>
          <w:highlight w:val="none"/>
        </w:rPr>
      </w:pPr>
      <w:r>
        <w:rPr>
          <w:rFonts w:hint="eastAsia"/>
          <w:highlight w:val="none"/>
        </w:rPr>
        <w:t>试验按照</w:t>
      </w:r>
      <w:r>
        <w:rPr>
          <w:highlight w:val="none"/>
        </w:rPr>
        <w:t>GB/T</w:t>
      </w:r>
      <w:r>
        <w:rPr>
          <w:rFonts w:hint="eastAsia"/>
          <w:highlight w:val="none"/>
        </w:rPr>
        <w:t xml:space="preserve"> 43918</w:t>
      </w:r>
      <w:r>
        <w:rPr>
          <w:highlight w:val="none"/>
        </w:rPr>
        <w:t>-202</w:t>
      </w:r>
      <w:r>
        <w:rPr>
          <w:rFonts w:hint="eastAsia"/>
          <w:highlight w:val="none"/>
        </w:rPr>
        <w:t>4，7.5.5.2规定的试验方法进行。</w:t>
      </w:r>
    </w:p>
    <w:p w14:paraId="7EA97820">
      <w:pPr>
        <w:pStyle w:val="116"/>
        <w:numPr>
          <w:ilvl w:val="0"/>
          <w:numId w:val="40"/>
        </w:numPr>
        <w:spacing w:before="156" w:after="156"/>
        <w:rPr>
          <w:highlight w:val="none"/>
        </w:rPr>
      </w:pPr>
      <w:bookmarkStart w:id="393" w:name="_Toc143845750"/>
      <w:r>
        <w:rPr>
          <w:rFonts w:hint="eastAsia"/>
          <w:highlight w:val="none"/>
        </w:rPr>
        <w:t>6.4.4.2逆相序影响</w:t>
      </w:r>
      <w:bookmarkEnd w:id="393"/>
      <w:r>
        <w:rPr>
          <w:rFonts w:hint="eastAsia"/>
          <w:highlight w:val="none"/>
        </w:rPr>
        <w:t>试验</w:t>
      </w:r>
    </w:p>
    <w:p w14:paraId="3B30849F">
      <w:pPr>
        <w:pStyle w:val="113"/>
        <w:ind w:firstLine="420"/>
        <w:rPr>
          <w:highlight w:val="none"/>
        </w:rPr>
      </w:pPr>
      <w:r>
        <w:rPr>
          <w:rFonts w:hint="eastAsia"/>
          <w:highlight w:val="none"/>
        </w:rPr>
        <w:t>三相核查设备测量回路施加标称电压、10％的标称电流，功率因数为1，试验按下列步骤进行：</w:t>
      </w:r>
    </w:p>
    <w:p w14:paraId="48874C5B">
      <w:pPr>
        <w:pStyle w:val="128"/>
        <w:numPr>
          <w:ilvl w:val="0"/>
          <w:numId w:val="43"/>
        </w:numPr>
        <w:tabs>
          <w:tab w:val="left" w:pos="851"/>
        </w:tabs>
        <w:rPr>
          <w:highlight w:val="none"/>
        </w:rPr>
      </w:pPr>
      <w:r>
        <w:rPr>
          <w:rFonts w:hint="eastAsia"/>
          <w:highlight w:val="none"/>
        </w:rPr>
        <w:t>在测量线路电压和电流均为正相序的条件下，测量并记录电能误差；</w:t>
      </w:r>
    </w:p>
    <w:p w14:paraId="27FF5FAF">
      <w:pPr>
        <w:pStyle w:val="128"/>
        <w:numPr>
          <w:ilvl w:val="0"/>
          <w:numId w:val="44"/>
        </w:numPr>
        <w:tabs>
          <w:tab w:val="left" w:pos="851"/>
        </w:tabs>
        <w:rPr>
          <w:highlight w:val="none"/>
        </w:rPr>
      </w:pPr>
      <w:r>
        <w:rPr>
          <w:rFonts w:hint="eastAsia"/>
          <w:highlight w:val="none"/>
        </w:rPr>
        <w:t>三相中的任意两相交换相序时，测量并记录电能误差；</w:t>
      </w:r>
    </w:p>
    <w:p w14:paraId="767107E7">
      <w:pPr>
        <w:pStyle w:val="128"/>
        <w:numPr>
          <w:ilvl w:val="0"/>
          <w:numId w:val="44"/>
        </w:numPr>
        <w:tabs>
          <w:tab w:val="left" w:pos="851"/>
        </w:tabs>
        <w:rPr>
          <w:highlight w:val="none"/>
        </w:rPr>
      </w:pPr>
      <w:r>
        <w:rPr>
          <w:rFonts w:hint="eastAsia"/>
          <w:highlight w:val="none"/>
        </w:rPr>
        <w:t>取b)与a)项测得的误差的差值作为逆相序引起的电能误差改变量。</w:t>
      </w:r>
    </w:p>
    <w:p w14:paraId="7AB595D1">
      <w:pPr>
        <w:pStyle w:val="116"/>
        <w:numPr>
          <w:ilvl w:val="0"/>
          <w:numId w:val="40"/>
        </w:numPr>
        <w:spacing w:before="156" w:after="156"/>
        <w:rPr>
          <w:highlight w:val="none"/>
        </w:rPr>
      </w:pPr>
      <w:bookmarkStart w:id="394" w:name="_Toc143845751"/>
      <w:r>
        <w:rPr>
          <w:rFonts w:hint="eastAsia"/>
          <w:highlight w:val="none"/>
        </w:rPr>
        <w:t>6.4.4.3电压、电流线路中第5次谐波影响</w:t>
      </w:r>
      <w:bookmarkEnd w:id="394"/>
    </w:p>
    <w:p w14:paraId="229420A0">
      <w:pPr>
        <w:pStyle w:val="113"/>
        <w:ind w:firstLine="420"/>
        <w:rPr>
          <w:highlight w:val="none"/>
        </w:rPr>
      </w:pPr>
      <w:r>
        <w:rPr>
          <w:rFonts w:hint="eastAsia"/>
          <w:highlight w:val="none"/>
        </w:rPr>
        <w:t>试验按照</w:t>
      </w:r>
      <w:r>
        <w:rPr>
          <w:highlight w:val="none"/>
        </w:rPr>
        <w:t>GB/T</w:t>
      </w:r>
      <w:r>
        <w:rPr>
          <w:rFonts w:hint="eastAsia"/>
          <w:highlight w:val="none"/>
        </w:rPr>
        <w:t xml:space="preserve"> 43918</w:t>
      </w:r>
      <w:r>
        <w:rPr>
          <w:highlight w:val="none"/>
        </w:rPr>
        <w:t>-202</w:t>
      </w:r>
      <w:r>
        <w:rPr>
          <w:rFonts w:hint="eastAsia"/>
          <w:highlight w:val="none"/>
        </w:rPr>
        <w:t>4，7.5.2.4规定的试验方法进行。</w:t>
      </w:r>
    </w:p>
    <w:p w14:paraId="7DA62E3C">
      <w:pPr>
        <w:pStyle w:val="116"/>
        <w:numPr>
          <w:ilvl w:val="0"/>
          <w:numId w:val="40"/>
        </w:numPr>
        <w:spacing w:before="156" w:after="156"/>
        <w:rPr>
          <w:highlight w:val="none"/>
        </w:rPr>
      </w:pPr>
      <w:bookmarkStart w:id="395" w:name="_Toc143845752"/>
      <w:r>
        <w:rPr>
          <w:rFonts w:hint="eastAsia"/>
          <w:highlight w:val="none"/>
        </w:rPr>
        <w:t>6.4.4.4电压、电流线路中的方顶波波形影响</w:t>
      </w:r>
      <w:bookmarkEnd w:id="395"/>
    </w:p>
    <w:p w14:paraId="1A800733">
      <w:pPr>
        <w:pStyle w:val="113"/>
        <w:ind w:firstLine="420"/>
        <w:rPr>
          <w:highlight w:val="none"/>
        </w:rPr>
      </w:pPr>
      <w:r>
        <w:rPr>
          <w:rFonts w:hint="eastAsia"/>
          <w:highlight w:val="none"/>
        </w:rPr>
        <w:t>试验按照</w:t>
      </w:r>
      <w:r>
        <w:rPr>
          <w:highlight w:val="none"/>
        </w:rPr>
        <w:t>GB/T</w:t>
      </w:r>
      <w:r>
        <w:rPr>
          <w:rFonts w:hint="eastAsia"/>
          <w:highlight w:val="none"/>
        </w:rPr>
        <w:t xml:space="preserve"> 43918</w:t>
      </w:r>
      <w:r>
        <w:rPr>
          <w:highlight w:val="none"/>
        </w:rPr>
        <w:t>-202</w:t>
      </w:r>
      <w:r>
        <w:rPr>
          <w:rFonts w:hint="eastAsia"/>
          <w:highlight w:val="none"/>
        </w:rPr>
        <w:t>4，7.5.2.5规定的试验方法进行。</w:t>
      </w:r>
    </w:p>
    <w:p w14:paraId="268CD197">
      <w:pPr>
        <w:pStyle w:val="116"/>
        <w:numPr>
          <w:ilvl w:val="0"/>
          <w:numId w:val="40"/>
        </w:numPr>
        <w:spacing w:before="156" w:after="156"/>
        <w:ind w:left="141" w:leftChars="0"/>
        <w:rPr>
          <w:highlight w:val="none"/>
        </w:rPr>
      </w:pPr>
      <w:bookmarkStart w:id="396" w:name="_Toc143845753"/>
      <w:r>
        <w:rPr>
          <w:rFonts w:hint="eastAsia"/>
          <w:highlight w:val="none"/>
        </w:rPr>
        <w:t>6.4.4.5电压、电流线路中的尖顶波波形影响</w:t>
      </w:r>
      <w:bookmarkEnd w:id="396"/>
    </w:p>
    <w:p w14:paraId="3FCB8070">
      <w:pPr>
        <w:pStyle w:val="113"/>
        <w:ind w:firstLine="420"/>
        <w:rPr>
          <w:highlight w:val="none"/>
        </w:rPr>
      </w:pPr>
      <w:r>
        <w:rPr>
          <w:rFonts w:hint="eastAsia"/>
          <w:highlight w:val="none"/>
        </w:rPr>
        <w:t>试验按照</w:t>
      </w:r>
      <w:r>
        <w:rPr>
          <w:highlight w:val="none"/>
        </w:rPr>
        <w:t>GB/T</w:t>
      </w:r>
      <w:r>
        <w:rPr>
          <w:rFonts w:hint="eastAsia"/>
          <w:highlight w:val="none"/>
        </w:rPr>
        <w:t xml:space="preserve"> 43918</w:t>
      </w:r>
      <w:r>
        <w:rPr>
          <w:highlight w:val="none"/>
        </w:rPr>
        <w:t>-202</w:t>
      </w:r>
      <w:r>
        <w:rPr>
          <w:rFonts w:hint="eastAsia"/>
          <w:highlight w:val="none"/>
        </w:rPr>
        <w:t>4，7.5.2.6规定的试验方法进行。</w:t>
      </w:r>
    </w:p>
    <w:p w14:paraId="41EF578C">
      <w:pPr>
        <w:pStyle w:val="116"/>
        <w:numPr>
          <w:ilvl w:val="0"/>
          <w:numId w:val="40"/>
        </w:numPr>
        <w:spacing w:before="156" w:after="156"/>
        <w:rPr>
          <w:highlight w:val="none"/>
        </w:rPr>
      </w:pPr>
      <w:bookmarkStart w:id="397" w:name="_Toc143845754"/>
      <w:r>
        <w:rPr>
          <w:rFonts w:hint="eastAsia"/>
          <w:highlight w:val="none"/>
        </w:rPr>
        <w:t>6.4.4.6电压、电流线路中的高次谐波影响</w:t>
      </w:r>
      <w:bookmarkEnd w:id="397"/>
    </w:p>
    <w:p w14:paraId="71F0CA20">
      <w:pPr>
        <w:pStyle w:val="113"/>
        <w:ind w:firstLine="420"/>
        <w:rPr>
          <w:highlight w:val="none"/>
        </w:rPr>
      </w:pPr>
      <w:r>
        <w:rPr>
          <w:rFonts w:hint="eastAsia"/>
          <w:highlight w:val="none"/>
        </w:rPr>
        <w:t>试验按照</w:t>
      </w:r>
      <w:r>
        <w:rPr>
          <w:highlight w:val="none"/>
        </w:rPr>
        <w:t>GB/T</w:t>
      </w:r>
      <w:r>
        <w:rPr>
          <w:rFonts w:hint="eastAsia"/>
          <w:highlight w:val="none"/>
        </w:rPr>
        <w:t xml:space="preserve"> 43918</w:t>
      </w:r>
      <w:r>
        <w:rPr>
          <w:highlight w:val="none"/>
        </w:rPr>
        <w:t>-202</w:t>
      </w:r>
      <w:r>
        <w:rPr>
          <w:rFonts w:hint="eastAsia"/>
          <w:highlight w:val="none"/>
        </w:rPr>
        <w:t>4，7.5.2.7规定的试验方法进行量。</w:t>
      </w:r>
    </w:p>
    <w:p w14:paraId="66746446">
      <w:pPr>
        <w:pStyle w:val="116"/>
        <w:numPr>
          <w:ilvl w:val="0"/>
          <w:numId w:val="40"/>
        </w:numPr>
        <w:spacing w:before="156" w:after="156"/>
        <w:rPr>
          <w:highlight w:val="none"/>
        </w:rPr>
      </w:pPr>
      <w:bookmarkStart w:id="398" w:name="_Toc143845755"/>
      <w:r>
        <w:rPr>
          <w:rFonts w:hint="eastAsia"/>
          <w:highlight w:val="none"/>
        </w:rPr>
        <w:t>6.4.4.7电流线路中的奇次谐波影响</w:t>
      </w:r>
      <w:bookmarkEnd w:id="398"/>
    </w:p>
    <w:p w14:paraId="461F7EB6">
      <w:pPr>
        <w:pStyle w:val="113"/>
        <w:ind w:firstLine="420"/>
        <w:rPr>
          <w:highlight w:val="none"/>
        </w:rPr>
      </w:pPr>
      <w:r>
        <w:rPr>
          <w:rFonts w:hint="eastAsia"/>
          <w:highlight w:val="none"/>
        </w:rPr>
        <w:t>试验按照</w:t>
      </w:r>
      <w:r>
        <w:rPr>
          <w:highlight w:val="none"/>
        </w:rPr>
        <w:t>GB/T</w:t>
      </w:r>
      <w:r>
        <w:rPr>
          <w:rFonts w:hint="eastAsia"/>
          <w:highlight w:val="none"/>
        </w:rPr>
        <w:t xml:space="preserve"> 43918</w:t>
      </w:r>
      <w:r>
        <w:rPr>
          <w:highlight w:val="none"/>
        </w:rPr>
        <w:t>-202</w:t>
      </w:r>
      <w:r>
        <w:rPr>
          <w:rFonts w:hint="eastAsia"/>
          <w:highlight w:val="none"/>
        </w:rPr>
        <w:t>4，7.5.2.8规定的试验方法进行。</w:t>
      </w:r>
    </w:p>
    <w:p w14:paraId="72311E37">
      <w:pPr>
        <w:pStyle w:val="116"/>
        <w:numPr>
          <w:ilvl w:val="0"/>
          <w:numId w:val="40"/>
        </w:numPr>
        <w:spacing w:before="156" w:after="156"/>
        <w:rPr>
          <w:highlight w:val="none"/>
        </w:rPr>
      </w:pPr>
      <w:bookmarkStart w:id="399" w:name="_Toc143845756"/>
      <w:r>
        <w:rPr>
          <w:rFonts w:hint="eastAsia"/>
          <w:highlight w:val="none"/>
        </w:rPr>
        <w:t>6.4.4.8电流线路中的间谐波影响</w:t>
      </w:r>
      <w:bookmarkEnd w:id="399"/>
    </w:p>
    <w:p w14:paraId="50362F4D">
      <w:pPr>
        <w:pStyle w:val="113"/>
        <w:ind w:firstLine="420"/>
        <w:rPr>
          <w:highlight w:val="none"/>
        </w:rPr>
      </w:pPr>
      <w:r>
        <w:rPr>
          <w:rFonts w:hint="eastAsia"/>
          <w:highlight w:val="none"/>
        </w:rPr>
        <w:t>试验按照</w:t>
      </w:r>
      <w:r>
        <w:rPr>
          <w:highlight w:val="none"/>
        </w:rPr>
        <w:t>GB/T</w:t>
      </w:r>
      <w:r>
        <w:rPr>
          <w:rFonts w:hint="eastAsia"/>
          <w:highlight w:val="none"/>
        </w:rPr>
        <w:t xml:space="preserve"> 43918</w:t>
      </w:r>
      <w:r>
        <w:rPr>
          <w:highlight w:val="none"/>
        </w:rPr>
        <w:t>-202</w:t>
      </w:r>
      <w:r>
        <w:rPr>
          <w:rFonts w:hint="eastAsia"/>
          <w:highlight w:val="none"/>
        </w:rPr>
        <w:t>4，7.5.2.9规定的试验方法进行。</w:t>
      </w:r>
    </w:p>
    <w:p w14:paraId="0B740FFF">
      <w:pPr>
        <w:pStyle w:val="116"/>
        <w:numPr>
          <w:ilvl w:val="0"/>
          <w:numId w:val="40"/>
        </w:numPr>
        <w:spacing w:before="156" w:after="156"/>
        <w:rPr>
          <w:highlight w:val="none"/>
        </w:rPr>
      </w:pPr>
      <w:bookmarkStart w:id="400" w:name="_Toc143845759"/>
      <w:r>
        <w:rPr>
          <w:rFonts w:hint="eastAsia"/>
          <w:highlight w:val="none"/>
        </w:rPr>
        <w:t>6.4.4.9外部工频磁场变化的影响</w:t>
      </w:r>
      <w:bookmarkEnd w:id="400"/>
    </w:p>
    <w:p w14:paraId="2BF69BEE">
      <w:pPr>
        <w:pStyle w:val="113"/>
        <w:ind w:firstLine="420"/>
        <w:rPr>
          <w:highlight w:val="none"/>
        </w:rPr>
      </w:pPr>
      <w:r>
        <w:rPr>
          <w:rFonts w:hint="eastAsia"/>
          <w:highlight w:val="none"/>
        </w:rPr>
        <w:t>核查设备施加标称电压、0.5倍的标称电流，功率因数为1，试验按下列步骤进行：</w:t>
      </w:r>
    </w:p>
    <w:p w14:paraId="459EA1E7">
      <w:pPr>
        <w:pStyle w:val="128"/>
        <w:numPr>
          <w:ilvl w:val="0"/>
          <w:numId w:val="45"/>
        </w:numPr>
        <w:tabs>
          <w:tab w:val="left" w:pos="851"/>
        </w:tabs>
        <w:rPr>
          <w:highlight w:val="none"/>
        </w:rPr>
      </w:pPr>
      <w:r>
        <w:rPr>
          <w:rFonts w:hint="eastAsia"/>
          <w:highlight w:val="none"/>
        </w:rPr>
        <w:t>在无外部交流磁场的条件下，测量并记录电能误差；</w:t>
      </w:r>
    </w:p>
    <w:p w14:paraId="76A26FC8">
      <w:pPr>
        <w:pStyle w:val="128"/>
        <w:numPr>
          <w:ilvl w:val="0"/>
          <w:numId w:val="44"/>
        </w:numPr>
        <w:tabs>
          <w:tab w:val="left" w:pos="851"/>
        </w:tabs>
        <w:rPr>
          <w:highlight w:val="none"/>
        </w:rPr>
      </w:pPr>
      <w:r>
        <w:rPr>
          <w:rFonts w:hint="eastAsia"/>
          <w:highlight w:val="none"/>
        </w:rPr>
        <w:t>将核查设备放置在磁感应强度为0.5mT的交流磁场中，测量并记录电能误差；</w:t>
      </w:r>
    </w:p>
    <w:p w14:paraId="5DA4A136">
      <w:pPr>
        <w:pStyle w:val="128"/>
        <w:numPr>
          <w:ilvl w:val="0"/>
          <w:numId w:val="44"/>
        </w:numPr>
        <w:tabs>
          <w:tab w:val="left" w:pos="851"/>
        </w:tabs>
        <w:rPr>
          <w:highlight w:val="none"/>
        </w:rPr>
      </w:pPr>
      <w:r>
        <w:rPr>
          <w:rFonts w:hint="eastAsia"/>
          <w:highlight w:val="none"/>
        </w:rPr>
        <w:t>取b)与a)测得电能误差的差值作为误差改变量。</w:t>
      </w:r>
    </w:p>
    <w:p w14:paraId="2BA7EC57">
      <w:pPr>
        <w:pStyle w:val="132"/>
        <w:numPr>
          <w:ilvl w:val="0"/>
          <w:numId w:val="35"/>
        </w:numPr>
        <w:spacing w:after="0"/>
        <w:ind w:left="737" w:hanging="374"/>
        <w:rPr>
          <w:rFonts w:hint="eastAsia"/>
          <w:highlight w:val="none"/>
        </w:rPr>
      </w:pPr>
      <w:r>
        <w:rPr>
          <w:rFonts w:hint="eastAsia"/>
          <w:highlight w:val="none"/>
        </w:rPr>
        <w:t>0.5mT的交流磁场可使用中心能放置核查设备的环形电流线圈产生，环形线圈平均直径为1m，</w:t>
      </w:r>
      <w:r>
        <w:rPr>
          <w:highlight w:val="none"/>
        </w:rPr>
        <w:t>线圈截面为方形，相对于直径的径向厚度小，安匝（At）数为400</w:t>
      </w:r>
      <w:r>
        <w:rPr>
          <w:rFonts w:hint="eastAsia"/>
          <w:highlight w:val="none"/>
        </w:rPr>
        <w:t>。磁感应强度为0.5mT(400A/m)。在进行核查设备的影响量试验时，应考虑将对参考核查设备的影响减至最小</w:t>
      </w:r>
    </w:p>
    <w:p w14:paraId="671E9257">
      <w:pPr>
        <w:pStyle w:val="115"/>
        <w:numPr>
          <w:ilvl w:val="0"/>
          <w:numId w:val="40"/>
        </w:numPr>
        <w:spacing w:before="156" w:after="156"/>
        <w:rPr>
          <w:highlight w:val="none"/>
        </w:rPr>
      </w:pPr>
      <w:bookmarkStart w:id="401" w:name="_Toc193808357"/>
      <w:r>
        <w:rPr>
          <w:rFonts w:hint="eastAsia"/>
          <w:highlight w:val="none"/>
        </w:rPr>
        <w:t>6</w:t>
      </w:r>
      <w:r>
        <w:rPr>
          <w:highlight w:val="none"/>
        </w:rPr>
        <w:t>.</w:t>
      </w:r>
      <w:r>
        <w:rPr>
          <w:rFonts w:hint="eastAsia"/>
          <w:highlight w:val="none"/>
        </w:rPr>
        <w:t>4.5电磁兼容试验方法</w:t>
      </w:r>
      <w:bookmarkEnd w:id="401"/>
    </w:p>
    <w:p w14:paraId="05AAC6AC">
      <w:pPr>
        <w:pStyle w:val="116"/>
        <w:numPr>
          <w:ilvl w:val="0"/>
          <w:numId w:val="40"/>
        </w:numPr>
        <w:spacing w:before="156" w:after="156"/>
        <w:rPr>
          <w:highlight w:val="none"/>
        </w:rPr>
      </w:pPr>
      <w:r>
        <w:rPr>
          <w:rFonts w:hint="eastAsia"/>
          <w:highlight w:val="none"/>
        </w:rPr>
        <w:t>6.4.5.1无线电抗干扰试验</w:t>
      </w:r>
    </w:p>
    <w:p w14:paraId="3FCCF53B">
      <w:pPr>
        <w:pStyle w:val="113"/>
        <w:numPr>
          <w:ilvl w:val="0"/>
          <w:numId w:val="40"/>
        </w:numPr>
        <w:ind w:firstLineChars="0"/>
        <w:rPr>
          <w:highlight w:val="none"/>
        </w:rPr>
      </w:pPr>
      <w:r>
        <w:rPr>
          <w:rFonts w:hint="eastAsia"/>
          <w:highlight w:val="none"/>
        </w:rPr>
        <w:t xml:space="preserve">   无线电干扰抑制试验应符合GB/T 9254.1</w:t>
      </w:r>
      <w:r>
        <w:rPr>
          <w:highlight w:val="none"/>
        </w:rPr>
        <w:t>-2021</w:t>
      </w:r>
      <w:r>
        <w:rPr>
          <w:rFonts w:hint="eastAsia"/>
          <w:highlight w:val="none"/>
        </w:rPr>
        <w:t>的规定，并在下列条件下进行试验：</w:t>
      </w:r>
    </w:p>
    <w:p w14:paraId="1626A004">
      <w:pPr>
        <w:pStyle w:val="113"/>
        <w:numPr>
          <w:ilvl w:val="0"/>
          <w:numId w:val="40"/>
        </w:numPr>
        <w:ind w:firstLineChars="0"/>
        <w:rPr>
          <w:highlight w:val="none"/>
        </w:rPr>
      </w:pPr>
      <w:r>
        <w:rPr>
          <w:rFonts w:hint="eastAsia"/>
          <w:highlight w:val="none"/>
        </w:rPr>
        <w:t>——核查设备在工作状态下；</w:t>
      </w:r>
    </w:p>
    <w:p w14:paraId="2CDA5AAD">
      <w:pPr>
        <w:pStyle w:val="113"/>
        <w:numPr>
          <w:ilvl w:val="0"/>
          <w:numId w:val="40"/>
        </w:numPr>
        <w:ind w:firstLineChars="0"/>
        <w:rPr>
          <w:highlight w:val="none"/>
        </w:rPr>
      </w:pPr>
      <w:r>
        <w:rPr>
          <w:rFonts w:hint="eastAsia"/>
          <w:highlight w:val="none"/>
        </w:rPr>
        <w:t>——电压回路施加标称电压；</w:t>
      </w:r>
    </w:p>
    <w:p w14:paraId="6CAC64EF">
      <w:pPr>
        <w:pStyle w:val="113"/>
        <w:numPr>
          <w:ilvl w:val="0"/>
          <w:numId w:val="40"/>
        </w:numPr>
        <w:ind w:firstLineChars="0"/>
        <w:rPr>
          <w:highlight w:val="none"/>
        </w:rPr>
      </w:pPr>
      <w:r>
        <w:rPr>
          <w:rFonts w:hint="eastAsia"/>
          <w:highlight w:val="none"/>
        </w:rPr>
        <w:t>——电流回路施加（1～2）倍的标称电流（以线性负载引出）。</w:t>
      </w:r>
    </w:p>
    <w:p w14:paraId="50822CE2">
      <w:pPr>
        <w:pStyle w:val="121"/>
        <w:numPr>
          <w:ilvl w:val="0"/>
          <w:numId w:val="0"/>
        </w:numPr>
        <w:spacing w:before="156" w:after="156"/>
        <w:outlineLvl w:val="3"/>
        <w:rPr>
          <w:highlight w:val="none"/>
        </w:rPr>
      </w:pPr>
      <w:bookmarkStart w:id="402" w:name="_Toc143845763"/>
      <w:bookmarkStart w:id="403" w:name="_Toc193808358"/>
      <w:r>
        <w:rPr>
          <w:rFonts w:hint="eastAsia"/>
          <w:highlight w:val="none"/>
        </w:rPr>
        <w:t>6.4.5.2静电放电抗扰度</w:t>
      </w:r>
      <w:bookmarkEnd w:id="402"/>
      <w:r>
        <w:rPr>
          <w:rFonts w:hint="eastAsia"/>
          <w:highlight w:val="none"/>
        </w:rPr>
        <w:t>试验</w:t>
      </w:r>
      <w:bookmarkEnd w:id="403"/>
    </w:p>
    <w:p w14:paraId="7EE0C84E">
      <w:pPr>
        <w:pStyle w:val="113"/>
        <w:ind w:firstLine="420"/>
        <w:rPr>
          <w:highlight w:val="none"/>
        </w:rPr>
      </w:pPr>
      <w:r>
        <w:rPr>
          <w:rFonts w:hint="eastAsia"/>
          <w:highlight w:val="none"/>
        </w:rPr>
        <w:t>试验应符合GB/T 17626.2的规定，按下列要求进行：</w:t>
      </w:r>
    </w:p>
    <w:p w14:paraId="5BDB34E9">
      <w:pPr>
        <w:pStyle w:val="128"/>
        <w:numPr>
          <w:ilvl w:val="0"/>
          <w:numId w:val="46"/>
        </w:numPr>
        <w:tabs>
          <w:tab w:val="left" w:pos="851"/>
        </w:tabs>
        <w:rPr>
          <w:highlight w:val="none"/>
        </w:rPr>
      </w:pPr>
      <w:r>
        <w:rPr>
          <w:rFonts w:hint="eastAsia"/>
          <w:highlight w:val="none"/>
        </w:rPr>
        <w:t>非工作状态：</w:t>
      </w:r>
    </w:p>
    <w:p w14:paraId="4D3F1CB5">
      <w:pPr>
        <w:pStyle w:val="122"/>
        <w:numPr>
          <w:ilvl w:val="1"/>
          <w:numId w:val="44"/>
        </w:numPr>
        <w:rPr>
          <w:highlight w:val="none"/>
        </w:rPr>
      </w:pPr>
      <w:r>
        <w:rPr>
          <w:rFonts w:hint="eastAsia"/>
          <w:highlight w:val="none"/>
        </w:rPr>
        <w:t>电压回路﹑电流回路不施加信号；</w:t>
      </w:r>
    </w:p>
    <w:p w14:paraId="3A3585AA">
      <w:pPr>
        <w:pStyle w:val="122"/>
        <w:numPr>
          <w:ilvl w:val="1"/>
          <w:numId w:val="44"/>
        </w:numPr>
        <w:rPr>
          <w:highlight w:val="none"/>
        </w:rPr>
      </w:pPr>
      <w:r>
        <w:rPr>
          <w:rFonts w:hint="eastAsia"/>
          <w:highlight w:val="none"/>
        </w:rPr>
        <w:t>所有电压接线端连接一起，电流接线端开路；</w:t>
      </w:r>
    </w:p>
    <w:p w14:paraId="4A1FC663">
      <w:pPr>
        <w:pStyle w:val="122"/>
        <w:numPr>
          <w:ilvl w:val="1"/>
          <w:numId w:val="44"/>
        </w:numPr>
        <w:rPr>
          <w:highlight w:val="none"/>
        </w:rPr>
      </w:pPr>
      <w:r>
        <w:rPr>
          <w:rFonts w:hint="eastAsia"/>
          <w:highlight w:val="none"/>
        </w:rPr>
        <w:t>静电电压施加在被试核查设备的面板、操作键、按钮等操作人员可能触及的部位，其时间间隔至少为1s。</w:t>
      </w:r>
    </w:p>
    <w:p w14:paraId="71181D7F">
      <w:pPr>
        <w:pStyle w:val="128"/>
        <w:numPr>
          <w:ilvl w:val="0"/>
          <w:numId w:val="44"/>
        </w:numPr>
        <w:tabs>
          <w:tab w:val="left" w:pos="851"/>
        </w:tabs>
        <w:rPr>
          <w:highlight w:val="none"/>
        </w:rPr>
      </w:pPr>
      <w:r>
        <w:rPr>
          <w:rFonts w:hint="eastAsia"/>
          <w:highlight w:val="none"/>
        </w:rPr>
        <w:t>工作状态:</w:t>
      </w:r>
    </w:p>
    <w:p w14:paraId="2B672D87">
      <w:pPr>
        <w:pStyle w:val="122"/>
        <w:numPr>
          <w:ilvl w:val="1"/>
          <w:numId w:val="44"/>
        </w:numPr>
        <w:rPr>
          <w:highlight w:val="none"/>
        </w:rPr>
      </w:pPr>
      <w:r>
        <w:rPr>
          <w:rFonts w:hint="eastAsia"/>
          <w:highlight w:val="none"/>
        </w:rPr>
        <w:t>电压回路施加标称电压；</w:t>
      </w:r>
    </w:p>
    <w:p w14:paraId="2D797AA3">
      <w:pPr>
        <w:pStyle w:val="122"/>
        <w:numPr>
          <w:ilvl w:val="1"/>
          <w:numId w:val="44"/>
        </w:numPr>
        <w:rPr>
          <w:highlight w:val="none"/>
        </w:rPr>
      </w:pPr>
      <w:r>
        <w:rPr>
          <w:rFonts w:hint="eastAsia"/>
          <w:highlight w:val="none"/>
        </w:rPr>
        <w:t>电流回路无电流，电流端子开路；</w:t>
      </w:r>
    </w:p>
    <w:p w14:paraId="3317D220">
      <w:pPr>
        <w:pStyle w:val="122"/>
        <w:numPr>
          <w:ilvl w:val="1"/>
          <w:numId w:val="44"/>
        </w:numPr>
        <w:rPr>
          <w:highlight w:val="none"/>
        </w:rPr>
      </w:pPr>
      <w:r>
        <w:rPr>
          <w:rFonts w:hint="eastAsia"/>
          <w:highlight w:val="none"/>
        </w:rPr>
        <w:t>静电电压施加在被试核查设备的面板、操作键、按钮等操作人员可能触及的部位，其时间间隔至少为1s。</w:t>
      </w:r>
    </w:p>
    <w:p w14:paraId="3CBBEDFF">
      <w:pPr>
        <w:pStyle w:val="121"/>
        <w:numPr>
          <w:ilvl w:val="0"/>
          <w:numId w:val="0"/>
        </w:numPr>
        <w:spacing w:before="156" w:after="156"/>
        <w:outlineLvl w:val="3"/>
        <w:rPr>
          <w:highlight w:val="none"/>
        </w:rPr>
      </w:pPr>
      <w:bookmarkStart w:id="404" w:name="_Toc143845764"/>
      <w:bookmarkStart w:id="405" w:name="_Toc193808359"/>
      <w:r>
        <w:rPr>
          <w:rFonts w:hint="eastAsia"/>
          <w:highlight w:val="none"/>
        </w:rPr>
        <w:t>6.4.5.3工频磁场抗扰度</w:t>
      </w:r>
      <w:bookmarkEnd w:id="404"/>
      <w:r>
        <w:rPr>
          <w:rFonts w:hint="eastAsia"/>
          <w:highlight w:val="none"/>
        </w:rPr>
        <w:t>试验</w:t>
      </w:r>
      <w:bookmarkEnd w:id="405"/>
    </w:p>
    <w:p w14:paraId="73801DFF">
      <w:pPr>
        <w:pStyle w:val="113"/>
        <w:ind w:firstLine="420"/>
        <w:rPr>
          <w:rFonts w:hint="eastAsia"/>
          <w:highlight w:val="none"/>
        </w:rPr>
      </w:pPr>
      <w:r>
        <w:rPr>
          <w:rFonts w:hint="eastAsia"/>
          <w:highlight w:val="none"/>
        </w:rPr>
        <w:t>试验应按</w:t>
      </w:r>
      <w:r>
        <w:rPr>
          <w:highlight w:val="none"/>
        </w:rPr>
        <w:t>GB/T</w:t>
      </w:r>
      <w:r>
        <w:rPr>
          <w:rFonts w:hint="eastAsia"/>
          <w:highlight w:val="none"/>
        </w:rPr>
        <w:t xml:space="preserve"> 43918</w:t>
      </w:r>
      <w:r>
        <w:rPr>
          <w:highlight w:val="none"/>
        </w:rPr>
        <w:t>-202</w:t>
      </w:r>
      <w:r>
        <w:rPr>
          <w:rFonts w:hint="eastAsia"/>
          <w:highlight w:val="none"/>
        </w:rPr>
        <w:t>4,8.4的规定进行。</w:t>
      </w:r>
    </w:p>
    <w:p w14:paraId="25F04418">
      <w:pPr>
        <w:pStyle w:val="2"/>
        <w:rPr>
          <w:rFonts w:hint="eastAsia"/>
          <w:highlight w:val="none"/>
        </w:rPr>
      </w:pPr>
      <w:bookmarkStart w:id="406" w:name="_Toc193807900"/>
      <w:bookmarkStart w:id="407" w:name="_Toc193808360"/>
      <w:r>
        <w:rPr>
          <w:rFonts w:hint="eastAsia"/>
          <w:highlight w:val="none"/>
        </w:rPr>
        <w:t>检验规则</w:t>
      </w:r>
      <w:bookmarkEnd w:id="406"/>
      <w:bookmarkEnd w:id="407"/>
      <w:bookmarkStart w:id="408" w:name="_Toc193807905"/>
      <w:bookmarkEnd w:id="408"/>
      <w:bookmarkStart w:id="409" w:name="_Toc193808365"/>
      <w:bookmarkEnd w:id="409"/>
    </w:p>
    <w:p w14:paraId="7420B65A">
      <w:pPr>
        <w:pStyle w:val="3"/>
        <w:ind w:left="284" w:hanging="284"/>
        <w:rPr>
          <w:highlight w:val="none"/>
        </w:rPr>
      </w:pPr>
      <w:bookmarkStart w:id="410" w:name="_Toc193808366"/>
      <w:r>
        <w:rPr>
          <w:rFonts w:hint="eastAsia"/>
          <w:highlight w:val="none"/>
        </w:rPr>
        <w:t>检验分类</w:t>
      </w:r>
      <w:bookmarkEnd w:id="410"/>
    </w:p>
    <w:p w14:paraId="559BB059">
      <w:pPr>
        <w:pStyle w:val="113"/>
        <w:ind w:left="284" w:firstLine="0" w:firstLineChars="0"/>
        <w:rPr>
          <w:highlight w:val="none"/>
        </w:rPr>
      </w:pPr>
      <w:r>
        <w:rPr>
          <w:rFonts w:hint="eastAsia"/>
          <w:highlight w:val="none"/>
        </w:rPr>
        <w:t>物理核查设备的检验分为以下两种：</w:t>
      </w:r>
    </w:p>
    <w:p w14:paraId="7D97891A">
      <w:pPr>
        <w:pStyle w:val="113"/>
        <w:ind w:left="284" w:firstLine="0" w:firstLineChars="0"/>
        <w:rPr>
          <w:highlight w:val="none"/>
        </w:rPr>
      </w:pPr>
      <w:r>
        <w:rPr>
          <w:rFonts w:hint="eastAsia"/>
          <w:highlight w:val="none"/>
        </w:rPr>
        <w:t>——出厂检验；</w:t>
      </w:r>
    </w:p>
    <w:p w14:paraId="620B2B88">
      <w:pPr>
        <w:pStyle w:val="113"/>
        <w:ind w:left="284" w:firstLine="0" w:firstLineChars="0"/>
        <w:rPr>
          <w:rFonts w:hint="eastAsia"/>
          <w:highlight w:val="none"/>
        </w:rPr>
      </w:pPr>
      <w:r>
        <w:rPr>
          <w:rFonts w:hint="eastAsia"/>
          <w:highlight w:val="none"/>
        </w:rPr>
        <w:t>——型式试验。</w:t>
      </w:r>
    </w:p>
    <w:p w14:paraId="4516F5CB">
      <w:pPr>
        <w:pStyle w:val="3"/>
        <w:ind w:left="0" w:firstLine="0"/>
        <w:rPr>
          <w:highlight w:val="none"/>
        </w:rPr>
      </w:pPr>
      <w:bookmarkStart w:id="411" w:name="_Toc193808367"/>
      <w:r>
        <w:rPr>
          <w:rFonts w:hint="eastAsia"/>
          <w:highlight w:val="none"/>
        </w:rPr>
        <w:t>检验项目和顺序</w:t>
      </w:r>
      <w:bookmarkEnd w:id="411"/>
    </w:p>
    <w:p w14:paraId="35B5CE42">
      <w:pPr>
        <w:pStyle w:val="102"/>
        <w:rPr>
          <w:rFonts w:hint="eastAsia"/>
          <w:highlight w:val="none"/>
        </w:rPr>
      </w:pPr>
      <w:r>
        <w:rPr>
          <w:rFonts w:hint="eastAsia"/>
          <w:highlight w:val="none"/>
        </w:rPr>
        <w:t>物理核查设备的检验项目和顺序应符合表15的规定。</w:t>
      </w:r>
    </w:p>
    <w:p w14:paraId="5F18571D">
      <w:pPr>
        <w:pStyle w:val="123"/>
        <w:numPr>
          <w:ilvl w:val="0"/>
          <w:numId w:val="2"/>
        </w:numPr>
        <w:tabs>
          <w:tab w:val="left" w:pos="1276"/>
        </w:tabs>
        <w:spacing w:before="156" w:after="156"/>
        <w:ind w:left="0" w:firstLine="567" w:firstLineChars="270"/>
        <w:rPr>
          <w:highlight w:val="none"/>
        </w:rPr>
      </w:pPr>
      <w:bookmarkStart w:id="412" w:name="_Toc143845806"/>
      <w:r>
        <w:rPr>
          <w:rFonts w:hint="eastAsia"/>
          <w:highlight w:val="none"/>
        </w:rPr>
        <w:t>检验项目和顺序</w:t>
      </w:r>
      <w:bookmarkEnd w:id="412"/>
    </w:p>
    <w:tbl>
      <w:tblPr>
        <w:tblStyle w:val="3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56"/>
        <w:gridCol w:w="1491"/>
        <w:gridCol w:w="3111"/>
        <w:gridCol w:w="1090"/>
        <w:gridCol w:w="817"/>
        <w:gridCol w:w="730"/>
        <w:gridCol w:w="737"/>
      </w:tblGrid>
      <w:tr w14:paraId="4217A0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0" w:hRule="atLeast"/>
          <w:tblHeader/>
          <w:jc w:val="center"/>
        </w:trPr>
        <w:tc>
          <w:tcPr>
            <w:tcW w:w="214" w:type="pct"/>
            <w:vMerge w:val="restart"/>
            <w:tcBorders>
              <w:top w:val="single" w:color="auto" w:sz="8" w:space="0"/>
              <w:right w:val="single" w:color="auto" w:sz="4" w:space="0"/>
            </w:tcBorders>
            <w:noWrap w:val="0"/>
            <w:vAlign w:val="center"/>
          </w:tcPr>
          <w:p w14:paraId="26DCD0FB">
            <w:pPr>
              <w:pStyle w:val="129"/>
              <w:spacing w:before="156" w:after="156"/>
              <w:rPr>
                <w:highlight w:val="none"/>
              </w:rPr>
            </w:pPr>
            <w:r>
              <w:rPr>
                <w:rFonts w:hint="eastAsia"/>
                <w:highlight w:val="none"/>
              </w:rPr>
              <w:t>序号</w:t>
            </w:r>
          </w:p>
        </w:tc>
        <w:tc>
          <w:tcPr>
            <w:tcW w:w="2762" w:type="pct"/>
            <w:gridSpan w:val="2"/>
            <w:vMerge w:val="restart"/>
            <w:tcBorders>
              <w:top w:val="single" w:color="auto" w:sz="8" w:space="0"/>
              <w:left w:val="single" w:color="auto" w:sz="4" w:space="0"/>
              <w:bottom w:val="single" w:color="auto" w:sz="4" w:space="0"/>
              <w:right w:val="single" w:color="auto" w:sz="4" w:space="0"/>
            </w:tcBorders>
            <w:noWrap w:val="0"/>
            <w:vAlign w:val="center"/>
          </w:tcPr>
          <w:p w14:paraId="6580BD47">
            <w:pPr>
              <w:pStyle w:val="129"/>
              <w:spacing w:before="156" w:after="156"/>
              <w:rPr>
                <w:highlight w:val="none"/>
              </w:rPr>
            </w:pPr>
            <w:r>
              <w:rPr>
                <w:rFonts w:hint="eastAsia"/>
                <w:highlight w:val="none"/>
              </w:rPr>
              <w:t>检验项目名称</w:t>
            </w:r>
          </w:p>
        </w:tc>
        <w:tc>
          <w:tcPr>
            <w:tcW w:w="1144" w:type="pct"/>
            <w:gridSpan w:val="2"/>
            <w:tcBorders>
              <w:top w:val="single" w:color="auto" w:sz="8" w:space="0"/>
              <w:left w:val="single" w:color="auto" w:sz="4" w:space="0"/>
              <w:bottom w:val="single" w:color="auto" w:sz="8" w:space="0"/>
            </w:tcBorders>
            <w:noWrap w:val="0"/>
            <w:vAlign w:val="center"/>
          </w:tcPr>
          <w:p w14:paraId="65069A15">
            <w:pPr>
              <w:pStyle w:val="129"/>
              <w:spacing w:before="156" w:after="156"/>
              <w:rPr>
                <w:highlight w:val="none"/>
                <w:lang w:eastAsia="zh-CN"/>
              </w:rPr>
            </w:pPr>
            <w:r>
              <w:rPr>
                <w:rFonts w:hint="eastAsia"/>
                <w:highlight w:val="none"/>
                <w:lang w:eastAsia="zh-CN"/>
              </w:rPr>
              <w:t>试验标准</w:t>
            </w:r>
          </w:p>
        </w:tc>
        <w:tc>
          <w:tcPr>
            <w:tcW w:w="880" w:type="pct"/>
            <w:gridSpan w:val="2"/>
            <w:tcBorders>
              <w:top w:val="single" w:color="auto" w:sz="8" w:space="0"/>
              <w:bottom w:val="single" w:color="auto" w:sz="8" w:space="0"/>
            </w:tcBorders>
            <w:noWrap w:val="0"/>
            <w:vAlign w:val="center"/>
          </w:tcPr>
          <w:p w14:paraId="746D5CAE">
            <w:pPr>
              <w:pStyle w:val="129"/>
              <w:spacing w:before="156" w:after="156"/>
              <w:rPr>
                <w:highlight w:val="none"/>
              </w:rPr>
            </w:pPr>
            <w:r>
              <w:rPr>
                <w:rFonts w:hint="eastAsia"/>
                <w:highlight w:val="none"/>
              </w:rPr>
              <w:t>检验类别</w:t>
            </w:r>
          </w:p>
        </w:tc>
      </w:tr>
      <w:tr w14:paraId="6909EC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14" w:type="pct"/>
            <w:vMerge w:val="continue"/>
            <w:tcBorders>
              <w:bottom w:val="single" w:color="auto" w:sz="8" w:space="0"/>
              <w:right w:val="single" w:color="auto" w:sz="4" w:space="0"/>
            </w:tcBorders>
            <w:noWrap w:val="0"/>
            <w:vAlign w:val="center"/>
          </w:tcPr>
          <w:p w14:paraId="3B438F08">
            <w:pPr>
              <w:pStyle w:val="129"/>
              <w:spacing w:before="156" w:after="156"/>
              <w:rPr>
                <w:highlight w:val="none"/>
              </w:rPr>
            </w:pPr>
          </w:p>
        </w:tc>
        <w:tc>
          <w:tcPr>
            <w:tcW w:w="2762"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4BC0B1CA">
            <w:pPr>
              <w:pStyle w:val="129"/>
              <w:spacing w:before="156" w:after="156"/>
              <w:rPr>
                <w:highlight w:val="none"/>
              </w:rPr>
            </w:pPr>
          </w:p>
        </w:tc>
        <w:tc>
          <w:tcPr>
            <w:tcW w:w="654" w:type="pct"/>
            <w:tcBorders>
              <w:top w:val="single" w:color="auto" w:sz="8" w:space="0"/>
              <w:left w:val="single" w:color="auto" w:sz="4" w:space="0"/>
              <w:bottom w:val="single" w:color="auto" w:sz="8" w:space="0"/>
            </w:tcBorders>
            <w:noWrap w:val="0"/>
            <w:vAlign w:val="center"/>
          </w:tcPr>
          <w:p w14:paraId="4A5A8F6F">
            <w:pPr>
              <w:pStyle w:val="129"/>
              <w:spacing w:before="156" w:after="156"/>
              <w:rPr>
                <w:highlight w:val="none"/>
              </w:rPr>
            </w:pPr>
            <w:r>
              <w:rPr>
                <w:rFonts w:hint="eastAsia"/>
                <w:highlight w:val="none"/>
              </w:rPr>
              <w:t>技术要求</w:t>
            </w:r>
          </w:p>
        </w:tc>
        <w:tc>
          <w:tcPr>
            <w:tcW w:w="490" w:type="pct"/>
            <w:tcBorders>
              <w:top w:val="single" w:color="auto" w:sz="8" w:space="0"/>
              <w:left w:val="single" w:color="auto" w:sz="4" w:space="0"/>
              <w:bottom w:val="single" w:color="auto" w:sz="8" w:space="0"/>
            </w:tcBorders>
            <w:noWrap w:val="0"/>
            <w:vAlign w:val="center"/>
          </w:tcPr>
          <w:p w14:paraId="0A9D593A">
            <w:pPr>
              <w:pStyle w:val="129"/>
              <w:spacing w:before="156" w:after="156"/>
              <w:rPr>
                <w:highlight w:val="none"/>
              </w:rPr>
            </w:pPr>
            <w:r>
              <w:rPr>
                <w:rFonts w:hint="eastAsia"/>
                <w:highlight w:val="none"/>
              </w:rPr>
              <w:t>试验方法</w:t>
            </w:r>
          </w:p>
        </w:tc>
        <w:tc>
          <w:tcPr>
            <w:tcW w:w="438" w:type="pct"/>
            <w:tcBorders>
              <w:top w:val="single" w:color="auto" w:sz="8" w:space="0"/>
              <w:bottom w:val="single" w:color="auto" w:sz="8" w:space="0"/>
            </w:tcBorders>
            <w:noWrap w:val="0"/>
            <w:vAlign w:val="center"/>
          </w:tcPr>
          <w:p w14:paraId="65A5147D">
            <w:pPr>
              <w:pStyle w:val="129"/>
              <w:spacing w:before="156" w:after="156"/>
              <w:rPr>
                <w:highlight w:val="none"/>
              </w:rPr>
            </w:pPr>
            <w:r>
              <w:rPr>
                <w:rFonts w:hint="eastAsia"/>
                <w:highlight w:val="none"/>
              </w:rPr>
              <w:t>出厂检验</w:t>
            </w:r>
          </w:p>
        </w:tc>
        <w:tc>
          <w:tcPr>
            <w:tcW w:w="442" w:type="pct"/>
            <w:tcBorders>
              <w:top w:val="single" w:color="auto" w:sz="8" w:space="0"/>
              <w:bottom w:val="single" w:color="auto" w:sz="8" w:space="0"/>
            </w:tcBorders>
            <w:noWrap w:val="0"/>
            <w:vAlign w:val="center"/>
          </w:tcPr>
          <w:p w14:paraId="559CA048">
            <w:pPr>
              <w:pStyle w:val="129"/>
              <w:spacing w:before="156" w:after="156"/>
              <w:rPr>
                <w:highlight w:val="none"/>
              </w:rPr>
            </w:pPr>
            <w:r>
              <w:rPr>
                <w:rFonts w:hint="eastAsia"/>
                <w:highlight w:val="none"/>
              </w:rPr>
              <w:t>型式检验</w:t>
            </w:r>
          </w:p>
        </w:tc>
      </w:tr>
      <w:tr w14:paraId="5E861C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4" w:type="pct"/>
            <w:tcBorders>
              <w:top w:val="single" w:color="auto" w:sz="8" w:space="0"/>
            </w:tcBorders>
            <w:noWrap w:val="0"/>
            <w:vAlign w:val="center"/>
          </w:tcPr>
          <w:p w14:paraId="4048B3E6">
            <w:pPr>
              <w:pStyle w:val="129"/>
              <w:numPr>
                <w:ilvl w:val="0"/>
                <w:numId w:val="47"/>
              </w:numPr>
              <w:spacing w:before="156" w:after="156"/>
              <w:rPr>
                <w:highlight w:val="none"/>
              </w:rPr>
            </w:pPr>
          </w:p>
        </w:tc>
        <w:tc>
          <w:tcPr>
            <w:tcW w:w="895" w:type="pct"/>
            <w:vMerge w:val="restart"/>
            <w:tcBorders>
              <w:top w:val="single" w:color="auto" w:sz="8" w:space="0"/>
            </w:tcBorders>
            <w:noWrap w:val="0"/>
            <w:vAlign w:val="center"/>
          </w:tcPr>
          <w:p w14:paraId="65D69213">
            <w:pPr>
              <w:pStyle w:val="129"/>
              <w:spacing w:before="156" w:after="156"/>
              <w:rPr>
                <w:highlight w:val="none"/>
              </w:rPr>
            </w:pPr>
            <w:r>
              <w:rPr>
                <w:rFonts w:hint="eastAsia"/>
                <w:highlight w:val="none"/>
              </w:rPr>
              <w:t>结构和外观</w:t>
            </w:r>
          </w:p>
        </w:tc>
        <w:tc>
          <w:tcPr>
            <w:tcW w:w="1867" w:type="pct"/>
            <w:tcBorders>
              <w:top w:val="single" w:color="auto" w:sz="8" w:space="0"/>
            </w:tcBorders>
            <w:noWrap w:val="0"/>
            <w:vAlign w:val="center"/>
          </w:tcPr>
          <w:p w14:paraId="6B46FD7E">
            <w:pPr>
              <w:pStyle w:val="129"/>
              <w:spacing w:before="156" w:after="156"/>
              <w:rPr>
                <w:highlight w:val="none"/>
              </w:rPr>
            </w:pPr>
            <w:r>
              <w:rPr>
                <w:rFonts w:hint="eastAsia"/>
                <w:highlight w:val="none"/>
              </w:rPr>
              <w:t>外壳</w:t>
            </w:r>
          </w:p>
        </w:tc>
        <w:tc>
          <w:tcPr>
            <w:tcW w:w="654" w:type="pct"/>
            <w:tcBorders>
              <w:top w:val="single" w:color="auto" w:sz="8" w:space="0"/>
            </w:tcBorders>
            <w:noWrap w:val="0"/>
            <w:vAlign w:val="center"/>
          </w:tcPr>
          <w:p w14:paraId="0F192A5F">
            <w:pPr>
              <w:pStyle w:val="129"/>
              <w:spacing w:before="156" w:after="156"/>
              <w:rPr>
                <w:rFonts w:hint="eastAsia"/>
                <w:highlight w:val="none"/>
              </w:rPr>
            </w:pPr>
            <w:r>
              <w:rPr>
                <w:rFonts w:hint="eastAsia"/>
                <w:highlight w:val="none"/>
                <w:lang w:eastAsia="zh-CN"/>
              </w:rPr>
              <w:t>5.2.1</w:t>
            </w:r>
          </w:p>
        </w:tc>
        <w:tc>
          <w:tcPr>
            <w:tcW w:w="490" w:type="pct"/>
            <w:tcBorders>
              <w:top w:val="single" w:color="auto" w:sz="8" w:space="0"/>
            </w:tcBorders>
            <w:noWrap w:val="0"/>
            <w:vAlign w:val="center"/>
          </w:tcPr>
          <w:p w14:paraId="2F712B3D">
            <w:pPr>
              <w:pStyle w:val="129"/>
              <w:spacing w:before="156" w:after="156"/>
              <w:rPr>
                <w:rFonts w:hint="eastAsia"/>
                <w:highlight w:val="none"/>
                <w:lang w:eastAsia="zh-CN"/>
              </w:rPr>
            </w:pPr>
            <w:r>
              <w:rPr>
                <w:rFonts w:hint="eastAsia"/>
                <w:highlight w:val="none"/>
                <w:lang w:eastAsia="zh-CN"/>
              </w:rPr>
              <w:t>6.1.1</w:t>
            </w:r>
          </w:p>
        </w:tc>
        <w:tc>
          <w:tcPr>
            <w:tcW w:w="438" w:type="pct"/>
            <w:tcBorders>
              <w:top w:val="single" w:color="auto" w:sz="8" w:space="0"/>
            </w:tcBorders>
            <w:noWrap w:val="0"/>
            <w:vAlign w:val="center"/>
          </w:tcPr>
          <w:p w14:paraId="656A41A6">
            <w:pPr>
              <w:spacing w:line="360" w:lineRule="exact"/>
              <w:jc w:val="center"/>
              <w:rPr>
                <w:rFonts w:hint="eastAsia" w:ascii="宋体" w:hAnsi="宋体"/>
                <w:sz w:val="18"/>
                <w:szCs w:val="18"/>
                <w:highlight w:val="none"/>
              </w:rPr>
            </w:pPr>
            <w:r>
              <w:rPr>
                <w:rFonts w:hint="eastAsia" w:ascii="宋体" w:hAnsi="宋体"/>
                <w:sz w:val="18"/>
                <w:szCs w:val="18"/>
                <w:highlight w:val="none"/>
              </w:rPr>
              <w:t>√</w:t>
            </w:r>
          </w:p>
        </w:tc>
        <w:tc>
          <w:tcPr>
            <w:tcW w:w="442" w:type="pct"/>
            <w:tcBorders>
              <w:top w:val="single" w:color="auto" w:sz="8" w:space="0"/>
            </w:tcBorders>
            <w:noWrap w:val="0"/>
            <w:vAlign w:val="center"/>
          </w:tcPr>
          <w:p w14:paraId="4D7998AF">
            <w:pPr>
              <w:spacing w:line="360" w:lineRule="exact"/>
              <w:jc w:val="center"/>
              <w:rPr>
                <w:rFonts w:hint="eastAsia" w:ascii="宋体" w:hAnsi="宋体"/>
                <w:sz w:val="18"/>
                <w:szCs w:val="18"/>
                <w:highlight w:val="none"/>
              </w:rPr>
            </w:pPr>
            <w:r>
              <w:rPr>
                <w:rFonts w:hint="eastAsia" w:ascii="宋体" w:hAnsi="宋体"/>
                <w:sz w:val="18"/>
                <w:szCs w:val="18"/>
                <w:highlight w:val="none"/>
              </w:rPr>
              <w:t>√</w:t>
            </w:r>
          </w:p>
        </w:tc>
      </w:tr>
      <w:tr w14:paraId="5426D6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4" w:type="pct"/>
            <w:noWrap w:val="0"/>
            <w:vAlign w:val="center"/>
          </w:tcPr>
          <w:p w14:paraId="250A4F0C">
            <w:pPr>
              <w:pStyle w:val="129"/>
              <w:numPr>
                <w:ilvl w:val="0"/>
                <w:numId w:val="47"/>
              </w:numPr>
              <w:spacing w:before="156" w:after="156"/>
              <w:rPr>
                <w:highlight w:val="none"/>
              </w:rPr>
            </w:pPr>
          </w:p>
        </w:tc>
        <w:tc>
          <w:tcPr>
            <w:tcW w:w="895" w:type="pct"/>
            <w:vMerge w:val="continue"/>
            <w:noWrap w:val="0"/>
            <w:vAlign w:val="center"/>
          </w:tcPr>
          <w:p w14:paraId="15923C20">
            <w:pPr>
              <w:pStyle w:val="129"/>
              <w:spacing w:before="156" w:after="156"/>
              <w:rPr>
                <w:highlight w:val="none"/>
              </w:rPr>
            </w:pPr>
          </w:p>
        </w:tc>
        <w:tc>
          <w:tcPr>
            <w:tcW w:w="1867" w:type="pct"/>
            <w:noWrap w:val="0"/>
            <w:vAlign w:val="center"/>
          </w:tcPr>
          <w:p w14:paraId="4186DE3E">
            <w:pPr>
              <w:pStyle w:val="129"/>
              <w:spacing w:before="156" w:after="156"/>
              <w:rPr>
                <w:highlight w:val="none"/>
              </w:rPr>
            </w:pPr>
            <w:r>
              <w:rPr>
                <w:rFonts w:hint="eastAsia"/>
                <w:highlight w:val="none"/>
              </w:rPr>
              <w:t>铭牌</w:t>
            </w:r>
          </w:p>
        </w:tc>
        <w:tc>
          <w:tcPr>
            <w:tcW w:w="654" w:type="pct"/>
            <w:noWrap w:val="0"/>
            <w:vAlign w:val="top"/>
          </w:tcPr>
          <w:p w14:paraId="1AAFECF0">
            <w:pPr>
              <w:pStyle w:val="129"/>
              <w:spacing w:before="156" w:after="156"/>
              <w:rPr>
                <w:highlight w:val="none"/>
              </w:rPr>
            </w:pPr>
            <w:r>
              <w:rPr>
                <w:rFonts w:hint="eastAsia"/>
                <w:highlight w:val="none"/>
                <w:lang w:eastAsia="zh-CN"/>
              </w:rPr>
              <w:t>5.2.2</w:t>
            </w:r>
          </w:p>
        </w:tc>
        <w:tc>
          <w:tcPr>
            <w:tcW w:w="490" w:type="pct"/>
            <w:noWrap w:val="0"/>
            <w:vAlign w:val="top"/>
          </w:tcPr>
          <w:p w14:paraId="7BB839D1">
            <w:pPr>
              <w:pStyle w:val="129"/>
              <w:spacing w:before="156" w:after="156"/>
              <w:rPr>
                <w:highlight w:val="none"/>
              </w:rPr>
            </w:pPr>
            <w:r>
              <w:rPr>
                <w:rFonts w:hint="eastAsia"/>
                <w:highlight w:val="none"/>
                <w:lang w:eastAsia="zh-CN"/>
              </w:rPr>
              <w:t>6.1.2</w:t>
            </w:r>
          </w:p>
        </w:tc>
        <w:tc>
          <w:tcPr>
            <w:tcW w:w="438" w:type="pct"/>
            <w:noWrap w:val="0"/>
            <w:vAlign w:val="center"/>
          </w:tcPr>
          <w:p w14:paraId="4D34390D">
            <w:pPr>
              <w:spacing w:line="360" w:lineRule="exact"/>
              <w:jc w:val="center"/>
              <w:rPr>
                <w:rFonts w:hint="eastAsia" w:ascii="宋体" w:hAnsi="宋体"/>
                <w:sz w:val="18"/>
                <w:szCs w:val="18"/>
                <w:highlight w:val="none"/>
              </w:rPr>
            </w:pPr>
            <w:r>
              <w:rPr>
                <w:rFonts w:hint="eastAsia" w:ascii="宋体" w:hAnsi="宋体"/>
                <w:sz w:val="18"/>
                <w:szCs w:val="18"/>
                <w:highlight w:val="none"/>
              </w:rPr>
              <w:t>√</w:t>
            </w:r>
          </w:p>
        </w:tc>
        <w:tc>
          <w:tcPr>
            <w:tcW w:w="442" w:type="pct"/>
            <w:noWrap w:val="0"/>
            <w:vAlign w:val="center"/>
          </w:tcPr>
          <w:p w14:paraId="5161EB59">
            <w:pPr>
              <w:spacing w:line="360" w:lineRule="exact"/>
              <w:jc w:val="center"/>
              <w:rPr>
                <w:rFonts w:hint="eastAsia" w:ascii="宋体" w:hAnsi="宋体"/>
                <w:sz w:val="18"/>
                <w:szCs w:val="18"/>
                <w:highlight w:val="none"/>
              </w:rPr>
            </w:pPr>
            <w:r>
              <w:rPr>
                <w:rFonts w:hint="eastAsia" w:ascii="宋体" w:hAnsi="宋体"/>
                <w:sz w:val="18"/>
                <w:szCs w:val="18"/>
                <w:highlight w:val="none"/>
              </w:rPr>
              <w:t>√</w:t>
            </w:r>
          </w:p>
        </w:tc>
      </w:tr>
      <w:tr w14:paraId="76D363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4" w:type="pct"/>
            <w:noWrap w:val="0"/>
            <w:vAlign w:val="center"/>
          </w:tcPr>
          <w:p w14:paraId="433BA969">
            <w:pPr>
              <w:pStyle w:val="129"/>
              <w:numPr>
                <w:ilvl w:val="0"/>
                <w:numId w:val="47"/>
              </w:numPr>
              <w:spacing w:before="156" w:after="156"/>
              <w:rPr>
                <w:highlight w:val="none"/>
              </w:rPr>
            </w:pPr>
          </w:p>
        </w:tc>
        <w:tc>
          <w:tcPr>
            <w:tcW w:w="895" w:type="pct"/>
            <w:vMerge w:val="continue"/>
            <w:noWrap w:val="0"/>
            <w:vAlign w:val="center"/>
          </w:tcPr>
          <w:p w14:paraId="3CC8E58E">
            <w:pPr>
              <w:pStyle w:val="129"/>
              <w:spacing w:before="156" w:after="156"/>
              <w:rPr>
                <w:highlight w:val="none"/>
              </w:rPr>
            </w:pPr>
          </w:p>
        </w:tc>
        <w:tc>
          <w:tcPr>
            <w:tcW w:w="1867" w:type="pct"/>
            <w:noWrap w:val="0"/>
            <w:vAlign w:val="center"/>
          </w:tcPr>
          <w:p w14:paraId="33734A3F">
            <w:pPr>
              <w:pStyle w:val="129"/>
              <w:spacing w:before="156" w:after="156"/>
              <w:rPr>
                <w:highlight w:val="none"/>
              </w:rPr>
            </w:pPr>
            <w:r>
              <w:rPr>
                <w:rFonts w:hint="eastAsia"/>
                <w:highlight w:val="none"/>
              </w:rPr>
              <w:t>端子和接口</w:t>
            </w:r>
          </w:p>
        </w:tc>
        <w:tc>
          <w:tcPr>
            <w:tcW w:w="654" w:type="pct"/>
            <w:noWrap w:val="0"/>
            <w:vAlign w:val="top"/>
          </w:tcPr>
          <w:p w14:paraId="0D87383C">
            <w:pPr>
              <w:pStyle w:val="129"/>
              <w:spacing w:before="156" w:after="156"/>
              <w:rPr>
                <w:highlight w:val="none"/>
              </w:rPr>
            </w:pPr>
            <w:r>
              <w:rPr>
                <w:rFonts w:hint="eastAsia"/>
                <w:highlight w:val="none"/>
                <w:lang w:eastAsia="zh-CN"/>
              </w:rPr>
              <w:t>5.2.3</w:t>
            </w:r>
          </w:p>
        </w:tc>
        <w:tc>
          <w:tcPr>
            <w:tcW w:w="490" w:type="pct"/>
            <w:noWrap w:val="0"/>
            <w:vAlign w:val="top"/>
          </w:tcPr>
          <w:p w14:paraId="7073DC6E">
            <w:pPr>
              <w:pStyle w:val="129"/>
              <w:spacing w:before="156" w:after="156"/>
              <w:rPr>
                <w:highlight w:val="none"/>
              </w:rPr>
            </w:pPr>
            <w:r>
              <w:rPr>
                <w:rFonts w:hint="eastAsia"/>
                <w:highlight w:val="none"/>
                <w:lang w:eastAsia="zh-CN"/>
              </w:rPr>
              <w:t>6.1.3</w:t>
            </w:r>
          </w:p>
        </w:tc>
        <w:tc>
          <w:tcPr>
            <w:tcW w:w="438" w:type="pct"/>
            <w:noWrap w:val="0"/>
            <w:vAlign w:val="center"/>
          </w:tcPr>
          <w:p w14:paraId="51E976E5">
            <w:pPr>
              <w:spacing w:line="360" w:lineRule="exact"/>
              <w:jc w:val="center"/>
              <w:rPr>
                <w:rFonts w:hint="eastAsia" w:ascii="宋体" w:hAnsi="宋体"/>
                <w:sz w:val="18"/>
                <w:szCs w:val="18"/>
                <w:highlight w:val="none"/>
              </w:rPr>
            </w:pPr>
            <w:r>
              <w:rPr>
                <w:rFonts w:hint="eastAsia" w:ascii="宋体" w:hAnsi="宋体"/>
                <w:sz w:val="18"/>
                <w:szCs w:val="18"/>
                <w:highlight w:val="none"/>
              </w:rPr>
              <w:t>√</w:t>
            </w:r>
          </w:p>
        </w:tc>
        <w:tc>
          <w:tcPr>
            <w:tcW w:w="442" w:type="pct"/>
            <w:noWrap w:val="0"/>
            <w:vAlign w:val="center"/>
          </w:tcPr>
          <w:p w14:paraId="556522EA">
            <w:pPr>
              <w:spacing w:line="360" w:lineRule="exact"/>
              <w:jc w:val="center"/>
              <w:rPr>
                <w:rFonts w:hint="eastAsia" w:ascii="宋体" w:hAnsi="宋体"/>
                <w:sz w:val="18"/>
                <w:szCs w:val="18"/>
                <w:highlight w:val="none"/>
              </w:rPr>
            </w:pPr>
            <w:r>
              <w:rPr>
                <w:rFonts w:hint="eastAsia" w:ascii="宋体" w:hAnsi="宋体"/>
                <w:sz w:val="18"/>
                <w:szCs w:val="18"/>
                <w:highlight w:val="none"/>
              </w:rPr>
              <w:t>√</w:t>
            </w:r>
          </w:p>
        </w:tc>
      </w:tr>
      <w:tr w14:paraId="0BACAC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4" w:type="pct"/>
            <w:noWrap w:val="0"/>
            <w:vAlign w:val="center"/>
          </w:tcPr>
          <w:p w14:paraId="6F02A2D6">
            <w:pPr>
              <w:pStyle w:val="129"/>
              <w:numPr>
                <w:ilvl w:val="0"/>
                <w:numId w:val="47"/>
              </w:numPr>
              <w:spacing w:before="156" w:after="156"/>
              <w:rPr>
                <w:highlight w:val="none"/>
              </w:rPr>
            </w:pPr>
          </w:p>
        </w:tc>
        <w:tc>
          <w:tcPr>
            <w:tcW w:w="895" w:type="pct"/>
            <w:vMerge w:val="continue"/>
            <w:noWrap w:val="0"/>
            <w:vAlign w:val="center"/>
          </w:tcPr>
          <w:p w14:paraId="5F8AE81A">
            <w:pPr>
              <w:pStyle w:val="129"/>
              <w:spacing w:before="156" w:after="156"/>
              <w:rPr>
                <w:highlight w:val="none"/>
              </w:rPr>
            </w:pPr>
          </w:p>
        </w:tc>
        <w:tc>
          <w:tcPr>
            <w:tcW w:w="1867" w:type="pct"/>
            <w:noWrap w:val="0"/>
            <w:vAlign w:val="center"/>
          </w:tcPr>
          <w:p w14:paraId="4281DE6D">
            <w:pPr>
              <w:pStyle w:val="129"/>
              <w:spacing w:before="156" w:after="156"/>
              <w:rPr>
                <w:highlight w:val="none"/>
              </w:rPr>
            </w:pPr>
            <w:r>
              <w:rPr>
                <w:rFonts w:hint="eastAsia"/>
                <w:highlight w:val="none"/>
              </w:rPr>
              <w:t>信息显示和指示</w:t>
            </w:r>
          </w:p>
        </w:tc>
        <w:tc>
          <w:tcPr>
            <w:tcW w:w="654" w:type="pct"/>
            <w:noWrap w:val="0"/>
            <w:vAlign w:val="center"/>
          </w:tcPr>
          <w:p w14:paraId="6926576D">
            <w:pPr>
              <w:pStyle w:val="129"/>
              <w:spacing w:before="156" w:after="156"/>
              <w:rPr>
                <w:highlight w:val="none"/>
              </w:rPr>
            </w:pPr>
            <w:r>
              <w:rPr>
                <w:rFonts w:hint="eastAsia"/>
                <w:highlight w:val="none"/>
              </w:rPr>
              <w:t>5</w:t>
            </w:r>
            <w:r>
              <w:rPr>
                <w:rFonts w:hint="eastAsia"/>
                <w:highlight w:val="none"/>
                <w:lang w:eastAsia="zh-CN"/>
              </w:rPr>
              <w:t>.2</w:t>
            </w:r>
            <w:r>
              <w:rPr>
                <w:highlight w:val="none"/>
              </w:rPr>
              <w:t>.4</w:t>
            </w:r>
          </w:p>
        </w:tc>
        <w:tc>
          <w:tcPr>
            <w:tcW w:w="490" w:type="pct"/>
            <w:noWrap w:val="0"/>
            <w:vAlign w:val="top"/>
          </w:tcPr>
          <w:p w14:paraId="0C79C9E1">
            <w:pPr>
              <w:pStyle w:val="129"/>
              <w:spacing w:before="156" w:after="156"/>
              <w:rPr>
                <w:highlight w:val="none"/>
              </w:rPr>
            </w:pPr>
            <w:r>
              <w:rPr>
                <w:rFonts w:hint="eastAsia"/>
                <w:highlight w:val="none"/>
                <w:lang w:eastAsia="zh-CN"/>
              </w:rPr>
              <w:t>6.1.4</w:t>
            </w:r>
          </w:p>
        </w:tc>
        <w:tc>
          <w:tcPr>
            <w:tcW w:w="438" w:type="pct"/>
            <w:noWrap w:val="0"/>
            <w:vAlign w:val="center"/>
          </w:tcPr>
          <w:p w14:paraId="2A3F704E">
            <w:pPr>
              <w:spacing w:line="360" w:lineRule="exact"/>
              <w:jc w:val="center"/>
              <w:rPr>
                <w:rFonts w:hint="eastAsia" w:ascii="宋体" w:hAnsi="宋体"/>
                <w:sz w:val="18"/>
                <w:szCs w:val="18"/>
                <w:highlight w:val="none"/>
              </w:rPr>
            </w:pPr>
            <w:r>
              <w:rPr>
                <w:rFonts w:hint="eastAsia" w:ascii="宋体" w:hAnsi="宋体"/>
                <w:sz w:val="18"/>
                <w:szCs w:val="18"/>
                <w:highlight w:val="none"/>
              </w:rPr>
              <w:t>√</w:t>
            </w:r>
          </w:p>
        </w:tc>
        <w:tc>
          <w:tcPr>
            <w:tcW w:w="442" w:type="pct"/>
            <w:noWrap w:val="0"/>
            <w:vAlign w:val="center"/>
          </w:tcPr>
          <w:p w14:paraId="3ECE2ADD">
            <w:pPr>
              <w:spacing w:line="360" w:lineRule="exact"/>
              <w:jc w:val="center"/>
              <w:rPr>
                <w:rFonts w:hint="eastAsia" w:ascii="宋体" w:hAnsi="宋体"/>
                <w:sz w:val="18"/>
                <w:szCs w:val="18"/>
                <w:highlight w:val="none"/>
              </w:rPr>
            </w:pPr>
            <w:r>
              <w:rPr>
                <w:rFonts w:hint="eastAsia" w:ascii="宋体" w:hAnsi="宋体"/>
                <w:sz w:val="18"/>
                <w:szCs w:val="18"/>
                <w:highlight w:val="none"/>
              </w:rPr>
              <w:t>√</w:t>
            </w:r>
          </w:p>
        </w:tc>
      </w:tr>
      <w:tr w14:paraId="3D2108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4" w:type="pct"/>
            <w:noWrap w:val="0"/>
            <w:vAlign w:val="center"/>
          </w:tcPr>
          <w:p w14:paraId="500EF446">
            <w:pPr>
              <w:pStyle w:val="129"/>
              <w:numPr>
                <w:ilvl w:val="0"/>
                <w:numId w:val="47"/>
              </w:numPr>
              <w:spacing w:before="156" w:after="156"/>
              <w:rPr>
                <w:highlight w:val="none"/>
              </w:rPr>
            </w:pPr>
          </w:p>
        </w:tc>
        <w:tc>
          <w:tcPr>
            <w:tcW w:w="895" w:type="pct"/>
            <w:vMerge w:val="restart"/>
            <w:noWrap w:val="0"/>
            <w:vAlign w:val="center"/>
          </w:tcPr>
          <w:p w14:paraId="78604CE5">
            <w:pPr>
              <w:pStyle w:val="129"/>
              <w:spacing w:before="156" w:after="156"/>
              <w:rPr>
                <w:highlight w:val="none"/>
              </w:rPr>
            </w:pPr>
            <w:r>
              <w:rPr>
                <w:rFonts w:hint="eastAsia"/>
                <w:highlight w:val="none"/>
              </w:rPr>
              <w:t>机械性能</w:t>
            </w:r>
          </w:p>
        </w:tc>
        <w:tc>
          <w:tcPr>
            <w:tcW w:w="1867" w:type="pct"/>
            <w:noWrap w:val="0"/>
            <w:vAlign w:val="center"/>
          </w:tcPr>
          <w:p w14:paraId="57C6454C">
            <w:pPr>
              <w:pStyle w:val="129"/>
              <w:spacing w:before="156" w:after="156"/>
              <w:rPr>
                <w:highlight w:val="none"/>
              </w:rPr>
            </w:pPr>
            <w:r>
              <w:rPr>
                <w:rFonts w:hint="eastAsia"/>
                <w:highlight w:val="none"/>
              </w:rPr>
              <w:t>机械危险防护</w:t>
            </w:r>
          </w:p>
        </w:tc>
        <w:tc>
          <w:tcPr>
            <w:tcW w:w="654" w:type="pct"/>
            <w:noWrap w:val="0"/>
            <w:vAlign w:val="center"/>
          </w:tcPr>
          <w:p w14:paraId="56F0463D">
            <w:pPr>
              <w:pStyle w:val="129"/>
              <w:spacing w:before="156" w:after="156"/>
              <w:rPr>
                <w:highlight w:val="none"/>
              </w:rPr>
            </w:pPr>
            <w:r>
              <w:rPr>
                <w:rFonts w:hint="eastAsia"/>
                <w:highlight w:val="none"/>
              </w:rPr>
              <w:t>5</w:t>
            </w:r>
            <w:r>
              <w:rPr>
                <w:highlight w:val="none"/>
              </w:rPr>
              <w:t>.</w:t>
            </w:r>
            <w:r>
              <w:rPr>
                <w:rFonts w:hint="eastAsia"/>
                <w:highlight w:val="none"/>
                <w:lang w:eastAsia="zh-CN"/>
              </w:rPr>
              <w:t>3</w:t>
            </w:r>
            <w:r>
              <w:rPr>
                <w:highlight w:val="none"/>
              </w:rPr>
              <w:t>.1</w:t>
            </w:r>
          </w:p>
        </w:tc>
        <w:tc>
          <w:tcPr>
            <w:tcW w:w="490" w:type="pct"/>
            <w:noWrap w:val="0"/>
            <w:vAlign w:val="center"/>
          </w:tcPr>
          <w:p w14:paraId="459BBB21">
            <w:pPr>
              <w:pStyle w:val="129"/>
              <w:spacing w:before="156" w:after="156"/>
              <w:rPr>
                <w:rFonts w:hint="eastAsia"/>
                <w:highlight w:val="none"/>
                <w:lang w:eastAsia="zh-CN"/>
              </w:rPr>
            </w:pPr>
            <w:r>
              <w:rPr>
                <w:rFonts w:hint="eastAsia"/>
                <w:highlight w:val="none"/>
                <w:lang w:eastAsia="zh-CN"/>
              </w:rPr>
              <w:t>6.2.1</w:t>
            </w:r>
          </w:p>
        </w:tc>
        <w:tc>
          <w:tcPr>
            <w:tcW w:w="438" w:type="pct"/>
            <w:noWrap w:val="0"/>
            <w:vAlign w:val="center"/>
          </w:tcPr>
          <w:p w14:paraId="10DF6D50">
            <w:pPr>
              <w:pStyle w:val="129"/>
              <w:spacing w:before="156" w:after="156"/>
              <w:rPr>
                <w:rFonts w:hint="eastAsia" w:hAnsi="宋体"/>
                <w:szCs w:val="18"/>
                <w:highlight w:val="none"/>
              </w:rPr>
            </w:pPr>
            <w:r>
              <w:rPr>
                <w:rFonts w:hAnsi="宋体"/>
                <w:szCs w:val="18"/>
                <w:highlight w:val="none"/>
              </w:rPr>
              <w:t>-</w:t>
            </w:r>
          </w:p>
        </w:tc>
        <w:tc>
          <w:tcPr>
            <w:tcW w:w="442" w:type="pct"/>
            <w:noWrap w:val="0"/>
            <w:vAlign w:val="top"/>
          </w:tcPr>
          <w:p w14:paraId="0B905E90">
            <w:pPr>
              <w:jc w:val="center"/>
              <w:rPr>
                <w:rFonts w:hint="eastAsia" w:ascii="宋体" w:hAnsi="宋体"/>
                <w:sz w:val="18"/>
                <w:szCs w:val="18"/>
                <w:highlight w:val="none"/>
              </w:rPr>
            </w:pPr>
            <w:r>
              <w:rPr>
                <w:rFonts w:hint="eastAsia" w:ascii="宋体" w:hAnsi="宋体"/>
                <w:sz w:val="18"/>
                <w:szCs w:val="18"/>
                <w:highlight w:val="none"/>
              </w:rPr>
              <w:t>√</w:t>
            </w:r>
          </w:p>
        </w:tc>
      </w:tr>
      <w:tr w14:paraId="57884A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4" w:type="pct"/>
            <w:noWrap w:val="0"/>
            <w:vAlign w:val="center"/>
          </w:tcPr>
          <w:p w14:paraId="00DC412C">
            <w:pPr>
              <w:pStyle w:val="129"/>
              <w:numPr>
                <w:ilvl w:val="0"/>
                <w:numId w:val="47"/>
              </w:numPr>
              <w:spacing w:before="156" w:after="156"/>
              <w:rPr>
                <w:highlight w:val="none"/>
              </w:rPr>
            </w:pPr>
          </w:p>
        </w:tc>
        <w:tc>
          <w:tcPr>
            <w:tcW w:w="895" w:type="pct"/>
            <w:vMerge w:val="continue"/>
            <w:noWrap w:val="0"/>
            <w:vAlign w:val="center"/>
          </w:tcPr>
          <w:p w14:paraId="7C6F9212">
            <w:pPr>
              <w:pStyle w:val="129"/>
              <w:spacing w:before="156" w:after="156"/>
              <w:rPr>
                <w:highlight w:val="none"/>
              </w:rPr>
            </w:pPr>
          </w:p>
        </w:tc>
        <w:tc>
          <w:tcPr>
            <w:tcW w:w="1867" w:type="pct"/>
            <w:noWrap w:val="0"/>
            <w:vAlign w:val="center"/>
          </w:tcPr>
          <w:p w14:paraId="63170D7D">
            <w:pPr>
              <w:pStyle w:val="129"/>
              <w:spacing w:before="156" w:after="156"/>
              <w:rPr>
                <w:highlight w:val="none"/>
                <w:lang w:eastAsia="zh-CN"/>
              </w:rPr>
            </w:pPr>
            <w:r>
              <w:rPr>
                <w:rFonts w:hint="eastAsia"/>
                <w:highlight w:val="none"/>
              </w:rPr>
              <w:t>机械</w:t>
            </w:r>
            <w:r>
              <w:rPr>
                <w:rFonts w:hint="eastAsia"/>
                <w:highlight w:val="none"/>
                <w:lang w:eastAsia="zh-CN"/>
              </w:rPr>
              <w:t>冲击</w:t>
            </w:r>
          </w:p>
        </w:tc>
        <w:tc>
          <w:tcPr>
            <w:tcW w:w="654" w:type="pct"/>
            <w:noWrap w:val="0"/>
            <w:vAlign w:val="center"/>
          </w:tcPr>
          <w:p w14:paraId="1F8CFD21">
            <w:pPr>
              <w:pStyle w:val="129"/>
              <w:spacing w:before="156" w:after="156"/>
              <w:rPr>
                <w:highlight w:val="none"/>
              </w:rPr>
            </w:pPr>
            <w:r>
              <w:rPr>
                <w:rFonts w:hint="eastAsia"/>
                <w:highlight w:val="none"/>
                <w:lang w:eastAsia="zh-CN"/>
              </w:rPr>
              <w:t>5</w:t>
            </w:r>
            <w:r>
              <w:rPr>
                <w:highlight w:val="none"/>
              </w:rPr>
              <w:t>.</w:t>
            </w:r>
            <w:r>
              <w:rPr>
                <w:rFonts w:hint="eastAsia"/>
                <w:highlight w:val="none"/>
                <w:lang w:eastAsia="zh-CN"/>
              </w:rPr>
              <w:t>3</w:t>
            </w:r>
            <w:r>
              <w:rPr>
                <w:highlight w:val="none"/>
              </w:rPr>
              <w:t>.2</w:t>
            </w:r>
          </w:p>
        </w:tc>
        <w:tc>
          <w:tcPr>
            <w:tcW w:w="490" w:type="pct"/>
            <w:noWrap w:val="0"/>
            <w:vAlign w:val="center"/>
          </w:tcPr>
          <w:p w14:paraId="7D00B5B3">
            <w:pPr>
              <w:pStyle w:val="129"/>
              <w:spacing w:before="156" w:after="156"/>
              <w:rPr>
                <w:rFonts w:hint="eastAsia"/>
                <w:highlight w:val="none"/>
                <w:lang w:eastAsia="zh-CN"/>
              </w:rPr>
            </w:pPr>
            <w:r>
              <w:rPr>
                <w:rFonts w:hint="eastAsia"/>
                <w:highlight w:val="none"/>
                <w:lang w:eastAsia="zh-CN"/>
              </w:rPr>
              <w:t>6.2.2</w:t>
            </w:r>
          </w:p>
        </w:tc>
        <w:tc>
          <w:tcPr>
            <w:tcW w:w="438" w:type="pct"/>
            <w:noWrap w:val="0"/>
            <w:vAlign w:val="center"/>
          </w:tcPr>
          <w:p w14:paraId="584C1EFB">
            <w:pPr>
              <w:pStyle w:val="129"/>
              <w:spacing w:before="156" w:after="156"/>
              <w:rPr>
                <w:rFonts w:hint="eastAsia" w:hAnsi="宋体"/>
                <w:szCs w:val="18"/>
                <w:highlight w:val="none"/>
              </w:rPr>
            </w:pPr>
            <w:r>
              <w:rPr>
                <w:rFonts w:hAnsi="宋体"/>
                <w:szCs w:val="18"/>
                <w:highlight w:val="none"/>
              </w:rPr>
              <w:t>-</w:t>
            </w:r>
          </w:p>
        </w:tc>
        <w:tc>
          <w:tcPr>
            <w:tcW w:w="442" w:type="pct"/>
            <w:noWrap w:val="0"/>
            <w:vAlign w:val="top"/>
          </w:tcPr>
          <w:p w14:paraId="178961AD">
            <w:pPr>
              <w:jc w:val="center"/>
              <w:rPr>
                <w:rFonts w:hint="eastAsia" w:ascii="宋体" w:hAnsi="宋体"/>
                <w:sz w:val="18"/>
                <w:szCs w:val="18"/>
                <w:highlight w:val="none"/>
              </w:rPr>
            </w:pPr>
            <w:r>
              <w:rPr>
                <w:rFonts w:hint="eastAsia" w:ascii="宋体" w:hAnsi="宋体"/>
                <w:sz w:val="18"/>
                <w:szCs w:val="18"/>
                <w:highlight w:val="none"/>
              </w:rPr>
              <w:t>√</w:t>
            </w:r>
          </w:p>
        </w:tc>
      </w:tr>
      <w:tr w14:paraId="12EFF7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4" w:type="pct"/>
            <w:noWrap w:val="0"/>
            <w:vAlign w:val="center"/>
          </w:tcPr>
          <w:p w14:paraId="59DCE683">
            <w:pPr>
              <w:pStyle w:val="129"/>
              <w:numPr>
                <w:ilvl w:val="0"/>
                <w:numId w:val="47"/>
              </w:numPr>
              <w:spacing w:before="156" w:after="156"/>
              <w:rPr>
                <w:highlight w:val="none"/>
              </w:rPr>
            </w:pPr>
          </w:p>
        </w:tc>
        <w:tc>
          <w:tcPr>
            <w:tcW w:w="895" w:type="pct"/>
            <w:vMerge w:val="continue"/>
            <w:noWrap w:val="0"/>
            <w:vAlign w:val="center"/>
          </w:tcPr>
          <w:p w14:paraId="75F1708D">
            <w:pPr>
              <w:pStyle w:val="129"/>
              <w:spacing w:before="156" w:after="156"/>
              <w:rPr>
                <w:highlight w:val="none"/>
              </w:rPr>
            </w:pPr>
          </w:p>
        </w:tc>
        <w:tc>
          <w:tcPr>
            <w:tcW w:w="1867" w:type="pct"/>
            <w:noWrap w:val="0"/>
            <w:vAlign w:val="center"/>
          </w:tcPr>
          <w:p w14:paraId="7F004AF9">
            <w:pPr>
              <w:pStyle w:val="129"/>
              <w:spacing w:before="156" w:after="156"/>
              <w:rPr>
                <w:highlight w:val="none"/>
                <w:lang w:eastAsia="zh-CN"/>
              </w:rPr>
            </w:pPr>
            <w:r>
              <w:rPr>
                <w:rFonts w:hint="eastAsia"/>
                <w:highlight w:val="none"/>
              </w:rPr>
              <w:t>机械</w:t>
            </w:r>
            <w:r>
              <w:rPr>
                <w:rFonts w:hint="eastAsia"/>
                <w:highlight w:val="none"/>
                <w:lang w:eastAsia="zh-CN"/>
              </w:rPr>
              <w:t>振动</w:t>
            </w:r>
          </w:p>
        </w:tc>
        <w:tc>
          <w:tcPr>
            <w:tcW w:w="654" w:type="pct"/>
            <w:noWrap w:val="0"/>
            <w:vAlign w:val="center"/>
          </w:tcPr>
          <w:p w14:paraId="069C511A">
            <w:pPr>
              <w:pStyle w:val="129"/>
              <w:spacing w:before="156" w:after="156"/>
              <w:rPr>
                <w:rFonts w:hint="eastAsia"/>
                <w:highlight w:val="none"/>
                <w:lang w:eastAsia="zh-CN"/>
              </w:rPr>
            </w:pPr>
            <w:r>
              <w:rPr>
                <w:rFonts w:hint="eastAsia"/>
                <w:highlight w:val="none"/>
                <w:lang w:eastAsia="zh-CN"/>
              </w:rPr>
              <w:t>5</w:t>
            </w:r>
            <w:r>
              <w:rPr>
                <w:highlight w:val="none"/>
              </w:rPr>
              <w:t>.</w:t>
            </w:r>
            <w:r>
              <w:rPr>
                <w:rFonts w:hint="eastAsia"/>
                <w:highlight w:val="none"/>
                <w:lang w:eastAsia="zh-CN"/>
              </w:rPr>
              <w:t>3</w:t>
            </w:r>
            <w:r>
              <w:rPr>
                <w:highlight w:val="none"/>
              </w:rPr>
              <w:t>.</w:t>
            </w:r>
            <w:r>
              <w:rPr>
                <w:rFonts w:hint="eastAsia"/>
                <w:highlight w:val="none"/>
                <w:lang w:eastAsia="zh-CN"/>
              </w:rPr>
              <w:t>3</w:t>
            </w:r>
          </w:p>
        </w:tc>
        <w:tc>
          <w:tcPr>
            <w:tcW w:w="490" w:type="pct"/>
            <w:noWrap w:val="0"/>
            <w:vAlign w:val="center"/>
          </w:tcPr>
          <w:p w14:paraId="17B2F34F">
            <w:pPr>
              <w:pStyle w:val="129"/>
              <w:spacing w:before="156" w:after="156"/>
              <w:rPr>
                <w:rFonts w:hint="eastAsia"/>
                <w:highlight w:val="none"/>
                <w:lang w:eastAsia="zh-CN"/>
              </w:rPr>
            </w:pPr>
            <w:r>
              <w:rPr>
                <w:rFonts w:hint="eastAsia"/>
                <w:highlight w:val="none"/>
                <w:lang w:eastAsia="zh-CN"/>
              </w:rPr>
              <w:t>6.2.3</w:t>
            </w:r>
          </w:p>
        </w:tc>
        <w:tc>
          <w:tcPr>
            <w:tcW w:w="438" w:type="pct"/>
            <w:noWrap w:val="0"/>
            <w:vAlign w:val="center"/>
          </w:tcPr>
          <w:p w14:paraId="529D0E50">
            <w:pPr>
              <w:pStyle w:val="129"/>
              <w:spacing w:before="156" w:after="156"/>
              <w:rPr>
                <w:rFonts w:hint="eastAsia" w:hAnsi="宋体"/>
                <w:szCs w:val="18"/>
                <w:highlight w:val="none"/>
              </w:rPr>
            </w:pPr>
            <w:r>
              <w:rPr>
                <w:rFonts w:hAnsi="宋体"/>
                <w:szCs w:val="18"/>
                <w:highlight w:val="none"/>
              </w:rPr>
              <w:t>-</w:t>
            </w:r>
          </w:p>
        </w:tc>
        <w:tc>
          <w:tcPr>
            <w:tcW w:w="442" w:type="pct"/>
            <w:noWrap w:val="0"/>
            <w:vAlign w:val="top"/>
          </w:tcPr>
          <w:p w14:paraId="4DE5EEC3">
            <w:pPr>
              <w:jc w:val="center"/>
              <w:rPr>
                <w:rFonts w:hint="eastAsia" w:ascii="宋体" w:hAnsi="宋体"/>
                <w:sz w:val="18"/>
                <w:szCs w:val="18"/>
                <w:highlight w:val="none"/>
              </w:rPr>
            </w:pPr>
            <w:r>
              <w:rPr>
                <w:rFonts w:hint="eastAsia" w:ascii="宋体" w:hAnsi="宋体"/>
                <w:sz w:val="18"/>
                <w:szCs w:val="18"/>
                <w:highlight w:val="none"/>
              </w:rPr>
              <w:t>√</w:t>
            </w:r>
          </w:p>
        </w:tc>
      </w:tr>
      <w:tr w14:paraId="41A599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4" w:type="pct"/>
            <w:noWrap w:val="0"/>
            <w:vAlign w:val="center"/>
          </w:tcPr>
          <w:p w14:paraId="0BAF1BE9">
            <w:pPr>
              <w:pStyle w:val="129"/>
              <w:numPr>
                <w:ilvl w:val="0"/>
                <w:numId w:val="47"/>
              </w:numPr>
              <w:spacing w:before="156" w:after="156"/>
              <w:rPr>
                <w:highlight w:val="none"/>
              </w:rPr>
            </w:pPr>
          </w:p>
        </w:tc>
        <w:tc>
          <w:tcPr>
            <w:tcW w:w="895" w:type="pct"/>
            <w:vMerge w:val="continue"/>
            <w:noWrap w:val="0"/>
            <w:vAlign w:val="center"/>
          </w:tcPr>
          <w:p w14:paraId="5C8A1AB6">
            <w:pPr>
              <w:pStyle w:val="129"/>
              <w:spacing w:before="156" w:after="156"/>
              <w:rPr>
                <w:highlight w:val="none"/>
              </w:rPr>
            </w:pPr>
          </w:p>
        </w:tc>
        <w:tc>
          <w:tcPr>
            <w:tcW w:w="1867" w:type="pct"/>
            <w:noWrap w:val="0"/>
            <w:vAlign w:val="center"/>
          </w:tcPr>
          <w:p w14:paraId="42E8C18F">
            <w:pPr>
              <w:pStyle w:val="129"/>
              <w:spacing w:before="156" w:after="156"/>
              <w:rPr>
                <w:highlight w:val="none"/>
                <w:lang w:eastAsia="zh-CN"/>
              </w:rPr>
            </w:pPr>
            <w:r>
              <w:rPr>
                <w:rFonts w:hint="eastAsia"/>
                <w:highlight w:val="none"/>
                <w:lang w:eastAsia="zh-CN"/>
              </w:rPr>
              <w:t>耐热阻燃</w:t>
            </w:r>
          </w:p>
        </w:tc>
        <w:tc>
          <w:tcPr>
            <w:tcW w:w="654" w:type="pct"/>
            <w:noWrap w:val="0"/>
            <w:vAlign w:val="center"/>
          </w:tcPr>
          <w:p w14:paraId="155CA3B1">
            <w:pPr>
              <w:pStyle w:val="129"/>
              <w:spacing w:before="156" w:after="156"/>
              <w:rPr>
                <w:rFonts w:hint="eastAsia"/>
                <w:highlight w:val="none"/>
                <w:lang w:eastAsia="zh-CN"/>
              </w:rPr>
            </w:pPr>
            <w:r>
              <w:rPr>
                <w:rFonts w:hint="eastAsia"/>
                <w:highlight w:val="none"/>
                <w:lang w:eastAsia="zh-CN"/>
              </w:rPr>
              <w:t>5</w:t>
            </w:r>
            <w:r>
              <w:rPr>
                <w:highlight w:val="none"/>
              </w:rPr>
              <w:t>.</w:t>
            </w:r>
            <w:r>
              <w:rPr>
                <w:rFonts w:hint="eastAsia"/>
                <w:highlight w:val="none"/>
                <w:lang w:eastAsia="zh-CN"/>
              </w:rPr>
              <w:t>3</w:t>
            </w:r>
            <w:r>
              <w:rPr>
                <w:highlight w:val="none"/>
              </w:rPr>
              <w:t>.</w:t>
            </w:r>
            <w:r>
              <w:rPr>
                <w:rFonts w:hint="eastAsia"/>
                <w:highlight w:val="none"/>
                <w:lang w:eastAsia="zh-CN"/>
              </w:rPr>
              <w:t>4</w:t>
            </w:r>
          </w:p>
        </w:tc>
        <w:tc>
          <w:tcPr>
            <w:tcW w:w="490" w:type="pct"/>
            <w:noWrap w:val="0"/>
            <w:vAlign w:val="center"/>
          </w:tcPr>
          <w:p w14:paraId="32597F32">
            <w:pPr>
              <w:pStyle w:val="129"/>
              <w:spacing w:before="156" w:after="156"/>
              <w:rPr>
                <w:rFonts w:hint="eastAsia"/>
                <w:highlight w:val="none"/>
                <w:lang w:eastAsia="zh-CN"/>
              </w:rPr>
            </w:pPr>
            <w:r>
              <w:rPr>
                <w:rFonts w:hint="eastAsia"/>
                <w:highlight w:val="none"/>
                <w:lang w:eastAsia="zh-CN"/>
              </w:rPr>
              <w:t>6.2.4</w:t>
            </w:r>
          </w:p>
        </w:tc>
        <w:tc>
          <w:tcPr>
            <w:tcW w:w="438" w:type="pct"/>
            <w:noWrap w:val="0"/>
            <w:vAlign w:val="center"/>
          </w:tcPr>
          <w:p w14:paraId="4D965A7A">
            <w:pPr>
              <w:pStyle w:val="129"/>
              <w:spacing w:before="156" w:after="156"/>
              <w:rPr>
                <w:rFonts w:hint="eastAsia" w:hAnsi="宋体"/>
                <w:szCs w:val="18"/>
                <w:highlight w:val="none"/>
              </w:rPr>
            </w:pPr>
            <w:r>
              <w:rPr>
                <w:rFonts w:hAnsi="宋体"/>
                <w:szCs w:val="18"/>
                <w:highlight w:val="none"/>
              </w:rPr>
              <w:t>-</w:t>
            </w:r>
          </w:p>
        </w:tc>
        <w:tc>
          <w:tcPr>
            <w:tcW w:w="442" w:type="pct"/>
            <w:noWrap w:val="0"/>
            <w:vAlign w:val="top"/>
          </w:tcPr>
          <w:p w14:paraId="4C7A4136">
            <w:pPr>
              <w:jc w:val="center"/>
              <w:rPr>
                <w:rFonts w:hint="eastAsia" w:ascii="宋体" w:hAnsi="宋体"/>
                <w:sz w:val="18"/>
                <w:szCs w:val="18"/>
                <w:highlight w:val="none"/>
              </w:rPr>
            </w:pPr>
            <w:r>
              <w:rPr>
                <w:rFonts w:hint="eastAsia" w:ascii="宋体" w:hAnsi="宋体"/>
                <w:sz w:val="18"/>
                <w:szCs w:val="18"/>
                <w:highlight w:val="none"/>
              </w:rPr>
              <w:t>√</w:t>
            </w:r>
          </w:p>
        </w:tc>
      </w:tr>
      <w:tr w14:paraId="4D38B9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4" w:type="pct"/>
            <w:tcBorders>
              <w:top w:val="single" w:color="auto" w:sz="8" w:space="0"/>
            </w:tcBorders>
            <w:noWrap w:val="0"/>
            <w:vAlign w:val="center"/>
          </w:tcPr>
          <w:p w14:paraId="3BCC594D">
            <w:pPr>
              <w:pStyle w:val="129"/>
              <w:numPr>
                <w:ilvl w:val="0"/>
                <w:numId w:val="47"/>
              </w:numPr>
              <w:spacing w:before="156" w:after="156"/>
              <w:rPr>
                <w:highlight w:val="none"/>
              </w:rPr>
            </w:pPr>
          </w:p>
        </w:tc>
        <w:tc>
          <w:tcPr>
            <w:tcW w:w="895" w:type="pct"/>
            <w:vMerge w:val="restart"/>
            <w:tcBorders>
              <w:top w:val="single" w:color="auto" w:sz="8" w:space="0"/>
            </w:tcBorders>
            <w:noWrap w:val="0"/>
            <w:vAlign w:val="center"/>
          </w:tcPr>
          <w:p w14:paraId="6BAE57B7">
            <w:pPr>
              <w:pStyle w:val="129"/>
              <w:spacing w:before="156" w:after="156"/>
              <w:rPr>
                <w:highlight w:val="none"/>
              </w:rPr>
            </w:pPr>
            <w:r>
              <w:rPr>
                <w:rFonts w:hint="eastAsia"/>
                <w:highlight w:val="none"/>
              </w:rPr>
              <w:t>电气性能</w:t>
            </w:r>
          </w:p>
        </w:tc>
        <w:tc>
          <w:tcPr>
            <w:tcW w:w="1867" w:type="pct"/>
            <w:tcBorders>
              <w:top w:val="single" w:color="auto" w:sz="8" w:space="0"/>
            </w:tcBorders>
            <w:noWrap w:val="0"/>
            <w:vAlign w:val="center"/>
          </w:tcPr>
          <w:p w14:paraId="66C9A7C8">
            <w:pPr>
              <w:pStyle w:val="129"/>
              <w:spacing w:before="156" w:after="156"/>
              <w:rPr>
                <w:highlight w:val="none"/>
              </w:rPr>
            </w:pPr>
            <w:r>
              <w:rPr>
                <w:rFonts w:hint="eastAsia"/>
                <w:highlight w:val="none"/>
              </w:rPr>
              <w:t>供电电源功耗测试</w:t>
            </w:r>
          </w:p>
        </w:tc>
        <w:tc>
          <w:tcPr>
            <w:tcW w:w="654" w:type="pct"/>
            <w:noWrap w:val="0"/>
            <w:vAlign w:val="center"/>
          </w:tcPr>
          <w:p w14:paraId="414976E1">
            <w:pPr>
              <w:pStyle w:val="129"/>
              <w:spacing w:before="156" w:after="156"/>
              <w:rPr>
                <w:rFonts w:hint="eastAsia"/>
                <w:highlight w:val="none"/>
                <w:lang w:eastAsia="zh-CN"/>
              </w:rPr>
            </w:pPr>
            <w:r>
              <w:rPr>
                <w:rFonts w:hint="eastAsia"/>
                <w:highlight w:val="none"/>
                <w:lang w:eastAsia="zh-CN"/>
              </w:rPr>
              <w:t>5.4.3</w:t>
            </w:r>
          </w:p>
        </w:tc>
        <w:tc>
          <w:tcPr>
            <w:tcW w:w="490" w:type="pct"/>
            <w:noWrap w:val="0"/>
            <w:vAlign w:val="center"/>
          </w:tcPr>
          <w:p w14:paraId="273FAF1B">
            <w:pPr>
              <w:pStyle w:val="129"/>
              <w:spacing w:before="156" w:after="156"/>
              <w:rPr>
                <w:rFonts w:hint="eastAsia"/>
                <w:highlight w:val="none"/>
                <w:lang w:eastAsia="zh-CN"/>
              </w:rPr>
            </w:pPr>
            <w:r>
              <w:rPr>
                <w:rFonts w:hint="eastAsia"/>
                <w:highlight w:val="none"/>
              </w:rPr>
              <w:t>6</w:t>
            </w:r>
            <w:r>
              <w:rPr>
                <w:highlight w:val="none"/>
              </w:rPr>
              <w:t>.</w:t>
            </w:r>
            <w:r>
              <w:rPr>
                <w:rFonts w:hint="eastAsia"/>
                <w:highlight w:val="none"/>
                <w:lang w:eastAsia="zh-CN"/>
              </w:rPr>
              <w:t>3.1</w:t>
            </w:r>
          </w:p>
        </w:tc>
        <w:tc>
          <w:tcPr>
            <w:tcW w:w="438" w:type="pct"/>
            <w:noWrap w:val="0"/>
            <w:vAlign w:val="center"/>
          </w:tcPr>
          <w:p w14:paraId="03A535E8">
            <w:pPr>
              <w:spacing w:line="360" w:lineRule="exact"/>
              <w:jc w:val="center"/>
              <w:rPr>
                <w:rFonts w:hint="eastAsia" w:ascii="宋体" w:hAnsi="宋体"/>
                <w:sz w:val="18"/>
                <w:szCs w:val="18"/>
                <w:highlight w:val="none"/>
              </w:rPr>
            </w:pPr>
            <w:r>
              <w:rPr>
                <w:rFonts w:ascii="宋体" w:hAnsi="宋体"/>
                <w:sz w:val="18"/>
                <w:szCs w:val="18"/>
                <w:highlight w:val="none"/>
              </w:rPr>
              <w:t>-</w:t>
            </w:r>
          </w:p>
        </w:tc>
        <w:tc>
          <w:tcPr>
            <w:tcW w:w="442" w:type="pct"/>
            <w:noWrap w:val="0"/>
            <w:vAlign w:val="center"/>
          </w:tcPr>
          <w:p w14:paraId="77D4AA9E">
            <w:pPr>
              <w:spacing w:line="360" w:lineRule="exact"/>
              <w:jc w:val="center"/>
              <w:rPr>
                <w:rFonts w:hint="eastAsia" w:ascii="宋体" w:hAnsi="宋体"/>
                <w:sz w:val="18"/>
                <w:szCs w:val="18"/>
                <w:highlight w:val="none"/>
              </w:rPr>
            </w:pPr>
            <w:r>
              <w:rPr>
                <w:rFonts w:hint="eastAsia" w:ascii="宋体" w:hAnsi="宋体"/>
                <w:sz w:val="18"/>
                <w:szCs w:val="18"/>
                <w:highlight w:val="none"/>
              </w:rPr>
              <w:t>√</w:t>
            </w:r>
          </w:p>
        </w:tc>
      </w:tr>
      <w:tr w14:paraId="58C577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4" w:type="pct"/>
            <w:noWrap w:val="0"/>
            <w:vAlign w:val="center"/>
          </w:tcPr>
          <w:p w14:paraId="78AFEEEA">
            <w:pPr>
              <w:pStyle w:val="129"/>
              <w:numPr>
                <w:ilvl w:val="0"/>
                <w:numId w:val="47"/>
              </w:numPr>
              <w:spacing w:before="156" w:after="156"/>
              <w:rPr>
                <w:highlight w:val="none"/>
              </w:rPr>
            </w:pPr>
          </w:p>
        </w:tc>
        <w:tc>
          <w:tcPr>
            <w:tcW w:w="895" w:type="pct"/>
            <w:vMerge w:val="continue"/>
            <w:noWrap w:val="0"/>
            <w:vAlign w:val="center"/>
          </w:tcPr>
          <w:p w14:paraId="2C55E781">
            <w:pPr>
              <w:pStyle w:val="129"/>
              <w:spacing w:before="156" w:after="156"/>
              <w:rPr>
                <w:highlight w:val="none"/>
              </w:rPr>
            </w:pPr>
          </w:p>
        </w:tc>
        <w:tc>
          <w:tcPr>
            <w:tcW w:w="1867" w:type="pct"/>
            <w:noWrap w:val="0"/>
            <w:vAlign w:val="center"/>
          </w:tcPr>
          <w:p w14:paraId="26FCC746">
            <w:pPr>
              <w:pStyle w:val="129"/>
              <w:spacing w:before="156" w:after="156"/>
              <w:rPr>
                <w:highlight w:val="none"/>
              </w:rPr>
            </w:pPr>
            <w:r>
              <w:rPr>
                <w:rFonts w:hint="eastAsia"/>
                <w:highlight w:val="none"/>
              </w:rPr>
              <w:t>电能脉冲</w:t>
            </w:r>
          </w:p>
        </w:tc>
        <w:tc>
          <w:tcPr>
            <w:tcW w:w="654" w:type="pct"/>
            <w:noWrap w:val="0"/>
            <w:vAlign w:val="center"/>
          </w:tcPr>
          <w:p w14:paraId="7CE90AE2">
            <w:pPr>
              <w:pStyle w:val="129"/>
              <w:spacing w:before="156" w:after="156"/>
              <w:rPr>
                <w:rFonts w:hint="eastAsia"/>
                <w:highlight w:val="none"/>
                <w:lang w:eastAsia="zh-CN"/>
              </w:rPr>
            </w:pPr>
            <w:r>
              <w:rPr>
                <w:rFonts w:hint="eastAsia"/>
                <w:highlight w:val="none"/>
                <w:lang w:eastAsia="zh-CN"/>
              </w:rPr>
              <w:t>5.4.4</w:t>
            </w:r>
          </w:p>
        </w:tc>
        <w:tc>
          <w:tcPr>
            <w:tcW w:w="490" w:type="pct"/>
            <w:noWrap w:val="0"/>
            <w:vAlign w:val="center"/>
          </w:tcPr>
          <w:p w14:paraId="270D8E9B">
            <w:pPr>
              <w:pStyle w:val="129"/>
              <w:spacing w:before="156" w:after="156"/>
              <w:rPr>
                <w:rFonts w:hint="eastAsia"/>
                <w:highlight w:val="none"/>
                <w:lang w:eastAsia="zh-CN"/>
              </w:rPr>
            </w:pPr>
            <w:r>
              <w:rPr>
                <w:rFonts w:hint="eastAsia"/>
                <w:highlight w:val="none"/>
                <w:lang w:eastAsia="zh-CN"/>
              </w:rPr>
              <w:t>6.3.2</w:t>
            </w:r>
          </w:p>
        </w:tc>
        <w:tc>
          <w:tcPr>
            <w:tcW w:w="438" w:type="pct"/>
            <w:noWrap w:val="0"/>
            <w:vAlign w:val="center"/>
          </w:tcPr>
          <w:p w14:paraId="2BC2C960">
            <w:pPr>
              <w:spacing w:line="360" w:lineRule="exact"/>
              <w:jc w:val="center"/>
              <w:rPr>
                <w:rFonts w:hint="eastAsia" w:ascii="宋体" w:hAnsi="宋体"/>
                <w:sz w:val="18"/>
                <w:szCs w:val="18"/>
                <w:highlight w:val="none"/>
              </w:rPr>
            </w:pPr>
            <w:r>
              <w:rPr>
                <w:rFonts w:ascii="宋体" w:hAnsi="宋体"/>
                <w:sz w:val="18"/>
                <w:szCs w:val="18"/>
                <w:highlight w:val="none"/>
              </w:rPr>
              <w:t>-</w:t>
            </w:r>
          </w:p>
        </w:tc>
        <w:tc>
          <w:tcPr>
            <w:tcW w:w="442" w:type="pct"/>
            <w:noWrap w:val="0"/>
            <w:vAlign w:val="center"/>
          </w:tcPr>
          <w:p w14:paraId="384CCFF4">
            <w:pPr>
              <w:spacing w:line="360" w:lineRule="exact"/>
              <w:jc w:val="center"/>
              <w:rPr>
                <w:rFonts w:hint="eastAsia" w:ascii="宋体" w:hAnsi="宋体"/>
                <w:sz w:val="18"/>
                <w:szCs w:val="18"/>
                <w:highlight w:val="none"/>
              </w:rPr>
            </w:pPr>
            <w:r>
              <w:rPr>
                <w:rFonts w:hint="eastAsia" w:ascii="宋体" w:hAnsi="宋体"/>
                <w:sz w:val="18"/>
                <w:szCs w:val="18"/>
                <w:highlight w:val="none"/>
              </w:rPr>
              <w:t>√</w:t>
            </w:r>
          </w:p>
        </w:tc>
      </w:tr>
      <w:tr w14:paraId="3E281A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4" w:type="pct"/>
            <w:noWrap w:val="0"/>
            <w:vAlign w:val="center"/>
          </w:tcPr>
          <w:p w14:paraId="19781769">
            <w:pPr>
              <w:pStyle w:val="129"/>
              <w:numPr>
                <w:ilvl w:val="0"/>
                <w:numId w:val="47"/>
              </w:numPr>
              <w:spacing w:before="156" w:after="156"/>
              <w:rPr>
                <w:highlight w:val="none"/>
              </w:rPr>
            </w:pPr>
          </w:p>
        </w:tc>
        <w:tc>
          <w:tcPr>
            <w:tcW w:w="895" w:type="pct"/>
            <w:vMerge w:val="continue"/>
            <w:noWrap w:val="0"/>
            <w:vAlign w:val="center"/>
          </w:tcPr>
          <w:p w14:paraId="6EEDE940">
            <w:pPr>
              <w:pStyle w:val="129"/>
              <w:spacing w:before="156" w:after="156"/>
              <w:rPr>
                <w:highlight w:val="none"/>
              </w:rPr>
            </w:pPr>
          </w:p>
        </w:tc>
        <w:tc>
          <w:tcPr>
            <w:tcW w:w="1867" w:type="pct"/>
            <w:noWrap w:val="0"/>
            <w:vAlign w:val="center"/>
          </w:tcPr>
          <w:p w14:paraId="75ECA843">
            <w:pPr>
              <w:pStyle w:val="129"/>
              <w:spacing w:before="156" w:after="156"/>
              <w:rPr>
                <w:highlight w:val="none"/>
                <w:lang w:eastAsia="zh-CN"/>
              </w:rPr>
            </w:pPr>
            <w:r>
              <w:rPr>
                <w:rFonts w:hint="eastAsia"/>
                <w:highlight w:val="none"/>
              </w:rPr>
              <w:t>绝缘</w:t>
            </w:r>
          </w:p>
        </w:tc>
        <w:tc>
          <w:tcPr>
            <w:tcW w:w="654" w:type="pct"/>
            <w:noWrap w:val="0"/>
            <w:vAlign w:val="center"/>
          </w:tcPr>
          <w:p w14:paraId="066C267E">
            <w:pPr>
              <w:pStyle w:val="129"/>
              <w:spacing w:before="156" w:after="156"/>
              <w:rPr>
                <w:rFonts w:hint="eastAsia"/>
                <w:highlight w:val="none"/>
                <w:lang w:eastAsia="zh-CN"/>
              </w:rPr>
            </w:pPr>
            <w:r>
              <w:rPr>
                <w:rFonts w:hint="eastAsia"/>
                <w:highlight w:val="none"/>
                <w:lang w:eastAsia="zh-CN"/>
              </w:rPr>
              <w:t>5.4.5</w:t>
            </w:r>
          </w:p>
        </w:tc>
        <w:tc>
          <w:tcPr>
            <w:tcW w:w="490" w:type="pct"/>
            <w:noWrap w:val="0"/>
            <w:vAlign w:val="center"/>
          </w:tcPr>
          <w:p w14:paraId="68A77B6D">
            <w:pPr>
              <w:pStyle w:val="129"/>
              <w:spacing w:before="156" w:after="156"/>
              <w:rPr>
                <w:rFonts w:hint="eastAsia"/>
                <w:highlight w:val="none"/>
                <w:lang w:eastAsia="zh-CN"/>
              </w:rPr>
            </w:pPr>
            <w:r>
              <w:rPr>
                <w:rFonts w:hint="eastAsia"/>
                <w:highlight w:val="none"/>
                <w:lang w:eastAsia="zh-CN"/>
              </w:rPr>
              <w:t>6.3.3</w:t>
            </w:r>
          </w:p>
        </w:tc>
        <w:tc>
          <w:tcPr>
            <w:tcW w:w="438" w:type="pct"/>
            <w:noWrap w:val="0"/>
            <w:vAlign w:val="center"/>
          </w:tcPr>
          <w:p w14:paraId="359C7D26">
            <w:pPr>
              <w:spacing w:line="360" w:lineRule="exact"/>
              <w:jc w:val="center"/>
              <w:rPr>
                <w:rFonts w:hint="eastAsia" w:ascii="宋体" w:hAnsi="宋体"/>
                <w:sz w:val="18"/>
                <w:szCs w:val="18"/>
                <w:highlight w:val="none"/>
              </w:rPr>
            </w:pPr>
            <w:r>
              <w:rPr>
                <w:rFonts w:hint="eastAsia" w:ascii="宋体" w:hAnsi="宋体"/>
                <w:sz w:val="18"/>
                <w:szCs w:val="18"/>
                <w:highlight w:val="none"/>
              </w:rPr>
              <w:t>√</w:t>
            </w:r>
          </w:p>
        </w:tc>
        <w:tc>
          <w:tcPr>
            <w:tcW w:w="442" w:type="pct"/>
            <w:noWrap w:val="0"/>
            <w:vAlign w:val="center"/>
          </w:tcPr>
          <w:p w14:paraId="2BB225EA">
            <w:pPr>
              <w:spacing w:line="360" w:lineRule="exact"/>
              <w:jc w:val="center"/>
              <w:rPr>
                <w:rFonts w:hint="eastAsia" w:ascii="宋体" w:hAnsi="宋体"/>
                <w:sz w:val="18"/>
                <w:szCs w:val="18"/>
                <w:highlight w:val="none"/>
              </w:rPr>
            </w:pPr>
            <w:r>
              <w:rPr>
                <w:rFonts w:hint="eastAsia" w:ascii="宋体" w:hAnsi="宋体"/>
                <w:sz w:val="18"/>
                <w:szCs w:val="18"/>
                <w:highlight w:val="none"/>
              </w:rPr>
              <w:t>√</w:t>
            </w:r>
          </w:p>
        </w:tc>
      </w:tr>
      <w:tr w14:paraId="114D87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4" w:type="pct"/>
            <w:noWrap w:val="0"/>
            <w:vAlign w:val="center"/>
          </w:tcPr>
          <w:p w14:paraId="1B735DD6">
            <w:pPr>
              <w:pStyle w:val="129"/>
              <w:numPr>
                <w:ilvl w:val="0"/>
                <w:numId w:val="47"/>
              </w:numPr>
              <w:spacing w:before="156" w:after="156"/>
              <w:rPr>
                <w:highlight w:val="none"/>
              </w:rPr>
            </w:pPr>
          </w:p>
        </w:tc>
        <w:tc>
          <w:tcPr>
            <w:tcW w:w="895" w:type="pct"/>
            <w:vMerge w:val="continue"/>
            <w:noWrap w:val="0"/>
            <w:vAlign w:val="center"/>
          </w:tcPr>
          <w:p w14:paraId="6B6D1939">
            <w:pPr>
              <w:pStyle w:val="129"/>
              <w:spacing w:before="156" w:after="156"/>
              <w:rPr>
                <w:highlight w:val="none"/>
              </w:rPr>
            </w:pPr>
          </w:p>
        </w:tc>
        <w:tc>
          <w:tcPr>
            <w:tcW w:w="1867" w:type="pct"/>
            <w:noWrap w:val="0"/>
            <w:vAlign w:val="center"/>
          </w:tcPr>
          <w:p w14:paraId="5F4F6E81">
            <w:pPr>
              <w:pStyle w:val="129"/>
              <w:spacing w:before="156" w:after="156"/>
              <w:rPr>
                <w:highlight w:val="none"/>
              </w:rPr>
            </w:pPr>
            <w:r>
              <w:rPr>
                <w:rFonts w:hint="eastAsia"/>
                <w:highlight w:val="none"/>
              </w:rPr>
              <w:t>自热影响</w:t>
            </w:r>
          </w:p>
        </w:tc>
        <w:tc>
          <w:tcPr>
            <w:tcW w:w="654" w:type="pct"/>
            <w:noWrap w:val="0"/>
            <w:vAlign w:val="center"/>
          </w:tcPr>
          <w:p w14:paraId="44E079F0">
            <w:pPr>
              <w:pStyle w:val="129"/>
              <w:spacing w:before="156" w:after="156"/>
              <w:rPr>
                <w:rFonts w:hint="eastAsia"/>
                <w:highlight w:val="none"/>
                <w:lang w:eastAsia="zh-CN"/>
              </w:rPr>
            </w:pPr>
            <w:r>
              <w:rPr>
                <w:rFonts w:hint="eastAsia"/>
                <w:highlight w:val="none"/>
                <w:lang w:eastAsia="zh-CN"/>
              </w:rPr>
              <w:t>5.4.6</w:t>
            </w:r>
          </w:p>
        </w:tc>
        <w:tc>
          <w:tcPr>
            <w:tcW w:w="490" w:type="pct"/>
            <w:noWrap w:val="0"/>
            <w:vAlign w:val="center"/>
          </w:tcPr>
          <w:p w14:paraId="391B6E8D">
            <w:pPr>
              <w:pStyle w:val="129"/>
              <w:spacing w:before="156" w:after="156"/>
              <w:rPr>
                <w:rFonts w:hint="eastAsia"/>
                <w:highlight w:val="none"/>
                <w:lang w:eastAsia="zh-CN"/>
              </w:rPr>
            </w:pPr>
            <w:r>
              <w:rPr>
                <w:rFonts w:hint="eastAsia"/>
                <w:highlight w:val="none"/>
                <w:lang w:eastAsia="zh-CN"/>
              </w:rPr>
              <w:t>6.3.4</w:t>
            </w:r>
          </w:p>
        </w:tc>
        <w:tc>
          <w:tcPr>
            <w:tcW w:w="438" w:type="pct"/>
            <w:noWrap w:val="0"/>
            <w:vAlign w:val="center"/>
          </w:tcPr>
          <w:p w14:paraId="356059B6">
            <w:pPr>
              <w:spacing w:line="360" w:lineRule="exact"/>
              <w:jc w:val="center"/>
              <w:rPr>
                <w:rFonts w:hint="eastAsia" w:ascii="宋体" w:hAnsi="宋体"/>
                <w:sz w:val="18"/>
                <w:szCs w:val="18"/>
                <w:highlight w:val="none"/>
              </w:rPr>
            </w:pPr>
            <w:r>
              <w:rPr>
                <w:rFonts w:ascii="宋体" w:hAnsi="宋体"/>
                <w:sz w:val="18"/>
                <w:szCs w:val="18"/>
                <w:highlight w:val="none"/>
              </w:rPr>
              <w:t>-</w:t>
            </w:r>
          </w:p>
        </w:tc>
        <w:tc>
          <w:tcPr>
            <w:tcW w:w="442" w:type="pct"/>
            <w:noWrap w:val="0"/>
            <w:vAlign w:val="center"/>
          </w:tcPr>
          <w:p w14:paraId="402F47CA">
            <w:pPr>
              <w:spacing w:line="360" w:lineRule="exact"/>
              <w:jc w:val="center"/>
              <w:rPr>
                <w:rFonts w:hint="eastAsia" w:ascii="宋体" w:hAnsi="宋体"/>
                <w:sz w:val="18"/>
                <w:szCs w:val="18"/>
                <w:highlight w:val="none"/>
              </w:rPr>
            </w:pPr>
            <w:r>
              <w:rPr>
                <w:rFonts w:hint="eastAsia" w:ascii="宋体" w:hAnsi="宋体"/>
                <w:sz w:val="18"/>
                <w:szCs w:val="18"/>
                <w:highlight w:val="none"/>
              </w:rPr>
              <w:t>√</w:t>
            </w:r>
          </w:p>
        </w:tc>
      </w:tr>
      <w:tr w14:paraId="6667A7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76" w:hRule="atLeast"/>
          <w:jc w:val="center"/>
        </w:trPr>
        <w:tc>
          <w:tcPr>
            <w:tcW w:w="214" w:type="pct"/>
            <w:noWrap w:val="0"/>
            <w:vAlign w:val="center"/>
          </w:tcPr>
          <w:p w14:paraId="408F4230">
            <w:pPr>
              <w:pStyle w:val="129"/>
              <w:numPr>
                <w:ilvl w:val="0"/>
                <w:numId w:val="47"/>
              </w:numPr>
              <w:spacing w:before="156" w:after="156"/>
              <w:rPr>
                <w:highlight w:val="none"/>
              </w:rPr>
            </w:pPr>
          </w:p>
        </w:tc>
        <w:tc>
          <w:tcPr>
            <w:tcW w:w="895" w:type="pct"/>
            <w:vMerge w:val="restart"/>
            <w:noWrap w:val="0"/>
            <w:vAlign w:val="center"/>
          </w:tcPr>
          <w:p w14:paraId="7AB9ABAC">
            <w:pPr>
              <w:pStyle w:val="129"/>
              <w:spacing w:before="156" w:after="156"/>
              <w:rPr>
                <w:highlight w:val="none"/>
              </w:rPr>
            </w:pPr>
            <w:r>
              <w:rPr>
                <w:rFonts w:hint="eastAsia"/>
                <w:highlight w:val="none"/>
              </w:rPr>
              <w:t>计量性能</w:t>
            </w:r>
          </w:p>
        </w:tc>
        <w:tc>
          <w:tcPr>
            <w:tcW w:w="1867" w:type="pct"/>
            <w:noWrap w:val="0"/>
            <w:vAlign w:val="center"/>
          </w:tcPr>
          <w:p w14:paraId="18E73155">
            <w:pPr>
              <w:pStyle w:val="129"/>
              <w:spacing w:before="156" w:after="156"/>
              <w:rPr>
                <w:highlight w:val="none"/>
              </w:rPr>
            </w:pPr>
            <w:r>
              <w:rPr>
                <w:rFonts w:hint="eastAsia"/>
                <w:highlight w:val="none"/>
              </w:rPr>
              <w:t>基本误差</w:t>
            </w:r>
          </w:p>
        </w:tc>
        <w:tc>
          <w:tcPr>
            <w:tcW w:w="654" w:type="pct"/>
            <w:noWrap w:val="0"/>
            <w:vAlign w:val="center"/>
          </w:tcPr>
          <w:p w14:paraId="4C28B2DE">
            <w:pPr>
              <w:pStyle w:val="129"/>
              <w:spacing w:before="156" w:after="156"/>
              <w:rPr>
                <w:rFonts w:hint="eastAsia"/>
                <w:highlight w:val="none"/>
                <w:lang w:eastAsia="zh-CN"/>
              </w:rPr>
            </w:pPr>
            <w:r>
              <w:rPr>
                <w:rFonts w:hint="eastAsia"/>
                <w:highlight w:val="none"/>
                <w:lang w:eastAsia="zh-CN"/>
              </w:rPr>
              <w:t>5.5.2</w:t>
            </w:r>
          </w:p>
        </w:tc>
        <w:tc>
          <w:tcPr>
            <w:tcW w:w="490" w:type="pct"/>
            <w:noWrap w:val="0"/>
            <w:vAlign w:val="center"/>
          </w:tcPr>
          <w:p w14:paraId="5A0C6E64">
            <w:pPr>
              <w:pStyle w:val="129"/>
              <w:spacing w:before="156" w:after="156"/>
              <w:rPr>
                <w:rFonts w:hint="eastAsia"/>
                <w:highlight w:val="none"/>
                <w:lang w:eastAsia="zh-CN"/>
              </w:rPr>
            </w:pPr>
            <w:r>
              <w:rPr>
                <w:rFonts w:hint="eastAsia"/>
                <w:highlight w:val="none"/>
                <w:lang w:eastAsia="zh-CN"/>
              </w:rPr>
              <w:t>6.4.1</w:t>
            </w:r>
          </w:p>
        </w:tc>
        <w:tc>
          <w:tcPr>
            <w:tcW w:w="438" w:type="pct"/>
            <w:noWrap w:val="0"/>
            <w:vAlign w:val="center"/>
          </w:tcPr>
          <w:p w14:paraId="416047DC">
            <w:pPr>
              <w:pStyle w:val="129"/>
              <w:spacing w:before="156" w:after="156"/>
              <w:rPr>
                <w:rFonts w:hint="eastAsia" w:hAnsi="宋体"/>
                <w:szCs w:val="18"/>
                <w:highlight w:val="none"/>
              </w:rPr>
            </w:pPr>
            <w:r>
              <w:rPr>
                <w:rFonts w:hint="eastAsia" w:hAnsi="宋体"/>
                <w:szCs w:val="18"/>
                <w:highlight w:val="none"/>
              </w:rPr>
              <w:t>√</w:t>
            </w:r>
          </w:p>
        </w:tc>
        <w:tc>
          <w:tcPr>
            <w:tcW w:w="442" w:type="pct"/>
            <w:noWrap w:val="0"/>
            <w:vAlign w:val="center"/>
          </w:tcPr>
          <w:p w14:paraId="2D8F44CC">
            <w:pPr>
              <w:pStyle w:val="129"/>
              <w:spacing w:before="156" w:after="156"/>
              <w:rPr>
                <w:rFonts w:hint="eastAsia" w:hAnsi="宋体"/>
                <w:szCs w:val="18"/>
                <w:highlight w:val="none"/>
              </w:rPr>
            </w:pPr>
            <w:r>
              <w:rPr>
                <w:rFonts w:hint="eastAsia" w:hAnsi="宋体"/>
                <w:szCs w:val="18"/>
                <w:highlight w:val="none"/>
              </w:rPr>
              <w:t>√</w:t>
            </w:r>
          </w:p>
        </w:tc>
      </w:tr>
      <w:tr w14:paraId="1FF84F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5" w:hRule="atLeast"/>
          <w:jc w:val="center"/>
        </w:trPr>
        <w:tc>
          <w:tcPr>
            <w:tcW w:w="214" w:type="pct"/>
            <w:noWrap w:val="0"/>
            <w:vAlign w:val="center"/>
          </w:tcPr>
          <w:p w14:paraId="2D34675F">
            <w:pPr>
              <w:pStyle w:val="129"/>
              <w:numPr>
                <w:ilvl w:val="0"/>
                <w:numId w:val="47"/>
              </w:numPr>
              <w:spacing w:before="156" w:after="156"/>
              <w:rPr>
                <w:highlight w:val="none"/>
              </w:rPr>
            </w:pPr>
          </w:p>
        </w:tc>
        <w:tc>
          <w:tcPr>
            <w:tcW w:w="895" w:type="pct"/>
            <w:vMerge w:val="continue"/>
            <w:noWrap w:val="0"/>
            <w:vAlign w:val="center"/>
          </w:tcPr>
          <w:p w14:paraId="1F4FF27F">
            <w:pPr>
              <w:pStyle w:val="129"/>
              <w:spacing w:before="156" w:after="156"/>
              <w:rPr>
                <w:highlight w:val="none"/>
              </w:rPr>
            </w:pPr>
          </w:p>
        </w:tc>
        <w:tc>
          <w:tcPr>
            <w:tcW w:w="1867" w:type="pct"/>
            <w:tcBorders>
              <w:bottom w:val="single" w:color="auto" w:sz="4" w:space="0"/>
            </w:tcBorders>
            <w:noWrap w:val="0"/>
            <w:vAlign w:val="center"/>
          </w:tcPr>
          <w:p w14:paraId="40326D91">
            <w:pPr>
              <w:pStyle w:val="129"/>
              <w:spacing w:before="156" w:after="156"/>
              <w:rPr>
                <w:rFonts w:hint="eastAsia"/>
                <w:highlight w:val="none"/>
                <w:lang w:eastAsia="zh-CN"/>
              </w:rPr>
            </w:pPr>
            <w:r>
              <w:rPr>
                <w:rFonts w:hint="eastAsia"/>
                <w:highlight w:val="none"/>
              </w:rPr>
              <w:t>稳定性</w:t>
            </w:r>
          </w:p>
        </w:tc>
        <w:tc>
          <w:tcPr>
            <w:tcW w:w="654" w:type="pct"/>
            <w:noWrap w:val="0"/>
            <w:vAlign w:val="top"/>
          </w:tcPr>
          <w:p w14:paraId="46BFDCA4">
            <w:pPr>
              <w:pStyle w:val="129"/>
              <w:spacing w:before="156" w:after="156"/>
              <w:rPr>
                <w:rFonts w:hint="eastAsia"/>
                <w:highlight w:val="none"/>
                <w:lang w:eastAsia="zh-CN"/>
              </w:rPr>
            </w:pPr>
            <w:r>
              <w:rPr>
                <w:rFonts w:hint="eastAsia"/>
                <w:highlight w:val="none"/>
                <w:lang w:eastAsia="zh-CN"/>
              </w:rPr>
              <w:t>5.5.3</w:t>
            </w:r>
          </w:p>
        </w:tc>
        <w:tc>
          <w:tcPr>
            <w:tcW w:w="490" w:type="pct"/>
            <w:noWrap w:val="0"/>
            <w:vAlign w:val="top"/>
          </w:tcPr>
          <w:p w14:paraId="0C0ECF44">
            <w:pPr>
              <w:pStyle w:val="129"/>
              <w:spacing w:before="156" w:after="156"/>
              <w:rPr>
                <w:rFonts w:hint="eastAsia"/>
                <w:highlight w:val="none"/>
                <w:lang w:eastAsia="zh-CN"/>
              </w:rPr>
            </w:pPr>
            <w:r>
              <w:rPr>
                <w:rFonts w:hint="eastAsia"/>
                <w:highlight w:val="none"/>
                <w:lang w:eastAsia="zh-CN"/>
              </w:rPr>
              <w:t>6.4.2</w:t>
            </w:r>
          </w:p>
        </w:tc>
        <w:tc>
          <w:tcPr>
            <w:tcW w:w="438" w:type="pct"/>
            <w:noWrap w:val="0"/>
            <w:vAlign w:val="center"/>
          </w:tcPr>
          <w:p w14:paraId="4FB9E413">
            <w:pPr>
              <w:pStyle w:val="129"/>
              <w:spacing w:before="156" w:after="156"/>
              <w:rPr>
                <w:rFonts w:hint="eastAsia" w:hAnsi="宋体"/>
                <w:szCs w:val="18"/>
                <w:highlight w:val="none"/>
                <w:lang w:eastAsia="zh-CN"/>
              </w:rPr>
            </w:pPr>
            <w:r>
              <w:rPr>
                <w:rFonts w:hint="eastAsia" w:hAnsi="宋体"/>
                <w:szCs w:val="18"/>
                <w:highlight w:val="none"/>
              </w:rPr>
              <w:t>√</w:t>
            </w:r>
          </w:p>
        </w:tc>
        <w:tc>
          <w:tcPr>
            <w:tcW w:w="442" w:type="pct"/>
            <w:noWrap w:val="0"/>
            <w:vAlign w:val="center"/>
          </w:tcPr>
          <w:p w14:paraId="2F977139">
            <w:pPr>
              <w:pStyle w:val="129"/>
              <w:spacing w:before="156" w:after="156"/>
              <w:rPr>
                <w:rFonts w:hint="eastAsia" w:hAnsi="宋体"/>
                <w:szCs w:val="18"/>
                <w:highlight w:val="none"/>
                <w:lang w:eastAsia="zh-CN"/>
              </w:rPr>
            </w:pPr>
            <w:r>
              <w:rPr>
                <w:rFonts w:hint="eastAsia" w:hAnsi="宋体"/>
                <w:szCs w:val="18"/>
                <w:highlight w:val="none"/>
              </w:rPr>
              <w:t>√</w:t>
            </w:r>
          </w:p>
        </w:tc>
      </w:tr>
      <w:tr w14:paraId="4E6D31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4" w:type="pct"/>
            <w:tcBorders>
              <w:top w:val="single" w:color="auto" w:sz="8" w:space="0"/>
            </w:tcBorders>
            <w:noWrap w:val="0"/>
            <w:vAlign w:val="center"/>
          </w:tcPr>
          <w:p w14:paraId="680E70CF">
            <w:pPr>
              <w:pStyle w:val="129"/>
              <w:numPr>
                <w:ilvl w:val="0"/>
                <w:numId w:val="47"/>
              </w:numPr>
              <w:spacing w:before="156" w:after="156"/>
              <w:rPr>
                <w:highlight w:val="none"/>
              </w:rPr>
            </w:pPr>
          </w:p>
        </w:tc>
        <w:tc>
          <w:tcPr>
            <w:tcW w:w="895" w:type="pct"/>
            <w:vMerge w:val="continue"/>
            <w:tcBorders>
              <w:top w:val="single" w:color="auto" w:sz="8" w:space="0"/>
            </w:tcBorders>
            <w:noWrap w:val="0"/>
            <w:vAlign w:val="center"/>
          </w:tcPr>
          <w:p w14:paraId="2974272B">
            <w:pPr>
              <w:pStyle w:val="129"/>
              <w:spacing w:before="156" w:after="156"/>
              <w:rPr>
                <w:highlight w:val="none"/>
              </w:rPr>
            </w:pPr>
          </w:p>
        </w:tc>
        <w:tc>
          <w:tcPr>
            <w:tcW w:w="1867" w:type="pct"/>
            <w:tcBorders>
              <w:top w:val="single" w:color="auto" w:sz="4" w:space="0"/>
            </w:tcBorders>
            <w:noWrap w:val="0"/>
            <w:vAlign w:val="center"/>
          </w:tcPr>
          <w:p w14:paraId="4531954F">
            <w:pPr>
              <w:pStyle w:val="129"/>
              <w:spacing w:before="156" w:after="156"/>
              <w:rPr>
                <w:highlight w:val="none"/>
              </w:rPr>
            </w:pPr>
            <w:r>
              <w:rPr>
                <w:rFonts w:hint="eastAsia"/>
                <w:highlight w:val="none"/>
              </w:rPr>
              <w:t>测量重复性</w:t>
            </w:r>
          </w:p>
        </w:tc>
        <w:tc>
          <w:tcPr>
            <w:tcW w:w="654" w:type="pct"/>
            <w:noWrap w:val="0"/>
            <w:vAlign w:val="top"/>
          </w:tcPr>
          <w:p w14:paraId="775BF5D9">
            <w:pPr>
              <w:pStyle w:val="129"/>
              <w:spacing w:before="156" w:after="156"/>
              <w:rPr>
                <w:highlight w:val="none"/>
                <w:lang w:eastAsia="zh-CN"/>
              </w:rPr>
            </w:pPr>
            <w:r>
              <w:rPr>
                <w:rFonts w:hint="eastAsia"/>
                <w:highlight w:val="none"/>
                <w:lang w:eastAsia="zh-CN"/>
              </w:rPr>
              <w:t>5.5.4</w:t>
            </w:r>
          </w:p>
        </w:tc>
        <w:tc>
          <w:tcPr>
            <w:tcW w:w="490" w:type="pct"/>
            <w:noWrap w:val="0"/>
            <w:vAlign w:val="top"/>
          </w:tcPr>
          <w:p w14:paraId="5B8984C7">
            <w:pPr>
              <w:pStyle w:val="129"/>
              <w:spacing w:before="156" w:after="156"/>
              <w:rPr>
                <w:highlight w:val="none"/>
                <w:lang w:eastAsia="zh-CN"/>
              </w:rPr>
            </w:pPr>
            <w:r>
              <w:rPr>
                <w:rFonts w:hint="eastAsia"/>
                <w:highlight w:val="none"/>
                <w:lang w:eastAsia="zh-CN"/>
              </w:rPr>
              <w:t>6.4.3</w:t>
            </w:r>
          </w:p>
        </w:tc>
        <w:tc>
          <w:tcPr>
            <w:tcW w:w="438" w:type="pct"/>
            <w:noWrap w:val="0"/>
            <w:vAlign w:val="center"/>
          </w:tcPr>
          <w:p w14:paraId="74A48D54">
            <w:pPr>
              <w:pStyle w:val="129"/>
              <w:spacing w:before="156" w:after="156"/>
              <w:rPr>
                <w:rFonts w:hint="eastAsia" w:hAnsi="宋体"/>
                <w:szCs w:val="18"/>
                <w:highlight w:val="none"/>
              </w:rPr>
            </w:pPr>
            <w:r>
              <w:rPr>
                <w:rFonts w:hint="eastAsia" w:hAnsi="宋体"/>
                <w:szCs w:val="18"/>
                <w:highlight w:val="none"/>
              </w:rPr>
              <w:t>√</w:t>
            </w:r>
          </w:p>
        </w:tc>
        <w:tc>
          <w:tcPr>
            <w:tcW w:w="442" w:type="pct"/>
            <w:noWrap w:val="0"/>
            <w:vAlign w:val="center"/>
          </w:tcPr>
          <w:p w14:paraId="7FBAD88E">
            <w:pPr>
              <w:pStyle w:val="129"/>
              <w:spacing w:before="156" w:after="156"/>
              <w:rPr>
                <w:rFonts w:hint="eastAsia" w:hAnsi="宋体"/>
                <w:szCs w:val="18"/>
                <w:highlight w:val="none"/>
              </w:rPr>
            </w:pPr>
            <w:r>
              <w:rPr>
                <w:rFonts w:hint="eastAsia" w:hAnsi="宋体"/>
                <w:szCs w:val="18"/>
                <w:highlight w:val="none"/>
              </w:rPr>
              <w:t>√</w:t>
            </w:r>
          </w:p>
        </w:tc>
      </w:tr>
      <w:tr w14:paraId="72DCD9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214" w:type="pct"/>
            <w:noWrap w:val="0"/>
            <w:vAlign w:val="center"/>
          </w:tcPr>
          <w:p w14:paraId="075DA691">
            <w:pPr>
              <w:pStyle w:val="129"/>
              <w:numPr>
                <w:ilvl w:val="0"/>
                <w:numId w:val="47"/>
              </w:numPr>
              <w:spacing w:before="156" w:after="156"/>
              <w:rPr>
                <w:highlight w:val="none"/>
              </w:rPr>
            </w:pPr>
          </w:p>
        </w:tc>
        <w:tc>
          <w:tcPr>
            <w:tcW w:w="895" w:type="pct"/>
            <w:vMerge w:val="continue"/>
            <w:noWrap w:val="0"/>
            <w:vAlign w:val="center"/>
          </w:tcPr>
          <w:p w14:paraId="73116412">
            <w:pPr>
              <w:pStyle w:val="129"/>
              <w:spacing w:before="156" w:after="156"/>
              <w:rPr>
                <w:highlight w:val="none"/>
              </w:rPr>
            </w:pPr>
          </w:p>
        </w:tc>
        <w:tc>
          <w:tcPr>
            <w:tcW w:w="1867" w:type="pct"/>
            <w:noWrap w:val="0"/>
            <w:vAlign w:val="center"/>
          </w:tcPr>
          <w:p w14:paraId="2C0E5388">
            <w:pPr>
              <w:pStyle w:val="129"/>
              <w:spacing w:before="156" w:after="156"/>
              <w:rPr>
                <w:highlight w:val="none"/>
              </w:rPr>
            </w:pPr>
            <w:r>
              <w:rPr>
                <w:rFonts w:hint="eastAsia"/>
                <w:highlight w:val="none"/>
                <w:lang w:eastAsia="zh-CN"/>
              </w:rPr>
              <w:t xml:space="preserve"> </w:t>
            </w:r>
            <w:r>
              <w:rPr>
                <w:rFonts w:hint="eastAsia"/>
                <w:highlight w:val="none"/>
              </w:rPr>
              <w:t>影响量</w:t>
            </w:r>
          </w:p>
        </w:tc>
        <w:tc>
          <w:tcPr>
            <w:tcW w:w="654" w:type="pct"/>
            <w:noWrap w:val="0"/>
            <w:vAlign w:val="top"/>
          </w:tcPr>
          <w:p w14:paraId="55B54E9D">
            <w:pPr>
              <w:pStyle w:val="129"/>
              <w:spacing w:before="156" w:after="156"/>
              <w:rPr>
                <w:rFonts w:hint="eastAsia"/>
                <w:highlight w:val="none"/>
                <w:lang w:eastAsia="zh-CN"/>
              </w:rPr>
            </w:pPr>
            <w:r>
              <w:rPr>
                <w:rFonts w:hint="eastAsia"/>
                <w:highlight w:val="none"/>
                <w:lang w:eastAsia="zh-CN"/>
              </w:rPr>
              <w:t>5.5.5</w:t>
            </w:r>
          </w:p>
        </w:tc>
        <w:tc>
          <w:tcPr>
            <w:tcW w:w="490" w:type="pct"/>
            <w:noWrap w:val="0"/>
            <w:vAlign w:val="top"/>
          </w:tcPr>
          <w:p w14:paraId="14DC3678">
            <w:pPr>
              <w:pStyle w:val="129"/>
              <w:spacing w:before="156" w:after="156"/>
              <w:rPr>
                <w:rFonts w:hint="eastAsia"/>
                <w:highlight w:val="none"/>
                <w:lang w:eastAsia="zh-CN"/>
              </w:rPr>
            </w:pPr>
            <w:r>
              <w:rPr>
                <w:rFonts w:hint="eastAsia"/>
                <w:highlight w:val="none"/>
                <w:lang w:eastAsia="zh-CN"/>
              </w:rPr>
              <w:t>6.4.4</w:t>
            </w:r>
          </w:p>
        </w:tc>
        <w:tc>
          <w:tcPr>
            <w:tcW w:w="438" w:type="pct"/>
            <w:noWrap w:val="0"/>
            <w:vAlign w:val="center"/>
          </w:tcPr>
          <w:p w14:paraId="23C3C641">
            <w:pPr>
              <w:pStyle w:val="129"/>
              <w:spacing w:before="156" w:after="156"/>
              <w:rPr>
                <w:rFonts w:hint="eastAsia" w:hAnsi="宋体"/>
                <w:szCs w:val="18"/>
                <w:highlight w:val="none"/>
              </w:rPr>
            </w:pPr>
            <w:r>
              <w:rPr>
                <w:rFonts w:hint="eastAsia" w:hAnsi="宋体"/>
                <w:szCs w:val="18"/>
                <w:highlight w:val="none"/>
              </w:rPr>
              <w:t>√</w:t>
            </w:r>
          </w:p>
        </w:tc>
        <w:tc>
          <w:tcPr>
            <w:tcW w:w="442" w:type="pct"/>
            <w:noWrap w:val="0"/>
            <w:vAlign w:val="center"/>
          </w:tcPr>
          <w:p w14:paraId="17E73AE2">
            <w:pPr>
              <w:pStyle w:val="129"/>
              <w:spacing w:before="156" w:after="156"/>
              <w:rPr>
                <w:rFonts w:hint="eastAsia" w:hAnsi="宋体"/>
                <w:szCs w:val="18"/>
                <w:highlight w:val="none"/>
              </w:rPr>
            </w:pPr>
            <w:r>
              <w:rPr>
                <w:rFonts w:hint="eastAsia" w:hAnsi="宋体"/>
                <w:szCs w:val="18"/>
                <w:highlight w:val="none"/>
              </w:rPr>
              <w:t>√</w:t>
            </w:r>
          </w:p>
        </w:tc>
      </w:tr>
      <w:tr w14:paraId="6532C6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4" w:type="pct"/>
            <w:noWrap w:val="0"/>
            <w:vAlign w:val="center"/>
          </w:tcPr>
          <w:p w14:paraId="2EFB1213">
            <w:pPr>
              <w:pStyle w:val="129"/>
              <w:numPr>
                <w:ilvl w:val="0"/>
                <w:numId w:val="47"/>
              </w:numPr>
              <w:spacing w:before="156" w:after="156"/>
              <w:rPr>
                <w:highlight w:val="none"/>
              </w:rPr>
            </w:pPr>
          </w:p>
        </w:tc>
        <w:tc>
          <w:tcPr>
            <w:tcW w:w="895" w:type="pct"/>
            <w:vMerge w:val="restart"/>
            <w:noWrap w:val="0"/>
            <w:vAlign w:val="center"/>
          </w:tcPr>
          <w:p w14:paraId="6F84968A">
            <w:pPr>
              <w:pStyle w:val="129"/>
              <w:spacing w:before="156" w:after="156"/>
              <w:rPr>
                <w:highlight w:val="none"/>
              </w:rPr>
            </w:pPr>
            <w:r>
              <w:rPr>
                <w:rFonts w:hint="eastAsia"/>
                <w:highlight w:val="none"/>
              </w:rPr>
              <w:t>电磁兼容</w:t>
            </w:r>
          </w:p>
        </w:tc>
        <w:tc>
          <w:tcPr>
            <w:tcW w:w="1867" w:type="pct"/>
            <w:noWrap w:val="0"/>
            <w:vAlign w:val="center"/>
          </w:tcPr>
          <w:p w14:paraId="7C72EDC4">
            <w:pPr>
              <w:pStyle w:val="129"/>
              <w:spacing w:before="156" w:after="156"/>
              <w:rPr>
                <w:highlight w:val="none"/>
              </w:rPr>
            </w:pPr>
            <w:r>
              <w:rPr>
                <w:rFonts w:hint="eastAsia"/>
                <w:highlight w:val="none"/>
              </w:rPr>
              <w:t>无线电干扰抑制</w:t>
            </w:r>
          </w:p>
        </w:tc>
        <w:tc>
          <w:tcPr>
            <w:tcW w:w="654" w:type="pct"/>
            <w:noWrap w:val="0"/>
            <w:vAlign w:val="center"/>
          </w:tcPr>
          <w:p w14:paraId="57BEBBAF">
            <w:pPr>
              <w:pStyle w:val="129"/>
              <w:spacing w:before="156" w:after="156"/>
              <w:rPr>
                <w:highlight w:val="none"/>
              </w:rPr>
            </w:pPr>
            <w:r>
              <w:rPr>
                <w:rFonts w:hint="eastAsia"/>
                <w:highlight w:val="none"/>
                <w:lang w:eastAsia="zh-CN"/>
              </w:rPr>
              <w:t>5.6.1</w:t>
            </w:r>
          </w:p>
        </w:tc>
        <w:tc>
          <w:tcPr>
            <w:tcW w:w="490" w:type="pct"/>
            <w:noWrap w:val="0"/>
            <w:vAlign w:val="center"/>
          </w:tcPr>
          <w:p w14:paraId="21FBB06B">
            <w:pPr>
              <w:pStyle w:val="129"/>
              <w:spacing w:before="156" w:after="156"/>
              <w:rPr>
                <w:highlight w:val="none"/>
                <w:lang w:eastAsia="zh-CN"/>
              </w:rPr>
            </w:pPr>
            <w:r>
              <w:rPr>
                <w:rFonts w:hint="eastAsia"/>
                <w:highlight w:val="none"/>
              </w:rPr>
              <w:t>6.4.5.</w:t>
            </w:r>
            <w:r>
              <w:rPr>
                <w:rFonts w:hint="eastAsia"/>
                <w:highlight w:val="none"/>
                <w:lang w:eastAsia="zh-CN"/>
              </w:rPr>
              <w:t>1</w:t>
            </w:r>
          </w:p>
        </w:tc>
        <w:tc>
          <w:tcPr>
            <w:tcW w:w="438" w:type="pct"/>
            <w:noWrap w:val="0"/>
            <w:vAlign w:val="center"/>
          </w:tcPr>
          <w:p w14:paraId="1242A46E">
            <w:pPr>
              <w:pStyle w:val="129"/>
              <w:spacing w:before="156" w:after="156"/>
              <w:rPr>
                <w:rFonts w:hint="eastAsia" w:hAnsi="宋体"/>
                <w:szCs w:val="18"/>
                <w:highlight w:val="none"/>
              </w:rPr>
            </w:pPr>
            <w:r>
              <w:rPr>
                <w:rFonts w:hAnsi="宋体"/>
                <w:szCs w:val="18"/>
                <w:highlight w:val="none"/>
              </w:rPr>
              <w:t>-</w:t>
            </w:r>
          </w:p>
        </w:tc>
        <w:tc>
          <w:tcPr>
            <w:tcW w:w="442" w:type="pct"/>
            <w:noWrap w:val="0"/>
            <w:vAlign w:val="center"/>
          </w:tcPr>
          <w:p w14:paraId="1A990E72">
            <w:pPr>
              <w:pStyle w:val="129"/>
              <w:spacing w:before="156" w:after="156"/>
              <w:rPr>
                <w:rFonts w:hint="eastAsia" w:hAnsi="宋体"/>
                <w:szCs w:val="18"/>
                <w:highlight w:val="none"/>
              </w:rPr>
            </w:pPr>
            <w:r>
              <w:rPr>
                <w:rFonts w:hint="eastAsia" w:hAnsi="宋体"/>
                <w:szCs w:val="18"/>
                <w:highlight w:val="none"/>
              </w:rPr>
              <w:t>√</w:t>
            </w:r>
          </w:p>
        </w:tc>
      </w:tr>
      <w:tr w14:paraId="50E488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4" w:type="pct"/>
            <w:noWrap w:val="0"/>
            <w:vAlign w:val="center"/>
          </w:tcPr>
          <w:p w14:paraId="141794CC">
            <w:pPr>
              <w:pStyle w:val="129"/>
              <w:numPr>
                <w:ilvl w:val="0"/>
                <w:numId w:val="47"/>
              </w:numPr>
              <w:spacing w:before="156" w:after="156"/>
              <w:rPr>
                <w:highlight w:val="none"/>
              </w:rPr>
            </w:pPr>
          </w:p>
        </w:tc>
        <w:tc>
          <w:tcPr>
            <w:tcW w:w="895" w:type="pct"/>
            <w:vMerge w:val="continue"/>
            <w:noWrap w:val="0"/>
            <w:vAlign w:val="center"/>
          </w:tcPr>
          <w:p w14:paraId="0BBD2B2C">
            <w:pPr>
              <w:pStyle w:val="129"/>
              <w:spacing w:before="156" w:after="156"/>
              <w:rPr>
                <w:highlight w:val="none"/>
              </w:rPr>
            </w:pPr>
          </w:p>
        </w:tc>
        <w:tc>
          <w:tcPr>
            <w:tcW w:w="1867" w:type="pct"/>
            <w:noWrap w:val="0"/>
            <w:vAlign w:val="center"/>
          </w:tcPr>
          <w:p w14:paraId="6E555760">
            <w:pPr>
              <w:pStyle w:val="129"/>
              <w:spacing w:before="156" w:after="156"/>
              <w:rPr>
                <w:highlight w:val="none"/>
              </w:rPr>
            </w:pPr>
            <w:r>
              <w:rPr>
                <w:rFonts w:hint="eastAsia"/>
                <w:highlight w:val="none"/>
              </w:rPr>
              <w:t>静电放电抗扰度</w:t>
            </w:r>
          </w:p>
        </w:tc>
        <w:tc>
          <w:tcPr>
            <w:tcW w:w="654" w:type="pct"/>
            <w:noWrap w:val="0"/>
            <w:vAlign w:val="center"/>
          </w:tcPr>
          <w:p w14:paraId="54F810D2">
            <w:pPr>
              <w:pStyle w:val="129"/>
              <w:spacing w:before="156" w:after="156"/>
              <w:rPr>
                <w:highlight w:val="none"/>
                <w:lang w:eastAsia="zh-CN"/>
              </w:rPr>
            </w:pPr>
            <w:r>
              <w:rPr>
                <w:rFonts w:hint="eastAsia"/>
                <w:highlight w:val="none"/>
                <w:lang w:eastAsia="zh-CN"/>
              </w:rPr>
              <w:t>5.6.2</w:t>
            </w:r>
          </w:p>
        </w:tc>
        <w:tc>
          <w:tcPr>
            <w:tcW w:w="490" w:type="pct"/>
            <w:noWrap w:val="0"/>
            <w:vAlign w:val="center"/>
          </w:tcPr>
          <w:p w14:paraId="3C0D4203">
            <w:pPr>
              <w:pStyle w:val="129"/>
              <w:spacing w:before="156" w:after="156"/>
              <w:rPr>
                <w:highlight w:val="none"/>
                <w:lang w:eastAsia="zh-CN"/>
              </w:rPr>
            </w:pPr>
            <w:r>
              <w:rPr>
                <w:rFonts w:hint="eastAsia"/>
                <w:highlight w:val="none"/>
              </w:rPr>
              <w:t>6.4.5.</w:t>
            </w:r>
            <w:r>
              <w:rPr>
                <w:rFonts w:hint="eastAsia"/>
                <w:highlight w:val="none"/>
                <w:lang w:eastAsia="zh-CN"/>
              </w:rPr>
              <w:t>2</w:t>
            </w:r>
          </w:p>
        </w:tc>
        <w:tc>
          <w:tcPr>
            <w:tcW w:w="438" w:type="pct"/>
            <w:noWrap w:val="0"/>
            <w:vAlign w:val="center"/>
          </w:tcPr>
          <w:p w14:paraId="281032E7">
            <w:pPr>
              <w:pStyle w:val="129"/>
              <w:spacing w:before="156" w:after="156"/>
              <w:rPr>
                <w:rFonts w:hint="eastAsia" w:hAnsi="宋体"/>
                <w:szCs w:val="18"/>
                <w:highlight w:val="none"/>
              </w:rPr>
            </w:pPr>
            <w:r>
              <w:rPr>
                <w:rFonts w:hAnsi="宋体"/>
                <w:szCs w:val="18"/>
                <w:highlight w:val="none"/>
              </w:rPr>
              <w:t>-</w:t>
            </w:r>
          </w:p>
        </w:tc>
        <w:tc>
          <w:tcPr>
            <w:tcW w:w="442" w:type="pct"/>
            <w:noWrap w:val="0"/>
            <w:vAlign w:val="center"/>
          </w:tcPr>
          <w:p w14:paraId="598818A7">
            <w:pPr>
              <w:pStyle w:val="129"/>
              <w:spacing w:before="156" w:after="156"/>
              <w:rPr>
                <w:rFonts w:hint="eastAsia" w:hAnsi="宋体"/>
                <w:szCs w:val="18"/>
                <w:highlight w:val="none"/>
              </w:rPr>
            </w:pPr>
            <w:r>
              <w:rPr>
                <w:rFonts w:hint="eastAsia" w:hAnsi="宋体"/>
                <w:szCs w:val="18"/>
                <w:highlight w:val="none"/>
              </w:rPr>
              <w:t>√</w:t>
            </w:r>
          </w:p>
        </w:tc>
      </w:tr>
      <w:tr w14:paraId="69B4EA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14" w:type="pct"/>
            <w:noWrap w:val="0"/>
            <w:vAlign w:val="center"/>
          </w:tcPr>
          <w:p w14:paraId="750ABC3A">
            <w:pPr>
              <w:pStyle w:val="129"/>
              <w:numPr>
                <w:ilvl w:val="0"/>
                <w:numId w:val="47"/>
              </w:numPr>
              <w:spacing w:before="156" w:after="156"/>
              <w:rPr>
                <w:highlight w:val="none"/>
              </w:rPr>
            </w:pPr>
          </w:p>
        </w:tc>
        <w:tc>
          <w:tcPr>
            <w:tcW w:w="895" w:type="pct"/>
            <w:vMerge w:val="continue"/>
            <w:noWrap w:val="0"/>
            <w:vAlign w:val="center"/>
          </w:tcPr>
          <w:p w14:paraId="5CE84380">
            <w:pPr>
              <w:pStyle w:val="129"/>
              <w:spacing w:before="156" w:after="156"/>
              <w:rPr>
                <w:highlight w:val="none"/>
              </w:rPr>
            </w:pPr>
          </w:p>
        </w:tc>
        <w:tc>
          <w:tcPr>
            <w:tcW w:w="1867" w:type="pct"/>
            <w:noWrap w:val="0"/>
            <w:vAlign w:val="center"/>
          </w:tcPr>
          <w:p w14:paraId="7586AC1E">
            <w:pPr>
              <w:pStyle w:val="129"/>
              <w:spacing w:before="156" w:after="156"/>
              <w:rPr>
                <w:highlight w:val="none"/>
              </w:rPr>
            </w:pPr>
            <w:r>
              <w:rPr>
                <w:rFonts w:hint="eastAsia"/>
                <w:highlight w:val="none"/>
              </w:rPr>
              <w:t>工频磁场抗扰度</w:t>
            </w:r>
          </w:p>
        </w:tc>
        <w:tc>
          <w:tcPr>
            <w:tcW w:w="654" w:type="pct"/>
            <w:noWrap w:val="0"/>
            <w:vAlign w:val="center"/>
          </w:tcPr>
          <w:p w14:paraId="0E01C0B1">
            <w:pPr>
              <w:pStyle w:val="129"/>
              <w:spacing w:before="156" w:after="156"/>
              <w:rPr>
                <w:highlight w:val="none"/>
                <w:lang w:eastAsia="zh-CN"/>
              </w:rPr>
            </w:pPr>
            <w:r>
              <w:rPr>
                <w:rFonts w:hint="eastAsia"/>
                <w:highlight w:val="none"/>
                <w:lang w:eastAsia="zh-CN"/>
              </w:rPr>
              <w:t>5.6.3</w:t>
            </w:r>
          </w:p>
        </w:tc>
        <w:tc>
          <w:tcPr>
            <w:tcW w:w="490" w:type="pct"/>
            <w:noWrap w:val="0"/>
            <w:vAlign w:val="center"/>
          </w:tcPr>
          <w:p w14:paraId="4CA46B22">
            <w:pPr>
              <w:pStyle w:val="129"/>
              <w:spacing w:before="156" w:after="156"/>
              <w:rPr>
                <w:highlight w:val="none"/>
                <w:lang w:eastAsia="zh-CN"/>
              </w:rPr>
            </w:pPr>
            <w:r>
              <w:rPr>
                <w:rFonts w:hint="eastAsia"/>
                <w:highlight w:val="none"/>
              </w:rPr>
              <w:t>6.4.5.</w:t>
            </w:r>
            <w:r>
              <w:rPr>
                <w:rFonts w:hint="eastAsia"/>
                <w:highlight w:val="none"/>
                <w:lang w:eastAsia="zh-CN"/>
              </w:rPr>
              <w:t>3</w:t>
            </w:r>
          </w:p>
        </w:tc>
        <w:tc>
          <w:tcPr>
            <w:tcW w:w="438" w:type="pct"/>
            <w:noWrap w:val="0"/>
            <w:vAlign w:val="center"/>
          </w:tcPr>
          <w:p w14:paraId="3822AB13">
            <w:pPr>
              <w:pStyle w:val="129"/>
              <w:spacing w:before="156" w:after="156"/>
              <w:rPr>
                <w:rFonts w:hint="eastAsia" w:hAnsi="宋体"/>
                <w:szCs w:val="18"/>
                <w:highlight w:val="none"/>
              </w:rPr>
            </w:pPr>
            <w:r>
              <w:rPr>
                <w:rFonts w:hAnsi="宋体"/>
                <w:szCs w:val="18"/>
                <w:highlight w:val="none"/>
              </w:rPr>
              <w:t>-</w:t>
            </w:r>
          </w:p>
        </w:tc>
        <w:tc>
          <w:tcPr>
            <w:tcW w:w="442" w:type="pct"/>
            <w:noWrap w:val="0"/>
            <w:vAlign w:val="center"/>
          </w:tcPr>
          <w:p w14:paraId="3F84A9F4">
            <w:pPr>
              <w:pStyle w:val="129"/>
              <w:spacing w:before="156" w:after="156"/>
              <w:rPr>
                <w:rFonts w:hint="eastAsia" w:hAnsi="宋体"/>
                <w:szCs w:val="18"/>
                <w:highlight w:val="none"/>
              </w:rPr>
            </w:pPr>
            <w:r>
              <w:rPr>
                <w:rFonts w:hint="eastAsia" w:hAnsi="宋体"/>
                <w:szCs w:val="18"/>
                <w:highlight w:val="none"/>
              </w:rPr>
              <w:t>√</w:t>
            </w:r>
          </w:p>
        </w:tc>
      </w:tr>
      <w:tr w14:paraId="58D372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00" w:type="pct"/>
            <w:gridSpan w:val="7"/>
            <w:tcBorders>
              <w:top w:val="single" w:color="auto" w:sz="8" w:space="0"/>
              <w:bottom w:val="single" w:color="auto" w:sz="8" w:space="0"/>
            </w:tcBorders>
            <w:noWrap w:val="0"/>
            <w:vAlign w:val="top"/>
          </w:tcPr>
          <w:p w14:paraId="0B0EE14E">
            <w:pPr>
              <w:pStyle w:val="132"/>
              <w:numPr>
                <w:ilvl w:val="0"/>
                <w:numId w:val="35"/>
              </w:numPr>
              <w:ind w:left="737" w:hanging="374"/>
              <w:rPr>
                <w:highlight w:val="none"/>
              </w:rPr>
            </w:pPr>
            <w:r>
              <w:rPr>
                <w:rFonts w:hint="eastAsia" w:hAnsi="宋体"/>
                <w:highlight w:val="none"/>
              </w:rPr>
              <w:t>√为必做项</w:t>
            </w:r>
            <w:r>
              <w:rPr>
                <w:highlight w:val="none"/>
              </w:rPr>
              <w:t>。</w:t>
            </w:r>
          </w:p>
        </w:tc>
      </w:tr>
    </w:tbl>
    <w:p w14:paraId="29783C91">
      <w:pPr>
        <w:pStyle w:val="113"/>
        <w:ind w:firstLine="420"/>
        <w:rPr>
          <w:szCs w:val="21"/>
          <w:highlight w:val="none"/>
        </w:rPr>
      </w:pPr>
    </w:p>
    <w:p w14:paraId="7D2E6373">
      <w:pPr>
        <w:pStyle w:val="113"/>
        <w:ind w:firstLine="0" w:firstLineChars="0"/>
        <w:rPr>
          <w:szCs w:val="21"/>
          <w:highlight w:val="none"/>
        </w:rPr>
      </w:pPr>
    </w:p>
    <w:p w14:paraId="66898948">
      <w:pPr>
        <w:pStyle w:val="113"/>
        <w:ind w:firstLine="420"/>
        <w:rPr>
          <w:rFonts w:hint="eastAsia"/>
          <w:szCs w:val="21"/>
          <w:highlight w:val="none"/>
        </w:rPr>
      </w:pPr>
    </w:p>
    <w:p w14:paraId="13476AC4">
      <w:pPr>
        <w:pStyle w:val="113"/>
        <w:ind w:firstLine="0" w:firstLineChars="0"/>
        <w:rPr>
          <w:rFonts w:hint="eastAsia"/>
          <w:highlight w:val="none"/>
        </w:rPr>
      </w:pPr>
      <w:r>
        <w:rPr>
          <w:rFonts w:hint="eastAsia"/>
          <w:highlight w:val="none"/>
          <w:lang/>
        </w:rPr>
        <mc:AlternateContent>
          <mc:Choice Requires="wps">
            <w:drawing>
              <wp:anchor distT="0" distB="0" distL="114300" distR="114300" simplePos="0" relativeHeight="251661312" behindDoc="0" locked="0" layoutInCell="1" allowOverlap="1">
                <wp:simplePos x="0" y="0"/>
                <wp:positionH relativeFrom="column">
                  <wp:posOffset>1305560</wp:posOffset>
                </wp:positionH>
                <wp:positionV relativeFrom="paragraph">
                  <wp:posOffset>147320</wp:posOffset>
                </wp:positionV>
                <wp:extent cx="2768600" cy="5080"/>
                <wp:effectExtent l="0" t="0" r="0" b="0"/>
                <wp:wrapNone/>
                <wp:docPr id="1" name="自选图形 22"/>
                <wp:cNvGraphicFramePr/>
                <a:graphic xmlns:a="http://schemas.openxmlformats.org/drawingml/2006/main">
                  <a:graphicData uri="http://schemas.microsoft.com/office/word/2010/wordprocessingShape">
                    <wps:wsp>
                      <wps:cNvCnPr/>
                      <wps:spPr>
                        <a:xfrm flipV="1">
                          <a:off x="0" y="0"/>
                          <a:ext cx="2768600" cy="50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2" o:spid="_x0000_s1026" o:spt="32" type="#_x0000_t32" style="position:absolute;left:0pt;flip:y;margin-left:102.8pt;margin-top:11.6pt;height:0.4pt;width:218pt;z-index:251661312;mso-width-relative:page;mso-height-relative:page;" filled="f" stroked="t" coordsize="21600,21600" o:gfxdata="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Aqr6CLWAAAACQEAAA8AAAAAAAAAAQAgAAAAIgAAAGRycy9kb3ducmV2&#10;LnhtbFBLAQIUABQAAAAIAIdO4kAXx1Ng/gEAAPEDAAAOAAAAAAAAAAEAIAAAACUBAABkcnMvZTJv&#10;RG9jLnhtbFBLBQYAAAAABgAGAFkBAACVBQAAAAA=&#10;">
                <v:fill on="f" focussize="0,0"/>
                <v:stroke color="#000000" joinstyle="round"/>
                <v:imagedata o:title=""/>
                <o:lock v:ext="edit" aspectratio="f"/>
              </v:shape>
            </w:pict>
          </mc:Fallback>
        </mc:AlternateContent>
      </w:r>
      <w:r>
        <w:rPr>
          <w:rFonts w:hint="eastAsia"/>
          <w:highlight w:val="none"/>
          <w:lang/>
        </w:rPr>
        <w:t xml:space="preserve">                   </w:t>
      </w:r>
    </w:p>
    <w:sectPr>
      <w:footerReference r:id="rId10" w:type="default"/>
      <w:pgSz w:w="11906" w:h="16838"/>
      <w:pgMar w:top="1440" w:right="1797" w:bottom="1440" w:left="179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EU-F1">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1A323">
    <w:pPr>
      <w:pStyle w:val="24"/>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D49E1">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B0236">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4688C">
    <w:pPr>
      <w:pStyle w:val="24"/>
      <w:spacing w:before="48" w:after="48"/>
      <w:ind w:firstLine="8190" w:firstLineChars="3900"/>
      <w:rPr>
        <w:rFonts w:hint="eastAsia"/>
        <w:sz w:val="21"/>
        <w:szCs w:val="21"/>
      </w:rPr>
    </w:pPr>
    <w:r>
      <w:rPr>
        <w:sz w:val="21"/>
        <w:szCs w:val="21"/>
      </w:rPr>
      <w:fldChar w:fldCharType="begin"/>
    </w:r>
    <w:r>
      <w:rPr>
        <w:sz w:val="21"/>
        <w:szCs w:val="21"/>
      </w:rPr>
      <w:instrText xml:space="preserve">PAGE  \* ROMAN  \* MERGEFORMAT</w:instrText>
    </w:r>
    <w:r>
      <w:rPr>
        <w:sz w:val="21"/>
        <w:szCs w:val="21"/>
      </w:rPr>
      <w:fldChar w:fldCharType="separate"/>
    </w:r>
    <w:r>
      <w:rPr>
        <w:color w:val="4472C4"/>
        <w:sz w:val="21"/>
        <w:szCs w:val="21"/>
        <w:lang w:val="zh-CN"/>
      </w:rPr>
      <w:t>I</w:t>
    </w:r>
    <w:r>
      <w:rPr>
        <w:color w:val="4472C4"/>
        <w:sz w:val="21"/>
        <w:szCs w:val="21"/>
      </w:rPr>
      <w:fldChar w:fldCharType="end"/>
    </w:r>
  </w:p>
  <w:p w14:paraId="0E46DEF1">
    <w:pPr>
      <w:pStyle w:val="24"/>
      <w:spacing w:before="48" w:after="48"/>
      <w:ind w:right="0"/>
      <w:rPr>
        <w:rFonts w:hint="eastAsia"/>
      </w:rPr>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6C14C">
    <w:pPr>
      <w:pStyle w:val="24"/>
      <w:ind w:left="440" w:right="150"/>
      <w:jc w:val="right"/>
      <w:rPr>
        <w:rFonts w:hint="default" w:eastAsia="宋体"/>
        <w:sz w:val="21"/>
        <w:szCs w:val="21"/>
        <w:lang w:val="en-US" w:eastAsia="zh-CN"/>
      </w:rPr>
    </w:pPr>
    <w:r>
      <w:rPr>
        <w:rFonts w:hint="eastAsia"/>
        <w:sz w:val="21"/>
        <w:szCs w:val="21"/>
        <w:lang w:val="en-US" w:eastAsia="zh-CN"/>
      </w:rPr>
      <w:t>II</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43B87">
    <w:pPr>
      <w:pStyle w:val="24"/>
      <w:spacing w:before="48" w:after="48"/>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B99E8D">
                          <w:pPr>
                            <w:pStyle w:val="24"/>
                            <w:spacing w:before="48" w:after="48"/>
                            <w:ind w:right="180"/>
                            <w:jc w:val="right"/>
                            <w:rPr>
                              <w:rFonts w:hint="eastAsia"/>
                            </w:rPr>
                          </w:pPr>
                          <w:r>
                            <w:fldChar w:fldCharType="begin"/>
                          </w:r>
                          <w:r>
                            <w:instrText xml:space="preserve">PAGE   \* MERGEFORMAT</w:instrText>
                          </w:r>
                          <w:r>
                            <w:fldChar w:fldCharType="separate"/>
                          </w:r>
                          <w:r>
                            <w:rPr>
                              <w:lang w:val="zh-CN"/>
                            </w:rPr>
                            <w:t>2</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14:paraId="08B99E8D">
                    <w:pPr>
                      <w:pStyle w:val="24"/>
                      <w:spacing w:before="48" w:after="48"/>
                      <w:ind w:right="180"/>
                      <w:jc w:val="right"/>
                      <w:rPr>
                        <w:rFonts w:hint="eastAsia"/>
                      </w:rP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14:paraId="6A705E7A">
    <w:pPr>
      <w:pStyle w:val="24"/>
      <w:ind w:left="440" w:right="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A789A">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C5640">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15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221"/>
      <w:suff w:val="nothing"/>
      <w:lvlText w:val="%1%2.%3　"/>
      <w:lvlJc w:val="left"/>
      <w:pPr>
        <w:ind w:left="0" w:firstLine="0"/>
      </w:pPr>
    </w:lvl>
    <w:lvl w:ilvl="3" w:tentative="0">
      <w:start w:val="1"/>
      <w:numFmt w:val="decimal"/>
      <w:pStyle w:val="195"/>
      <w:suff w:val="nothing"/>
      <w:lvlText w:val="%1%2.%3.%4　"/>
      <w:lvlJc w:val="left"/>
      <w:pPr>
        <w:ind w:left="0" w:firstLine="0"/>
      </w:pPr>
    </w:lvl>
    <w:lvl w:ilvl="4" w:tentative="0">
      <w:start w:val="1"/>
      <w:numFmt w:val="decimal"/>
      <w:pStyle w:val="217"/>
      <w:suff w:val="nothing"/>
      <w:lvlText w:val="%1%2.%3.%4.%5　"/>
      <w:lvlJc w:val="left"/>
      <w:pPr>
        <w:ind w:left="0" w:firstLine="0"/>
      </w:pPr>
    </w:lvl>
    <w:lvl w:ilvl="5" w:tentative="0">
      <w:start w:val="1"/>
      <w:numFmt w:val="decimal"/>
      <w:pStyle w:val="218"/>
      <w:suff w:val="nothing"/>
      <w:lvlText w:val="%1%2.%3.%4.%5.%6　"/>
      <w:lvlJc w:val="left"/>
      <w:pPr>
        <w:ind w:left="0" w:firstLine="0"/>
      </w:pPr>
    </w:lvl>
    <w:lvl w:ilvl="6" w:tentative="0">
      <w:start w:val="1"/>
      <w:numFmt w:val="decimal"/>
      <w:pStyle w:val="22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177"/>
      <w:lvlText w:val="%1"/>
      <w:lvlJc w:val="left"/>
      <w:pPr>
        <w:ind w:left="425" w:hanging="425"/>
      </w:pPr>
      <w:rPr>
        <w:rFonts w:hint="eastAsia"/>
      </w:rPr>
    </w:lvl>
    <w:lvl w:ilvl="1" w:tentative="0">
      <w:start w:val="1"/>
      <w:numFmt w:val="decimal"/>
      <w:pStyle w:val="254"/>
      <w:suff w:val="nothing"/>
      <w:lvlText w:val="%10.%2 "/>
      <w:lvlJc w:val="left"/>
      <w:pPr>
        <w:ind w:left="0" w:firstLine="0"/>
      </w:pPr>
      <w:rPr>
        <w:rFonts w:hint="eastAsia" w:ascii="黑体" w:hAnsi="等线" w:eastAsia="黑体"/>
        <w:b w:val="0"/>
        <w:i w:val="0"/>
        <w:sz w:val="21"/>
      </w:rPr>
    </w:lvl>
    <w:lvl w:ilvl="2" w:tentative="0">
      <w:start w:val="1"/>
      <w:numFmt w:val="decimal"/>
      <w:pStyle w:val="255"/>
      <w:suff w:val="nothing"/>
      <w:lvlText w:val="%10.%2.%3 "/>
      <w:lvlJc w:val="left"/>
      <w:pPr>
        <w:ind w:left="0" w:firstLine="0"/>
      </w:pPr>
      <w:rPr>
        <w:rFonts w:hint="eastAsia" w:ascii="黑体" w:hAnsi="等线" w:eastAsia="黑体"/>
        <w:b w:val="0"/>
        <w:i w:val="0"/>
        <w:sz w:val="21"/>
      </w:rPr>
    </w:lvl>
    <w:lvl w:ilvl="3" w:tentative="0">
      <w:start w:val="1"/>
      <w:numFmt w:val="decimal"/>
      <w:pStyle w:val="256"/>
      <w:suff w:val="nothing"/>
      <w:lvlText w:val="%10.%2.%3.%4 "/>
      <w:lvlJc w:val="left"/>
      <w:pPr>
        <w:ind w:left="0" w:firstLine="0"/>
      </w:pPr>
      <w:rPr>
        <w:rFonts w:hint="eastAsia" w:ascii="黑体" w:hAnsi="等线" w:eastAsia="黑体"/>
        <w:b w:val="0"/>
        <w:i w:val="0"/>
        <w:sz w:val="21"/>
      </w:rPr>
    </w:lvl>
    <w:lvl w:ilvl="4" w:tentative="0">
      <w:start w:val="1"/>
      <w:numFmt w:val="decimal"/>
      <w:pStyle w:val="257"/>
      <w:suff w:val="nothing"/>
      <w:lvlText w:val="%10.%2.%3.%4.%5 "/>
      <w:lvlJc w:val="left"/>
      <w:pPr>
        <w:ind w:left="0" w:firstLine="0"/>
      </w:pPr>
      <w:rPr>
        <w:rFonts w:hint="eastAsia" w:ascii="黑体" w:hAnsi="等线" w:eastAsia="黑体"/>
        <w:b w:val="0"/>
        <w:i w:val="0"/>
        <w:sz w:val="21"/>
      </w:rPr>
    </w:lvl>
    <w:lvl w:ilvl="5" w:tentative="0">
      <w:start w:val="1"/>
      <w:numFmt w:val="decimal"/>
      <w:pStyle w:val="258"/>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239"/>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156"/>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23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94814C5"/>
    <w:multiLevelType w:val="multilevel"/>
    <w:tmpl w:val="194814C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AD20F90"/>
    <w:multiLevelType w:val="multilevel"/>
    <w:tmpl w:val="1AD20F90"/>
    <w:lvl w:ilvl="0" w:tentative="0">
      <w:start w:val="1"/>
      <w:numFmt w:val="none"/>
      <w:pStyle w:val="189"/>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174"/>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131"/>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84"/>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94"/>
      <w:suff w:val="nothing"/>
      <w:lvlText w:val="%1.%2.%3　"/>
      <w:lvlJc w:val="left"/>
      <w:pPr>
        <w:ind w:left="180" w:firstLine="0"/>
      </w:pPr>
      <w:rPr>
        <w:rFonts w:hint="eastAsia" w:ascii="黑体" w:hAnsi="Times New Roman" w:eastAsia="黑体"/>
        <w:b w:val="0"/>
        <w:i w:val="0"/>
        <w:sz w:val="21"/>
      </w:rPr>
    </w:lvl>
    <w:lvl w:ilvl="3" w:tentative="0">
      <w:start w:val="1"/>
      <w:numFmt w:val="decimal"/>
      <w:pStyle w:val="93"/>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3B0534E"/>
    <w:multiLevelType w:val="multilevel"/>
    <w:tmpl w:val="23B0534E"/>
    <w:lvl w:ilvl="0" w:tentative="0">
      <w:start w:val="1"/>
      <w:numFmt w:val="lowerLetter"/>
      <w:lvlText w:val="%1)"/>
      <w:lvlJc w:val="left"/>
      <w:pPr>
        <w:ind w:left="724" w:hanging="440"/>
      </w:pPr>
    </w:lvl>
    <w:lvl w:ilvl="1" w:tentative="0">
      <w:start w:val="1"/>
      <w:numFmt w:val="lowerLetter"/>
      <w:lvlText w:val="%2)"/>
      <w:lvlJc w:val="left"/>
      <w:pPr>
        <w:ind w:left="1164" w:hanging="440"/>
      </w:pPr>
    </w:lvl>
    <w:lvl w:ilvl="2" w:tentative="0">
      <w:start w:val="1"/>
      <w:numFmt w:val="lowerRoman"/>
      <w:lvlText w:val="%3."/>
      <w:lvlJc w:val="right"/>
      <w:pPr>
        <w:ind w:left="1604" w:hanging="440"/>
      </w:pPr>
    </w:lvl>
    <w:lvl w:ilvl="3" w:tentative="0">
      <w:start w:val="1"/>
      <w:numFmt w:val="decimal"/>
      <w:lvlText w:val="%4."/>
      <w:lvlJc w:val="left"/>
      <w:pPr>
        <w:ind w:left="2044" w:hanging="440"/>
      </w:pPr>
    </w:lvl>
    <w:lvl w:ilvl="4" w:tentative="0">
      <w:start w:val="1"/>
      <w:numFmt w:val="lowerLetter"/>
      <w:lvlText w:val="%5)"/>
      <w:lvlJc w:val="left"/>
      <w:pPr>
        <w:ind w:left="2484" w:hanging="440"/>
      </w:pPr>
    </w:lvl>
    <w:lvl w:ilvl="5" w:tentative="0">
      <w:start w:val="1"/>
      <w:numFmt w:val="lowerRoman"/>
      <w:lvlText w:val="%6."/>
      <w:lvlJc w:val="right"/>
      <w:pPr>
        <w:ind w:left="2924" w:hanging="440"/>
      </w:pPr>
    </w:lvl>
    <w:lvl w:ilvl="6" w:tentative="0">
      <w:start w:val="1"/>
      <w:numFmt w:val="decimal"/>
      <w:lvlText w:val="%7."/>
      <w:lvlJc w:val="left"/>
      <w:pPr>
        <w:ind w:left="3364" w:hanging="440"/>
      </w:pPr>
    </w:lvl>
    <w:lvl w:ilvl="7" w:tentative="0">
      <w:start w:val="1"/>
      <w:numFmt w:val="lowerLetter"/>
      <w:lvlText w:val="%8)"/>
      <w:lvlJc w:val="left"/>
      <w:pPr>
        <w:ind w:left="3804" w:hanging="440"/>
      </w:pPr>
    </w:lvl>
    <w:lvl w:ilvl="8" w:tentative="0">
      <w:start w:val="1"/>
      <w:numFmt w:val="lowerRoman"/>
      <w:lvlText w:val="%9."/>
      <w:lvlJc w:val="right"/>
      <w:pPr>
        <w:ind w:left="4244" w:hanging="440"/>
      </w:pPr>
    </w:lvl>
  </w:abstractNum>
  <w:abstractNum w:abstractNumId="13">
    <w:nsid w:val="2C5917C3"/>
    <w:multiLevelType w:val="multilevel"/>
    <w:tmpl w:val="2C5917C3"/>
    <w:lvl w:ilvl="0" w:tentative="0">
      <w:start w:val="1"/>
      <w:numFmt w:val="none"/>
      <w:pStyle w:val="125"/>
      <w:lvlText w:val="%1——"/>
      <w:lvlJc w:val="left"/>
      <w:pPr>
        <w:tabs>
          <w:tab w:val="left" w:pos="710"/>
        </w:tabs>
        <w:ind w:left="710" w:hanging="426"/>
      </w:pPr>
      <w:rPr>
        <w:rFonts w:hint="eastAsia" w:ascii="宋体" w:hAnsi="Times New Roman" w:eastAsia="宋体"/>
        <w:b w:val="0"/>
        <w:i w:val="0"/>
        <w:sz w:val="21"/>
      </w:rPr>
    </w:lvl>
    <w:lvl w:ilvl="1" w:tentative="0">
      <w:start w:val="1"/>
      <w:numFmt w:val="none"/>
      <w:pStyle w:val="130"/>
      <w:lvlText w:val=""/>
      <w:lvlJc w:val="left"/>
      <w:pPr>
        <w:ind w:left="851" w:hanging="431"/>
      </w:pPr>
      <w:rPr>
        <w:rFonts w:hint="default" w:ascii="Symbol" w:hAnsi="Symbol"/>
        <w:sz w:val="21"/>
      </w:rPr>
    </w:lvl>
    <w:lvl w:ilvl="2" w:tentative="0">
      <w:start w:val="1"/>
      <w:numFmt w:val="bullet"/>
      <w:pStyle w:val="12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D12AAD"/>
    <w:multiLevelType w:val="multilevel"/>
    <w:tmpl w:val="32D12AAD"/>
    <w:lvl w:ilvl="0" w:tentative="0">
      <w:start w:val="1"/>
      <w:numFmt w:val="decimal"/>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32F04FB2"/>
    <w:multiLevelType w:val="multilevel"/>
    <w:tmpl w:val="32F04FB2"/>
    <w:lvl w:ilvl="0" w:tentative="0">
      <w:start w:val="1"/>
      <w:numFmt w:val="lowerLetter"/>
      <w:pStyle w:val="118"/>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6">
    <w:nsid w:val="3ACD7C81"/>
    <w:multiLevelType w:val="multilevel"/>
    <w:tmpl w:val="3ACD7C81"/>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284"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7">
    <w:nsid w:val="44C50F90"/>
    <w:multiLevelType w:val="multilevel"/>
    <w:tmpl w:val="44C50F90"/>
    <w:lvl w:ilvl="0" w:tentative="0">
      <w:start w:val="1"/>
      <w:numFmt w:val="lowerLetter"/>
      <w:lvlText w:val="%1)"/>
      <w:lvlJc w:val="left"/>
      <w:pPr>
        <w:tabs>
          <w:tab w:val="left" w:pos="852"/>
        </w:tabs>
        <w:ind w:left="852" w:hanging="426"/>
      </w:pPr>
      <w:rPr>
        <w:rFonts w:hint="eastAsia"/>
        <w:sz w:val="21"/>
      </w:rPr>
    </w:lvl>
    <w:lvl w:ilvl="1" w:tentative="0">
      <w:start w:val="1"/>
      <w:numFmt w:val="decimal"/>
      <w:pStyle w:val="122"/>
      <w:lvlText w:val="%2)"/>
      <w:lvlJc w:val="left"/>
      <w:pPr>
        <w:tabs>
          <w:tab w:val="left" w:pos="1419"/>
        </w:tabs>
        <w:ind w:left="1419" w:hanging="425"/>
      </w:pPr>
      <w:rPr>
        <w:rFonts w:hint="eastAsia" w:ascii="宋体" w:hAnsi="Times New Roman" w:eastAsia="宋体"/>
        <w:sz w:val="21"/>
      </w:rPr>
    </w:lvl>
    <w:lvl w:ilvl="2" w:tentative="0">
      <w:start w:val="1"/>
      <w:numFmt w:val="decimal"/>
      <w:pStyle w:val="124"/>
      <w:lvlText w:val="(%3)"/>
      <w:lvlJc w:val="left"/>
      <w:pPr>
        <w:ind w:left="1844" w:hanging="425"/>
      </w:pPr>
      <w:rPr>
        <w:rFonts w:hint="eastAsia" w:ascii="宋体" w:hAnsi="Times New Roman" w:eastAsia="宋体"/>
        <w:sz w:val="21"/>
      </w:rPr>
    </w:lvl>
    <w:lvl w:ilvl="3" w:tentative="0">
      <w:start w:val="1"/>
      <w:numFmt w:val="decimal"/>
      <w:lvlText w:val="%4."/>
      <w:lvlJc w:val="left"/>
      <w:pPr>
        <w:tabs>
          <w:tab w:val="left" w:pos="2243"/>
        </w:tabs>
        <w:ind w:left="2242" w:hanging="419"/>
      </w:pPr>
      <w:rPr>
        <w:rFonts w:hint="eastAsia"/>
      </w:rPr>
    </w:lvl>
    <w:lvl w:ilvl="4" w:tentative="0">
      <w:start w:val="1"/>
      <w:numFmt w:val="lowerLetter"/>
      <w:lvlText w:val="%5)"/>
      <w:lvlJc w:val="left"/>
      <w:pPr>
        <w:tabs>
          <w:tab w:val="left" w:pos="2663"/>
        </w:tabs>
        <w:ind w:left="2662" w:hanging="419"/>
      </w:pPr>
      <w:rPr>
        <w:rFonts w:hint="eastAsia"/>
      </w:rPr>
    </w:lvl>
    <w:lvl w:ilvl="5" w:tentative="0">
      <w:start w:val="1"/>
      <w:numFmt w:val="lowerRoman"/>
      <w:lvlText w:val="%6."/>
      <w:lvlJc w:val="right"/>
      <w:pPr>
        <w:tabs>
          <w:tab w:val="left" w:pos="3083"/>
        </w:tabs>
        <w:ind w:left="3082" w:hanging="419"/>
      </w:pPr>
      <w:rPr>
        <w:rFonts w:hint="eastAsia"/>
      </w:rPr>
    </w:lvl>
    <w:lvl w:ilvl="6" w:tentative="0">
      <w:start w:val="1"/>
      <w:numFmt w:val="decimal"/>
      <w:lvlText w:val="%7."/>
      <w:lvlJc w:val="left"/>
      <w:pPr>
        <w:tabs>
          <w:tab w:val="left" w:pos="3503"/>
        </w:tabs>
        <w:ind w:left="3502" w:hanging="419"/>
      </w:pPr>
      <w:rPr>
        <w:rFonts w:hint="eastAsia"/>
      </w:rPr>
    </w:lvl>
    <w:lvl w:ilvl="7" w:tentative="0">
      <w:start w:val="1"/>
      <w:numFmt w:val="lowerLetter"/>
      <w:lvlText w:val="%8)"/>
      <w:lvlJc w:val="left"/>
      <w:pPr>
        <w:tabs>
          <w:tab w:val="left" w:pos="3923"/>
        </w:tabs>
        <w:ind w:left="3922" w:hanging="419"/>
      </w:pPr>
      <w:rPr>
        <w:rFonts w:hint="eastAsia"/>
      </w:rPr>
    </w:lvl>
    <w:lvl w:ilvl="8" w:tentative="0">
      <w:start w:val="1"/>
      <w:numFmt w:val="lowerRoman"/>
      <w:lvlText w:val="%9."/>
      <w:lvlJc w:val="right"/>
      <w:pPr>
        <w:tabs>
          <w:tab w:val="left" w:pos="4343"/>
        </w:tabs>
        <w:ind w:left="4342" w:hanging="419"/>
      </w:pPr>
      <w:rPr>
        <w:rFonts w:hint="eastAsia"/>
      </w:rPr>
    </w:lvl>
  </w:abstractNum>
  <w:abstractNum w:abstractNumId="18">
    <w:nsid w:val="48802D1C"/>
    <w:multiLevelType w:val="multilevel"/>
    <w:tmpl w:val="48802D1C"/>
    <w:lvl w:ilvl="0" w:tentative="0">
      <w:start w:val="1"/>
      <w:numFmt w:val="upperLetter"/>
      <w:pStyle w:val="252"/>
      <w:lvlText w:val="%1"/>
      <w:lvlJc w:val="left"/>
      <w:pPr>
        <w:ind w:left="420" w:hanging="420"/>
      </w:pPr>
      <w:rPr>
        <w:rFonts w:hint="eastAsia"/>
      </w:rPr>
    </w:lvl>
    <w:lvl w:ilvl="1" w:tentative="0">
      <w:start w:val="1"/>
      <w:numFmt w:val="decimal"/>
      <w:lvlText w:val="图B.%2"/>
      <w:lvlJc w:val="left"/>
      <w:pPr>
        <w:ind w:left="1291" w:hanging="44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9">
    <w:nsid w:val="4B733A5F"/>
    <w:multiLevelType w:val="multilevel"/>
    <w:tmpl w:val="4B733A5F"/>
    <w:lvl w:ilvl="0" w:tentative="0">
      <w:start w:val="1"/>
      <w:numFmt w:val="decimal"/>
      <w:pStyle w:val="241"/>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0">
    <w:nsid w:val="4E5D0534"/>
    <w:multiLevelType w:val="multilevel"/>
    <w:tmpl w:val="4E5D0534"/>
    <w:lvl w:ilvl="0" w:tentative="0">
      <w:start w:val="1"/>
      <w:numFmt w:val="decimal"/>
      <w:pStyle w:val="194"/>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4632751"/>
    <w:multiLevelType w:val="multilevel"/>
    <w:tmpl w:val="54632751"/>
    <w:lvl w:ilvl="0" w:tentative="0">
      <w:start w:val="1"/>
      <w:numFmt w:val="none"/>
      <w:pStyle w:val="180"/>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2">
    <w:nsid w:val="557C2AF5"/>
    <w:multiLevelType w:val="multilevel"/>
    <w:tmpl w:val="557C2AF5"/>
    <w:lvl w:ilvl="0" w:tentative="0">
      <w:start w:val="1"/>
      <w:numFmt w:val="decimal"/>
      <w:pStyle w:val="192"/>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3">
    <w:nsid w:val="5603797C"/>
    <w:multiLevelType w:val="multilevel"/>
    <w:tmpl w:val="5603797C"/>
    <w:lvl w:ilvl="0" w:tentative="0">
      <w:start w:val="1"/>
      <w:numFmt w:val="upperLetter"/>
      <w:pStyle w:val="253"/>
      <w:suff w:val="space"/>
      <w:lvlText w:val="%1"/>
      <w:lvlJc w:val="left"/>
      <w:pPr>
        <w:ind w:left="425" w:hanging="425"/>
      </w:pPr>
      <w:rPr>
        <w:rFonts w:hint="eastAsia"/>
      </w:rPr>
    </w:lvl>
    <w:lvl w:ilvl="1" w:tentative="0">
      <w:start w:val="1"/>
      <w:numFmt w:val="decimal"/>
      <w:lvlText w:val="表B.%2"/>
      <w:lvlJc w:val="left"/>
      <w:pPr>
        <w:ind w:left="440" w:hanging="44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4">
    <w:nsid w:val="564D2089"/>
    <w:multiLevelType w:val="multilevel"/>
    <w:tmpl w:val="564D2089"/>
    <w:lvl w:ilvl="0" w:tentative="0">
      <w:start w:val="1"/>
      <w:numFmt w:val="none"/>
      <w:pStyle w:val="190"/>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57996431"/>
    <w:multiLevelType w:val="multilevel"/>
    <w:tmpl w:val="57996431"/>
    <w:lvl w:ilvl="0" w:tentative="0">
      <w:start w:val="1"/>
      <w:numFmt w:val="lowerLetter"/>
      <w:pStyle w:val="111"/>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6">
    <w:nsid w:val="644622F9"/>
    <w:multiLevelType w:val="multilevel"/>
    <w:tmpl w:val="644622F9"/>
    <w:lvl w:ilvl="0" w:tentative="0">
      <w:start w:val="1"/>
      <w:numFmt w:val="upperRoman"/>
      <w:pStyle w:val="23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7">
    <w:nsid w:val="646260FA"/>
    <w:multiLevelType w:val="multilevel"/>
    <w:tmpl w:val="646260FA"/>
    <w:lvl w:ilvl="0" w:tentative="0">
      <w:start w:val="3"/>
      <w:numFmt w:val="decimal"/>
      <w:pStyle w:val="70"/>
      <w:suff w:val="nothing"/>
      <w:lvlText w:val="表%1　"/>
      <w:lvlJc w:val="left"/>
      <w:pPr>
        <w:ind w:left="1135" w:firstLine="0"/>
      </w:pPr>
      <w:rPr>
        <w:rFonts w:hint="eastAsia" w:ascii="黑体" w:hAnsi="Times New Roman" w:eastAsia="黑体"/>
        <w:b w:val="0"/>
        <w:i w:val="0"/>
        <w:sz w:val="21"/>
        <w:lang w:val="en-US"/>
      </w:rPr>
    </w:lvl>
    <w:lvl w:ilvl="1" w:tentative="0">
      <w:start w:val="1"/>
      <w:numFmt w:val="decimal"/>
      <w:lvlText w:val="%1.%2"/>
      <w:lvlJc w:val="left"/>
      <w:pPr>
        <w:tabs>
          <w:tab w:val="left" w:pos="2127"/>
        </w:tabs>
        <w:ind w:left="2127" w:hanging="567"/>
      </w:pPr>
      <w:rPr>
        <w:rFonts w:hint="eastAsia"/>
      </w:rPr>
    </w:lvl>
    <w:lvl w:ilvl="2" w:tentative="0">
      <w:start w:val="1"/>
      <w:numFmt w:val="decimal"/>
      <w:pStyle w:val="277"/>
      <w:lvlText w:val="%1.%2.%3"/>
      <w:lvlJc w:val="left"/>
      <w:pPr>
        <w:tabs>
          <w:tab w:val="left" w:pos="2553"/>
        </w:tabs>
        <w:ind w:left="2553" w:hanging="567"/>
      </w:pPr>
      <w:rPr>
        <w:rFonts w:hint="eastAsia"/>
      </w:rPr>
    </w:lvl>
    <w:lvl w:ilvl="3" w:tentative="0">
      <w:start w:val="1"/>
      <w:numFmt w:val="decimal"/>
      <w:pStyle w:val="227"/>
      <w:lvlText w:val="%1.%2.%3.%4"/>
      <w:lvlJc w:val="left"/>
      <w:pPr>
        <w:tabs>
          <w:tab w:val="left" w:pos="3119"/>
        </w:tabs>
        <w:ind w:left="3119" w:hanging="708"/>
      </w:pPr>
      <w:rPr>
        <w:rFonts w:hint="eastAsia"/>
      </w:rPr>
    </w:lvl>
    <w:lvl w:ilvl="4" w:tentative="0">
      <w:start w:val="1"/>
      <w:numFmt w:val="decimal"/>
      <w:pStyle w:val="226"/>
      <w:lvlText w:val="%1.%2.%3.%4.%5"/>
      <w:lvlJc w:val="left"/>
      <w:pPr>
        <w:tabs>
          <w:tab w:val="left" w:pos="3686"/>
        </w:tabs>
        <w:ind w:left="3686" w:hanging="850"/>
      </w:pPr>
      <w:rPr>
        <w:rFonts w:hint="eastAsia"/>
      </w:rPr>
    </w:lvl>
    <w:lvl w:ilvl="5" w:tentative="0">
      <w:start w:val="1"/>
      <w:numFmt w:val="decimal"/>
      <w:pStyle w:val="228"/>
      <w:lvlText w:val="%1.%2.%3.%4.%5.%6"/>
      <w:lvlJc w:val="left"/>
      <w:pPr>
        <w:tabs>
          <w:tab w:val="left" w:pos="4395"/>
        </w:tabs>
        <w:ind w:left="4395" w:hanging="1134"/>
      </w:pPr>
      <w:rPr>
        <w:rFonts w:hint="eastAsia"/>
      </w:rPr>
    </w:lvl>
    <w:lvl w:ilvl="6" w:tentative="0">
      <w:start w:val="1"/>
      <w:numFmt w:val="decimal"/>
      <w:pStyle w:val="225"/>
      <w:lvlText w:val="%1.%2.%3.%4.%5.%6.%7"/>
      <w:lvlJc w:val="left"/>
      <w:pPr>
        <w:tabs>
          <w:tab w:val="left" w:pos="4962"/>
        </w:tabs>
        <w:ind w:left="4962" w:hanging="1276"/>
      </w:pPr>
      <w:rPr>
        <w:rFonts w:hint="eastAsia"/>
      </w:rPr>
    </w:lvl>
    <w:lvl w:ilvl="7" w:tentative="0">
      <w:start w:val="1"/>
      <w:numFmt w:val="decimal"/>
      <w:lvlText w:val="%1.%2.%3.%4.%5.%6.%7.%8"/>
      <w:lvlJc w:val="left"/>
      <w:pPr>
        <w:tabs>
          <w:tab w:val="left" w:pos="5529"/>
        </w:tabs>
        <w:ind w:left="5529" w:hanging="1418"/>
      </w:pPr>
      <w:rPr>
        <w:rFonts w:hint="eastAsia"/>
      </w:rPr>
    </w:lvl>
    <w:lvl w:ilvl="8" w:tentative="0">
      <w:start w:val="1"/>
      <w:numFmt w:val="decimal"/>
      <w:lvlText w:val="%1.%2.%3.%4.%5.%6.%7.%8.%9"/>
      <w:lvlJc w:val="left"/>
      <w:pPr>
        <w:tabs>
          <w:tab w:val="left" w:pos="6237"/>
        </w:tabs>
        <w:ind w:left="6237" w:hanging="1700"/>
      </w:pPr>
      <w:rPr>
        <w:rFonts w:hint="eastAsia"/>
      </w:rPr>
    </w:lvl>
  </w:abstractNum>
  <w:abstractNum w:abstractNumId="28">
    <w:nsid w:val="654A26C9"/>
    <w:multiLevelType w:val="multilevel"/>
    <w:tmpl w:val="654A26C9"/>
    <w:lvl w:ilvl="0" w:tentative="0">
      <w:start w:val="1"/>
      <w:numFmt w:val="none"/>
      <w:pStyle w:val="245"/>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9">
    <w:nsid w:val="657D3FBC"/>
    <w:multiLevelType w:val="multilevel"/>
    <w:tmpl w:val="657D3FBC"/>
    <w:lvl w:ilvl="0" w:tentative="0">
      <w:start w:val="1"/>
      <w:numFmt w:val="upperLetter"/>
      <w:pStyle w:val="11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0">
    <w:nsid w:val="69506ABF"/>
    <w:multiLevelType w:val="multilevel"/>
    <w:tmpl w:val="69506ABF"/>
    <w:lvl w:ilvl="0" w:tentative="0">
      <w:start w:val="1"/>
      <w:numFmt w:val="bullet"/>
      <w:pStyle w:val="244"/>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1">
    <w:nsid w:val="6B055EA0"/>
    <w:multiLevelType w:val="multilevel"/>
    <w:tmpl w:val="6B055EA0"/>
    <w:lvl w:ilvl="0" w:tentative="0">
      <w:start w:val="1"/>
      <w:numFmt w:val="decimal"/>
      <w:pStyle w:val="2"/>
      <w:lvlText w:val="%1"/>
      <w:lvlJc w:val="left"/>
      <w:pPr>
        <w:ind w:left="432" w:hanging="432"/>
      </w:pPr>
      <w:rPr>
        <w:rFonts w:hint="eastAsia"/>
      </w:rPr>
    </w:lvl>
    <w:lvl w:ilvl="1" w:tentative="0">
      <w:start w:val="1"/>
      <w:numFmt w:val="decimal"/>
      <w:pStyle w:val="3"/>
      <w:lvlText w:val="%1.%2"/>
      <w:lvlJc w:val="left"/>
      <w:pPr>
        <w:ind w:left="3412" w:hanging="576"/>
      </w:pPr>
      <w:rPr>
        <w:rFonts w:hint="eastAsia" w:ascii="黑体" w:hAnsi="黑体" w:eastAsia="黑体"/>
      </w:rPr>
    </w:lvl>
    <w:lvl w:ilvl="2" w:tentative="0">
      <w:start w:val="1"/>
      <w:numFmt w:val="decimal"/>
      <w:pStyle w:val="4"/>
      <w:lvlText w:val="%1.%2.%3"/>
      <w:lvlJc w:val="left"/>
      <w:pPr>
        <w:ind w:left="720" w:hanging="720"/>
      </w:pPr>
      <w:rPr>
        <w:rFonts w:hint="eastAsia" w:ascii="黑体" w:hAnsi="黑体" w:eastAsia="黑体"/>
        <w:color w:val="auto"/>
      </w:rPr>
    </w:lvl>
    <w:lvl w:ilvl="3" w:tentative="0">
      <w:start w:val="1"/>
      <w:numFmt w:val="decimal"/>
      <w:pStyle w:val="5"/>
      <w:lvlText w:val="%1.%2.%3.%4"/>
      <w:lvlJc w:val="left"/>
      <w:pPr>
        <w:ind w:left="864" w:hanging="864"/>
      </w:pPr>
      <w:rPr>
        <w:rFonts w:hint="eastAsia" w:ascii="黑体" w:hAnsi="黑体" w:eastAsia="黑体"/>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32">
    <w:nsid w:val="6CA41985"/>
    <w:multiLevelType w:val="multilevel"/>
    <w:tmpl w:val="6CA41985"/>
    <w:lvl w:ilvl="0" w:tentative="0">
      <w:start w:val="1"/>
      <w:numFmt w:val="decimal"/>
      <w:pStyle w:val="183"/>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6CE42AC1"/>
    <w:multiLevelType w:val="multilevel"/>
    <w:tmpl w:val="6CE42AC1"/>
    <w:lvl w:ilvl="0" w:tentative="0">
      <w:start w:val="1"/>
      <w:numFmt w:val="lowerLetter"/>
      <w:pStyle w:val="23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6CEA2025"/>
    <w:multiLevelType w:val="multilevel"/>
    <w:tmpl w:val="6CEA2025"/>
    <w:lvl w:ilvl="0" w:tentative="0">
      <w:start w:val="1"/>
      <w:numFmt w:val="none"/>
      <w:pStyle w:val="126"/>
      <w:suff w:val="nothing"/>
      <w:lvlText w:val="%1"/>
      <w:lvlJc w:val="left"/>
      <w:pPr>
        <w:ind w:left="0" w:firstLine="0"/>
      </w:pPr>
      <w:rPr>
        <w:rFonts w:hint="eastAsia"/>
      </w:rPr>
    </w:lvl>
    <w:lvl w:ilvl="1" w:tentative="0">
      <w:start w:val="1"/>
      <w:numFmt w:val="decimal"/>
      <w:pStyle w:val="120"/>
      <w:suff w:val="nothing"/>
      <w:lvlText w:val="%1%2　"/>
      <w:lvlJc w:val="left"/>
      <w:pPr>
        <w:ind w:left="0" w:firstLine="0"/>
      </w:pPr>
      <w:rPr>
        <w:rFonts w:hint="eastAsia" w:ascii="黑体" w:eastAsia="黑体"/>
        <w:b w:val="0"/>
        <w:i w:val="0"/>
        <w:sz w:val="21"/>
      </w:rPr>
    </w:lvl>
    <w:lvl w:ilvl="2" w:tentative="0">
      <w:start w:val="1"/>
      <w:numFmt w:val="decimal"/>
      <w:pStyle w:val="121"/>
      <w:suff w:val="nothing"/>
      <w:lvlText w:val="%1%2.%3　"/>
      <w:lvlJc w:val="left"/>
      <w:pPr>
        <w:ind w:left="142"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15"/>
      <w:suff w:val="nothing"/>
      <w:lvlText w:val="%1%2.%3.%4　"/>
      <w:lvlJc w:val="left"/>
      <w:pPr>
        <w:ind w:left="0" w:firstLine="0"/>
      </w:pPr>
      <w:rPr>
        <w:rFonts w:hint="eastAsia" w:ascii="黑体" w:eastAsia="黑体"/>
        <w:b w:val="0"/>
        <w:i w:val="0"/>
        <w:sz w:val="21"/>
      </w:rPr>
    </w:lvl>
    <w:lvl w:ilvl="4" w:tentative="0">
      <w:start w:val="1"/>
      <w:numFmt w:val="decimal"/>
      <w:pStyle w:val="116"/>
      <w:suff w:val="nothing"/>
      <w:lvlText w:val="%1%2.%3.%4.%5　"/>
      <w:lvlJc w:val="left"/>
      <w:pPr>
        <w:ind w:left="0" w:firstLine="0"/>
      </w:pPr>
      <w:rPr>
        <w:rFonts w:hint="eastAsia" w:ascii="黑体" w:eastAsia="黑体"/>
        <w:b w:val="0"/>
        <w:i w:val="0"/>
        <w:sz w:val="21"/>
      </w:rPr>
    </w:lvl>
    <w:lvl w:ilvl="5" w:tentative="0">
      <w:start w:val="1"/>
      <w:numFmt w:val="decimal"/>
      <w:pStyle w:val="117"/>
      <w:suff w:val="nothing"/>
      <w:lvlText w:val="%1%2.%3.%4.%5.%6　"/>
      <w:lvlJc w:val="left"/>
      <w:pPr>
        <w:ind w:left="0" w:firstLine="0"/>
      </w:pPr>
      <w:rPr>
        <w:rFonts w:hint="eastAsia" w:ascii="黑体" w:eastAsia="黑体"/>
        <w:b w:val="0"/>
        <w:i w:val="0"/>
        <w:sz w:val="21"/>
      </w:rPr>
    </w:lvl>
    <w:lvl w:ilvl="6" w:tentative="0">
      <w:start w:val="1"/>
      <w:numFmt w:val="decimal"/>
      <w:pStyle w:val="119"/>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5">
    <w:nsid w:val="6DBF04F4"/>
    <w:multiLevelType w:val="multilevel"/>
    <w:tmpl w:val="6DBF04F4"/>
    <w:lvl w:ilvl="0" w:tentative="0">
      <w:start w:val="1"/>
      <w:numFmt w:val="none"/>
      <w:suff w:val="nothing"/>
      <w:lvlText w:val="%1注："/>
      <w:lvlJc w:val="left"/>
      <w:pPr>
        <w:ind w:left="931" w:hanging="363"/>
      </w:pPr>
      <w:rPr>
        <w:rFonts w:hint="eastAsia" w:ascii="黑体" w:hAnsi="Times New Roman" w:eastAsia="黑体"/>
        <w:b w:val="0"/>
        <w:i w:val="0"/>
        <w:sz w:val="18"/>
      </w:rPr>
    </w:lvl>
    <w:lvl w:ilvl="1" w:tentative="0">
      <w:start w:val="1"/>
      <w:numFmt w:val="lowerLetter"/>
      <w:lvlText w:val="%2)"/>
      <w:lvlJc w:val="left"/>
      <w:pPr>
        <w:tabs>
          <w:tab w:val="left" w:pos="998"/>
        </w:tabs>
        <w:ind w:left="584" w:hanging="363"/>
      </w:pPr>
      <w:rPr>
        <w:rFonts w:hint="eastAsia"/>
      </w:rPr>
    </w:lvl>
    <w:lvl w:ilvl="2" w:tentative="0">
      <w:start w:val="1"/>
      <w:numFmt w:val="lowerRoman"/>
      <w:lvlText w:val="%3."/>
      <w:lvlJc w:val="right"/>
      <w:pPr>
        <w:tabs>
          <w:tab w:val="left" w:pos="998"/>
        </w:tabs>
        <w:ind w:left="584" w:hanging="363"/>
      </w:pPr>
      <w:rPr>
        <w:rFonts w:hint="eastAsia"/>
      </w:rPr>
    </w:lvl>
    <w:lvl w:ilvl="3" w:tentative="0">
      <w:start w:val="1"/>
      <w:numFmt w:val="decimal"/>
      <w:lvlText w:val="%4."/>
      <w:lvlJc w:val="left"/>
      <w:pPr>
        <w:tabs>
          <w:tab w:val="left" w:pos="998"/>
        </w:tabs>
        <w:ind w:left="584" w:hanging="363"/>
      </w:pPr>
      <w:rPr>
        <w:rFonts w:hint="eastAsia"/>
      </w:rPr>
    </w:lvl>
    <w:lvl w:ilvl="4" w:tentative="0">
      <w:start w:val="1"/>
      <w:numFmt w:val="lowerLetter"/>
      <w:lvlText w:val="%5)"/>
      <w:lvlJc w:val="left"/>
      <w:pPr>
        <w:tabs>
          <w:tab w:val="left" w:pos="998"/>
        </w:tabs>
        <w:ind w:left="584" w:hanging="363"/>
      </w:pPr>
      <w:rPr>
        <w:rFonts w:hint="eastAsia"/>
      </w:rPr>
    </w:lvl>
    <w:lvl w:ilvl="5" w:tentative="0">
      <w:start w:val="1"/>
      <w:numFmt w:val="lowerRoman"/>
      <w:lvlText w:val="%6."/>
      <w:lvlJc w:val="right"/>
      <w:pPr>
        <w:tabs>
          <w:tab w:val="left" w:pos="998"/>
        </w:tabs>
        <w:ind w:left="584" w:hanging="363"/>
      </w:pPr>
      <w:rPr>
        <w:rFonts w:hint="eastAsia"/>
      </w:rPr>
    </w:lvl>
    <w:lvl w:ilvl="6" w:tentative="0">
      <w:start w:val="1"/>
      <w:numFmt w:val="decimal"/>
      <w:lvlText w:val="%7."/>
      <w:lvlJc w:val="left"/>
      <w:pPr>
        <w:tabs>
          <w:tab w:val="left" w:pos="998"/>
        </w:tabs>
        <w:ind w:left="584" w:hanging="363"/>
      </w:pPr>
      <w:rPr>
        <w:rFonts w:hint="eastAsia"/>
      </w:rPr>
    </w:lvl>
    <w:lvl w:ilvl="7" w:tentative="0">
      <w:start w:val="1"/>
      <w:numFmt w:val="lowerLetter"/>
      <w:lvlText w:val="%8)"/>
      <w:lvlJc w:val="left"/>
      <w:pPr>
        <w:tabs>
          <w:tab w:val="left" w:pos="998"/>
        </w:tabs>
        <w:ind w:left="584" w:hanging="363"/>
      </w:pPr>
      <w:rPr>
        <w:rFonts w:hint="eastAsia"/>
      </w:rPr>
    </w:lvl>
    <w:lvl w:ilvl="8" w:tentative="0">
      <w:start w:val="1"/>
      <w:numFmt w:val="lowerRoman"/>
      <w:lvlText w:val="%9."/>
      <w:lvlJc w:val="right"/>
      <w:pPr>
        <w:tabs>
          <w:tab w:val="left" w:pos="998"/>
        </w:tabs>
        <w:ind w:left="584" w:hanging="363"/>
      </w:pPr>
      <w:rPr>
        <w:rFonts w:hint="eastAsia"/>
      </w:rPr>
    </w:lvl>
  </w:abstractNum>
  <w:abstractNum w:abstractNumId="36">
    <w:nsid w:val="6DF35F19"/>
    <w:multiLevelType w:val="multilevel"/>
    <w:tmpl w:val="6DF35F19"/>
    <w:lvl w:ilvl="0" w:tentative="0">
      <w:start w:val="1"/>
      <w:numFmt w:val="decimal"/>
      <w:pStyle w:val="193"/>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7">
    <w:nsid w:val="725C09B5"/>
    <w:multiLevelType w:val="multilevel"/>
    <w:tmpl w:val="725C09B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8">
    <w:nsid w:val="76933334"/>
    <w:multiLevelType w:val="multilevel"/>
    <w:tmpl w:val="76933334"/>
    <w:lvl w:ilvl="0" w:tentative="0">
      <w:start w:val="1"/>
      <w:numFmt w:val="none"/>
      <w:pStyle w:val="206"/>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7E3030"/>
    <w:multiLevelType w:val="multilevel"/>
    <w:tmpl w:val="7D7E3030"/>
    <w:lvl w:ilvl="0" w:tentative="0">
      <w:start w:val="1"/>
      <w:numFmt w:val="lowerLetter"/>
      <w:lvlText w:val="%1)"/>
      <w:lvlJc w:val="left"/>
      <w:pPr>
        <w:tabs>
          <w:tab w:val="left" w:pos="710"/>
        </w:tabs>
        <w:ind w:left="710" w:hanging="426"/>
      </w:pPr>
      <w:rPr>
        <w:rFonts w:hint="eastAsia"/>
        <w:b w:val="0"/>
        <w:i w:val="0"/>
        <w:sz w:val="21"/>
      </w:rPr>
    </w:lvl>
    <w:lvl w:ilvl="1" w:tentative="0">
      <w:start w:val="1"/>
      <w:numFmt w:val="none"/>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num w:numId="1">
    <w:abstractNumId w:val="31"/>
  </w:num>
  <w:num w:numId="2">
    <w:abstractNumId w:val="27"/>
  </w:num>
  <w:num w:numId="3">
    <w:abstractNumId w:val="11"/>
  </w:num>
  <w:num w:numId="4">
    <w:abstractNumId w:val="29"/>
  </w:num>
  <w:num w:numId="5">
    <w:abstractNumId w:val="25"/>
  </w:num>
  <w:num w:numId="6">
    <w:abstractNumId w:val="34"/>
  </w:num>
  <w:num w:numId="7">
    <w:abstractNumId w:val="15"/>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0"/>
  </w:num>
  <w:num w:numId="11">
    <w:abstractNumId w:val="0"/>
  </w:num>
  <w:num w:numId="12">
    <w:abstractNumId w:val="5"/>
  </w:num>
  <w:num w:numId="13">
    <w:abstractNumId w:val="9"/>
  </w:num>
  <w:num w:numId="14">
    <w:abstractNumId w:val="3"/>
  </w:num>
  <w:num w:numId="15">
    <w:abstractNumId w:val="21"/>
  </w:num>
  <w:num w:numId="16">
    <w:abstractNumId w:val="32"/>
  </w:num>
  <w:num w:numId="17">
    <w:abstractNumId w:val="8"/>
  </w:num>
  <w:num w:numId="18">
    <w:abstractNumId w:val="24"/>
  </w:num>
  <w:num w:numId="19">
    <w:abstractNumId w:val="22"/>
  </w:num>
  <w:num w:numId="20">
    <w:abstractNumId w:val="36"/>
  </w:num>
  <w:num w:numId="21">
    <w:abstractNumId w:val="20"/>
  </w:num>
  <w:num w:numId="22">
    <w:abstractNumId w:val="1"/>
  </w:num>
  <w:num w:numId="23">
    <w:abstractNumId w:val="38"/>
  </w:num>
  <w:num w:numId="24">
    <w:abstractNumId w:val="26"/>
  </w:num>
  <w:num w:numId="25">
    <w:abstractNumId w:val="6"/>
  </w:num>
  <w:num w:numId="26">
    <w:abstractNumId w:val="33"/>
  </w:num>
  <w:num w:numId="27">
    <w:abstractNumId w:val="4"/>
  </w:num>
  <w:num w:numId="28">
    <w:abstractNumId w:val="19"/>
  </w:num>
  <w:num w:numId="29">
    <w:abstractNumId w:val="30"/>
  </w:num>
  <w:num w:numId="30">
    <w:abstractNumId w:val="28"/>
  </w:num>
  <w:num w:numId="31">
    <w:abstractNumId w:val="18"/>
  </w:num>
  <w:num w:numId="32">
    <w:abstractNumId w:val="23"/>
  </w:num>
  <w:num w:numId="33">
    <w:abstractNumId w:val="31"/>
    <w:lvlOverride w:ilvl="0">
      <w:lvl w:ilvl="0" w:tentative="1">
        <w:start w:val="1"/>
        <w:numFmt w:val="decimal"/>
        <w:lvlText w:val="%1"/>
        <w:lvlJc w:val="left"/>
        <w:pPr>
          <w:ind w:left="432" w:hanging="432"/>
        </w:pPr>
        <w:rPr>
          <w:rFonts w:hint="eastAsia"/>
        </w:rPr>
      </w:lvl>
    </w:lvlOverride>
    <w:lvlOverride w:ilvl="1">
      <w:lvl w:ilvl="1" w:tentative="1">
        <w:start w:val="1"/>
        <w:numFmt w:val="decimal"/>
        <w:lvlText w:val="%1.%2"/>
        <w:lvlJc w:val="left"/>
        <w:pPr>
          <w:ind w:left="3412" w:hanging="576"/>
        </w:pPr>
        <w:rPr>
          <w:rFonts w:hint="eastAsia" w:ascii="黑体" w:hAnsi="黑体" w:eastAsia="黑体"/>
        </w:rPr>
      </w:lvl>
    </w:lvlOverride>
    <w:lvlOverride w:ilvl="2">
      <w:lvl w:ilvl="2" w:tentative="1">
        <w:start w:val="1"/>
        <w:numFmt w:val="decimal"/>
        <w:lvlText w:val="%1.%2.%3"/>
        <w:lvlJc w:val="left"/>
        <w:pPr>
          <w:ind w:left="720" w:hanging="720"/>
        </w:pPr>
        <w:rPr>
          <w:rFonts w:hint="eastAsia" w:ascii="黑体" w:hAnsi="黑体" w:eastAsia="黑体"/>
          <w:color w:val="auto"/>
        </w:rPr>
      </w:lvl>
    </w:lvlOverride>
    <w:lvlOverride w:ilvl="3">
      <w:lvl w:ilvl="3" w:tentative="1">
        <w:start w:val="1"/>
        <w:numFmt w:val="decimal"/>
        <w:lvlText w:val="%1.%2.%3.%4"/>
        <w:lvlJc w:val="left"/>
        <w:pPr>
          <w:ind w:left="864" w:hanging="864"/>
        </w:pPr>
        <w:rPr>
          <w:rFonts w:hint="eastAsia" w:ascii="黑体" w:hAnsi="黑体" w:eastAsia="黑体"/>
        </w:rPr>
      </w:lvl>
    </w:lvlOverride>
    <w:lvlOverride w:ilvl="4">
      <w:lvl w:ilvl="4" w:tentative="1">
        <w:start w:val="1"/>
        <w:numFmt w:val="decimal"/>
        <w:lvlText w:val="%1.%2.%3.%4.%5"/>
        <w:lvlJc w:val="left"/>
        <w:pPr>
          <w:ind w:left="1008" w:hanging="1008"/>
        </w:pPr>
        <w:rPr>
          <w:rFonts w:hint="eastAsia"/>
        </w:rPr>
      </w:lvl>
    </w:lvlOverride>
    <w:lvlOverride w:ilvl="5">
      <w:lvl w:ilvl="5" w:tentative="1">
        <w:start w:val="1"/>
        <w:numFmt w:val="decimal"/>
        <w:lvlText w:val="%1.%2.%3.%4.%5.%6"/>
        <w:lvlJc w:val="left"/>
        <w:pPr>
          <w:ind w:left="1152" w:hanging="1152"/>
        </w:pPr>
        <w:rPr>
          <w:rFonts w:hint="eastAsia"/>
        </w:rPr>
      </w:lvl>
    </w:lvlOverride>
    <w:lvlOverride w:ilvl="6">
      <w:lvl w:ilvl="6" w:tentative="1">
        <w:start w:val="1"/>
        <w:numFmt w:val="decimal"/>
        <w:lvlText w:val="%1.%2.%3.%4.%5.%6.%7"/>
        <w:lvlJc w:val="left"/>
        <w:pPr>
          <w:ind w:left="1296" w:hanging="1296"/>
        </w:pPr>
        <w:rPr>
          <w:rFonts w:hint="eastAsia"/>
        </w:rPr>
      </w:lvl>
    </w:lvlOverride>
    <w:lvlOverride w:ilvl="7">
      <w:lvl w:ilvl="7" w:tentative="1">
        <w:start w:val="1"/>
        <w:numFmt w:val="decimal"/>
        <w:lvlText w:val="%1.%2.%3.%4.%5.%6.%7.%8"/>
        <w:lvlJc w:val="left"/>
        <w:pPr>
          <w:ind w:left="1440" w:hanging="1440"/>
        </w:pPr>
        <w:rPr>
          <w:rFonts w:hint="eastAsia"/>
        </w:rPr>
      </w:lvl>
    </w:lvlOverride>
    <w:lvlOverride w:ilvl="8">
      <w:lvl w:ilvl="8" w:tentative="1">
        <w:start w:val="1"/>
        <w:numFmt w:val="decimal"/>
        <w:lvlText w:val="%1.%2.%3.%4.%5.%6.%7.%8.%9"/>
        <w:lvlJc w:val="left"/>
        <w:pPr>
          <w:ind w:left="1584" w:hanging="1584"/>
        </w:pPr>
        <w:rPr>
          <w:rFonts w:hint="eastAsia"/>
        </w:rPr>
      </w:lvl>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num>
  <w:num w:numId="36">
    <w:abstractNumId w:val="14"/>
  </w:num>
  <w:num w:numId="37">
    <w:abstractNumId w:val="12"/>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16"/>
  </w:num>
  <w:num w:numId="41">
    <w:abstractNumId w:val="39"/>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Y1NbIwMDAxNzUzMjNX0lEKTi0uzszPAymwqAUABAa95iwAAAA="/>
    <w:docVar w:name="commondata" w:val="eyJoZGlkIjoiNGQ3NjhhYzlhNzI5YTAwMjNjMWRiY2Y1YjZlYzViNDMifQ=="/>
  </w:docVars>
  <w:rsids>
    <w:rsidRoot w:val="00BE2E7F"/>
    <w:rsid w:val="000001FE"/>
    <w:rsid w:val="000018E4"/>
    <w:rsid w:val="0000293E"/>
    <w:rsid w:val="00002F44"/>
    <w:rsid w:val="00004818"/>
    <w:rsid w:val="0000621B"/>
    <w:rsid w:val="00006D71"/>
    <w:rsid w:val="00007294"/>
    <w:rsid w:val="00007477"/>
    <w:rsid w:val="000075BC"/>
    <w:rsid w:val="000076E9"/>
    <w:rsid w:val="00010765"/>
    <w:rsid w:val="00010DEE"/>
    <w:rsid w:val="0001261C"/>
    <w:rsid w:val="0001284A"/>
    <w:rsid w:val="00015513"/>
    <w:rsid w:val="00017407"/>
    <w:rsid w:val="000176A3"/>
    <w:rsid w:val="000206BB"/>
    <w:rsid w:val="0002159D"/>
    <w:rsid w:val="00021D28"/>
    <w:rsid w:val="00021E8C"/>
    <w:rsid w:val="0002207E"/>
    <w:rsid w:val="00022F97"/>
    <w:rsid w:val="000236F7"/>
    <w:rsid w:val="000238D7"/>
    <w:rsid w:val="00024921"/>
    <w:rsid w:val="00024E1F"/>
    <w:rsid w:val="00025AF9"/>
    <w:rsid w:val="00026331"/>
    <w:rsid w:val="00026D91"/>
    <w:rsid w:val="00030690"/>
    <w:rsid w:val="0003084A"/>
    <w:rsid w:val="00030E09"/>
    <w:rsid w:val="00031418"/>
    <w:rsid w:val="00032CD7"/>
    <w:rsid w:val="00033117"/>
    <w:rsid w:val="00033F8D"/>
    <w:rsid w:val="000346B5"/>
    <w:rsid w:val="00034C59"/>
    <w:rsid w:val="0003548C"/>
    <w:rsid w:val="0003673F"/>
    <w:rsid w:val="0003704B"/>
    <w:rsid w:val="00037428"/>
    <w:rsid w:val="000374A3"/>
    <w:rsid w:val="000408E3"/>
    <w:rsid w:val="00040C93"/>
    <w:rsid w:val="000412F0"/>
    <w:rsid w:val="00041DF5"/>
    <w:rsid w:val="00042449"/>
    <w:rsid w:val="00043205"/>
    <w:rsid w:val="00043B10"/>
    <w:rsid w:val="000442B1"/>
    <w:rsid w:val="00044340"/>
    <w:rsid w:val="00044E5C"/>
    <w:rsid w:val="00045316"/>
    <w:rsid w:val="00045647"/>
    <w:rsid w:val="00047523"/>
    <w:rsid w:val="00047828"/>
    <w:rsid w:val="00047C3B"/>
    <w:rsid w:val="00047D97"/>
    <w:rsid w:val="00050181"/>
    <w:rsid w:val="00050AD5"/>
    <w:rsid w:val="00051BCA"/>
    <w:rsid w:val="000533ED"/>
    <w:rsid w:val="00053EE9"/>
    <w:rsid w:val="00054B76"/>
    <w:rsid w:val="00055384"/>
    <w:rsid w:val="0005574C"/>
    <w:rsid w:val="00055E5A"/>
    <w:rsid w:val="000575C0"/>
    <w:rsid w:val="00057911"/>
    <w:rsid w:val="00057BA5"/>
    <w:rsid w:val="00057EC1"/>
    <w:rsid w:val="000607D2"/>
    <w:rsid w:val="00060E12"/>
    <w:rsid w:val="00061737"/>
    <w:rsid w:val="00062E50"/>
    <w:rsid w:val="00063622"/>
    <w:rsid w:val="00063CD3"/>
    <w:rsid w:val="00066311"/>
    <w:rsid w:val="00066368"/>
    <w:rsid w:val="000667A2"/>
    <w:rsid w:val="000704F6"/>
    <w:rsid w:val="0007145B"/>
    <w:rsid w:val="000716F9"/>
    <w:rsid w:val="00072525"/>
    <w:rsid w:val="000727C3"/>
    <w:rsid w:val="00072BBD"/>
    <w:rsid w:val="0007395A"/>
    <w:rsid w:val="00073C05"/>
    <w:rsid w:val="00073FF7"/>
    <w:rsid w:val="000747F6"/>
    <w:rsid w:val="000756B7"/>
    <w:rsid w:val="0007600D"/>
    <w:rsid w:val="000765FB"/>
    <w:rsid w:val="000767AC"/>
    <w:rsid w:val="00077184"/>
    <w:rsid w:val="0007761A"/>
    <w:rsid w:val="000778D7"/>
    <w:rsid w:val="00080C36"/>
    <w:rsid w:val="0008150E"/>
    <w:rsid w:val="00082CEC"/>
    <w:rsid w:val="000833EE"/>
    <w:rsid w:val="000835E4"/>
    <w:rsid w:val="000839D5"/>
    <w:rsid w:val="00084719"/>
    <w:rsid w:val="00085C3C"/>
    <w:rsid w:val="00085F46"/>
    <w:rsid w:val="00085F7B"/>
    <w:rsid w:val="00086B70"/>
    <w:rsid w:val="00087451"/>
    <w:rsid w:val="00087945"/>
    <w:rsid w:val="0009102F"/>
    <w:rsid w:val="0009225C"/>
    <w:rsid w:val="0009339F"/>
    <w:rsid w:val="000941F3"/>
    <w:rsid w:val="000948B5"/>
    <w:rsid w:val="00094D1D"/>
    <w:rsid w:val="00094E9B"/>
    <w:rsid w:val="00095517"/>
    <w:rsid w:val="000957AE"/>
    <w:rsid w:val="000972CF"/>
    <w:rsid w:val="00097411"/>
    <w:rsid w:val="00097ACF"/>
    <w:rsid w:val="000A0E7B"/>
    <w:rsid w:val="000A206C"/>
    <w:rsid w:val="000A2643"/>
    <w:rsid w:val="000A290C"/>
    <w:rsid w:val="000A3426"/>
    <w:rsid w:val="000A3E68"/>
    <w:rsid w:val="000A425B"/>
    <w:rsid w:val="000A42C9"/>
    <w:rsid w:val="000A46B3"/>
    <w:rsid w:val="000A5FD2"/>
    <w:rsid w:val="000A62A5"/>
    <w:rsid w:val="000A6337"/>
    <w:rsid w:val="000A6A44"/>
    <w:rsid w:val="000A7B16"/>
    <w:rsid w:val="000B283C"/>
    <w:rsid w:val="000B2D13"/>
    <w:rsid w:val="000B3EAE"/>
    <w:rsid w:val="000B588F"/>
    <w:rsid w:val="000B6C44"/>
    <w:rsid w:val="000C090D"/>
    <w:rsid w:val="000C09C2"/>
    <w:rsid w:val="000C1E56"/>
    <w:rsid w:val="000C2B2D"/>
    <w:rsid w:val="000C2FE5"/>
    <w:rsid w:val="000C387B"/>
    <w:rsid w:val="000C47C1"/>
    <w:rsid w:val="000C5A0A"/>
    <w:rsid w:val="000C66A3"/>
    <w:rsid w:val="000C74E1"/>
    <w:rsid w:val="000C75DD"/>
    <w:rsid w:val="000C79C6"/>
    <w:rsid w:val="000D01FD"/>
    <w:rsid w:val="000D02BB"/>
    <w:rsid w:val="000D07AC"/>
    <w:rsid w:val="000D21D8"/>
    <w:rsid w:val="000D2487"/>
    <w:rsid w:val="000D28EE"/>
    <w:rsid w:val="000D2E8D"/>
    <w:rsid w:val="000D3163"/>
    <w:rsid w:val="000D3465"/>
    <w:rsid w:val="000D431E"/>
    <w:rsid w:val="000D47D8"/>
    <w:rsid w:val="000D47DF"/>
    <w:rsid w:val="000D6554"/>
    <w:rsid w:val="000D6805"/>
    <w:rsid w:val="000D7784"/>
    <w:rsid w:val="000E0285"/>
    <w:rsid w:val="000E1132"/>
    <w:rsid w:val="000E294E"/>
    <w:rsid w:val="000E3F10"/>
    <w:rsid w:val="000E5F0D"/>
    <w:rsid w:val="000E6803"/>
    <w:rsid w:val="000F2368"/>
    <w:rsid w:val="000F2DFF"/>
    <w:rsid w:val="000F3D3A"/>
    <w:rsid w:val="000F4F8D"/>
    <w:rsid w:val="000F5B04"/>
    <w:rsid w:val="000F694E"/>
    <w:rsid w:val="000F6A7A"/>
    <w:rsid w:val="000F6AE8"/>
    <w:rsid w:val="000F7221"/>
    <w:rsid w:val="000F7FCD"/>
    <w:rsid w:val="0010045A"/>
    <w:rsid w:val="001004FF"/>
    <w:rsid w:val="00100F83"/>
    <w:rsid w:val="0010109A"/>
    <w:rsid w:val="00101D63"/>
    <w:rsid w:val="00101F3B"/>
    <w:rsid w:val="00102FD7"/>
    <w:rsid w:val="00103A25"/>
    <w:rsid w:val="00104F7F"/>
    <w:rsid w:val="00105DD5"/>
    <w:rsid w:val="00106330"/>
    <w:rsid w:val="00106379"/>
    <w:rsid w:val="001104BE"/>
    <w:rsid w:val="00110B36"/>
    <w:rsid w:val="00111CC6"/>
    <w:rsid w:val="00112419"/>
    <w:rsid w:val="00113053"/>
    <w:rsid w:val="001132A6"/>
    <w:rsid w:val="00114B2B"/>
    <w:rsid w:val="00114CCB"/>
    <w:rsid w:val="00114CEF"/>
    <w:rsid w:val="00115B4F"/>
    <w:rsid w:val="00121C64"/>
    <w:rsid w:val="0012269B"/>
    <w:rsid w:val="00123917"/>
    <w:rsid w:val="00123C70"/>
    <w:rsid w:val="00123F98"/>
    <w:rsid w:val="0012469C"/>
    <w:rsid w:val="00124C5F"/>
    <w:rsid w:val="001254B9"/>
    <w:rsid w:val="001258F4"/>
    <w:rsid w:val="00126ABA"/>
    <w:rsid w:val="00126F74"/>
    <w:rsid w:val="00127A9A"/>
    <w:rsid w:val="001300C6"/>
    <w:rsid w:val="0013124A"/>
    <w:rsid w:val="001313D5"/>
    <w:rsid w:val="00131D18"/>
    <w:rsid w:val="00132187"/>
    <w:rsid w:val="0013227B"/>
    <w:rsid w:val="00132BDC"/>
    <w:rsid w:val="00133AC0"/>
    <w:rsid w:val="00133CCC"/>
    <w:rsid w:val="00135399"/>
    <w:rsid w:val="001360E8"/>
    <w:rsid w:val="0013759E"/>
    <w:rsid w:val="00140A0F"/>
    <w:rsid w:val="00140ED0"/>
    <w:rsid w:val="00140F05"/>
    <w:rsid w:val="00141510"/>
    <w:rsid w:val="0014192D"/>
    <w:rsid w:val="001419FA"/>
    <w:rsid w:val="00141C53"/>
    <w:rsid w:val="00142233"/>
    <w:rsid w:val="00142F07"/>
    <w:rsid w:val="0014312E"/>
    <w:rsid w:val="00143BEA"/>
    <w:rsid w:val="00143D3B"/>
    <w:rsid w:val="00144314"/>
    <w:rsid w:val="001450BB"/>
    <w:rsid w:val="0014555D"/>
    <w:rsid w:val="00146458"/>
    <w:rsid w:val="0014657F"/>
    <w:rsid w:val="00146E84"/>
    <w:rsid w:val="00146FD5"/>
    <w:rsid w:val="00147156"/>
    <w:rsid w:val="00151220"/>
    <w:rsid w:val="0015123A"/>
    <w:rsid w:val="00151269"/>
    <w:rsid w:val="00151C4A"/>
    <w:rsid w:val="00152378"/>
    <w:rsid w:val="00152937"/>
    <w:rsid w:val="00152938"/>
    <w:rsid w:val="00152CD9"/>
    <w:rsid w:val="001541EF"/>
    <w:rsid w:val="001556F9"/>
    <w:rsid w:val="001562CB"/>
    <w:rsid w:val="001573AE"/>
    <w:rsid w:val="00157B17"/>
    <w:rsid w:val="00160196"/>
    <w:rsid w:val="00161022"/>
    <w:rsid w:val="0016183B"/>
    <w:rsid w:val="0016420E"/>
    <w:rsid w:val="00164746"/>
    <w:rsid w:val="00164D13"/>
    <w:rsid w:val="001655C5"/>
    <w:rsid w:val="00165D06"/>
    <w:rsid w:val="00166D49"/>
    <w:rsid w:val="00167B1F"/>
    <w:rsid w:val="00167BC4"/>
    <w:rsid w:val="00167EE8"/>
    <w:rsid w:val="00170691"/>
    <w:rsid w:val="00170C6F"/>
    <w:rsid w:val="00172651"/>
    <w:rsid w:val="001729AF"/>
    <w:rsid w:val="00173368"/>
    <w:rsid w:val="00175D83"/>
    <w:rsid w:val="00175FD6"/>
    <w:rsid w:val="00176F63"/>
    <w:rsid w:val="00177ACF"/>
    <w:rsid w:val="00181E5D"/>
    <w:rsid w:val="0018302F"/>
    <w:rsid w:val="00183B41"/>
    <w:rsid w:val="00184040"/>
    <w:rsid w:val="0019117D"/>
    <w:rsid w:val="0019399C"/>
    <w:rsid w:val="00195249"/>
    <w:rsid w:val="00195696"/>
    <w:rsid w:val="00196310"/>
    <w:rsid w:val="00196604"/>
    <w:rsid w:val="0019660E"/>
    <w:rsid w:val="001976F2"/>
    <w:rsid w:val="00197CE8"/>
    <w:rsid w:val="00197FE4"/>
    <w:rsid w:val="001A0386"/>
    <w:rsid w:val="001A15E9"/>
    <w:rsid w:val="001A1FEC"/>
    <w:rsid w:val="001A2387"/>
    <w:rsid w:val="001A2F16"/>
    <w:rsid w:val="001A3705"/>
    <w:rsid w:val="001A3706"/>
    <w:rsid w:val="001A4889"/>
    <w:rsid w:val="001A5C3C"/>
    <w:rsid w:val="001A6376"/>
    <w:rsid w:val="001A6D60"/>
    <w:rsid w:val="001A79B2"/>
    <w:rsid w:val="001B04D6"/>
    <w:rsid w:val="001B0778"/>
    <w:rsid w:val="001B28F8"/>
    <w:rsid w:val="001B446E"/>
    <w:rsid w:val="001B5922"/>
    <w:rsid w:val="001B5999"/>
    <w:rsid w:val="001B6596"/>
    <w:rsid w:val="001B741D"/>
    <w:rsid w:val="001C023D"/>
    <w:rsid w:val="001C0CF6"/>
    <w:rsid w:val="001C0E86"/>
    <w:rsid w:val="001C1BDD"/>
    <w:rsid w:val="001C2AA1"/>
    <w:rsid w:val="001C3044"/>
    <w:rsid w:val="001C345F"/>
    <w:rsid w:val="001C57B4"/>
    <w:rsid w:val="001C7134"/>
    <w:rsid w:val="001C7C57"/>
    <w:rsid w:val="001C7CF3"/>
    <w:rsid w:val="001D0660"/>
    <w:rsid w:val="001D09B9"/>
    <w:rsid w:val="001D0CBF"/>
    <w:rsid w:val="001D1A02"/>
    <w:rsid w:val="001D1BAE"/>
    <w:rsid w:val="001D1CA6"/>
    <w:rsid w:val="001D25E6"/>
    <w:rsid w:val="001D6B4A"/>
    <w:rsid w:val="001D7845"/>
    <w:rsid w:val="001E23A1"/>
    <w:rsid w:val="001E3066"/>
    <w:rsid w:val="001E309B"/>
    <w:rsid w:val="001E51D8"/>
    <w:rsid w:val="001E545E"/>
    <w:rsid w:val="001E55EA"/>
    <w:rsid w:val="001E6761"/>
    <w:rsid w:val="001E6E27"/>
    <w:rsid w:val="001F0BBF"/>
    <w:rsid w:val="001F0DA3"/>
    <w:rsid w:val="001F1216"/>
    <w:rsid w:val="001F12D1"/>
    <w:rsid w:val="001F14C1"/>
    <w:rsid w:val="001F2B93"/>
    <w:rsid w:val="001F3411"/>
    <w:rsid w:val="001F3E96"/>
    <w:rsid w:val="001F704F"/>
    <w:rsid w:val="001F7F6A"/>
    <w:rsid w:val="002015A1"/>
    <w:rsid w:val="00201E49"/>
    <w:rsid w:val="00202D69"/>
    <w:rsid w:val="00203404"/>
    <w:rsid w:val="00203526"/>
    <w:rsid w:val="00203C00"/>
    <w:rsid w:val="002041AD"/>
    <w:rsid w:val="00205350"/>
    <w:rsid w:val="0020557B"/>
    <w:rsid w:val="002056AC"/>
    <w:rsid w:val="00206092"/>
    <w:rsid w:val="002068EF"/>
    <w:rsid w:val="0020712D"/>
    <w:rsid w:val="002108A7"/>
    <w:rsid w:val="00210A95"/>
    <w:rsid w:val="00210C7A"/>
    <w:rsid w:val="0021144A"/>
    <w:rsid w:val="002116CE"/>
    <w:rsid w:val="002126FC"/>
    <w:rsid w:val="00213D7B"/>
    <w:rsid w:val="00214712"/>
    <w:rsid w:val="00214EBC"/>
    <w:rsid w:val="0021507C"/>
    <w:rsid w:val="00216014"/>
    <w:rsid w:val="0021617A"/>
    <w:rsid w:val="00217853"/>
    <w:rsid w:val="0022082B"/>
    <w:rsid w:val="00220EAE"/>
    <w:rsid w:val="0022188B"/>
    <w:rsid w:val="0022341B"/>
    <w:rsid w:val="00223AC3"/>
    <w:rsid w:val="002246EF"/>
    <w:rsid w:val="00224E13"/>
    <w:rsid w:val="00225304"/>
    <w:rsid w:val="00225754"/>
    <w:rsid w:val="002266F1"/>
    <w:rsid w:val="00227295"/>
    <w:rsid w:val="002279D2"/>
    <w:rsid w:val="00230851"/>
    <w:rsid w:val="002317E3"/>
    <w:rsid w:val="00231C98"/>
    <w:rsid w:val="00231F2D"/>
    <w:rsid w:val="002328D1"/>
    <w:rsid w:val="00234412"/>
    <w:rsid w:val="002348E3"/>
    <w:rsid w:val="00234A25"/>
    <w:rsid w:val="00234B15"/>
    <w:rsid w:val="002364CD"/>
    <w:rsid w:val="002408CF"/>
    <w:rsid w:val="002410F4"/>
    <w:rsid w:val="00241E96"/>
    <w:rsid w:val="0024223B"/>
    <w:rsid w:val="0024276D"/>
    <w:rsid w:val="00242F9F"/>
    <w:rsid w:val="00243D01"/>
    <w:rsid w:val="00244BF7"/>
    <w:rsid w:val="00245DCE"/>
    <w:rsid w:val="00246046"/>
    <w:rsid w:val="002466C8"/>
    <w:rsid w:val="00247503"/>
    <w:rsid w:val="00247652"/>
    <w:rsid w:val="002478C1"/>
    <w:rsid w:val="00247D63"/>
    <w:rsid w:val="00247FFB"/>
    <w:rsid w:val="00250B4A"/>
    <w:rsid w:val="00250C49"/>
    <w:rsid w:val="002511D5"/>
    <w:rsid w:val="00251247"/>
    <w:rsid w:val="0025138E"/>
    <w:rsid w:val="002519B3"/>
    <w:rsid w:val="00251EC4"/>
    <w:rsid w:val="00253003"/>
    <w:rsid w:val="0025305A"/>
    <w:rsid w:val="00253F24"/>
    <w:rsid w:val="002575F7"/>
    <w:rsid w:val="002576B4"/>
    <w:rsid w:val="0026042F"/>
    <w:rsid w:val="00260C6C"/>
    <w:rsid w:val="00260DBC"/>
    <w:rsid w:val="00261A16"/>
    <w:rsid w:val="00262DAF"/>
    <w:rsid w:val="002639DA"/>
    <w:rsid w:val="002646A2"/>
    <w:rsid w:val="0026571A"/>
    <w:rsid w:val="00271F45"/>
    <w:rsid w:val="00273BBE"/>
    <w:rsid w:val="00273E69"/>
    <w:rsid w:val="00273F95"/>
    <w:rsid w:val="0027418F"/>
    <w:rsid w:val="00274239"/>
    <w:rsid w:val="002746D4"/>
    <w:rsid w:val="002746E1"/>
    <w:rsid w:val="00274E1C"/>
    <w:rsid w:val="00275250"/>
    <w:rsid w:val="002756BE"/>
    <w:rsid w:val="002759F4"/>
    <w:rsid w:val="00276939"/>
    <w:rsid w:val="00276F0E"/>
    <w:rsid w:val="002771F1"/>
    <w:rsid w:val="00277AAB"/>
    <w:rsid w:val="00277FD3"/>
    <w:rsid w:val="002809F5"/>
    <w:rsid w:val="00280FBC"/>
    <w:rsid w:val="00281270"/>
    <w:rsid w:val="00281C01"/>
    <w:rsid w:val="00281FFC"/>
    <w:rsid w:val="00282DA3"/>
    <w:rsid w:val="00283F08"/>
    <w:rsid w:val="002864D3"/>
    <w:rsid w:val="0028661A"/>
    <w:rsid w:val="0028717A"/>
    <w:rsid w:val="00287310"/>
    <w:rsid w:val="0029093B"/>
    <w:rsid w:val="0029152B"/>
    <w:rsid w:val="002923E2"/>
    <w:rsid w:val="00293246"/>
    <w:rsid w:val="00294966"/>
    <w:rsid w:val="00294BCA"/>
    <w:rsid w:val="00296B6A"/>
    <w:rsid w:val="00297CDF"/>
    <w:rsid w:val="002A0411"/>
    <w:rsid w:val="002A200F"/>
    <w:rsid w:val="002A32AD"/>
    <w:rsid w:val="002A364D"/>
    <w:rsid w:val="002A435E"/>
    <w:rsid w:val="002A5A97"/>
    <w:rsid w:val="002A69A7"/>
    <w:rsid w:val="002A7A9A"/>
    <w:rsid w:val="002A7C6B"/>
    <w:rsid w:val="002A7E8A"/>
    <w:rsid w:val="002B2241"/>
    <w:rsid w:val="002B2949"/>
    <w:rsid w:val="002B3261"/>
    <w:rsid w:val="002B3A11"/>
    <w:rsid w:val="002B3AA6"/>
    <w:rsid w:val="002B4080"/>
    <w:rsid w:val="002B53CE"/>
    <w:rsid w:val="002B5CD6"/>
    <w:rsid w:val="002B659C"/>
    <w:rsid w:val="002B6DE4"/>
    <w:rsid w:val="002B7955"/>
    <w:rsid w:val="002B7BD4"/>
    <w:rsid w:val="002B7F8D"/>
    <w:rsid w:val="002C0974"/>
    <w:rsid w:val="002C11B8"/>
    <w:rsid w:val="002C18EE"/>
    <w:rsid w:val="002C20D6"/>
    <w:rsid w:val="002C2874"/>
    <w:rsid w:val="002C2C7B"/>
    <w:rsid w:val="002C3186"/>
    <w:rsid w:val="002C32B2"/>
    <w:rsid w:val="002C3FBC"/>
    <w:rsid w:val="002C4ACA"/>
    <w:rsid w:val="002C4F97"/>
    <w:rsid w:val="002C6200"/>
    <w:rsid w:val="002C63B4"/>
    <w:rsid w:val="002C63D3"/>
    <w:rsid w:val="002C74AE"/>
    <w:rsid w:val="002C74FE"/>
    <w:rsid w:val="002D2C4C"/>
    <w:rsid w:val="002D4164"/>
    <w:rsid w:val="002D48BF"/>
    <w:rsid w:val="002D592E"/>
    <w:rsid w:val="002D7273"/>
    <w:rsid w:val="002D775D"/>
    <w:rsid w:val="002D7975"/>
    <w:rsid w:val="002D7CEA"/>
    <w:rsid w:val="002E00A9"/>
    <w:rsid w:val="002E05F3"/>
    <w:rsid w:val="002E0BEE"/>
    <w:rsid w:val="002E0F33"/>
    <w:rsid w:val="002E12B7"/>
    <w:rsid w:val="002E15A0"/>
    <w:rsid w:val="002E26CA"/>
    <w:rsid w:val="002E2AE9"/>
    <w:rsid w:val="002E425B"/>
    <w:rsid w:val="002E4DBA"/>
    <w:rsid w:val="002E4FE4"/>
    <w:rsid w:val="002E5759"/>
    <w:rsid w:val="002E58D7"/>
    <w:rsid w:val="002E6BA7"/>
    <w:rsid w:val="002F0E6A"/>
    <w:rsid w:val="002F13E7"/>
    <w:rsid w:val="002F1427"/>
    <w:rsid w:val="002F2F71"/>
    <w:rsid w:val="002F325C"/>
    <w:rsid w:val="002F3FE7"/>
    <w:rsid w:val="002F41E0"/>
    <w:rsid w:val="002F4D22"/>
    <w:rsid w:val="002F628B"/>
    <w:rsid w:val="002F6763"/>
    <w:rsid w:val="002F6F34"/>
    <w:rsid w:val="003005CB"/>
    <w:rsid w:val="0030094A"/>
    <w:rsid w:val="00300F18"/>
    <w:rsid w:val="00301954"/>
    <w:rsid w:val="00301CDA"/>
    <w:rsid w:val="00302355"/>
    <w:rsid w:val="00302A85"/>
    <w:rsid w:val="00302AE1"/>
    <w:rsid w:val="00303B89"/>
    <w:rsid w:val="00305435"/>
    <w:rsid w:val="003054B0"/>
    <w:rsid w:val="003054F4"/>
    <w:rsid w:val="003060D0"/>
    <w:rsid w:val="0030662D"/>
    <w:rsid w:val="0030681E"/>
    <w:rsid w:val="00310366"/>
    <w:rsid w:val="003103A8"/>
    <w:rsid w:val="00311735"/>
    <w:rsid w:val="003117F5"/>
    <w:rsid w:val="00312608"/>
    <w:rsid w:val="003127B3"/>
    <w:rsid w:val="00313E7F"/>
    <w:rsid w:val="00313F67"/>
    <w:rsid w:val="00313FF9"/>
    <w:rsid w:val="0031565C"/>
    <w:rsid w:val="00315936"/>
    <w:rsid w:val="00315B0D"/>
    <w:rsid w:val="00316888"/>
    <w:rsid w:val="00317123"/>
    <w:rsid w:val="00317444"/>
    <w:rsid w:val="003175FB"/>
    <w:rsid w:val="00317961"/>
    <w:rsid w:val="00317AFE"/>
    <w:rsid w:val="00317B3F"/>
    <w:rsid w:val="00317CE7"/>
    <w:rsid w:val="003218BD"/>
    <w:rsid w:val="0032214E"/>
    <w:rsid w:val="003221D5"/>
    <w:rsid w:val="0032260C"/>
    <w:rsid w:val="003229B8"/>
    <w:rsid w:val="003236EE"/>
    <w:rsid w:val="00323E2A"/>
    <w:rsid w:val="003242DF"/>
    <w:rsid w:val="00326546"/>
    <w:rsid w:val="003270C5"/>
    <w:rsid w:val="0032766B"/>
    <w:rsid w:val="003305E5"/>
    <w:rsid w:val="003306EF"/>
    <w:rsid w:val="003309DB"/>
    <w:rsid w:val="00330CF0"/>
    <w:rsid w:val="00331050"/>
    <w:rsid w:val="00331345"/>
    <w:rsid w:val="00331435"/>
    <w:rsid w:val="00332E63"/>
    <w:rsid w:val="00333CAA"/>
    <w:rsid w:val="00334221"/>
    <w:rsid w:val="00335940"/>
    <w:rsid w:val="00340E37"/>
    <w:rsid w:val="003430FC"/>
    <w:rsid w:val="0034339E"/>
    <w:rsid w:val="003453DF"/>
    <w:rsid w:val="0034694A"/>
    <w:rsid w:val="00346A58"/>
    <w:rsid w:val="003471F4"/>
    <w:rsid w:val="00347872"/>
    <w:rsid w:val="003501D8"/>
    <w:rsid w:val="00350251"/>
    <w:rsid w:val="003508FD"/>
    <w:rsid w:val="00351835"/>
    <w:rsid w:val="00351C33"/>
    <w:rsid w:val="0035216D"/>
    <w:rsid w:val="00352420"/>
    <w:rsid w:val="003527C8"/>
    <w:rsid w:val="00352936"/>
    <w:rsid w:val="003537E2"/>
    <w:rsid w:val="00353F02"/>
    <w:rsid w:val="00356CF7"/>
    <w:rsid w:val="00356F85"/>
    <w:rsid w:val="00357723"/>
    <w:rsid w:val="0035786B"/>
    <w:rsid w:val="0036004F"/>
    <w:rsid w:val="003609EE"/>
    <w:rsid w:val="00360E89"/>
    <w:rsid w:val="003630F3"/>
    <w:rsid w:val="00365C36"/>
    <w:rsid w:val="00365FD8"/>
    <w:rsid w:val="003662D6"/>
    <w:rsid w:val="00370285"/>
    <w:rsid w:val="003719C8"/>
    <w:rsid w:val="00371CD4"/>
    <w:rsid w:val="00372201"/>
    <w:rsid w:val="00373754"/>
    <w:rsid w:val="00373BC1"/>
    <w:rsid w:val="0037508D"/>
    <w:rsid w:val="003750A2"/>
    <w:rsid w:val="0037546C"/>
    <w:rsid w:val="003779E9"/>
    <w:rsid w:val="003804D5"/>
    <w:rsid w:val="0038113C"/>
    <w:rsid w:val="00381325"/>
    <w:rsid w:val="00383774"/>
    <w:rsid w:val="003846F0"/>
    <w:rsid w:val="00384B27"/>
    <w:rsid w:val="00385651"/>
    <w:rsid w:val="00385B43"/>
    <w:rsid w:val="00385F5E"/>
    <w:rsid w:val="0038621E"/>
    <w:rsid w:val="0039015D"/>
    <w:rsid w:val="00390C6D"/>
    <w:rsid w:val="00391727"/>
    <w:rsid w:val="00391BE5"/>
    <w:rsid w:val="00391DA4"/>
    <w:rsid w:val="00392876"/>
    <w:rsid w:val="0039422C"/>
    <w:rsid w:val="00394494"/>
    <w:rsid w:val="00394C39"/>
    <w:rsid w:val="0039529E"/>
    <w:rsid w:val="00396504"/>
    <w:rsid w:val="00396B30"/>
    <w:rsid w:val="003A0718"/>
    <w:rsid w:val="003A0AB2"/>
    <w:rsid w:val="003A1116"/>
    <w:rsid w:val="003A2B79"/>
    <w:rsid w:val="003A417C"/>
    <w:rsid w:val="003A4615"/>
    <w:rsid w:val="003A48D5"/>
    <w:rsid w:val="003A4D49"/>
    <w:rsid w:val="003A5204"/>
    <w:rsid w:val="003A73C3"/>
    <w:rsid w:val="003A7C33"/>
    <w:rsid w:val="003B18A1"/>
    <w:rsid w:val="003B24F8"/>
    <w:rsid w:val="003B3DBF"/>
    <w:rsid w:val="003B4049"/>
    <w:rsid w:val="003B513B"/>
    <w:rsid w:val="003B537D"/>
    <w:rsid w:val="003B539C"/>
    <w:rsid w:val="003B56DD"/>
    <w:rsid w:val="003B632D"/>
    <w:rsid w:val="003C0550"/>
    <w:rsid w:val="003C0E4A"/>
    <w:rsid w:val="003C0E91"/>
    <w:rsid w:val="003C10A6"/>
    <w:rsid w:val="003C10E7"/>
    <w:rsid w:val="003C1599"/>
    <w:rsid w:val="003C15AF"/>
    <w:rsid w:val="003C37C1"/>
    <w:rsid w:val="003C3AB3"/>
    <w:rsid w:val="003C6DE0"/>
    <w:rsid w:val="003C7F3C"/>
    <w:rsid w:val="003D0263"/>
    <w:rsid w:val="003D09F0"/>
    <w:rsid w:val="003D0A32"/>
    <w:rsid w:val="003D1EE2"/>
    <w:rsid w:val="003D21BB"/>
    <w:rsid w:val="003D26D6"/>
    <w:rsid w:val="003D2E99"/>
    <w:rsid w:val="003D2FB8"/>
    <w:rsid w:val="003D3A68"/>
    <w:rsid w:val="003D3E23"/>
    <w:rsid w:val="003D48AD"/>
    <w:rsid w:val="003D4FE7"/>
    <w:rsid w:val="003D55AE"/>
    <w:rsid w:val="003D577B"/>
    <w:rsid w:val="003D5AB4"/>
    <w:rsid w:val="003D6689"/>
    <w:rsid w:val="003D6E76"/>
    <w:rsid w:val="003D75C3"/>
    <w:rsid w:val="003E1530"/>
    <w:rsid w:val="003E2969"/>
    <w:rsid w:val="003E41DF"/>
    <w:rsid w:val="003E44C9"/>
    <w:rsid w:val="003E4592"/>
    <w:rsid w:val="003E5827"/>
    <w:rsid w:val="003E6E97"/>
    <w:rsid w:val="003E7115"/>
    <w:rsid w:val="003E778D"/>
    <w:rsid w:val="003E7FCB"/>
    <w:rsid w:val="003F13DB"/>
    <w:rsid w:val="003F33D9"/>
    <w:rsid w:val="003F344E"/>
    <w:rsid w:val="003F3C71"/>
    <w:rsid w:val="003F4BDD"/>
    <w:rsid w:val="003F542B"/>
    <w:rsid w:val="003F56F2"/>
    <w:rsid w:val="003F6279"/>
    <w:rsid w:val="003F6CAC"/>
    <w:rsid w:val="003F6EB0"/>
    <w:rsid w:val="003F70D5"/>
    <w:rsid w:val="003F74B1"/>
    <w:rsid w:val="004001D8"/>
    <w:rsid w:val="0040060F"/>
    <w:rsid w:val="00400612"/>
    <w:rsid w:val="00401102"/>
    <w:rsid w:val="00402442"/>
    <w:rsid w:val="00403840"/>
    <w:rsid w:val="004042C0"/>
    <w:rsid w:val="0040616A"/>
    <w:rsid w:val="00406FA9"/>
    <w:rsid w:val="0040729B"/>
    <w:rsid w:val="00407379"/>
    <w:rsid w:val="00407E27"/>
    <w:rsid w:val="004112E3"/>
    <w:rsid w:val="004115E9"/>
    <w:rsid w:val="00411C28"/>
    <w:rsid w:val="0041235D"/>
    <w:rsid w:val="00412D08"/>
    <w:rsid w:val="00414226"/>
    <w:rsid w:val="00414453"/>
    <w:rsid w:val="004153C5"/>
    <w:rsid w:val="004156F4"/>
    <w:rsid w:val="0041586F"/>
    <w:rsid w:val="0041624E"/>
    <w:rsid w:val="0041662C"/>
    <w:rsid w:val="0041731D"/>
    <w:rsid w:val="00417FE2"/>
    <w:rsid w:val="004215E1"/>
    <w:rsid w:val="004236C6"/>
    <w:rsid w:val="00423858"/>
    <w:rsid w:val="00423E55"/>
    <w:rsid w:val="00425D4E"/>
    <w:rsid w:val="00427BBF"/>
    <w:rsid w:val="00430F25"/>
    <w:rsid w:val="0043109D"/>
    <w:rsid w:val="00432422"/>
    <w:rsid w:val="00432471"/>
    <w:rsid w:val="00433572"/>
    <w:rsid w:val="00433710"/>
    <w:rsid w:val="00434729"/>
    <w:rsid w:val="00434FD3"/>
    <w:rsid w:val="0043538C"/>
    <w:rsid w:val="00436902"/>
    <w:rsid w:val="00436A92"/>
    <w:rsid w:val="00440033"/>
    <w:rsid w:val="00440113"/>
    <w:rsid w:val="0044023F"/>
    <w:rsid w:val="00440348"/>
    <w:rsid w:val="004411ED"/>
    <w:rsid w:val="00441ED5"/>
    <w:rsid w:val="004420D4"/>
    <w:rsid w:val="00442A8A"/>
    <w:rsid w:val="00444570"/>
    <w:rsid w:val="00444631"/>
    <w:rsid w:val="0044475C"/>
    <w:rsid w:val="00445E32"/>
    <w:rsid w:val="0044764D"/>
    <w:rsid w:val="004476D4"/>
    <w:rsid w:val="00447819"/>
    <w:rsid w:val="004509AE"/>
    <w:rsid w:val="00451926"/>
    <w:rsid w:val="00451A7E"/>
    <w:rsid w:val="004545DB"/>
    <w:rsid w:val="00454822"/>
    <w:rsid w:val="00455E3C"/>
    <w:rsid w:val="00456196"/>
    <w:rsid w:val="00456B9D"/>
    <w:rsid w:val="00457220"/>
    <w:rsid w:val="004579C6"/>
    <w:rsid w:val="00457B7F"/>
    <w:rsid w:val="00457DE7"/>
    <w:rsid w:val="00457F2A"/>
    <w:rsid w:val="00460378"/>
    <w:rsid w:val="00460722"/>
    <w:rsid w:val="00460B96"/>
    <w:rsid w:val="0046394D"/>
    <w:rsid w:val="004646F1"/>
    <w:rsid w:val="00465023"/>
    <w:rsid w:val="00465B32"/>
    <w:rsid w:val="00465BE3"/>
    <w:rsid w:val="004661B4"/>
    <w:rsid w:val="00466AEE"/>
    <w:rsid w:val="00466BDB"/>
    <w:rsid w:val="00466C86"/>
    <w:rsid w:val="00467282"/>
    <w:rsid w:val="00471B1C"/>
    <w:rsid w:val="0047278F"/>
    <w:rsid w:val="00473047"/>
    <w:rsid w:val="00473400"/>
    <w:rsid w:val="00473C83"/>
    <w:rsid w:val="00474624"/>
    <w:rsid w:val="00474E18"/>
    <w:rsid w:val="004751B4"/>
    <w:rsid w:val="00475E77"/>
    <w:rsid w:val="0047753D"/>
    <w:rsid w:val="00477683"/>
    <w:rsid w:val="00477A5F"/>
    <w:rsid w:val="00481079"/>
    <w:rsid w:val="00481166"/>
    <w:rsid w:val="004818BF"/>
    <w:rsid w:val="00482150"/>
    <w:rsid w:val="00482A35"/>
    <w:rsid w:val="00484A2B"/>
    <w:rsid w:val="0048591F"/>
    <w:rsid w:val="004860DD"/>
    <w:rsid w:val="00486C7A"/>
    <w:rsid w:val="0048705D"/>
    <w:rsid w:val="0048746B"/>
    <w:rsid w:val="00487B89"/>
    <w:rsid w:val="00491927"/>
    <w:rsid w:val="004919D9"/>
    <w:rsid w:val="0049229E"/>
    <w:rsid w:val="00492A32"/>
    <w:rsid w:val="00492F8B"/>
    <w:rsid w:val="0049306B"/>
    <w:rsid w:val="0049367E"/>
    <w:rsid w:val="00493D2F"/>
    <w:rsid w:val="00493D7C"/>
    <w:rsid w:val="00493E9F"/>
    <w:rsid w:val="00493F92"/>
    <w:rsid w:val="004946FB"/>
    <w:rsid w:val="00495E38"/>
    <w:rsid w:val="00496DBE"/>
    <w:rsid w:val="004974A1"/>
    <w:rsid w:val="00497C55"/>
    <w:rsid w:val="004A01AB"/>
    <w:rsid w:val="004A1445"/>
    <w:rsid w:val="004A17F8"/>
    <w:rsid w:val="004A1C79"/>
    <w:rsid w:val="004A272A"/>
    <w:rsid w:val="004A4B72"/>
    <w:rsid w:val="004A4D25"/>
    <w:rsid w:val="004A5412"/>
    <w:rsid w:val="004A56C3"/>
    <w:rsid w:val="004A5814"/>
    <w:rsid w:val="004A6BE0"/>
    <w:rsid w:val="004A73F7"/>
    <w:rsid w:val="004A7841"/>
    <w:rsid w:val="004B033E"/>
    <w:rsid w:val="004B03F6"/>
    <w:rsid w:val="004B09A2"/>
    <w:rsid w:val="004B11A6"/>
    <w:rsid w:val="004B2AE8"/>
    <w:rsid w:val="004B33A4"/>
    <w:rsid w:val="004B3678"/>
    <w:rsid w:val="004B4933"/>
    <w:rsid w:val="004B579B"/>
    <w:rsid w:val="004B612C"/>
    <w:rsid w:val="004B667C"/>
    <w:rsid w:val="004B7E7C"/>
    <w:rsid w:val="004C079E"/>
    <w:rsid w:val="004C3078"/>
    <w:rsid w:val="004C36EA"/>
    <w:rsid w:val="004C45D4"/>
    <w:rsid w:val="004C49F6"/>
    <w:rsid w:val="004C5210"/>
    <w:rsid w:val="004C633D"/>
    <w:rsid w:val="004C6629"/>
    <w:rsid w:val="004C6F6F"/>
    <w:rsid w:val="004D063A"/>
    <w:rsid w:val="004D09C9"/>
    <w:rsid w:val="004D0B9A"/>
    <w:rsid w:val="004D2AD9"/>
    <w:rsid w:val="004D3EE5"/>
    <w:rsid w:val="004D484B"/>
    <w:rsid w:val="004D575D"/>
    <w:rsid w:val="004D5866"/>
    <w:rsid w:val="004D59B2"/>
    <w:rsid w:val="004D5BFC"/>
    <w:rsid w:val="004D5F4B"/>
    <w:rsid w:val="004D69A8"/>
    <w:rsid w:val="004D779D"/>
    <w:rsid w:val="004E03E7"/>
    <w:rsid w:val="004E0D2D"/>
    <w:rsid w:val="004E21A2"/>
    <w:rsid w:val="004E237D"/>
    <w:rsid w:val="004E26B9"/>
    <w:rsid w:val="004E3C18"/>
    <w:rsid w:val="004E474B"/>
    <w:rsid w:val="004E487D"/>
    <w:rsid w:val="004E4EAF"/>
    <w:rsid w:val="004E72EB"/>
    <w:rsid w:val="004F05EE"/>
    <w:rsid w:val="004F09E2"/>
    <w:rsid w:val="004F0FA3"/>
    <w:rsid w:val="004F1084"/>
    <w:rsid w:val="004F2D69"/>
    <w:rsid w:val="004F2EA9"/>
    <w:rsid w:val="004F492A"/>
    <w:rsid w:val="004F4DFE"/>
    <w:rsid w:val="004F569D"/>
    <w:rsid w:val="004F697F"/>
    <w:rsid w:val="004F6CB0"/>
    <w:rsid w:val="004F790E"/>
    <w:rsid w:val="004F79B0"/>
    <w:rsid w:val="00500DB0"/>
    <w:rsid w:val="00500F49"/>
    <w:rsid w:val="005011EB"/>
    <w:rsid w:val="0050131E"/>
    <w:rsid w:val="00503EAC"/>
    <w:rsid w:val="00504CC4"/>
    <w:rsid w:val="00505068"/>
    <w:rsid w:val="0050580D"/>
    <w:rsid w:val="0050640D"/>
    <w:rsid w:val="00506D83"/>
    <w:rsid w:val="0050769D"/>
    <w:rsid w:val="00507903"/>
    <w:rsid w:val="00507A5E"/>
    <w:rsid w:val="00507F9D"/>
    <w:rsid w:val="00511DFE"/>
    <w:rsid w:val="0051245B"/>
    <w:rsid w:val="00512C0F"/>
    <w:rsid w:val="0051379C"/>
    <w:rsid w:val="00513A0A"/>
    <w:rsid w:val="00515026"/>
    <w:rsid w:val="0051519E"/>
    <w:rsid w:val="005152BD"/>
    <w:rsid w:val="00515FEC"/>
    <w:rsid w:val="00516506"/>
    <w:rsid w:val="00516B61"/>
    <w:rsid w:val="0051747F"/>
    <w:rsid w:val="00521BFD"/>
    <w:rsid w:val="00522526"/>
    <w:rsid w:val="0052582E"/>
    <w:rsid w:val="0052634D"/>
    <w:rsid w:val="005268FC"/>
    <w:rsid w:val="00526D86"/>
    <w:rsid w:val="00526FB4"/>
    <w:rsid w:val="005276AC"/>
    <w:rsid w:val="00527FA7"/>
    <w:rsid w:val="0053259C"/>
    <w:rsid w:val="005328CE"/>
    <w:rsid w:val="00532C24"/>
    <w:rsid w:val="00532FB1"/>
    <w:rsid w:val="00533179"/>
    <w:rsid w:val="00533998"/>
    <w:rsid w:val="00534B58"/>
    <w:rsid w:val="005351F3"/>
    <w:rsid w:val="0053612A"/>
    <w:rsid w:val="005361F6"/>
    <w:rsid w:val="00536886"/>
    <w:rsid w:val="0054126E"/>
    <w:rsid w:val="005427AD"/>
    <w:rsid w:val="00542D8A"/>
    <w:rsid w:val="00543691"/>
    <w:rsid w:val="00544055"/>
    <w:rsid w:val="00544375"/>
    <w:rsid w:val="0054488B"/>
    <w:rsid w:val="00544FBC"/>
    <w:rsid w:val="005464F7"/>
    <w:rsid w:val="005466D3"/>
    <w:rsid w:val="005472E1"/>
    <w:rsid w:val="00547B29"/>
    <w:rsid w:val="00547F40"/>
    <w:rsid w:val="005520FE"/>
    <w:rsid w:val="00553F04"/>
    <w:rsid w:val="005545B6"/>
    <w:rsid w:val="00555133"/>
    <w:rsid w:val="0055701E"/>
    <w:rsid w:val="00557166"/>
    <w:rsid w:val="00557E96"/>
    <w:rsid w:val="00564980"/>
    <w:rsid w:val="005653F5"/>
    <w:rsid w:val="0056788E"/>
    <w:rsid w:val="00567E86"/>
    <w:rsid w:val="00570624"/>
    <w:rsid w:val="00570AF6"/>
    <w:rsid w:val="00571779"/>
    <w:rsid w:val="0057191F"/>
    <w:rsid w:val="00571924"/>
    <w:rsid w:val="00571954"/>
    <w:rsid w:val="00571969"/>
    <w:rsid w:val="005719CC"/>
    <w:rsid w:val="005719EA"/>
    <w:rsid w:val="00571F6C"/>
    <w:rsid w:val="005727AF"/>
    <w:rsid w:val="00572BD4"/>
    <w:rsid w:val="00574096"/>
    <w:rsid w:val="00574535"/>
    <w:rsid w:val="00574975"/>
    <w:rsid w:val="00575882"/>
    <w:rsid w:val="00575885"/>
    <w:rsid w:val="00577165"/>
    <w:rsid w:val="0057756B"/>
    <w:rsid w:val="00580829"/>
    <w:rsid w:val="00580D87"/>
    <w:rsid w:val="00581650"/>
    <w:rsid w:val="00581A5A"/>
    <w:rsid w:val="00582F83"/>
    <w:rsid w:val="005832CC"/>
    <w:rsid w:val="00583447"/>
    <w:rsid w:val="00583D9B"/>
    <w:rsid w:val="00584317"/>
    <w:rsid w:val="00584437"/>
    <w:rsid w:val="0058492A"/>
    <w:rsid w:val="00584A1E"/>
    <w:rsid w:val="005851D4"/>
    <w:rsid w:val="00585230"/>
    <w:rsid w:val="00586E6F"/>
    <w:rsid w:val="00586FA4"/>
    <w:rsid w:val="00592E08"/>
    <w:rsid w:val="00593EF1"/>
    <w:rsid w:val="00594630"/>
    <w:rsid w:val="00594BF1"/>
    <w:rsid w:val="00594E05"/>
    <w:rsid w:val="005968B6"/>
    <w:rsid w:val="005A0470"/>
    <w:rsid w:val="005A08B0"/>
    <w:rsid w:val="005A0D1A"/>
    <w:rsid w:val="005A0D7C"/>
    <w:rsid w:val="005A0F10"/>
    <w:rsid w:val="005A1C5A"/>
    <w:rsid w:val="005A1DF3"/>
    <w:rsid w:val="005A23A3"/>
    <w:rsid w:val="005A2A4A"/>
    <w:rsid w:val="005A2E52"/>
    <w:rsid w:val="005A2E99"/>
    <w:rsid w:val="005A3767"/>
    <w:rsid w:val="005A4650"/>
    <w:rsid w:val="005A4FDA"/>
    <w:rsid w:val="005A5AA0"/>
    <w:rsid w:val="005A5D83"/>
    <w:rsid w:val="005A7CF4"/>
    <w:rsid w:val="005A7F8D"/>
    <w:rsid w:val="005B0F40"/>
    <w:rsid w:val="005B1437"/>
    <w:rsid w:val="005B1EA1"/>
    <w:rsid w:val="005B34AA"/>
    <w:rsid w:val="005B41A8"/>
    <w:rsid w:val="005B4C02"/>
    <w:rsid w:val="005B5218"/>
    <w:rsid w:val="005B53A7"/>
    <w:rsid w:val="005B5AE6"/>
    <w:rsid w:val="005B62A6"/>
    <w:rsid w:val="005B7102"/>
    <w:rsid w:val="005C2B42"/>
    <w:rsid w:val="005C352B"/>
    <w:rsid w:val="005C35BB"/>
    <w:rsid w:val="005C3755"/>
    <w:rsid w:val="005C3B82"/>
    <w:rsid w:val="005C3D9E"/>
    <w:rsid w:val="005C44C0"/>
    <w:rsid w:val="005C5106"/>
    <w:rsid w:val="005C66D5"/>
    <w:rsid w:val="005C703D"/>
    <w:rsid w:val="005C7421"/>
    <w:rsid w:val="005C7FC5"/>
    <w:rsid w:val="005D0011"/>
    <w:rsid w:val="005D0352"/>
    <w:rsid w:val="005D0878"/>
    <w:rsid w:val="005D0CED"/>
    <w:rsid w:val="005D12B4"/>
    <w:rsid w:val="005D148C"/>
    <w:rsid w:val="005D174C"/>
    <w:rsid w:val="005D177C"/>
    <w:rsid w:val="005D22FB"/>
    <w:rsid w:val="005D2350"/>
    <w:rsid w:val="005D534C"/>
    <w:rsid w:val="005D5450"/>
    <w:rsid w:val="005D5BD8"/>
    <w:rsid w:val="005D5F8E"/>
    <w:rsid w:val="005D6051"/>
    <w:rsid w:val="005E1E91"/>
    <w:rsid w:val="005E2B86"/>
    <w:rsid w:val="005E31C0"/>
    <w:rsid w:val="005E4127"/>
    <w:rsid w:val="005E6A50"/>
    <w:rsid w:val="005E76A3"/>
    <w:rsid w:val="005F0520"/>
    <w:rsid w:val="005F0819"/>
    <w:rsid w:val="005F08D1"/>
    <w:rsid w:val="005F2644"/>
    <w:rsid w:val="005F327F"/>
    <w:rsid w:val="005F3345"/>
    <w:rsid w:val="005F38DD"/>
    <w:rsid w:val="005F4317"/>
    <w:rsid w:val="005F4E97"/>
    <w:rsid w:val="005F4F87"/>
    <w:rsid w:val="005F500C"/>
    <w:rsid w:val="005F56A2"/>
    <w:rsid w:val="005F7B82"/>
    <w:rsid w:val="005F7EF9"/>
    <w:rsid w:val="00601497"/>
    <w:rsid w:val="00601FBC"/>
    <w:rsid w:val="006021F6"/>
    <w:rsid w:val="006026A8"/>
    <w:rsid w:val="00602DF9"/>
    <w:rsid w:val="00603932"/>
    <w:rsid w:val="00603C22"/>
    <w:rsid w:val="0060411C"/>
    <w:rsid w:val="00605389"/>
    <w:rsid w:val="00605587"/>
    <w:rsid w:val="00605700"/>
    <w:rsid w:val="006061BB"/>
    <w:rsid w:val="00610B30"/>
    <w:rsid w:val="00610B6A"/>
    <w:rsid w:val="00613BB7"/>
    <w:rsid w:val="00614736"/>
    <w:rsid w:val="00614A3C"/>
    <w:rsid w:val="00615773"/>
    <w:rsid w:val="00615FC7"/>
    <w:rsid w:val="006165FB"/>
    <w:rsid w:val="00616A36"/>
    <w:rsid w:val="00617EB8"/>
    <w:rsid w:val="00620691"/>
    <w:rsid w:val="006206DA"/>
    <w:rsid w:val="006213B2"/>
    <w:rsid w:val="00621BCC"/>
    <w:rsid w:val="00621CF5"/>
    <w:rsid w:val="00621F2A"/>
    <w:rsid w:val="006222D4"/>
    <w:rsid w:val="00623849"/>
    <w:rsid w:val="00623E0F"/>
    <w:rsid w:val="00624A1C"/>
    <w:rsid w:val="00625350"/>
    <w:rsid w:val="00625AD2"/>
    <w:rsid w:val="00625EFE"/>
    <w:rsid w:val="006268A0"/>
    <w:rsid w:val="00626A85"/>
    <w:rsid w:val="00626F8B"/>
    <w:rsid w:val="00627843"/>
    <w:rsid w:val="00627923"/>
    <w:rsid w:val="00627953"/>
    <w:rsid w:val="00627F30"/>
    <w:rsid w:val="00630B9C"/>
    <w:rsid w:val="00631602"/>
    <w:rsid w:val="006317EE"/>
    <w:rsid w:val="00633A39"/>
    <w:rsid w:val="00634DF4"/>
    <w:rsid w:val="00634FD8"/>
    <w:rsid w:val="00635A6A"/>
    <w:rsid w:val="006367AE"/>
    <w:rsid w:val="00636980"/>
    <w:rsid w:val="006369E6"/>
    <w:rsid w:val="00636B4B"/>
    <w:rsid w:val="0063799C"/>
    <w:rsid w:val="0064047C"/>
    <w:rsid w:val="00644751"/>
    <w:rsid w:val="006453FA"/>
    <w:rsid w:val="00645B76"/>
    <w:rsid w:val="00645E60"/>
    <w:rsid w:val="00646169"/>
    <w:rsid w:val="00646799"/>
    <w:rsid w:val="00650164"/>
    <w:rsid w:val="00650181"/>
    <w:rsid w:val="00650791"/>
    <w:rsid w:val="0065132F"/>
    <w:rsid w:val="00652A17"/>
    <w:rsid w:val="00654865"/>
    <w:rsid w:val="00655963"/>
    <w:rsid w:val="00656D70"/>
    <w:rsid w:val="00660475"/>
    <w:rsid w:val="00660A08"/>
    <w:rsid w:val="00661D07"/>
    <w:rsid w:val="006620D9"/>
    <w:rsid w:val="00662FB1"/>
    <w:rsid w:val="006632AF"/>
    <w:rsid w:val="006642A3"/>
    <w:rsid w:val="00664E1F"/>
    <w:rsid w:val="00665D62"/>
    <w:rsid w:val="00665F84"/>
    <w:rsid w:val="00666364"/>
    <w:rsid w:val="006676EC"/>
    <w:rsid w:val="0066774A"/>
    <w:rsid w:val="006678C6"/>
    <w:rsid w:val="00667BB0"/>
    <w:rsid w:val="00667F81"/>
    <w:rsid w:val="00670450"/>
    <w:rsid w:val="006705FB"/>
    <w:rsid w:val="00671107"/>
    <w:rsid w:val="00671486"/>
    <w:rsid w:val="00672CEC"/>
    <w:rsid w:val="00672EC7"/>
    <w:rsid w:val="00673098"/>
    <w:rsid w:val="00673D33"/>
    <w:rsid w:val="00673EFC"/>
    <w:rsid w:val="0067466B"/>
    <w:rsid w:val="006747F0"/>
    <w:rsid w:val="00674D7A"/>
    <w:rsid w:val="00674DBA"/>
    <w:rsid w:val="00674E03"/>
    <w:rsid w:val="0067538F"/>
    <w:rsid w:val="0067567A"/>
    <w:rsid w:val="00675759"/>
    <w:rsid w:val="00675C2E"/>
    <w:rsid w:val="00675E64"/>
    <w:rsid w:val="00680308"/>
    <w:rsid w:val="006809AE"/>
    <w:rsid w:val="00681153"/>
    <w:rsid w:val="006818A1"/>
    <w:rsid w:val="00681D4C"/>
    <w:rsid w:val="00683714"/>
    <w:rsid w:val="006841B5"/>
    <w:rsid w:val="006844C5"/>
    <w:rsid w:val="00685014"/>
    <w:rsid w:val="0068510E"/>
    <w:rsid w:val="00690556"/>
    <w:rsid w:val="006907E4"/>
    <w:rsid w:val="00690955"/>
    <w:rsid w:val="00690ECD"/>
    <w:rsid w:val="00691BFD"/>
    <w:rsid w:val="0069222B"/>
    <w:rsid w:val="006928CD"/>
    <w:rsid w:val="0069365B"/>
    <w:rsid w:val="006936DE"/>
    <w:rsid w:val="006944D1"/>
    <w:rsid w:val="00694CE6"/>
    <w:rsid w:val="00695974"/>
    <w:rsid w:val="00695B48"/>
    <w:rsid w:val="00695C6E"/>
    <w:rsid w:val="00696018"/>
    <w:rsid w:val="006972EF"/>
    <w:rsid w:val="006A08CE"/>
    <w:rsid w:val="006A190C"/>
    <w:rsid w:val="006A314D"/>
    <w:rsid w:val="006A468A"/>
    <w:rsid w:val="006A57DD"/>
    <w:rsid w:val="006A7440"/>
    <w:rsid w:val="006A7771"/>
    <w:rsid w:val="006A79B5"/>
    <w:rsid w:val="006B22F4"/>
    <w:rsid w:val="006B2B0B"/>
    <w:rsid w:val="006B2F13"/>
    <w:rsid w:val="006B3D1C"/>
    <w:rsid w:val="006B43DB"/>
    <w:rsid w:val="006B6D20"/>
    <w:rsid w:val="006B7469"/>
    <w:rsid w:val="006B75AE"/>
    <w:rsid w:val="006B7FDD"/>
    <w:rsid w:val="006C203B"/>
    <w:rsid w:val="006C28DD"/>
    <w:rsid w:val="006C3167"/>
    <w:rsid w:val="006C344C"/>
    <w:rsid w:val="006C54DD"/>
    <w:rsid w:val="006C63A6"/>
    <w:rsid w:val="006C6D3D"/>
    <w:rsid w:val="006C7C46"/>
    <w:rsid w:val="006D0340"/>
    <w:rsid w:val="006D0B08"/>
    <w:rsid w:val="006D0EBB"/>
    <w:rsid w:val="006D1A3F"/>
    <w:rsid w:val="006D359B"/>
    <w:rsid w:val="006D4033"/>
    <w:rsid w:val="006D4175"/>
    <w:rsid w:val="006D46F3"/>
    <w:rsid w:val="006D499A"/>
    <w:rsid w:val="006D5314"/>
    <w:rsid w:val="006D5ECF"/>
    <w:rsid w:val="006E1B57"/>
    <w:rsid w:val="006E3334"/>
    <w:rsid w:val="006E35E8"/>
    <w:rsid w:val="006E4319"/>
    <w:rsid w:val="006E5B1F"/>
    <w:rsid w:val="006E5C7A"/>
    <w:rsid w:val="006E5F6A"/>
    <w:rsid w:val="006F0025"/>
    <w:rsid w:val="006F0678"/>
    <w:rsid w:val="006F07CA"/>
    <w:rsid w:val="006F0C3A"/>
    <w:rsid w:val="006F1DC7"/>
    <w:rsid w:val="006F2E91"/>
    <w:rsid w:val="006F2FBF"/>
    <w:rsid w:val="006F3BBD"/>
    <w:rsid w:val="006F4CCD"/>
    <w:rsid w:val="006F68E9"/>
    <w:rsid w:val="007004FC"/>
    <w:rsid w:val="00700887"/>
    <w:rsid w:val="00700A3E"/>
    <w:rsid w:val="00700CAE"/>
    <w:rsid w:val="00700E5D"/>
    <w:rsid w:val="0070232D"/>
    <w:rsid w:val="00702726"/>
    <w:rsid w:val="0070340F"/>
    <w:rsid w:val="00704031"/>
    <w:rsid w:val="0070410B"/>
    <w:rsid w:val="0070468A"/>
    <w:rsid w:val="00705053"/>
    <w:rsid w:val="00705A6D"/>
    <w:rsid w:val="00706403"/>
    <w:rsid w:val="007075CF"/>
    <w:rsid w:val="007101ED"/>
    <w:rsid w:val="0071160C"/>
    <w:rsid w:val="00711AF8"/>
    <w:rsid w:val="00712ACD"/>
    <w:rsid w:val="00713A13"/>
    <w:rsid w:val="00713BF0"/>
    <w:rsid w:val="00714483"/>
    <w:rsid w:val="00715DCB"/>
    <w:rsid w:val="007162E0"/>
    <w:rsid w:val="00716A80"/>
    <w:rsid w:val="00716B97"/>
    <w:rsid w:val="00717D1D"/>
    <w:rsid w:val="00721266"/>
    <w:rsid w:val="007212AA"/>
    <w:rsid w:val="0072211A"/>
    <w:rsid w:val="0072254B"/>
    <w:rsid w:val="0072315F"/>
    <w:rsid w:val="0072449A"/>
    <w:rsid w:val="00725387"/>
    <w:rsid w:val="0072617F"/>
    <w:rsid w:val="00726507"/>
    <w:rsid w:val="00726879"/>
    <w:rsid w:val="00726BAD"/>
    <w:rsid w:val="007279D2"/>
    <w:rsid w:val="00727D22"/>
    <w:rsid w:val="0073011A"/>
    <w:rsid w:val="007317A8"/>
    <w:rsid w:val="00731ED6"/>
    <w:rsid w:val="00732B22"/>
    <w:rsid w:val="00733588"/>
    <w:rsid w:val="0073362E"/>
    <w:rsid w:val="007339A0"/>
    <w:rsid w:val="00733EED"/>
    <w:rsid w:val="00734600"/>
    <w:rsid w:val="00735EF2"/>
    <w:rsid w:val="00737E57"/>
    <w:rsid w:val="007400F0"/>
    <w:rsid w:val="00740887"/>
    <w:rsid w:val="00741291"/>
    <w:rsid w:val="00741534"/>
    <w:rsid w:val="00741A8E"/>
    <w:rsid w:val="0074201E"/>
    <w:rsid w:val="007420EE"/>
    <w:rsid w:val="007433F7"/>
    <w:rsid w:val="007440CD"/>
    <w:rsid w:val="0074413B"/>
    <w:rsid w:val="00744386"/>
    <w:rsid w:val="00744681"/>
    <w:rsid w:val="0074493D"/>
    <w:rsid w:val="007454EB"/>
    <w:rsid w:val="007462C0"/>
    <w:rsid w:val="0074703B"/>
    <w:rsid w:val="007506F8"/>
    <w:rsid w:val="007512DF"/>
    <w:rsid w:val="007517BC"/>
    <w:rsid w:val="00752486"/>
    <w:rsid w:val="00752807"/>
    <w:rsid w:val="00753038"/>
    <w:rsid w:val="00755D62"/>
    <w:rsid w:val="007563B9"/>
    <w:rsid w:val="00756CD0"/>
    <w:rsid w:val="0075748B"/>
    <w:rsid w:val="00760691"/>
    <w:rsid w:val="00760F1D"/>
    <w:rsid w:val="00762CA9"/>
    <w:rsid w:val="007653A0"/>
    <w:rsid w:val="00765766"/>
    <w:rsid w:val="0076589D"/>
    <w:rsid w:val="00765FB9"/>
    <w:rsid w:val="007665A4"/>
    <w:rsid w:val="00766FDC"/>
    <w:rsid w:val="0076724C"/>
    <w:rsid w:val="00767DED"/>
    <w:rsid w:val="0077003D"/>
    <w:rsid w:val="00770F47"/>
    <w:rsid w:val="0077171D"/>
    <w:rsid w:val="00771E8F"/>
    <w:rsid w:val="007723E7"/>
    <w:rsid w:val="0077288A"/>
    <w:rsid w:val="00772BEB"/>
    <w:rsid w:val="00773D3D"/>
    <w:rsid w:val="00774193"/>
    <w:rsid w:val="00774560"/>
    <w:rsid w:val="007747AF"/>
    <w:rsid w:val="0077668D"/>
    <w:rsid w:val="007772EE"/>
    <w:rsid w:val="0077749B"/>
    <w:rsid w:val="00777AD5"/>
    <w:rsid w:val="00780300"/>
    <w:rsid w:val="0078140F"/>
    <w:rsid w:val="00781715"/>
    <w:rsid w:val="00782423"/>
    <w:rsid w:val="007835A2"/>
    <w:rsid w:val="00783623"/>
    <w:rsid w:val="00783BDA"/>
    <w:rsid w:val="0078481F"/>
    <w:rsid w:val="00784927"/>
    <w:rsid w:val="00785175"/>
    <w:rsid w:val="00785A40"/>
    <w:rsid w:val="00785B97"/>
    <w:rsid w:val="00786D5D"/>
    <w:rsid w:val="0078772B"/>
    <w:rsid w:val="007879B3"/>
    <w:rsid w:val="00787CFF"/>
    <w:rsid w:val="00791308"/>
    <w:rsid w:val="00791681"/>
    <w:rsid w:val="00791725"/>
    <w:rsid w:val="00791B59"/>
    <w:rsid w:val="0079295C"/>
    <w:rsid w:val="00792C5F"/>
    <w:rsid w:val="007937AC"/>
    <w:rsid w:val="00793B1D"/>
    <w:rsid w:val="00793D9B"/>
    <w:rsid w:val="007946A6"/>
    <w:rsid w:val="00795B27"/>
    <w:rsid w:val="007969C7"/>
    <w:rsid w:val="007977C3"/>
    <w:rsid w:val="007A00F4"/>
    <w:rsid w:val="007A043E"/>
    <w:rsid w:val="007A0927"/>
    <w:rsid w:val="007A1325"/>
    <w:rsid w:val="007A1779"/>
    <w:rsid w:val="007A1848"/>
    <w:rsid w:val="007A21AB"/>
    <w:rsid w:val="007A2203"/>
    <w:rsid w:val="007A2286"/>
    <w:rsid w:val="007A2CD8"/>
    <w:rsid w:val="007A3DA7"/>
    <w:rsid w:val="007A47E1"/>
    <w:rsid w:val="007A5444"/>
    <w:rsid w:val="007A5A3C"/>
    <w:rsid w:val="007A6A86"/>
    <w:rsid w:val="007A7BF8"/>
    <w:rsid w:val="007A7C6A"/>
    <w:rsid w:val="007B117E"/>
    <w:rsid w:val="007B11BE"/>
    <w:rsid w:val="007B29AF"/>
    <w:rsid w:val="007B7BFD"/>
    <w:rsid w:val="007C1901"/>
    <w:rsid w:val="007C1AA4"/>
    <w:rsid w:val="007C1FDB"/>
    <w:rsid w:val="007C2760"/>
    <w:rsid w:val="007C369A"/>
    <w:rsid w:val="007C3E23"/>
    <w:rsid w:val="007C48DF"/>
    <w:rsid w:val="007C4B89"/>
    <w:rsid w:val="007C550F"/>
    <w:rsid w:val="007C582A"/>
    <w:rsid w:val="007C58EE"/>
    <w:rsid w:val="007C6281"/>
    <w:rsid w:val="007C6B7A"/>
    <w:rsid w:val="007C76AD"/>
    <w:rsid w:val="007D18E6"/>
    <w:rsid w:val="007D1FEF"/>
    <w:rsid w:val="007D2849"/>
    <w:rsid w:val="007D29E8"/>
    <w:rsid w:val="007D2BF8"/>
    <w:rsid w:val="007D39C3"/>
    <w:rsid w:val="007D3AFE"/>
    <w:rsid w:val="007D3EE0"/>
    <w:rsid w:val="007D41C2"/>
    <w:rsid w:val="007D5575"/>
    <w:rsid w:val="007D6727"/>
    <w:rsid w:val="007D7240"/>
    <w:rsid w:val="007D7DC9"/>
    <w:rsid w:val="007E0D73"/>
    <w:rsid w:val="007E2A68"/>
    <w:rsid w:val="007E38E7"/>
    <w:rsid w:val="007E5422"/>
    <w:rsid w:val="007E5540"/>
    <w:rsid w:val="007E7DA2"/>
    <w:rsid w:val="007F018E"/>
    <w:rsid w:val="007F223B"/>
    <w:rsid w:val="007F330C"/>
    <w:rsid w:val="007F42D7"/>
    <w:rsid w:val="007F5C48"/>
    <w:rsid w:val="007F6333"/>
    <w:rsid w:val="007F7CC3"/>
    <w:rsid w:val="0080016A"/>
    <w:rsid w:val="00800C44"/>
    <w:rsid w:val="008022EA"/>
    <w:rsid w:val="00802B65"/>
    <w:rsid w:val="0080369B"/>
    <w:rsid w:val="00804248"/>
    <w:rsid w:val="008044E5"/>
    <w:rsid w:val="00804764"/>
    <w:rsid w:val="0080491F"/>
    <w:rsid w:val="00805297"/>
    <w:rsid w:val="00805EAF"/>
    <w:rsid w:val="00806081"/>
    <w:rsid w:val="008067BB"/>
    <w:rsid w:val="008076DA"/>
    <w:rsid w:val="008108B3"/>
    <w:rsid w:val="00810D61"/>
    <w:rsid w:val="00811622"/>
    <w:rsid w:val="008116F5"/>
    <w:rsid w:val="00811DA5"/>
    <w:rsid w:val="008123E0"/>
    <w:rsid w:val="008125BB"/>
    <w:rsid w:val="00812B61"/>
    <w:rsid w:val="008135B3"/>
    <w:rsid w:val="0081364B"/>
    <w:rsid w:val="008144C8"/>
    <w:rsid w:val="0081469B"/>
    <w:rsid w:val="00815598"/>
    <w:rsid w:val="00815BBD"/>
    <w:rsid w:val="00815CCB"/>
    <w:rsid w:val="00815F22"/>
    <w:rsid w:val="008163C2"/>
    <w:rsid w:val="00816C6C"/>
    <w:rsid w:val="00817DFC"/>
    <w:rsid w:val="0082117A"/>
    <w:rsid w:val="0082135E"/>
    <w:rsid w:val="00823543"/>
    <w:rsid w:val="008235A3"/>
    <w:rsid w:val="0082385F"/>
    <w:rsid w:val="0082528B"/>
    <w:rsid w:val="0082551F"/>
    <w:rsid w:val="00825DA8"/>
    <w:rsid w:val="008263BD"/>
    <w:rsid w:val="00826830"/>
    <w:rsid w:val="00830BBC"/>
    <w:rsid w:val="0083227C"/>
    <w:rsid w:val="00833307"/>
    <w:rsid w:val="00834DBF"/>
    <w:rsid w:val="00835B40"/>
    <w:rsid w:val="00835DA0"/>
    <w:rsid w:val="008361B7"/>
    <w:rsid w:val="00836A87"/>
    <w:rsid w:val="00836EB1"/>
    <w:rsid w:val="008402A3"/>
    <w:rsid w:val="00841907"/>
    <w:rsid w:val="0084207B"/>
    <w:rsid w:val="00842406"/>
    <w:rsid w:val="00842729"/>
    <w:rsid w:val="00842E8F"/>
    <w:rsid w:val="00842EA5"/>
    <w:rsid w:val="0084354A"/>
    <w:rsid w:val="008438FC"/>
    <w:rsid w:val="00845679"/>
    <w:rsid w:val="0085157B"/>
    <w:rsid w:val="00851743"/>
    <w:rsid w:val="00851C5A"/>
    <w:rsid w:val="0085278B"/>
    <w:rsid w:val="00854FE6"/>
    <w:rsid w:val="0085518B"/>
    <w:rsid w:val="00855CFD"/>
    <w:rsid w:val="0085606D"/>
    <w:rsid w:val="00856226"/>
    <w:rsid w:val="00857989"/>
    <w:rsid w:val="008601BF"/>
    <w:rsid w:val="008608C7"/>
    <w:rsid w:val="008610F6"/>
    <w:rsid w:val="008638AD"/>
    <w:rsid w:val="0086555B"/>
    <w:rsid w:val="00867AE5"/>
    <w:rsid w:val="00870C58"/>
    <w:rsid w:val="008712C1"/>
    <w:rsid w:val="00873108"/>
    <w:rsid w:val="008737C2"/>
    <w:rsid w:val="008738AC"/>
    <w:rsid w:val="00874476"/>
    <w:rsid w:val="00875541"/>
    <w:rsid w:val="0087629A"/>
    <w:rsid w:val="00876E30"/>
    <w:rsid w:val="008771B8"/>
    <w:rsid w:val="00880E8D"/>
    <w:rsid w:val="00880E8E"/>
    <w:rsid w:val="00880FB3"/>
    <w:rsid w:val="00881FE7"/>
    <w:rsid w:val="00884356"/>
    <w:rsid w:val="00884B30"/>
    <w:rsid w:val="00887CF2"/>
    <w:rsid w:val="00890242"/>
    <w:rsid w:val="008904EB"/>
    <w:rsid w:val="0089063C"/>
    <w:rsid w:val="008913BB"/>
    <w:rsid w:val="008918F5"/>
    <w:rsid w:val="00891A4B"/>
    <w:rsid w:val="00891B0B"/>
    <w:rsid w:val="00892D5B"/>
    <w:rsid w:val="0089319E"/>
    <w:rsid w:val="0089369D"/>
    <w:rsid w:val="008944AE"/>
    <w:rsid w:val="00894DD1"/>
    <w:rsid w:val="008A184D"/>
    <w:rsid w:val="008A19B9"/>
    <w:rsid w:val="008A2455"/>
    <w:rsid w:val="008A28BC"/>
    <w:rsid w:val="008A40B3"/>
    <w:rsid w:val="008A472E"/>
    <w:rsid w:val="008A56B0"/>
    <w:rsid w:val="008A5A69"/>
    <w:rsid w:val="008A5C57"/>
    <w:rsid w:val="008A5DA2"/>
    <w:rsid w:val="008A64AF"/>
    <w:rsid w:val="008B0899"/>
    <w:rsid w:val="008B0930"/>
    <w:rsid w:val="008B1218"/>
    <w:rsid w:val="008B14B1"/>
    <w:rsid w:val="008B2841"/>
    <w:rsid w:val="008B2CC7"/>
    <w:rsid w:val="008B2E85"/>
    <w:rsid w:val="008B317E"/>
    <w:rsid w:val="008B339D"/>
    <w:rsid w:val="008B33DC"/>
    <w:rsid w:val="008B38F2"/>
    <w:rsid w:val="008B5036"/>
    <w:rsid w:val="008B5075"/>
    <w:rsid w:val="008B5843"/>
    <w:rsid w:val="008B5BAC"/>
    <w:rsid w:val="008B72B2"/>
    <w:rsid w:val="008C02CB"/>
    <w:rsid w:val="008C0875"/>
    <w:rsid w:val="008C089B"/>
    <w:rsid w:val="008C13D4"/>
    <w:rsid w:val="008C159A"/>
    <w:rsid w:val="008C2248"/>
    <w:rsid w:val="008C2D42"/>
    <w:rsid w:val="008C46B6"/>
    <w:rsid w:val="008C550F"/>
    <w:rsid w:val="008C5EF1"/>
    <w:rsid w:val="008D1A14"/>
    <w:rsid w:val="008D2213"/>
    <w:rsid w:val="008D3015"/>
    <w:rsid w:val="008D3B9F"/>
    <w:rsid w:val="008D4290"/>
    <w:rsid w:val="008D4858"/>
    <w:rsid w:val="008D4E50"/>
    <w:rsid w:val="008D50C4"/>
    <w:rsid w:val="008D55D1"/>
    <w:rsid w:val="008D5C1D"/>
    <w:rsid w:val="008D6663"/>
    <w:rsid w:val="008D668B"/>
    <w:rsid w:val="008D74A3"/>
    <w:rsid w:val="008D7A4A"/>
    <w:rsid w:val="008E0F15"/>
    <w:rsid w:val="008E19E7"/>
    <w:rsid w:val="008E27A1"/>
    <w:rsid w:val="008E3020"/>
    <w:rsid w:val="008E33AA"/>
    <w:rsid w:val="008E3B2F"/>
    <w:rsid w:val="008E3E51"/>
    <w:rsid w:val="008E56DE"/>
    <w:rsid w:val="008E5AA7"/>
    <w:rsid w:val="008E62BF"/>
    <w:rsid w:val="008E6746"/>
    <w:rsid w:val="008E7311"/>
    <w:rsid w:val="008F088F"/>
    <w:rsid w:val="008F2D7C"/>
    <w:rsid w:val="008F37AA"/>
    <w:rsid w:val="008F3CC8"/>
    <w:rsid w:val="008F3DB2"/>
    <w:rsid w:val="008F4382"/>
    <w:rsid w:val="008F476B"/>
    <w:rsid w:val="008F4C0A"/>
    <w:rsid w:val="008F65F8"/>
    <w:rsid w:val="008F6726"/>
    <w:rsid w:val="00900057"/>
    <w:rsid w:val="009006F6"/>
    <w:rsid w:val="00900DC1"/>
    <w:rsid w:val="009011B2"/>
    <w:rsid w:val="009023FA"/>
    <w:rsid w:val="00903347"/>
    <w:rsid w:val="009035F6"/>
    <w:rsid w:val="009051D9"/>
    <w:rsid w:val="00905AAC"/>
    <w:rsid w:val="0090679F"/>
    <w:rsid w:val="00910417"/>
    <w:rsid w:val="009111EF"/>
    <w:rsid w:val="0091125E"/>
    <w:rsid w:val="00911897"/>
    <w:rsid w:val="00911BC1"/>
    <w:rsid w:val="00912250"/>
    <w:rsid w:val="00912D2D"/>
    <w:rsid w:val="0091396B"/>
    <w:rsid w:val="00913EE6"/>
    <w:rsid w:val="00914502"/>
    <w:rsid w:val="0091456B"/>
    <w:rsid w:val="00915554"/>
    <w:rsid w:val="009157E1"/>
    <w:rsid w:val="00917BA7"/>
    <w:rsid w:val="00917F0C"/>
    <w:rsid w:val="0092140F"/>
    <w:rsid w:val="00921912"/>
    <w:rsid w:val="00921AF8"/>
    <w:rsid w:val="00922B86"/>
    <w:rsid w:val="00923343"/>
    <w:rsid w:val="00924232"/>
    <w:rsid w:val="00924DA0"/>
    <w:rsid w:val="00926DE9"/>
    <w:rsid w:val="00927042"/>
    <w:rsid w:val="00927048"/>
    <w:rsid w:val="009273B1"/>
    <w:rsid w:val="00932438"/>
    <w:rsid w:val="009339C9"/>
    <w:rsid w:val="0093499E"/>
    <w:rsid w:val="00935A9E"/>
    <w:rsid w:val="00936836"/>
    <w:rsid w:val="00936D94"/>
    <w:rsid w:val="009378B9"/>
    <w:rsid w:val="00940387"/>
    <w:rsid w:val="0094123C"/>
    <w:rsid w:val="00942221"/>
    <w:rsid w:val="00942312"/>
    <w:rsid w:val="00942C16"/>
    <w:rsid w:val="009442C7"/>
    <w:rsid w:val="009445B6"/>
    <w:rsid w:val="00944C74"/>
    <w:rsid w:val="00944E99"/>
    <w:rsid w:val="00945D73"/>
    <w:rsid w:val="0094668C"/>
    <w:rsid w:val="00947F70"/>
    <w:rsid w:val="00950D83"/>
    <w:rsid w:val="00951BB3"/>
    <w:rsid w:val="009535A7"/>
    <w:rsid w:val="00953BE4"/>
    <w:rsid w:val="00954BAE"/>
    <w:rsid w:val="00955B45"/>
    <w:rsid w:val="00957841"/>
    <w:rsid w:val="009603FB"/>
    <w:rsid w:val="00960B44"/>
    <w:rsid w:val="00960E6D"/>
    <w:rsid w:val="00962535"/>
    <w:rsid w:val="00962877"/>
    <w:rsid w:val="00964F79"/>
    <w:rsid w:val="0096545F"/>
    <w:rsid w:val="00966A86"/>
    <w:rsid w:val="009701B2"/>
    <w:rsid w:val="00971F43"/>
    <w:rsid w:val="0097288B"/>
    <w:rsid w:val="009730F5"/>
    <w:rsid w:val="00973366"/>
    <w:rsid w:val="009733CD"/>
    <w:rsid w:val="009749EC"/>
    <w:rsid w:val="00980570"/>
    <w:rsid w:val="00980AFD"/>
    <w:rsid w:val="00980C66"/>
    <w:rsid w:val="009822A6"/>
    <w:rsid w:val="00984AD5"/>
    <w:rsid w:val="009858D7"/>
    <w:rsid w:val="00987002"/>
    <w:rsid w:val="00987601"/>
    <w:rsid w:val="0099078B"/>
    <w:rsid w:val="009935A7"/>
    <w:rsid w:val="00993BE7"/>
    <w:rsid w:val="00995EAC"/>
    <w:rsid w:val="00995F55"/>
    <w:rsid w:val="009963E1"/>
    <w:rsid w:val="009976A9"/>
    <w:rsid w:val="00997A9D"/>
    <w:rsid w:val="00997B4C"/>
    <w:rsid w:val="00997EE1"/>
    <w:rsid w:val="009A191B"/>
    <w:rsid w:val="009A2261"/>
    <w:rsid w:val="009A2B8E"/>
    <w:rsid w:val="009A3754"/>
    <w:rsid w:val="009A3951"/>
    <w:rsid w:val="009A4C20"/>
    <w:rsid w:val="009A6070"/>
    <w:rsid w:val="009A6E23"/>
    <w:rsid w:val="009A7833"/>
    <w:rsid w:val="009A7E0C"/>
    <w:rsid w:val="009B04B0"/>
    <w:rsid w:val="009B1141"/>
    <w:rsid w:val="009B16FD"/>
    <w:rsid w:val="009B1A04"/>
    <w:rsid w:val="009B1D19"/>
    <w:rsid w:val="009B21E8"/>
    <w:rsid w:val="009B2D63"/>
    <w:rsid w:val="009B3DB1"/>
    <w:rsid w:val="009B5F0F"/>
    <w:rsid w:val="009B6984"/>
    <w:rsid w:val="009B743C"/>
    <w:rsid w:val="009B75C7"/>
    <w:rsid w:val="009B77AB"/>
    <w:rsid w:val="009B7F70"/>
    <w:rsid w:val="009C0522"/>
    <w:rsid w:val="009C06A4"/>
    <w:rsid w:val="009C0901"/>
    <w:rsid w:val="009C1B51"/>
    <w:rsid w:val="009C2102"/>
    <w:rsid w:val="009C37CF"/>
    <w:rsid w:val="009C382D"/>
    <w:rsid w:val="009C3C07"/>
    <w:rsid w:val="009C3CC0"/>
    <w:rsid w:val="009C3D01"/>
    <w:rsid w:val="009C466A"/>
    <w:rsid w:val="009C4FB4"/>
    <w:rsid w:val="009C553C"/>
    <w:rsid w:val="009C5540"/>
    <w:rsid w:val="009C5ECC"/>
    <w:rsid w:val="009C5F17"/>
    <w:rsid w:val="009C6AE4"/>
    <w:rsid w:val="009D0646"/>
    <w:rsid w:val="009D16D0"/>
    <w:rsid w:val="009D29A4"/>
    <w:rsid w:val="009D2A40"/>
    <w:rsid w:val="009D4649"/>
    <w:rsid w:val="009D4FFF"/>
    <w:rsid w:val="009D5B24"/>
    <w:rsid w:val="009D5DCD"/>
    <w:rsid w:val="009D6471"/>
    <w:rsid w:val="009D676E"/>
    <w:rsid w:val="009D6AD2"/>
    <w:rsid w:val="009D6AF1"/>
    <w:rsid w:val="009D6DA6"/>
    <w:rsid w:val="009D74A7"/>
    <w:rsid w:val="009D7A0C"/>
    <w:rsid w:val="009E0A41"/>
    <w:rsid w:val="009E15A0"/>
    <w:rsid w:val="009E1961"/>
    <w:rsid w:val="009E2534"/>
    <w:rsid w:val="009E2A2A"/>
    <w:rsid w:val="009E2D6C"/>
    <w:rsid w:val="009E2D7C"/>
    <w:rsid w:val="009E41F3"/>
    <w:rsid w:val="009E42ED"/>
    <w:rsid w:val="009E4B8A"/>
    <w:rsid w:val="009E573A"/>
    <w:rsid w:val="009E5F9F"/>
    <w:rsid w:val="009E65CF"/>
    <w:rsid w:val="009E6A70"/>
    <w:rsid w:val="009E7542"/>
    <w:rsid w:val="009E7B5C"/>
    <w:rsid w:val="009E7E6B"/>
    <w:rsid w:val="009F0177"/>
    <w:rsid w:val="009F0897"/>
    <w:rsid w:val="009F0B38"/>
    <w:rsid w:val="009F0BF9"/>
    <w:rsid w:val="009F19AD"/>
    <w:rsid w:val="009F437C"/>
    <w:rsid w:val="009F4CAF"/>
    <w:rsid w:val="00A006A4"/>
    <w:rsid w:val="00A01038"/>
    <w:rsid w:val="00A02556"/>
    <w:rsid w:val="00A02799"/>
    <w:rsid w:val="00A03F31"/>
    <w:rsid w:val="00A04806"/>
    <w:rsid w:val="00A0616D"/>
    <w:rsid w:val="00A0650B"/>
    <w:rsid w:val="00A06986"/>
    <w:rsid w:val="00A06A65"/>
    <w:rsid w:val="00A06A9F"/>
    <w:rsid w:val="00A109D8"/>
    <w:rsid w:val="00A11D36"/>
    <w:rsid w:val="00A11E5D"/>
    <w:rsid w:val="00A129F6"/>
    <w:rsid w:val="00A13553"/>
    <w:rsid w:val="00A13F3F"/>
    <w:rsid w:val="00A15673"/>
    <w:rsid w:val="00A15849"/>
    <w:rsid w:val="00A17ACF"/>
    <w:rsid w:val="00A21888"/>
    <w:rsid w:val="00A2243D"/>
    <w:rsid w:val="00A225F7"/>
    <w:rsid w:val="00A22B9A"/>
    <w:rsid w:val="00A25AE8"/>
    <w:rsid w:val="00A26BA0"/>
    <w:rsid w:val="00A279E5"/>
    <w:rsid w:val="00A27DF3"/>
    <w:rsid w:val="00A30000"/>
    <w:rsid w:val="00A30B3C"/>
    <w:rsid w:val="00A3133C"/>
    <w:rsid w:val="00A32A50"/>
    <w:rsid w:val="00A32C0D"/>
    <w:rsid w:val="00A34196"/>
    <w:rsid w:val="00A346EB"/>
    <w:rsid w:val="00A348BB"/>
    <w:rsid w:val="00A34AEC"/>
    <w:rsid w:val="00A35DE2"/>
    <w:rsid w:val="00A365A3"/>
    <w:rsid w:val="00A36995"/>
    <w:rsid w:val="00A37A06"/>
    <w:rsid w:val="00A41C61"/>
    <w:rsid w:val="00A42907"/>
    <w:rsid w:val="00A448EF"/>
    <w:rsid w:val="00A44A75"/>
    <w:rsid w:val="00A45751"/>
    <w:rsid w:val="00A45B2C"/>
    <w:rsid w:val="00A466C3"/>
    <w:rsid w:val="00A47753"/>
    <w:rsid w:val="00A47AF9"/>
    <w:rsid w:val="00A50514"/>
    <w:rsid w:val="00A5064F"/>
    <w:rsid w:val="00A51C60"/>
    <w:rsid w:val="00A51D39"/>
    <w:rsid w:val="00A51FF4"/>
    <w:rsid w:val="00A520E1"/>
    <w:rsid w:val="00A5247F"/>
    <w:rsid w:val="00A524D1"/>
    <w:rsid w:val="00A52E82"/>
    <w:rsid w:val="00A5334D"/>
    <w:rsid w:val="00A55D15"/>
    <w:rsid w:val="00A56819"/>
    <w:rsid w:val="00A614DE"/>
    <w:rsid w:val="00A61A1F"/>
    <w:rsid w:val="00A66A56"/>
    <w:rsid w:val="00A72D1F"/>
    <w:rsid w:val="00A737D0"/>
    <w:rsid w:val="00A73A7B"/>
    <w:rsid w:val="00A73DAB"/>
    <w:rsid w:val="00A74A06"/>
    <w:rsid w:val="00A74B99"/>
    <w:rsid w:val="00A76270"/>
    <w:rsid w:val="00A76E5A"/>
    <w:rsid w:val="00A777DB"/>
    <w:rsid w:val="00A77B77"/>
    <w:rsid w:val="00A8081D"/>
    <w:rsid w:val="00A816EC"/>
    <w:rsid w:val="00A823D5"/>
    <w:rsid w:val="00A82CE5"/>
    <w:rsid w:val="00A83A64"/>
    <w:rsid w:val="00A840DA"/>
    <w:rsid w:val="00A849DC"/>
    <w:rsid w:val="00A8507A"/>
    <w:rsid w:val="00A859E1"/>
    <w:rsid w:val="00A86C57"/>
    <w:rsid w:val="00A86D50"/>
    <w:rsid w:val="00A86F4A"/>
    <w:rsid w:val="00A873BF"/>
    <w:rsid w:val="00A90B9E"/>
    <w:rsid w:val="00A937AE"/>
    <w:rsid w:val="00A93E2B"/>
    <w:rsid w:val="00A954AC"/>
    <w:rsid w:val="00A95640"/>
    <w:rsid w:val="00A95792"/>
    <w:rsid w:val="00A9615F"/>
    <w:rsid w:val="00A96422"/>
    <w:rsid w:val="00A968D4"/>
    <w:rsid w:val="00A97510"/>
    <w:rsid w:val="00AA00A6"/>
    <w:rsid w:val="00AA046F"/>
    <w:rsid w:val="00AA077B"/>
    <w:rsid w:val="00AA167C"/>
    <w:rsid w:val="00AA1E9C"/>
    <w:rsid w:val="00AA21C9"/>
    <w:rsid w:val="00AA21FC"/>
    <w:rsid w:val="00AA3DCF"/>
    <w:rsid w:val="00AA43FA"/>
    <w:rsid w:val="00AA5591"/>
    <w:rsid w:val="00AA611F"/>
    <w:rsid w:val="00AA6712"/>
    <w:rsid w:val="00AA6D3A"/>
    <w:rsid w:val="00AA76AA"/>
    <w:rsid w:val="00AB1FD3"/>
    <w:rsid w:val="00AB2408"/>
    <w:rsid w:val="00AB24B7"/>
    <w:rsid w:val="00AB5F0B"/>
    <w:rsid w:val="00AB6A26"/>
    <w:rsid w:val="00AB6A96"/>
    <w:rsid w:val="00AB6FCF"/>
    <w:rsid w:val="00AB712E"/>
    <w:rsid w:val="00AB7393"/>
    <w:rsid w:val="00AC0D69"/>
    <w:rsid w:val="00AC255B"/>
    <w:rsid w:val="00AC3286"/>
    <w:rsid w:val="00AC32C8"/>
    <w:rsid w:val="00AC34D0"/>
    <w:rsid w:val="00AC63A9"/>
    <w:rsid w:val="00AC68C0"/>
    <w:rsid w:val="00AC7A5A"/>
    <w:rsid w:val="00AC7AB2"/>
    <w:rsid w:val="00AD0077"/>
    <w:rsid w:val="00AD007D"/>
    <w:rsid w:val="00AD0168"/>
    <w:rsid w:val="00AD0261"/>
    <w:rsid w:val="00AD069B"/>
    <w:rsid w:val="00AD0705"/>
    <w:rsid w:val="00AD197B"/>
    <w:rsid w:val="00AD1AD4"/>
    <w:rsid w:val="00AD208F"/>
    <w:rsid w:val="00AD3698"/>
    <w:rsid w:val="00AD58D6"/>
    <w:rsid w:val="00AD7F7C"/>
    <w:rsid w:val="00AD7FA8"/>
    <w:rsid w:val="00AE0098"/>
    <w:rsid w:val="00AE0F91"/>
    <w:rsid w:val="00AE1ED8"/>
    <w:rsid w:val="00AE2C76"/>
    <w:rsid w:val="00AE2F3D"/>
    <w:rsid w:val="00AE31D7"/>
    <w:rsid w:val="00AE34FB"/>
    <w:rsid w:val="00AE39CC"/>
    <w:rsid w:val="00AE51F4"/>
    <w:rsid w:val="00AE595A"/>
    <w:rsid w:val="00AE61F3"/>
    <w:rsid w:val="00AE745B"/>
    <w:rsid w:val="00AF01E0"/>
    <w:rsid w:val="00AF12AB"/>
    <w:rsid w:val="00AF1CBF"/>
    <w:rsid w:val="00AF321F"/>
    <w:rsid w:val="00AF410B"/>
    <w:rsid w:val="00AF41F4"/>
    <w:rsid w:val="00AF4497"/>
    <w:rsid w:val="00AF4ACC"/>
    <w:rsid w:val="00AF5944"/>
    <w:rsid w:val="00AF7230"/>
    <w:rsid w:val="00AF7C69"/>
    <w:rsid w:val="00B00B0D"/>
    <w:rsid w:val="00B01BC5"/>
    <w:rsid w:val="00B04C2C"/>
    <w:rsid w:val="00B04DD6"/>
    <w:rsid w:val="00B04E8C"/>
    <w:rsid w:val="00B04F42"/>
    <w:rsid w:val="00B05341"/>
    <w:rsid w:val="00B05772"/>
    <w:rsid w:val="00B071A5"/>
    <w:rsid w:val="00B072D7"/>
    <w:rsid w:val="00B07550"/>
    <w:rsid w:val="00B077DF"/>
    <w:rsid w:val="00B07B0A"/>
    <w:rsid w:val="00B105CE"/>
    <w:rsid w:val="00B11643"/>
    <w:rsid w:val="00B135C1"/>
    <w:rsid w:val="00B136AE"/>
    <w:rsid w:val="00B13CF4"/>
    <w:rsid w:val="00B1431B"/>
    <w:rsid w:val="00B14554"/>
    <w:rsid w:val="00B146DE"/>
    <w:rsid w:val="00B14AED"/>
    <w:rsid w:val="00B15E51"/>
    <w:rsid w:val="00B165B8"/>
    <w:rsid w:val="00B17F40"/>
    <w:rsid w:val="00B17F83"/>
    <w:rsid w:val="00B20085"/>
    <w:rsid w:val="00B2011A"/>
    <w:rsid w:val="00B20634"/>
    <w:rsid w:val="00B22857"/>
    <w:rsid w:val="00B23343"/>
    <w:rsid w:val="00B23737"/>
    <w:rsid w:val="00B242C9"/>
    <w:rsid w:val="00B257C1"/>
    <w:rsid w:val="00B26B2A"/>
    <w:rsid w:val="00B26C53"/>
    <w:rsid w:val="00B26CF4"/>
    <w:rsid w:val="00B27AA7"/>
    <w:rsid w:val="00B31039"/>
    <w:rsid w:val="00B312B9"/>
    <w:rsid w:val="00B3192E"/>
    <w:rsid w:val="00B32A30"/>
    <w:rsid w:val="00B3306D"/>
    <w:rsid w:val="00B34319"/>
    <w:rsid w:val="00B34D90"/>
    <w:rsid w:val="00B35466"/>
    <w:rsid w:val="00B3573B"/>
    <w:rsid w:val="00B361BC"/>
    <w:rsid w:val="00B36AEA"/>
    <w:rsid w:val="00B36DB5"/>
    <w:rsid w:val="00B40B8F"/>
    <w:rsid w:val="00B40D8E"/>
    <w:rsid w:val="00B429ED"/>
    <w:rsid w:val="00B43AA5"/>
    <w:rsid w:val="00B44EB4"/>
    <w:rsid w:val="00B45040"/>
    <w:rsid w:val="00B45C3C"/>
    <w:rsid w:val="00B471AE"/>
    <w:rsid w:val="00B47260"/>
    <w:rsid w:val="00B50A58"/>
    <w:rsid w:val="00B50CD4"/>
    <w:rsid w:val="00B51B99"/>
    <w:rsid w:val="00B5285B"/>
    <w:rsid w:val="00B529D1"/>
    <w:rsid w:val="00B53214"/>
    <w:rsid w:val="00B5323D"/>
    <w:rsid w:val="00B53A7D"/>
    <w:rsid w:val="00B53CFA"/>
    <w:rsid w:val="00B54C80"/>
    <w:rsid w:val="00B55699"/>
    <w:rsid w:val="00B562A1"/>
    <w:rsid w:val="00B56624"/>
    <w:rsid w:val="00B60407"/>
    <w:rsid w:val="00B6055E"/>
    <w:rsid w:val="00B6126D"/>
    <w:rsid w:val="00B61350"/>
    <w:rsid w:val="00B61A75"/>
    <w:rsid w:val="00B61F0C"/>
    <w:rsid w:val="00B620C7"/>
    <w:rsid w:val="00B62478"/>
    <w:rsid w:val="00B624AF"/>
    <w:rsid w:val="00B62E62"/>
    <w:rsid w:val="00B635EA"/>
    <w:rsid w:val="00B6385A"/>
    <w:rsid w:val="00B64C05"/>
    <w:rsid w:val="00B71235"/>
    <w:rsid w:val="00B718D0"/>
    <w:rsid w:val="00B71D9D"/>
    <w:rsid w:val="00B72DB4"/>
    <w:rsid w:val="00B73726"/>
    <w:rsid w:val="00B7399E"/>
    <w:rsid w:val="00B73F9C"/>
    <w:rsid w:val="00B75318"/>
    <w:rsid w:val="00B762D7"/>
    <w:rsid w:val="00B76AC6"/>
    <w:rsid w:val="00B770C2"/>
    <w:rsid w:val="00B8021D"/>
    <w:rsid w:val="00B81660"/>
    <w:rsid w:val="00B82404"/>
    <w:rsid w:val="00B82A5D"/>
    <w:rsid w:val="00B83188"/>
    <w:rsid w:val="00B83E34"/>
    <w:rsid w:val="00B8466E"/>
    <w:rsid w:val="00B846EA"/>
    <w:rsid w:val="00B8531A"/>
    <w:rsid w:val="00B87784"/>
    <w:rsid w:val="00B8783D"/>
    <w:rsid w:val="00B87A07"/>
    <w:rsid w:val="00B87AA0"/>
    <w:rsid w:val="00B904C0"/>
    <w:rsid w:val="00B92432"/>
    <w:rsid w:val="00B9254A"/>
    <w:rsid w:val="00B92FB6"/>
    <w:rsid w:val="00B93F13"/>
    <w:rsid w:val="00B95D2A"/>
    <w:rsid w:val="00B96FC5"/>
    <w:rsid w:val="00BA0BC1"/>
    <w:rsid w:val="00BA1242"/>
    <w:rsid w:val="00BA1819"/>
    <w:rsid w:val="00BA33AC"/>
    <w:rsid w:val="00BA3C0C"/>
    <w:rsid w:val="00BA44EF"/>
    <w:rsid w:val="00BA4CD8"/>
    <w:rsid w:val="00BA6647"/>
    <w:rsid w:val="00BB0654"/>
    <w:rsid w:val="00BB0FAA"/>
    <w:rsid w:val="00BB13BC"/>
    <w:rsid w:val="00BB26A9"/>
    <w:rsid w:val="00BB288B"/>
    <w:rsid w:val="00BB363C"/>
    <w:rsid w:val="00BB3C21"/>
    <w:rsid w:val="00BB3E37"/>
    <w:rsid w:val="00BB5258"/>
    <w:rsid w:val="00BB716E"/>
    <w:rsid w:val="00BC001E"/>
    <w:rsid w:val="00BC1371"/>
    <w:rsid w:val="00BC15FA"/>
    <w:rsid w:val="00BC1CDB"/>
    <w:rsid w:val="00BC3263"/>
    <w:rsid w:val="00BC387C"/>
    <w:rsid w:val="00BC3E64"/>
    <w:rsid w:val="00BC4E1C"/>
    <w:rsid w:val="00BC4E28"/>
    <w:rsid w:val="00BC5123"/>
    <w:rsid w:val="00BC62A8"/>
    <w:rsid w:val="00BC6838"/>
    <w:rsid w:val="00BC6D9C"/>
    <w:rsid w:val="00BC6F48"/>
    <w:rsid w:val="00BD156B"/>
    <w:rsid w:val="00BD182C"/>
    <w:rsid w:val="00BD2729"/>
    <w:rsid w:val="00BD27CF"/>
    <w:rsid w:val="00BD30DA"/>
    <w:rsid w:val="00BD4B63"/>
    <w:rsid w:val="00BD5CE8"/>
    <w:rsid w:val="00BD7B8F"/>
    <w:rsid w:val="00BE0766"/>
    <w:rsid w:val="00BE21D0"/>
    <w:rsid w:val="00BE2988"/>
    <w:rsid w:val="00BE2E7F"/>
    <w:rsid w:val="00BE304F"/>
    <w:rsid w:val="00BE408A"/>
    <w:rsid w:val="00BE4B2E"/>
    <w:rsid w:val="00BF0D3E"/>
    <w:rsid w:val="00BF0DC9"/>
    <w:rsid w:val="00BF0F8D"/>
    <w:rsid w:val="00BF11C1"/>
    <w:rsid w:val="00BF3110"/>
    <w:rsid w:val="00BF3973"/>
    <w:rsid w:val="00BF454B"/>
    <w:rsid w:val="00BF5B38"/>
    <w:rsid w:val="00BF5FD6"/>
    <w:rsid w:val="00BF7F3A"/>
    <w:rsid w:val="00C00A8C"/>
    <w:rsid w:val="00C0116C"/>
    <w:rsid w:val="00C0135A"/>
    <w:rsid w:val="00C018A6"/>
    <w:rsid w:val="00C01989"/>
    <w:rsid w:val="00C02957"/>
    <w:rsid w:val="00C02B69"/>
    <w:rsid w:val="00C02EB8"/>
    <w:rsid w:val="00C032B2"/>
    <w:rsid w:val="00C03C85"/>
    <w:rsid w:val="00C03DD1"/>
    <w:rsid w:val="00C044BD"/>
    <w:rsid w:val="00C05329"/>
    <w:rsid w:val="00C0564D"/>
    <w:rsid w:val="00C06146"/>
    <w:rsid w:val="00C06D6B"/>
    <w:rsid w:val="00C07277"/>
    <w:rsid w:val="00C07592"/>
    <w:rsid w:val="00C10883"/>
    <w:rsid w:val="00C1096B"/>
    <w:rsid w:val="00C10C20"/>
    <w:rsid w:val="00C11D04"/>
    <w:rsid w:val="00C125AB"/>
    <w:rsid w:val="00C1264C"/>
    <w:rsid w:val="00C12FCD"/>
    <w:rsid w:val="00C13BD8"/>
    <w:rsid w:val="00C13EAA"/>
    <w:rsid w:val="00C1424E"/>
    <w:rsid w:val="00C149B2"/>
    <w:rsid w:val="00C15201"/>
    <w:rsid w:val="00C154FE"/>
    <w:rsid w:val="00C1571E"/>
    <w:rsid w:val="00C15BEB"/>
    <w:rsid w:val="00C20B4E"/>
    <w:rsid w:val="00C2243F"/>
    <w:rsid w:val="00C22684"/>
    <w:rsid w:val="00C22694"/>
    <w:rsid w:val="00C2299E"/>
    <w:rsid w:val="00C23201"/>
    <w:rsid w:val="00C24AA5"/>
    <w:rsid w:val="00C258C1"/>
    <w:rsid w:val="00C25E69"/>
    <w:rsid w:val="00C2679B"/>
    <w:rsid w:val="00C26AD4"/>
    <w:rsid w:val="00C27EDA"/>
    <w:rsid w:val="00C302A0"/>
    <w:rsid w:val="00C31F80"/>
    <w:rsid w:val="00C32096"/>
    <w:rsid w:val="00C3346E"/>
    <w:rsid w:val="00C3350C"/>
    <w:rsid w:val="00C33C0E"/>
    <w:rsid w:val="00C341E8"/>
    <w:rsid w:val="00C34D02"/>
    <w:rsid w:val="00C36B33"/>
    <w:rsid w:val="00C36F28"/>
    <w:rsid w:val="00C372E0"/>
    <w:rsid w:val="00C3734C"/>
    <w:rsid w:val="00C41A8D"/>
    <w:rsid w:val="00C4209E"/>
    <w:rsid w:val="00C438AF"/>
    <w:rsid w:val="00C43988"/>
    <w:rsid w:val="00C43AB0"/>
    <w:rsid w:val="00C43B46"/>
    <w:rsid w:val="00C43CF9"/>
    <w:rsid w:val="00C43D23"/>
    <w:rsid w:val="00C44EF7"/>
    <w:rsid w:val="00C4558A"/>
    <w:rsid w:val="00C45C01"/>
    <w:rsid w:val="00C4631D"/>
    <w:rsid w:val="00C46373"/>
    <w:rsid w:val="00C4699B"/>
    <w:rsid w:val="00C5145C"/>
    <w:rsid w:val="00C519F7"/>
    <w:rsid w:val="00C533C4"/>
    <w:rsid w:val="00C54725"/>
    <w:rsid w:val="00C5486E"/>
    <w:rsid w:val="00C54A71"/>
    <w:rsid w:val="00C56FCD"/>
    <w:rsid w:val="00C57C7A"/>
    <w:rsid w:val="00C62845"/>
    <w:rsid w:val="00C62DE8"/>
    <w:rsid w:val="00C6306D"/>
    <w:rsid w:val="00C6315C"/>
    <w:rsid w:val="00C64F54"/>
    <w:rsid w:val="00C6510F"/>
    <w:rsid w:val="00C672FE"/>
    <w:rsid w:val="00C67909"/>
    <w:rsid w:val="00C67E67"/>
    <w:rsid w:val="00C70EEA"/>
    <w:rsid w:val="00C718B5"/>
    <w:rsid w:val="00C74556"/>
    <w:rsid w:val="00C74806"/>
    <w:rsid w:val="00C74D92"/>
    <w:rsid w:val="00C74E6F"/>
    <w:rsid w:val="00C7574D"/>
    <w:rsid w:val="00C76064"/>
    <w:rsid w:val="00C76866"/>
    <w:rsid w:val="00C7696C"/>
    <w:rsid w:val="00C778B3"/>
    <w:rsid w:val="00C779E5"/>
    <w:rsid w:val="00C8051B"/>
    <w:rsid w:val="00C8075C"/>
    <w:rsid w:val="00C817F2"/>
    <w:rsid w:val="00C8265F"/>
    <w:rsid w:val="00C836D8"/>
    <w:rsid w:val="00C839E9"/>
    <w:rsid w:val="00C83C02"/>
    <w:rsid w:val="00C83C11"/>
    <w:rsid w:val="00C83C78"/>
    <w:rsid w:val="00C83D18"/>
    <w:rsid w:val="00C8516C"/>
    <w:rsid w:val="00C85E98"/>
    <w:rsid w:val="00C86064"/>
    <w:rsid w:val="00C8704A"/>
    <w:rsid w:val="00C901C8"/>
    <w:rsid w:val="00C902AD"/>
    <w:rsid w:val="00C908DF"/>
    <w:rsid w:val="00C90D4F"/>
    <w:rsid w:val="00C92BF3"/>
    <w:rsid w:val="00C939DB"/>
    <w:rsid w:val="00C93FF3"/>
    <w:rsid w:val="00C957DD"/>
    <w:rsid w:val="00C95A70"/>
    <w:rsid w:val="00C95D7C"/>
    <w:rsid w:val="00C96D78"/>
    <w:rsid w:val="00CA0473"/>
    <w:rsid w:val="00CA083C"/>
    <w:rsid w:val="00CA163E"/>
    <w:rsid w:val="00CA2EF5"/>
    <w:rsid w:val="00CA31FA"/>
    <w:rsid w:val="00CA35E0"/>
    <w:rsid w:val="00CA3DE5"/>
    <w:rsid w:val="00CA42BC"/>
    <w:rsid w:val="00CA489C"/>
    <w:rsid w:val="00CA501F"/>
    <w:rsid w:val="00CA52D4"/>
    <w:rsid w:val="00CA614F"/>
    <w:rsid w:val="00CB0238"/>
    <w:rsid w:val="00CB141E"/>
    <w:rsid w:val="00CB207D"/>
    <w:rsid w:val="00CB307C"/>
    <w:rsid w:val="00CB3DFA"/>
    <w:rsid w:val="00CB43C8"/>
    <w:rsid w:val="00CB4ECD"/>
    <w:rsid w:val="00CB5285"/>
    <w:rsid w:val="00CB57ED"/>
    <w:rsid w:val="00CB642E"/>
    <w:rsid w:val="00CB786E"/>
    <w:rsid w:val="00CB7F29"/>
    <w:rsid w:val="00CC16E8"/>
    <w:rsid w:val="00CC1A1A"/>
    <w:rsid w:val="00CC32E0"/>
    <w:rsid w:val="00CC3375"/>
    <w:rsid w:val="00CC38EF"/>
    <w:rsid w:val="00CC393F"/>
    <w:rsid w:val="00CC3AC6"/>
    <w:rsid w:val="00CC4448"/>
    <w:rsid w:val="00CC5F66"/>
    <w:rsid w:val="00CC6119"/>
    <w:rsid w:val="00CC65E3"/>
    <w:rsid w:val="00CC748E"/>
    <w:rsid w:val="00CD0AC5"/>
    <w:rsid w:val="00CD125E"/>
    <w:rsid w:val="00CD134B"/>
    <w:rsid w:val="00CD1E40"/>
    <w:rsid w:val="00CD1EE0"/>
    <w:rsid w:val="00CD2A05"/>
    <w:rsid w:val="00CD3D28"/>
    <w:rsid w:val="00CD3D30"/>
    <w:rsid w:val="00CD6656"/>
    <w:rsid w:val="00CD677B"/>
    <w:rsid w:val="00CD7D1A"/>
    <w:rsid w:val="00CE026E"/>
    <w:rsid w:val="00CE0D91"/>
    <w:rsid w:val="00CE1334"/>
    <w:rsid w:val="00CE1B9A"/>
    <w:rsid w:val="00CE1D84"/>
    <w:rsid w:val="00CE1E51"/>
    <w:rsid w:val="00CE3B1D"/>
    <w:rsid w:val="00CE3F28"/>
    <w:rsid w:val="00CE40A5"/>
    <w:rsid w:val="00CE454A"/>
    <w:rsid w:val="00CE5368"/>
    <w:rsid w:val="00CE5729"/>
    <w:rsid w:val="00CE5991"/>
    <w:rsid w:val="00CE5B03"/>
    <w:rsid w:val="00CE5F76"/>
    <w:rsid w:val="00CE66C8"/>
    <w:rsid w:val="00CE71DE"/>
    <w:rsid w:val="00CE78A7"/>
    <w:rsid w:val="00CF0408"/>
    <w:rsid w:val="00CF3CB7"/>
    <w:rsid w:val="00CF4D3E"/>
    <w:rsid w:val="00CF4D6E"/>
    <w:rsid w:val="00CF6B3C"/>
    <w:rsid w:val="00CF6FEB"/>
    <w:rsid w:val="00CF703A"/>
    <w:rsid w:val="00CF70F7"/>
    <w:rsid w:val="00CF7CAB"/>
    <w:rsid w:val="00CF7F27"/>
    <w:rsid w:val="00D01135"/>
    <w:rsid w:val="00D0159D"/>
    <w:rsid w:val="00D0163F"/>
    <w:rsid w:val="00D017CB"/>
    <w:rsid w:val="00D02426"/>
    <w:rsid w:val="00D03192"/>
    <w:rsid w:val="00D036C2"/>
    <w:rsid w:val="00D04D2E"/>
    <w:rsid w:val="00D04FC6"/>
    <w:rsid w:val="00D0582B"/>
    <w:rsid w:val="00D05957"/>
    <w:rsid w:val="00D05AF4"/>
    <w:rsid w:val="00D05F16"/>
    <w:rsid w:val="00D0769E"/>
    <w:rsid w:val="00D0770B"/>
    <w:rsid w:val="00D10F69"/>
    <w:rsid w:val="00D11554"/>
    <w:rsid w:val="00D116D9"/>
    <w:rsid w:val="00D1420A"/>
    <w:rsid w:val="00D148B7"/>
    <w:rsid w:val="00D149EA"/>
    <w:rsid w:val="00D14B4B"/>
    <w:rsid w:val="00D14F86"/>
    <w:rsid w:val="00D1584B"/>
    <w:rsid w:val="00D15B22"/>
    <w:rsid w:val="00D16E1F"/>
    <w:rsid w:val="00D20422"/>
    <w:rsid w:val="00D2125C"/>
    <w:rsid w:val="00D22216"/>
    <w:rsid w:val="00D22448"/>
    <w:rsid w:val="00D22DEF"/>
    <w:rsid w:val="00D23B14"/>
    <w:rsid w:val="00D2436A"/>
    <w:rsid w:val="00D2483C"/>
    <w:rsid w:val="00D2500E"/>
    <w:rsid w:val="00D26D20"/>
    <w:rsid w:val="00D271DD"/>
    <w:rsid w:val="00D273AE"/>
    <w:rsid w:val="00D27C3D"/>
    <w:rsid w:val="00D3085E"/>
    <w:rsid w:val="00D312A0"/>
    <w:rsid w:val="00D31B2D"/>
    <w:rsid w:val="00D3223D"/>
    <w:rsid w:val="00D34758"/>
    <w:rsid w:val="00D3538C"/>
    <w:rsid w:val="00D35B67"/>
    <w:rsid w:val="00D40508"/>
    <w:rsid w:val="00D41144"/>
    <w:rsid w:val="00D43E85"/>
    <w:rsid w:val="00D45117"/>
    <w:rsid w:val="00D45B09"/>
    <w:rsid w:val="00D461BB"/>
    <w:rsid w:val="00D467CA"/>
    <w:rsid w:val="00D46810"/>
    <w:rsid w:val="00D4753E"/>
    <w:rsid w:val="00D51BEF"/>
    <w:rsid w:val="00D51DD2"/>
    <w:rsid w:val="00D51E2F"/>
    <w:rsid w:val="00D51E5D"/>
    <w:rsid w:val="00D522A5"/>
    <w:rsid w:val="00D53108"/>
    <w:rsid w:val="00D536E4"/>
    <w:rsid w:val="00D53B03"/>
    <w:rsid w:val="00D54A8E"/>
    <w:rsid w:val="00D550BB"/>
    <w:rsid w:val="00D561E2"/>
    <w:rsid w:val="00D572AD"/>
    <w:rsid w:val="00D5758D"/>
    <w:rsid w:val="00D579C8"/>
    <w:rsid w:val="00D60435"/>
    <w:rsid w:val="00D60E30"/>
    <w:rsid w:val="00D61B4E"/>
    <w:rsid w:val="00D62002"/>
    <w:rsid w:val="00D6201B"/>
    <w:rsid w:val="00D6258A"/>
    <w:rsid w:val="00D6285C"/>
    <w:rsid w:val="00D62861"/>
    <w:rsid w:val="00D639D9"/>
    <w:rsid w:val="00D64D69"/>
    <w:rsid w:val="00D70155"/>
    <w:rsid w:val="00D702D7"/>
    <w:rsid w:val="00D740CB"/>
    <w:rsid w:val="00D75802"/>
    <w:rsid w:val="00D76C87"/>
    <w:rsid w:val="00D77012"/>
    <w:rsid w:val="00D779B2"/>
    <w:rsid w:val="00D80118"/>
    <w:rsid w:val="00D82D1D"/>
    <w:rsid w:val="00D82DB6"/>
    <w:rsid w:val="00D843F9"/>
    <w:rsid w:val="00D856CA"/>
    <w:rsid w:val="00D85A2C"/>
    <w:rsid w:val="00D85AD9"/>
    <w:rsid w:val="00D8658B"/>
    <w:rsid w:val="00D87C2A"/>
    <w:rsid w:val="00D90E32"/>
    <w:rsid w:val="00D919DA"/>
    <w:rsid w:val="00D92284"/>
    <w:rsid w:val="00D9291F"/>
    <w:rsid w:val="00D941D3"/>
    <w:rsid w:val="00D94907"/>
    <w:rsid w:val="00D9552F"/>
    <w:rsid w:val="00D956BC"/>
    <w:rsid w:val="00D96A7B"/>
    <w:rsid w:val="00D973DB"/>
    <w:rsid w:val="00DA1E8D"/>
    <w:rsid w:val="00DA25C7"/>
    <w:rsid w:val="00DA2BD9"/>
    <w:rsid w:val="00DA34BD"/>
    <w:rsid w:val="00DA4183"/>
    <w:rsid w:val="00DA4565"/>
    <w:rsid w:val="00DA45E5"/>
    <w:rsid w:val="00DA46A2"/>
    <w:rsid w:val="00DA5931"/>
    <w:rsid w:val="00DA5AD9"/>
    <w:rsid w:val="00DA5B65"/>
    <w:rsid w:val="00DA5F44"/>
    <w:rsid w:val="00DA5FA1"/>
    <w:rsid w:val="00DA67BC"/>
    <w:rsid w:val="00DA6D2A"/>
    <w:rsid w:val="00DA7FDE"/>
    <w:rsid w:val="00DB05C1"/>
    <w:rsid w:val="00DB25EA"/>
    <w:rsid w:val="00DB27E2"/>
    <w:rsid w:val="00DB2F71"/>
    <w:rsid w:val="00DB489A"/>
    <w:rsid w:val="00DB62AF"/>
    <w:rsid w:val="00DB6BAF"/>
    <w:rsid w:val="00DB6D94"/>
    <w:rsid w:val="00DB6EFD"/>
    <w:rsid w:val="00DB7067"/>
    <w:rsid w:val="00DB7392"/>
    <w:rsid w:val="00DB7767"/>
    <w:rsid w:val="00DC03AF"/>
    <w:rsid w:val="00DC1CA6"/>
    <w:rsid w:val="00DC213D"/>
    <w:rsid w:val="00DC2FD1"/>
    <w:rsid w:val="00DC367D"/>
    <w:rsid w:val="00DC376B"/>
    <w:rsid w:val="00DC404A"/>
    <w:rsid w:val="00DC49DD"/>
    <w:rsid w:val="00DC4AAD"/>
    <w:rsid w:val="00DC6A4D"/>
    <w:rsid w:val="00DD01D4"/>
    <w:rsid w:val="00DD06DE"/>
    <w:rsid w:val="00DD0DF3"/>
    <w:rsid w:val="00DD18C5"/>
    <w:rsid w:val="00DD1E5F"/>
    <w:rsid w:val="00DD3186"/>
    <w:rsid w:val="00DD344C"/>
    <w:rsid w:val="00DD3C88"/>
    <w:rsid w:val="00DD4D2D"/>
    <w:rsid w:val="00DD55EC"/>
    <w:rsid w:val="00DD573A"/>
    <w:rsid w:val="00DD586E"/>
    <w:rsid w:val="00DD68A3"/>
    <w:rsid w:val="00DD6A45"/>
    <w:rsid w:val="00DD7570"/>
    <w:rsid w:val="00DD768A"/>
    <w:rsid w:val="00DE1328"/>
    <w:rsid w:val="00DE2337"/>
    <w:rsid w:val="00DE5471"/>
    <w:rsid w:val="00DE59CD"/>
    <w:rsid w:val="00DE5F85"/>
    <w:rsid w:val="00DE6051"/>
    <w:rsid w:val="00DE648F"/>
    <w:rsid w:val="00DE64C2"/>
    <w:rsid w:val="00DE665D"/>
    <w:rsid w:val="00DE684B"/>
    <w:rsid w:val="00DE6D0F"/>
    <w:rsid w:val="00DE7429"/>
    <w:rsid w:val="00DE774F"/>
    <w:rsid w:val="00DF0266"/>
    <w:rsid w:val="00DF143B"/>
    <w:rsid w:val="00DF20EE"/>
    <w:rsid w:val="00DF3054"/>
    <w:rsid w:val="00DF50FA"/>
    <w:rsid w:val="00DF55A7"/>
    <w:rsid w:val="00DF6C7B"/>
    <w:rsid w:val="00DF6E93"/>
    <w:rsid w:val="00DF705F"/>
    <w:rsid w:val="00DF74EC"/>
    <w:rsid w:val="00DF7793"/>
    <w:rsid w:val="00E0033D"/>
    <w:rsid w:val="00E011E6"/>
    <w:rsid w:val="00E02FD7"/>
    <w:rsid w:val="00E03485"/>
    <w:rsid w:val="00E04420"/>
    <w:rsid w:val="00E05BCA"/>
    <w:rsid w:val="00E05E46"/>
    <w:rsid w:val="00E06D81"/>
    <w:rsid w:val="00E06F09"/>
    <w:rsid w:val="00E06F79"/>
    <w:rsid w:val="00E071A6"/>
    <w:rsid w:val="00E124B7"/>
    <w:rsid w:val="00E1278F"/>
    <w:rsid w:val="00E13D98"/>
    <w:rsid w:val="00E1414C"/>
    <w:rsid w:val="00E14E2F"/>
    <w:rsid w:val="00E1598B"/>
    <w:rsid w:val="00E16247"/>
    <w:rsid w:val="00E164A9"/>
    <w:rsid w:val="00E17F4D"/>
    <w:rsid w:val="00E2031C"/>
    <w:rsid w:val="00E20F3D"/>
    <w:rsid w:val="00E22B62"/>
    <w:rsid w:val="00E22CEE"/>
    <w:rsid w:val="00E22DEF"/>
    <w:rsid w:val="00E22F98"/>
    <w:rsid w:val="00E251FC"/>
    <w:rsid w:val="00E25F04"/>
    <w:rsid w:val="00E27011"/>
    <w:rsid w:val="00E27FEA"/>
    <w:rsid w:val="00E31088"/>
    <w:rsid w:val="00E33D6D"/>
    <w:rsid w:val="00E34528"/>
    <w:rsid w:val="00E352C0"/>
    <w:rsid w:val="00E3661D"/>
    <w:rsid w:val="00E3764D"/>
    <w:rsid w:val="00E400F7"/>
    <w:rsid w:val="00E40745"/>
    <w:rsid w:val="00E409C1"/>
    <w:rsid w:val="00E423B3"/>
    <w:rsid w:val="00E4243D"/>
    <w:rsid w:val="00E43E92"/>
    <w:rsid w:val="00E45751"/>
    <w:rsid w:val="00E45908"/>
    <w:rsid w:val="00E51462"/>
    <w:rsid w:val="00E52B56"/>
    <w:rsid w:val="00E55470"/>
    <w:rsid w:val="00E55BD6"/>
    <w:rsid w:val="00E60032"/>
    <w:rsid w:val="00E6051F"/>
    <w:rsid w:val="00E605D3"/>
    <w:rsid w:val="00E61634"/>
    <w:rsid w:val="00E6500F"/>
    <w:rsid w:val="00E651C4"/>
    <w:rsid w:val="00E66B9A"/>
    <w:rsid w:val="00E66C74"/>
    <w:rsid w:val="00E67492"/>
    <w:rsid w:val="00E67DED"/>
    <w:rsid w:val="00E70685"/>
    <w:rsid w:val="00E70D3D"/>
    <w:rsid w:val="00E716FA"/>
    <w:rsid w:val="00E7230A"/>
    <w:rsid w:val="00E72A64"/>
    <w:rsid w:val="00E72B61"/>
    <w:rsid w:val="00E72FB6"/>
    <w:rsid w:val="00E74B94"/>
    <w:rsid w:val="00E7616C"/>
    <w:rsid w:val="00E763F4"/>
    <w:rsid w:val="00E7648C"/>
    <w:rsid w:val="00E76C46"/>
    <w:rsid w:val="00E76E4D"/>
    <w:rsid w:val="00E77E9B"/>
    <w:rsid w:val="00E803AB"/>
    <w:rsid w:val="00E80E57"/>
    <w:rsid w:val="00E81CC2"/>
    <w:rsid w:val="00E820DC"/>
    <w:rsid w:val="00E83631"/>
    <w:rsid w:val="00E854B4"/>
    <w:rsid w:val="00E86B07"/>
    <w:rsid w:val="00E904A8"/>
    <w:rsid w:val="00E906BC"/>
    <w:rsid w:val="00E90C0E"/>
    <w:rsid w:val="00E92B2C"/>
    <w:rsid w:val="00E93075"/>
    <w:rsid w:val="00E93586"/>
    <w:rsid w:val="00E93D1B"/>
    <w:rsid w:val="00E957D7"/>
    <w:rsid w:val="00E96690"/>
    <w:rsid w:val="00E979E8"/>
    <w:rsid w:val="00E97BA5"/>
    <w:rsid w:val="00E97CB2"/>
    <w:rsid w:val="00E97F6C"/>
    <w:rsid w:val="00EA016B"/>
    <w:rsid w:val="00EA0A82"/>
    <w:rsid w:val="00EA0E21"/>
    <w:rsid w:val="00EA254E"/>
    <w:rsid w:val="00EA412D"/>
    <w:rsid w:val="00EA470B"/>
    <w:rsid w:val="00EA5128"/>
    <w:rsid w:val="00EA7212"/>
    <w:rsid w:val="00EA732B"/>
    <w:rsid w:val="00EB034B"/>
    <w:rsid w:val="00EB0410"/>
    <w:rsid w:val="00EB0481"/>
    <w:rsid w:val="00EB0C28"/>
    <w:rsid w:val="00EB0FD9"/>
    <w:rsid w:val="00EB135F"/>
    <w:rsid w:val="00EB21EB"/>
    <w:rsid w:val="00EB2FC2"/>
    <w:rsid w:val="00EB3DE8"/>
    <w:rsid w:val="00EB44C7"/>
    <w:rsid w:val="00EB4718"/>
    <w:rsid w:val="00EB481D"/>
    <w:rsid w:val="00EB512F"/>
    <w:rsid w:val="00EB5488"/>
    <w:rsid w:val="00EB6AE3"/>
    <w:rsid w:val="00EB702D"/>
    <w:rsid w:val="00EB7CA2"/>
    <w:rsid w:val="00EC0721"/>
    <w:rsid w:val="00EC0AD5"/>
    <w:rsid w:val="00EC3087"/>
    <w:rsid w:val="00EC4320"/>
    <w:rsid w:val="00EC4F9D"/>
    <w:rsid w:val="00EC7A55"/>
    <w:rsid w:val="00ED277C"/>
    <w:rsid w:val="00ED37D0"/>
    <w:rsid w:val="00ED3CFF"/>
    <w:rsid w:val="00ED4344"/>
    <w:rsid w:val="00ED4558"/>
    <w:rsid w:val="00ED4934"/>
    <w:rsid w:val="00ED53BE"/>
    <w:rsid w:val="00ED6FAA"/>
    <w:rsid w:val="00EE0037"/>
    <w:rsid w:val="00EE0362"/>
    <w:rsid w:val="00EE0CB0"/>
    <w:rsid w:val="00EE0EF5"/>
    <w:rsid w:val="00EE124E"/>
    <w:rsid w:val="00EE15BD"/>
    <w:rsid w:val="00EE18AD"/>
    <w:rsid w:val="00EE1B51"/>
    <w:rsid w:val="00EE2057"/>
    <w:rsid w:val="00EE3546"/>
    <w:rsid w:val="00EE3F33"/>
    <w:rsid w:val="00EE4A42"/>
    <w:rsid w:val="00EE6039"/>
    <w:rsid w:val="00EE619B"/>
    <w:rsid w:val="00EE6958"/>
    <w:rsid w:val="00EE6C6E"/>
    <w:rsid w:val="00EE6D3C"/>
    <w:rsid w:val="00EE6F94"/>
    <w:rsid w:val="00EE79BF"/>
    <w:rsid w:val="00EF073F"/>
    <w:rsid w:val="00EF129F"/>
    <w:rsid w:val="00EF18B0"/>
    <w:rsid w:val="00EF333F"/>
    <w:rsid w:val="00EF3FEE"/>
    <w:rsid w:val="00EF6015"/>
    <w:rsid w:val="00EF631D"/>
    <w:rsid w:val="00EF6C47"/>
    <w:rsid w:val="00EF7941"/>
    <w:rsid w:val="00EF7BAC"/>
    <w:rsid w:val="00F00F16"/>
    <w:rsid w:val="00F010F5"/>
    <w:rsid w:val="00F011F8"/>
    <w:rsid w:val="00F01461"/>
    <w:rsid w:val="00F02A7E"/>
    <w:rsid w:val="00F04132"/>
    <w:rsid w:val="00F042B5"/>
    <w:rsid w:val="00F04471"/>
    <w:rsid w:val="00F046D2"/>
    <w:rsid w:val="00F05022"/>
    <w:rsid w:val="00F05534"/>
    <w:rsid w:val="00F06525"/>
    <w:rsid w:val="00F068BE"/>
    <w:rsid w:val="00F07243"/>
    <w:rsid w:val="00F07853"/>
    <w:rsid w:val="00F07BB7"/>
    <w:rsid w:val="00F1146F"/>
    <w:rsid w:val="00F12790"/>
    <w:rsid w:val="00F128E1"/>
    <w:rsid w:val="00F12E4F"/>
    <w:rsid w:val="00F137CC"/>
    <w:rsid w:val="00F142E2"/>
    <w:rsid w:val="00F14AFE"/>
    <w:rsid w:val="00F1574A"/>
    <w:rsid w:val="00F204DB"/>
    <w:rsid w:val="00F207B1"/>
    <w:rsid w:val="00F21551"/>
    <w:rsid w:val="00F23192"/>
    <w:rsid w:val="00F243EE"/>
    <w:rsid w:val="00F24882"/>
    <w:rsid w:val="00F25301"/>
    <w:rsid w:val="00F25FDD"/>
    <w:rsid w:val="00F31CDB"/>
    <w:rsid w:val="00F32028"/>
    <w:rsid w:val="00F32522"/>
    <w:rsid w:val="00F3360F"/>
    <w:rsid w:val="00F34374"/>
    <w:rsid w:val="00F34935"/>
    <w:rsid w:val="00F34BC1"/>
    <w:rsid w:val="00F354D6"/>
    <w:rsid w:val="00F35AC1"/>
    <w:rsid w:val="00F361FF"/>
    <w:rsid w:val="00F3689E"/>
    <w:rsid w:val="00F36CC1"/>
    <w:rsid w:val="00F36F4F"/>
    <w:rsid w:val="00F371DB"/>
    <w:rsid w:val="00F37265"/>
    <w:rsid w:val="00F379F1"/>
    <w:rsid w:val="00F37B55"/>
    <w:rsid w:val="00F37C91"/>
    <w:rsid w:val="00F400AC"/>
    <w:rsid w:val="00F408C2"/>
    <w:rsid w:val="00F40CDB"/>
    <w:rsid w:val="00F40F2F"/>
    <w:rsid w:val="00F414A0"/>
    <w:rsid w:val="00F41F4B"/>
    <w:rsid w:val="00F42512"/>
    <w:rsid w:val="00F429F7"/>
    <w:rsid w:val="00F43826"/>
    <w:rsid w:val="00F44FD7"/>
    <w:rsid w:val="00F44FF9"/>
    <w:rsid w:val="00F455BE"/>
    <w:rsid w:val="00F4577A"/>
    <w:rsid w:val="00F4627F"/>
    <w:rsid w:val="00F50713"/>
    <w:rsid w:val="00F5103C"/>
    <w:rsid w:val="00F51334"/>
    <w:rsid w:val="00F51A6D"/>
    <w:rsid w:val="00F51B50"/>
    <w:rsid w:val="00F538D8"/>
    <w:rsid w:val="00F547B5"/>
    <w:rsid w:val="00F54BD4"/>
    <w:rsid w:val="00F55A89"/>
    <w:rsid w:val="00F57AE0"/>
    <w:rsid w:val="00F57EEC"/>
    <w:rsid w:val="00F62054"/>
    <w:rsid w:val="00F6238F"/>
    <w:rsid w:val="00F62501"/>
    <w:rsid w:val="00F62859"/>
    <w:rsid w:val="00F637D1"/>
    <w:rsid w:val="00F63B66"/>
    <w:rsid w:val="00F63BD2"/>
    <w:rsid w:val="00F6408B"/>
    <w:rsid w:val="00F6413F"/>
    <w:rsid w:val="00F64289"/>
    <w:rsid w:val="00F6494E"/>
    <w:rsid w:val="00F64B2B"/>
    <w:rsid w:val="00F65BA6"/>
    <w:rsid w:val="00F70C46"/>
    <w:rsid w:val="00F70D40"/>
    <w:rsid w:val="00F7159B"/>
    <w:rsid w:val="00F7196F"/>
    <w:rsid w:val="00F72311"/>
    <w:rsid w:val="00F7289F"/>
    <w:rsid w:val="00F72C48"/>
    <w:rsid w:val="00F7377E"/>
    <w:rsid w:val="00F73A0C"/>
    <w:rsid w:val="00F73CAF"/>
    <w:rsid w:val="00F7465F"/>
    <w:rsid w:val="00F74AA6"/>
    <w:rsid w:val="00F75C91"/>
    <w:rsid w:val="00F761DF"/>
    <w:rsid w:val="00F76AFF"/>
    <w:rsid w:val="00F802BD"/>
    <w:rsid w:val="00F80A75"/>
    <w:rsid w:val="00F80B35"/>
    <w:rsid w:val="00F831BC"/>
    <w:rsid w:val="00F849E9"/>
    <w:rsid w:val="00F84E50"/>
    <w:rsid w:val="00F85BC6"/>
    <w:rsid w:val="00F874A1"/>
    <w:rsid w:val="00F87655"/>
    <w:rsid w:val="00F911DD"/>
    <w:rsid w:val="00F91457"/>
    <w:rsid w:val="00F91E5F"/>
    <w:rsid w:val="00F921E5"/>
    <w:rsid w:val="00F9279C"/>
    <w:rsid w:val="00F9360E"/>
    <w:rsid w:val="00F939CA"/>
    <w:rsid w:val="00F94B6F"/>
    <w:rsid w:val="00F95838"/>
    <w:rsid w:val="00F964CE"/>
    <w:rsid w:val="00F971DF"/>
    <w:rsid w:val="00F97FA7"/>
    <w:rsid w:val="00FA1E53"/>
    <w:rsid w:val="00FA2953"/>
    <w:rsid w:val="00FA3F31"/>
    <w:rsid w:val="00FA516E"/>
    <w:rsid w:val="00FA5170"/>
    <w:rsid w:val="00FA6AC1"/>
    <w:rsid w:val="00FA702D"/>
    <w:rsid w:val="00FB1393"/>
    <w:rsid w:val="00FB2C6D"/>
    <w:rsid w:val="00FB3C9F"/>
    <w:rsid w:val="00FB4D30"/>
    <w:rsid w:val="00FB5265"/>
    <w:rsid w:val="00FB620A"/>
    <w:rsid w:val="00FB749D"/>
    <w:rsid w:val="00FB75F2"/>
    <w:rsid w:val="00FC21B3"/>
    <w:rsid w:val="00FC2611"/>
    <w:rsid w:val="00FC2DAC"/>
    <w:rsid w:val="00FC33B3"/>
    <w:rsid w:val="00FC597E"/>
    <w:rsid w:val="00FC6C09"/>
    <w:rsid w:val="00FC6F2A"/>
    <w:rsid w:val="00FC6FE6"/>
    <w:rsid w:val="00FC7429"/>
    <w:rsid w:val="00FD0D8E"/>
    <w:rsid w:val="00FD25AA"/>
    <w:rsid w:val="00FD295D"/>
    <w:rsid w:val="00FD2ACB"/>
    <w:rsid w:val="00FD2EC1"/>
    <w:rsid w:val="00FD3398"/>
    <w:rsid w:val="00FD530A"/>
    <w:rsid w:val="00FD64B1"/>
    <w:rsid w:val="00FD6E71"/>
    <w:rsid w:val="00FD6F05"/>
    <w:rsid w:val="00FD7870"/>
    <w:rsid w:val="00FE0160"/>
    <w:rsid w:val="00FE1EEC"/>
    <w:rsid w:val="00FE2549"/>
    <w:rsid w:val="00FE2A77"/>
    <w:rsid w:val="00FE37F8"/>
    <w:rsid w:val="00FE455D"/>
    <w:rsid w:val="00FE4685"/>
    <w:rsid w:val="00FE46E0"/>
    <w:rsid w:val="00FE6680"/>
    <w:rsid w:val="00FE7DB5"/>
    <w:rsid w:val="00FF2A67"/>
    <w:rsid w:val="00FF2EAB"/>
    <w:rsid w:val="00FF2F79"/>
    <w:rsid w:val="00FF3740"/>
    <w:rsid w:val="00FF438D"/>
    <w:rsid w:val="00FF47F6"/>
    <w:rsid w:val="00FF52FD"/>
    <w:rsid w:val="00FF7540"/>
    <w:rsid w:val="00FF7CEB"/>
    <w:rsid w:val="01B33B78"/>
    <w:rsid w:val="01E858D7"/>
    <w:rsid w:val="03923013"/>
    <w:rsid w:val="053515CD"/>
    <w:rsid w:val="064C69E3"/>
    <w:rsid w:val="06FA4B2B"/>
    <w:rsid w:val="07C30A34"/>
    <w:rsid w:val="0C0D2288"/>
    <w:rsid w:val="0E660F2F"/>
    <w:rsid w:val="11230F50"/>
    <w:rsid w:val="11C049F1"/>
    <w:rsid w:val="12400566"/>
    <w:rsid w:val="14AA4584"/>
    <w:rsid w:val="16B3468F"/>
    <w:rsid w:val="185145F5"/>
    <w:rsid w:val="19E040A6"/>
    <w:rsid w:val="1A175A80"/>
    <w:rsid w:val="1A8E484D"/>
    <w:rsid w:val="1C1C4F1A"/>
    <w:rsid w:val="1D2E1FC4"/>
    <w:rsid w:val="1EAE773E"/>
    <w:rsid w:val="21754AC8"/>
    <w:rsid w:val="22DB574D"/>
    <w:rsid w:val="25754019"/>
    <w:rsid w:val="279A3D43"/>
    <w:rsid w:val="28975550"/>
    <w:rsid w:val="29F340D6"/>
    <w:rsid w:val="2ADD6E3B"/>
    <w:rsid w:val="320F32A8"/>
    <w:rsid w:val="32540558"/>
    <w:rsid w:val="32BA306B"/>
    <w:rsid w:val="3423299B"/>
    <w:rsid w:val="34844014"/>
    <w:rsid w:val="34BF71C9"/>
    <w:rsid w:val="36381AE4"/>
    <w:rsid w:val="36625734"/>
    <w:rsid w:val="36A05D9B"/>
    <w:rsid w:val="37B5462B"/>
    <w:rsid w:val="37C03243"/>
    <w:rsid w:val="3AB107A2"/>
    <w:rsid w:val="3AC16074"/>
    <w:rsid w:val="3C1B7A73"/>
    <w:rsid w:val="3D2F4655"/>
    <w:rsid w:val="3E174AFA"/>
    <w:rsid w:val="3E241CE0"/>
    <w:rsid w:val="3E94614A"/>
    <w:rsid w:val="3F286C9E"/>
    <w:rsid w:val="3FA43E3E"/>
    <w:rsid w:val="404A1120"/>
    <w:rsid w:val="4575222D"/>
    <w:rsid w:val="45DD741D"/>
    <w:rsid w:val="4690065C"/>
    <w:rsid w:val="46A41C10"/>
    <w:rsid w:val="487E1586"/>
    <w:rsid w:val="4C9D051E"/>
    <w:rsid w:val="4CFC3257"/>
    <w:rsid w:val="4D6F399B"/>
    <w:rsid w:val="4DAA0C26"/>
    <w:rsid w:val="4F5D074A"/>
    <w:rsid w:val="4F681CE0"/>
    <w:rsid w:val="4FDD0F46"/>
    <w:rsid w:val="50642F65"/>
    <w:rsid w:val="50E63BB9"/>
    <w:rsid w:val="518A5EA7"/>
    <w:rsid w:val="53ED4ED0"/>
    <w:rsid w:val="54C5326A"/>
    <w:rsid w:val="55367FB9"/>
    <w:rsid w:val="55572544"/>
    <w:rsid w:val="55871D5C"/>
    <w:rsid w:val="55B765E2"/>
    <w:rsid w:val="57ED7A0A"/>
    <w:rsid w:val="59EF498F"/>
    <w:rsid w:val="5BBB4B93"/>
    <w:rsid w:val="5CA62B50"/>
    <w:rsid w:val="5DB66E0F"/>
    <w:rsid w:val="5EE5237E"/>
    <w:rsid w:val="5F1A0666"/>
    <w:rsid w:val="5F4605E3"/>
    <w:rsid w:val="5F8F361A"/>
    <w:rsid w:val="617901C5"/>
    <w:rsid w:val="63984453"/>
    <w:rsid w:val="63EB0A27"/>
    <w:rsid w:val="64487C27"/>
    <w:rsid w:val="64B82D69"/>
    <w:rsid w:val="66034605"/>
    <w:rsid w:val="66AA0B32"/>
    <w:rsid w:val="671565F3"/>
    <w:rsid w:val="68110D2E"/>
    <w:rsid w:val="68263029"/>
    <w:rsid w:val="68990F5B"/>
    <w:rsid w:val="6926630B"/>
    <w:rsid w:val="6B71472E"/>
    <w:rsid w:val="6B9768D7"/>
    <w:rsid w:val="6DB1683D"/>
    <w:rsid w:val="71DF15AA"/>
    <w:rsid w:val="734406E4"/>
    <w:rsid w:val="749E6FB0"/>
    <w:rsid w:val="75B70CE5"/>
    <w:rsid w:val="76A21419"/>
    <w:rsid w:val="76D3611A"/>
    <w:rsid w:val="78055B4A"/>
    <w:rsid w:val="7D0D15B6"/>
    <w:rsid w:val="7D4C20DE"/>
    <w:rsid w:val="7DED348B"/>
    <w:rsid w:val="7ECE701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99" w:semiHidden="0" w:name="header"/>
    <w:lsdException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99" w:name="Balloon Text"/>
    <w:lsdException w:unhideWhenUsed="0" w:uiPriority="99" w:semiHidden="0" w:name="Table Grid"/>
    <w:lsdException w:unhideWhenUsed="0" w:uiPriority="0" w:semiHidden="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textAlignment w:val="baseline"/>
    </w:pPr>
    <w:rPr>
      <w:sz w:val="21"/>
      <w:lang w:val="en-US" w:eastAsia="zh-CN" w:bidi="ar-SA"/>
    </w:rPr>
  </w:style>
  <w:style w:type="paragraph" w:styleId="2">
    <w:name w:val="heading 1"/>
    <w:basedOn w:val="1"/>
    <w:next w:val="1"/>
    <w:link w:val="46"/>
    <w:qFormat/>
    <w:uiPriority w:val="0"/>
    <w:pPr>
      <w:keepNext/>
      <w:keepLines/>
      <w:numPr>
        <w:ilvl w:val="0"/>
        <w:numId w:val="1"/>
      </w:numPr>
      <w:adjustRightInd/>
      <w:spacing w:before="156" w:beforeLines="50" w:after="156" w:afterLines="50"/>
      <w:jc w:val="both"/>
      <w:textAlignment w:val="auto"/>
      <w:outlineLvl w:val="0"/>
    </w:pPr>
    <w:rPr>
      <w:rFonts w:ascii="黑体" w:hAnsi="黑体" w:eastAsia="黑体"/>
      <w:bCs/>
      <w:kern w:val="44"/>
      <w:szCs w:val="21"/>
    </w:rPr>
  </w:style>
  <w:style w:type="paragraph" w:styleId="3">
    <w:name w:val="heading 2"/>
    <w:basedOn w:val="1"/>
    <w:next w:val="1"/>
    <w:link w:val="47"/>
    <w:qFormat/>
    <w:uiPriority w:val="0"/>
    <w:pPr>
      <w:keepNext/>
      <w:keepLines/>
      <w:numPr>
        <w:ilvl w:val="1"/>
        <w:numId w:val="1"/>
      </w:numPr>
      <w:spacing w:line="360" w:lineRule="exact"/>
      <w:outlineLvl w:val="1"/>
    </w:pPr>
    <w:rPr>
      <w:rFonts w:ascii="黑体" w:hAnsi="黑体" w:eastAsia="黑体"/>
      <w:bCs/>
      <w:szCs w:val="21"/>
    </w:rPr>
  </w:style>
  <w:style w:type="paragraph" w:styleId="4">
    <w:name w:val="heading 3"/>
    <w:basedOn w:val="1"/>
    <w:next w:val="1"/>
    <w:link w:val="48"/>
    <w:qFormat/>
    <w:uiPriority w:val="0"/>
    <w:pPr>
      <w:keepNext/>
      <w:keepLines/>
      <w:numPr>
        <w:ilvl w:val="2"/>
        <w:numId w:val="1"/>
      </w:numPr>
      <w:spacing w:line="360" w:lineRule="exact"/>
      <w:outlineLvl w:val="2"/>
    </w:pPr>
    <w:rPr>
      <w:rFonts w:ascii="宋体" w:hAnsi="宋体"/>
      <w:bCs/>
      <w:szCs w:val="21"/>
    </w:rPr>
  </w:style>
  <w:style w:type="paragraph" w:styleId="5">
    <w:name w:val="heading 4"/>
    <w:basedOn w:val="1"/>
    <w:next w:val="1"/>
    <w:link w:val="49"/>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link w:val="50"/>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51"/>
    <w:qFormat/>
    <w:uiPriority w:val="0"/>
    <w:pPr>
      <w:keepNext/>
      <w:keepLines/>
      <w:numPr>
        <w:ilvl w:val="5"/>
        <w:numId w:val="1"/>
      </w:numPr>
      <w:adjustRightInd/>
      <w:spacing w:before="240" w:after="64" w:line="320" w:lineRule="auto"/>
      <w:jc w:val="both"/>
      <w:textAlignment w:val="auto"/>
      <w:outlineLvl w:val="5"/>
    </w:pPr>
    <w:rPr>
      <w:rFonts w:ascii="Arial" w:hAnsi="Arial" w:eastAsia="黑体"/>
      <w:b/>
      <w:bCs/>
      <w:kern w:val="2"/>
      <w:sz w:val="24"/>
      <w:szCs w:val="24"/>
    </w:rPr>
  </w:style>
  <w:style w:type="paragraph" w:styleId="8">
    <w:name w:val="heading 7"/>
    <w:basedOn w:val="1"/>
    <w:next w:val="1"/>
    <w:link w:val="52"/>
    <w:qFormat/>
    <w:uiPriority w:val="0"/>
    <w:pPr>
      <w:keepNext/>
      <w:keepLines/>
      <w:numPr>
        <w:ilvl w:val="6"/>
        <w:numId w:val="1"/>
      </w:numPr>
      <w:spacing w:before="240" w:after="64" w:line="320" w:lineRule="auto"/>
      <w:outlineLvl w:val="6"/>
    </w:pPr>
    <w:rPr>
      <w:b/>
      <w:bCs/>
      <w:sz w:val="24"/>
      <w:szCs w:val="24"/>
    </w:rPr>
  </w:style>
  <w:style w:type="paragraph" w:styleId="9">
    <w:name w:val="heading 8"/>
    <w:basedOn w:val="1"/>
    <w:next w:val="1"/>
    <w:link w:val="53"/>
    <w:qFormat/>
    <w:uiPriority w:val="0"/>
    <w:pPr>
      <w:keepNext/>
      <w:keepLines/>
      <w:numPr>
        <w:ilvl w:val="7"/>
        <w:numId w:val="1"/>
      </w:numPr>
      <w:spacing w:before="240" w:after="64" w:line="320" w:lineRule="auto"/>
      <w:outlineLvl w:val="7"/>
    </w:pPr>
    <w:rPr>
      <w:rFonts w:ascii="等线 Light" w:hAnsi="等线 Light" w:eastAsia="等线 Light"/>
      <w:sz w:val="24"/>
      <w:szCs w:val="24"/>
    </w:rPr>
  </w:style>
  <w:style w:type="paragraph" w:styleId="10">
    <w:name w:val="heading 9"/>
    <w:basedOn w:val="1"/>
    <w:next w:val="1"/>
    <w:link w:val="54"/>
    <w:qFormat/>
    <w:uiPriority w:val="0"/>
    <w:pPr>
      <w:keepNext/>
      <w:keepLines/>
      <w:numPr>
        <w:ilvl w:val="8"/>
        <w:numId w:val="1"/>
      </w:numPr>
      <w:spacing w:before="240" w:after="64" w:line="320" w:lineRule="auto"/>
      <w:outlineLvl w:val="8"/>
    </w:pPr>
    <w:rPr>
      <w:rFonts w:ascii="等线 Light" w:hAnsi="等线 Light" w:eastAsia="等线 Light"/>
      <w:szCs w:val="21"/>
    </w:rPr>
  </w:style>
  <w:style w:type="character" w:default="1" w:styleId="39">
    <w:name w:val="Default Paragraph Font"/>
    <w:semiHidden/>
    <w:uiPriority w:val="0"/>
  </w:style>
  <w:style w:type="table" w:default="1" w:styleId="37">
    <w:name w:val="Normal Table"/>
    <w:semiHidden/>
    <w:uiPriority w:val="0"/>
    <w:tblPr>
      <w:tblStyle w:val="37"/>
      <w:tblCellMar>
        <w:top w:w="0" w:type="dxa"/>
        <w:left w:w="108" w:type="dxa"/>
        <w:bottom w:w="0" w:type="dxa"/>
        <w:right w:w="108" w:type="dxa"/>
      </w:tblCellMar>
    </w:tblPr>
  </w:style>
  <w:style w:type="paragraph" w:styleId="11">
    <w:name w:val="toc 7"/>
    <w:basedOn w:val="1"/>
    <w:next w:val="1"/>
    <w:unhideWhenUsed/>
    <w:uiPriority w:val="39"/>
    <w:pPr>
      <w:adjustRightInd/>
      <w:ind w:left="2520" w:leftChars="1200"/>
      <w:jc w:val="both"/>
      <w:textAlignment w:val="auto"/>
    </w:pPr>
    <w:rPr>
      <w:rFonts w:ascii="等线" w:hAnsi="等线" w:eastAsia="等线" w:cs="Times New Roman"/>
      <w:kern w:val="2"/>
      <w:szCs w:val="22"/>
    </w:rPr>
  </w:style>
  <w:style w:type="paragraph" w:styleId="12">
    <w:name w:val="Normal Indent"/>
    <w:basedOn w:val="1"/>
    <w:uiPriority w:val="0"/>
    <w:pPr>
      <w:spacing w:line="400" w:lineRule="exact"/>
      <w:ind w:firstLine="420"/>
      <w:jc w:val="both"/>
      <w:textAlignment w:val="auto"/>
    </w:pPr>
    <w:rPr>
      <w:rFonts w:ascii="Calibri" w:hAnsi="Calibri"/>
      <w:kern w:val="2"/>
      <w:szCs w:val="21"/>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semiHidden/>
    <w:uiPriority w:val="0"/>
    <w:pPr>
      <w:shd w:val="clear" w:color="auto" w:fill="000080"/>
    </w:pPr>
  </w:style>
  <w:style w:type="paragraph" w:styleId="15">
    <w:name w:val="annotation text"/>
    <w:basedOn w:val="1"/>
    <w:semiHidden/>
    <w:uiPriority w:val="0"/>
  </w:style>
  <w:style w:type="paragraph" w:styleId="16">
    <w:name w:val="Body Text"/>
    <w:basedOn w:val="1"/>
    <w:link w:val="55"/>
    <w:uiPriority w:val="0"/>
    <w:pPr>
      <w:spacing w:after="120" w:line="400" w:lineRule="exact"/>
      <w:jc w:val="both"/>
      <w:textAlignment w:val="auto"/>
    </w:pPr>
    <w:rPr>
      <w:rFonts w:ascii="Calibri" w:hAnsi="Calibri"/>
      <w:kern w:val="2"/>
      <w:szCs w:val="21"/>
    </w:rPr>
  </w:style>
  <w:style w:type="paragraph" w:styleId="17">
    <w:name w:val="Body Text Indent"/>
    <w:basedOn w:val="1"/>
    <w:uiPriority w:val="0"/>
    <w:pPr>
      <w:spacing w:line="360" w:lineRule="exact"/>
      <w:ind w:firstLine="420" w:firstLineChars="200"/>
      <w:jc w:val="both"/>
    </w:pPr>
    <w:rPr>
      <w:rFonts w:ascii="宋体"/>
    </w:rPr>
  </w:style>
  <w:style w:type="paragraph" w:styleId="18">
    <w:name w:val="toc 5"/>
    <w:basedOn w:val="1"/>
    <w:next w:val="1"/>
    <w:unhideWhenUsed/>
    <w:uiPriority w:val="39"/>
    <w:pPr>
      <w:adjustRightInd/>
      <w:ind w:left="1680" w:leftChars="800"/>
      <w:jc w:val="both"/>
      <w:textAlignment w:val="auto"/>
    </w:pPr>
    <w:rPr>
      <w:rFonts w:ascii="等线" w:hAnsi="等线" w:eastAsia="等线" w:cs="Times New Roman"/>
      <w:kern w:val="2"/>
      <w:szCs w:val="22"/>
    </w:rPr>
  </w:style>
  <w:style w:type="paragraph" w:styleId="19">
    <w:name w:val="toc 3"/>
    <w:basedOn w:val="1"/>
    <w:next w:val="1"/>
    <w:uiPriority w:val="39"/>
    <w:pPr>
      <w:ind w:left="840" w:leftChars="400"/>
    </w:pPr>
  </w:style>
  <w:style w:type="paragraph" w:styleId="20">
    <w:name w:val="Plain Text"/>
    <w:basedOn w:val="1"/>
    <w:uiPriority w:val="0"/>
    <w:pPr>
      <w:adjustRightInd/>
      <w:jc w:val="both"/>
      <w:textAlignment w:val="auto"/>
    </w:pPr>
    <w:rPr>
      <w:rFonts w:ascii="宋体" w:hAnsi="Courier New"/>
      <w:kern w:val="2"/>
    </w:rPr>
  </w:style>
  <w:style w:type="paragraph" w:styleId="21">
    <w:name w:val="toc 8"/>
    <w:basedOn w:val="1"/>
    <w:next w:val="1"/>
    <w:unhideWhenUsed/>
    <w:uiPriority w:val="39"/>
    <w:pPr>
      <w:adjustRightInd/>
      <w:ind w:left="2940" w:leftChars="1400"/>
      <w:jc w:val="both"/>
      <w:textAlignment w:val="auto"/>
    </w:pPr>
    <w:rPr>
      <w:rFonts w:ascii="等线" w:hAnsi="等线" w:eastAsia="等线" w:cs="Times New Roman"/>
      <w:kern w:val="2"/>
      <w:szCs w:val="22"/>
    </w:rPr>
  </w:style>
  <w:style w:type="paragraph" w:styleId="22">
    <w:name w:val="Date"/>
    <w:basedOn w:val="1"/>
    <w:next w:val="1"/>
    <w:uiPriority w:val="0"/>
    <w:pPr>
      <w:ind w:left="100" w:leftChars="2500"/>
    </w:pPr>
  </w:style>
  <w:style w:type="paragraph" w:styleId="23">
    <w:name w:val="Balloon Text"/>
    <w:basedOn w:val="1"/>
    <w:link w:val="56"/>
    <w:semiHidden/>
    <w:uiPriority w:val="99"/>
    <w:rPr>
      <w:sz w:val="18"/>
      <w:szCs w:val="18"/>
    </w:rPr>
  </w:style>
  <w:style w:type="paragraph" w:styleId="24">
    <w:name w:val="footer"/>
    <w:basedOn w:val="1"/>
    <w:link w:val="57"/>
    <w:uiPriority w:val="99"/>
    <w:pPr>
      <w:tabs>
        <w:tab w:val="center" w:pos="4153"/>
        <w:tab w:val="right" w:pos="8306"/>
      </w:tabs>
      <w:snapToGrid w:val="0"/>
    </w:pPr>
    <w:rPr>
      <w:sz w:val="18"/>
      <w:szCs w:val="18"/>
    </w:rPr>
  </w:style>
  <w:style w:type="paragraph" w:styleId="25">
    <w:name w:val="header"/>
    <w:basedOn w:val="1"/>
    <w:link w:val="58"/>
    <w:uiPriority w:val="99"/>
    <w:pPr>
      <w:pBdr>
        <w:bottom w:val="single" w:color="auto" w:sz="6" w:space="1"/>
      </w:pBdr>
      <w:tabs>
        <w:tab w:val="center" w:pos="4153"/>
        <w:tab w:val="right" w:pos="8306"/>
      </w:tabs>
      <w:snapToGrid w:val="0"/>
      <w:jc w:val="center"/>
    </w:pPr>
    <w:rPr>
      <w:sz w:val="18"/>
      <w:szCs w:val="18"/>
    </w:rPr>
  </w:style>
  <w:style w:type="paragraph" w:styleId="26">
    <w:name w:val="toc 1"/>
    <w:uiPriority w:val="39"/>
    <w:pPr>
      <w:tabs>
        <w:tab w:val="left" w:pos="540"/>
        <w:tab w:val="right" w:leader="dot" w:pos="8312"/>
      </w:tabs>
      <w:spacing w:before="62" w:beforeLines="20" w:after="62" w:afterLines="20"/>
      <w:jc w:val="both"/>
    </w:pPr>
    <w:rPr>
      <w:rFonts w:ascii="宋体" w:hAnsi="宋体"/>
      <w:sz w:val="21"/>
      <w:szCs w:val="21"/>
      <w:lang w:val="en-US" w:eastAsia="zh-CN" w:bidi="ar-SA"/>
    </w:rPr>
  </w:style>
  <w:style w:type="paragraph" w:styleId="27">
    <w:name w:val="toc 4"/>
    <w:basedOn w:val="19"/>
    <w:uiPriority w:val="39"/>
    <w:pPr>
      <w:widowControl/>
      <w:tabs>
        <w:tab w:val="right" w:leader="dot" w:pos="9660"/>
      </w:tabs>
      <w:adjustRightInd/>
      <w:ind w:left="210" w:leftChars="0"/>
      <w:jc w:val="center"/>
      <w:textAlignment w:val="auto"/>
    </w:pPr>
    <w:rPr>
      <w:rFonts w:ascii="黑体" w:hAnsi="宋体" w:eastAsia="黑体"/>
      <w:sz w:val="32"/>
      <w:szCs w:val="21"/>
      <w:lang/>
    </w:rPr>
  </w:style>
  <w:style w:type="paragraph" w:styleId="28">
    <w:name w:val="Subtitle"/>
    <w:basedOn w:val="1"/>
    <w:next w:val="1"/>
    <w:link w:val="59"/>
    <w:qFormat/>
    <w:uiPriority w:val="0"/>
    <w:pPr>
      <w:spacing w:before="240" w:after="60" w:line="312" w:lineRule="auto"/>
      <w:jc w:val="center"/>
      <w:outlineLvl w:val="1"/>
    </w:pPr>
    <w:rPr>
      <w:rFonts w:ascii="等线 Light" w:hAnsi="等线 Light"/>
      <w:b/>
      <w:bCs/>
      <w:kern w:val="28"/>
      <w:sz w:val="32"/>
      <w:szCs w:val="32"/>
    </w:rPr>
  </w:style>
  <w:style w:type="paragraph" w:styleId="29">
    <w:name w:val="footnote text"/>
    <w:basedOn w:val="1"/>
    <w:next w:val="1"/>
    <w:link w:val="60"/>
    <w:uiPriority w:val="0"/>
    <w:pPr>
      <w:adjustRightInd/>
      <w:snapToGrid w:val="0"/>
      <w:spacing w:line="300" w:lineRule="exact"/>
      <w:ind w:left="400" w:leftChars="200" w:hanging="200" w:hangingChars="200"/>
      <w:textAlignment w:val="auto"/>
    </w:pPr>
    <w:rPr>
      <w:rFonts w:ascii="宋体" w:hAnsi="Calibri"/>
      <w:kern w:val="2"/>
      <w:sz w:val="18"/>
      <w:szCs w:val="18"/>
    </w:rPr>
  </w:style>
  <w:style w:type="paragraph" w:styleId="30">
    <w:name w:val="toc 6"/>
    <w:basedOn w:val="1"/>
    <w:next w:val="1"/>
    <w:unhideWhenUsed/>
    <w:uiPriority w:val="39"/>
    <w:pPr>
      <w:adjustRightInd/>
      <w:ind w:left="2100" w:leftChars="1000"/>
      <w:jc w:val="both"/>
      <w:textAlignment w:val="auto"/>
    </w:pPr>
    <w:rPr>
      <w:rFonts w:ascii="等线" w:hAnsi="等线" w:eastAsia="等线" w:cs="Times New Roman"/>
      <w:kern w:val="2"/>
      <w:szCs w:val="22"/>
    </w:rPr>
  </w:style>
  <w:style w:type="paragraph" w:styleId="31">
    <w:name w:val="table of figures"/>
    <w:basedOn w:val="1"/>
    <w:next w:val="1"/>
    <w:uiPriority w:val="0"/>
    <w:pPr>
      <w:adjustRightInd/>
      <w:textAlignment w:val="auto"/>
    </w:pPr>
    <w:rPr>
      <w:rFonts w:ascii="Calibri" w:hAnsi="Calibri"/>
      <w:kern w:val="2"/>
      <w:szCs w:val="24"/>
    </w:rPr>
  </w:style>
  <w:style w:type="paragraph" w:styleId="32">
    <w:name w:val="toc 2"/>
    <w:basedOn w:val="1"/>
    <w:next w:val="1"/>
    <w:uiPriority w:val="39"/>
    <w:pPr>
      <w:tabs>
        <w:tab w:val="left" w:pos="1134"/>
        <w:tab w:val="right" w:leader="dot" w:pos="8302"/>
      </w:tabs>
      <w:ind w:left="420" w:leftChars="200"/>
    </w:pPr>
  </w:style>
  <w:style w:type="paragraph" w:styleId="33">
    <w:name w:val="toc 9"/>
    <w:basedOn w:val="1"/>
    <w:next w:val="1"/>
    <w:unhideWhenUsed/>
    <w:uiPriority w:val="39"/>
    <w:pPr>
      <w:adjustRightInd/>
      <w:ind w:left="3360" w:leftChars="1600"/>
      <w:jc w:val="both"/>
      <w:textAlignment w:val="auto"/>
    </w:pPr>
    <w:rPr>
      <w:rFonts w:ascii="等线" w:hAnsi="等线" w:eastAsia="等线" w:cs="Times New Roman"/>
      <w:kern w:val="2"/>
      <w:szCs w:val="22"/>
    </w:rPr>
  </w:style>
  <w:style w:type="paragraph" w:styleId="34">
    <w:name w:val="Normal (Web)"/>
    <w:basedOn w:val="1"/>
    <w:unhideWhenUsed/>
    <w:uiPriority w:val="99"/>
    <w:pPr>
      <w:widowControl/>
      <w:adjustRightInd/>
      <w:spacing w:before="100" w:beforeAutospacing="1" w:after="100" w:afterAutospacing="1"/>
      <w:textAlignment w:val="auto"/>
    </w:pPr>
    <w:rPr>
      <w:rFonts w:ascii="宋体" w:hAnsi="宋体" w:cs="宋体"/>
      <w:sz w:val="24"/>
      <w:szCs w:val="24"/>
    </w:rPr>
  </w:style>
  <w:style w:type="paragraph" w:styleId="35">
    <w:name w:val="Title"/>
    <w:basedOn w:val="1"/>
    <w:link w:val="61"/>
    <w:qFormat/>
    <w:uiPriority w:val="0"/>
    <w:pPr>
      <w:spacing w:before="240" w:after="60" w:line="400" w:lineRule="exact"/>
      <w:jc w:val="center"/>
      <w:textAlignment w:val="auto"/>
      <w:outlineLvl w:val="0"/>
    </w:pPr>
    <w:rPr>
      <w:rFonts w:ascii="Arial" w:hAnsi="Arial" w:cs="Arial"/>
      <w:b/>
      <w:bCs/>
      <w:kern w:val="2"/>
      <w:sz w:val="32"/>
      <w:szCs w:val="32"/>
    </w:rPr>
  </w:style>
  <w:style w:type="paragraph" w:styleId="36">
    <w:name w:val="annotation subject"/>
    <w:basedOn w:val="15"/>
    <w:next w:val="15"/>
    <w:semiHidden/>
    <w:uiPriority w:val="0"/>
    <w:rPr>
      <w:b/>
      <w:bCs/>
    </w:rPr>
  </w:style>
  <w:style w:type="table" w:styleId="38">
    <w:name w:val="Table Grid"/>
    <w:basedOn w:val="37"/>
    <w:uiPriority w:val="99"/>
    <w:tblPr>
      <w:tblStyle w:val="3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22"/>
    <w:rPr>
      <w:b/>
      <w:bCs/>
    </w:rPr>
  </w:style>
  <w:style w:type="character" w:styleId="41">
    <w:name w:val="page number"/>
    <w:uiPriority w:val="0"/>
  </w:style>
  <w:style w:type="character" w:styleId="42">
    <w:name w:val="Emphasis"/>
    <w:qFormat/>
    <w:uiPriority w:val="20"/>
    <w:rPr>
      <w:i/>
      <w:iCs/>
    </w:rPr>
  </w:style>
  <w:style w:type="character" w:styleId="43">
    <w:name w:val="Hyperlink"/>
    <w:unhideWhenUsed/>
    <w:uiPriority w:val="99"/>
    <w:rPr>
      <w:color w:val="0563C1"/>
      <w:u w:val="single"/>
    </w:rPr>
  </w:style>
  <w:style w:type="character" w:styleId="44">
    <w:name w:val="annotation reference"/>
    <w:semiHidden/>
    <w:uiPriority w:val="0"/>
    <w:rPr>
      <w:sz w:val="21"/>
      <w:szCs w:val="21"/>
    </w:rPr>
  </w:style>
  <w:style w:type="character" w:styleId="45">
    <w:name w:val="footnote reference"/>
    <w:uiPriority w:val="0"/>
    <w:rPr>
      <w:rFonts w:ascii="宋体" w:hAnsi="宋体" w:eastAsia="宋体" w:cs="Times New Roman"/>
      <w:spacing w:val="0"/>
      <w:sz w:val="18"/>
      <w:vertAlign w:val="superscript"/>
    </w:rPr>
  </w:style>
  <w:style w:type="character" w:customStyle="1" w:styleId="46">
    <w:name w:val="标题 1 字符1"/>
    <w:link w:val="2"/>
    <w:uiPriority w:val="0"/>
    <w:rPr>
      <w:rFonts w:ascii="黑体" w:hAnsi="黑体" w:eastAsia="黑体"/>
      <w:bCs/>
      <w:kern w:val="44"/>
      <w:sz w:val="21"/>
      <w:szCs w:val="21"/>
    </w:rPr>
  </w:style>
  <w:style w:type="character" w:customStyle="1" w:styleId="47">
    <w:name w:val="标题 2 字符1"/>
    <w:link w:val="3"/>
    <w:uiPriority w:val="0"/>
    <w:rPr>
      <w:rFonts w:ascii="黑体" w:hAnsi="黑体" w:eastAsia="黑体"/>
      <w:bCs/>
      <w:sz w:val="21"/>
      <w:szCs w:val="21"/>
    </w:rPr>
  </w:style>
  <w:style w:type="character" w:customStyle="1" w:styleId="48">
    <w:name w:val="标题 3 字符1"/>
    <w:link w:val="4"/>
    <w:uiPriority w:val="0"/>
    <w:rPr>
      <w:rFonts w:ascii="宋体" w:hAnsi="宋体"/>
      <w:bCs/>
      <w:sz w:val="21"/>
      <w:szCs w:val="21"/>
    </w:rPr>
  </w:style>
  <w:style w:type="character" w:customStyle="1" w:styleId="49">
    <w:name w:val="标题 4 字符"/>
    <w:link w:val="5"/>
    <w:uiPriority w:val="0"/>
    <w:rPr>
      <w:rFonts w:ascii="Arial" w:hAnsi="Arial" w:eastAsia="黑体"/>
      <w:b/>
      <w:bCs/>
      <w:sz w:val="28"/>
      <w:szCs w:val="28"/>
    </w:rPr>
  </w:style>
  <w:style w:type="character" w:customStyle="1" w:styleId="50">
    <w:name w:val="标题 5 字符1"/>
    <w:link w:val="6"/>
    <w:uiPriority w:val="0"/>
    <w:rPr>
      <w:b/>
      <w:bCs/>
      <w:sz w:val="28"/>
      <w:szCs w:val="28"/>
    </w:rPr>
  </w:style>
  <w:style w:type="character" w:customStyle="1" w:styleId="51">
    <w:name w:val="标题 6 字符"/>
    <w:link w:val="7"/>
    <w:uiPriority w:val="0"/>
    <w:rPr>
      <w:rFonts w:ascii="Arial" w:hAnsi="Arial" w:eastAsia="黑体"/>
      <w:b/>
      <w:bCs/>
      <w:kern w:val="2"/>
      <w:sz w:val="24"/>
      <w:szCs w:val="24"/>
    </w:rPr>
  </w:style>
  <w:style w:type="character" w:customStyle="1" w:styleId="52">
    <w:name w:val="标题 7 字符1"/>
    <w:link w:val="8"/>
    <w:uiPriority w:val="0"/>
    <w:rPr>
      <w:b/>
      <w:bCs/>
      <w:sz w:val="24"/>
      <w:szCs w:val="24"/>
    </w:rPr>
  </w:style>
  <w:style w:type="character" w:customStyle="1" w:styleId="53">
    <w:name w:val="标题 8 字符1"/>
    <w:link w:val="9"/>
    <w:uiPriority w:val="0"/>
    <w:rPr>
      <w:rFonts w:ascii="等线 Light" w:hAnsi="等线 Light" w:eastAsia="等线 Light"/>
      <w:sz w:val="24"/>
      <w:szCs w:val="24"/>
    </w:rPr>
  </w:style>
  <w:style w:type="character" w:customStyle="1" w:styleId="54">
    <w:name w:val="标题 9 字符1"/>
    <w:link w:val="10"/>
    <w:uiPriority w:val="0"/>
    <w:rPr>
      <w:rFonts w:ascii="等线 Light" w:hAnsi="等线 Light" w:eastAsia="等线 Light"/>
      <w:sz w:val="21"/>
      <w:szCs w:val="21"/>
    </w:rPr>
  </w:style>
  <w:style w:type="character" w:customStyle="1" w:styleId="55">
    <w:name w:val="正文文本 字符"/>
    <w:link w:val="16"/>
    <w:uiPriority w:val="0"/>
    <w:rPr>
      <w:rFonts w:ascii="Calibri" w:hAnsi="Calibri"/>
      <w:kern w:val="2"/>
      <w:sz w:val="21"/>
      <w:szCs w:val="21"/>
    </w:rPr>
  </w:style>
  <w:style w:type="character" w:customStyle="1" w:styleId="56">
    <w:name w:val="批注框文本 字符"/>
    <w:link w:val="23"/>
    <w:semiHidden/>
    <w:uiPriority w:val="99"/>
    <w:rPr>
      <w:sz w:val="18"/>
      <w:szCs w:val="18"/>
    </w:rPr>
  </w:style>
  <w:style w:type="character" w:customStyle="1" w:styleId="57">
    <w:name w:val="页脚 字符"/>
    <w:link w:val="24"/>
    <w:uiPriority w:val="99"/>
    <w:rPr>
      <w:sz w:val="18"/>
      <w:szCs w:val="18"/>
    </w:rPr>
  </w:style>
  <w:style w:type="character" w:customStyle="1" w:styleId="58">
    <w:name w:val="页眉 字符"/>
    <w:link w:val="25"/>
    <w:uiPriority w:val="99"/>
    <w:rPr>
      <w:sz w:val="18"/>
      <w:szCs w:val="18"/>
    </w:rPr>
  </w:style>
  <w:style w:type="character" w:customStyle="1" w:styleId="59">
    <w:name w:val="副标题 字符"/>
    <w:link w:val="28"/>
    <w:uiPriority w:val="0"/>
    <w:rPr>
      <w:rFonts w:ascii="等线 Light" w:hAnsi="等线 Light"/>
      <w:b/>
      <w:bCs/>
      <w:kern w:val="28"/>
      <w:sz w:val="32"/>
      <w:szCs w:val="32"/>
    </w:rPr>
  </w:style>
  <w:style w:type="character" w:customStyle="1" w:styleId="60">
    <w:name w:val="脚注文本 字符"/>
    <w:link w:val="29"/>
    <w:uiPriority w:val="0"/>
    <w:rPr>
      <w:rFonts w:ascii="宋体" w:hAnsi="Calibri"/>
      <w:kern w:val="2"/>
      <w:sz w:val="18"/>
      <w:szCs w:val="18"/>
    </w:rPr>
  </w:style>
  <w:style w:type="character" w:customStyle="1" w:styleId="61">
    <w:name w:val="标题 字符"/>
    <w:link w:val="35"/>
    <w:uiPriority w:val="0"/>
    <w:rPr>
      <w:rFonts w:ascii="Arial" w:hAnsi="Arial" w:cs="Arial"/>
      <w:b/>
      <w:bCs/>
      <w:kern w:val="2"/>
      <w:sz w:val="32"/>
      <w:szCs w:val="32"/>
    </w:rPr>
  </w:style>
  <w:style w:type="character" w:customStyle="1" w:styleId="62">
    <w:name w:val="段 Char"/>
    <w:link w:val="63"/>
    <w:qFormat/>
    <w:uiPriority w:val="0"/>
    <w:rPr>
      <w:rFonts w:ascii="宋体"/>
      <w:sz w:val="21"/>
      <w:lang w:val="en-US" w:eastAsia="zh-CN" w:bidi="ar-SA"/>
    </w:rPr>
  </w:style>
  <w:style w:type="paragraph" w:customStyle="1" w:styleId="63">
    <w:name w:val="段"/>
    <w:link w:val="62"/>
    <w:qFormat/>
    <w:uiPriority w:val="0"/>
    <w:pPr>
      <w:ind w:firstLine="200" w:firstLineChars="200"/>
      <w:jc w:val="both"/>
    </w:pPr>
    <w:rPr>
      <w:rFonts w:ascii="宋体"/>
      <w:sz w:val="21"/>
      <w:lang w:val="en-US" w:eastAsia="zh-CN" w:bidi="ar-SA"/>
    </w:rPr>
  </w:style>
  <w:style w:type="character" w:customStyle="1" w:styleId="64">
    <w:name w:val="发布"/>
    <w:uiPriority w:val="0"/>
    <w:rPr>
      <w:rFonts w:ascii="黑体" w:eastAsia="黑体"/>
      <w:spacing w:val="22"/>
      <w:w w:val="100"/>
      <w:position w:val="3"/>
      <w:sz w:val="28"/>
    </w:rPr>
  </w:style>
  <w:style w:type="character" w:customStyle="1" w:styleId="65">
    <w:name w:val="D2 Char Char"/>
    <w:link w:val="66"/>
    <w:qFormat/>
    <w:uiPriority w:val="0"/>
    <w:rPr>
      <w:rFonts w:ascii="EU-F1" w:eastAsia="黑体"/>
      <w:kern w:val="21"/>
      <w:sz w:val="21"/>
      <w:szCs w:val="22"/>
    </w:rPr>
  </w:style>
  <w:style w:type="paragraph" w:customStyle="1" w:styleId="66">
    <w:name w:val="D2"/>
    <w:basedOn w:val="1"/>
    <w:link w:val="65"/>
    <w:qFormat/>
    <w:uiPriority w:val="0"/>
    <w:pPr>
      <w:adjustRightInd/>
      <w:spacing w:line="312" w:lineRule="exact"/>
      <w:jc w:val="both"/>
      <w:textAlignment w:val="auto"/>
    </w:pPr>
    <w:rPr>
      <w:rFonts w:ascii="EU-F1" w:eastAsia="黑体"/>
      <w:kern w:val="21"/>
      <w:szCs w:val="22"/>
    </w:rPr>
  </w:style>
  <w:style w:type="paragraph" w:customStyle="1" w:styleId="67">
    <w:name w:val="标准书眉_奇数页"/>
    <w:next w:val="1"/>
    <w:uiPriority w:val="0"/>
    <w:pPr>
      <w:tabs>
        <w:tab w:val="center" w:pos="4154"/>
        <w:tab w:val="right" w:pos="8306"/>
      </w:tabs>
      <w:spacing w:after="120"/>
      <w:jc w:val="right"/>
    </w:pPr>
    <w:rPr>
      <w:sz w:val="21"/>
      <w:lang w:val="en-US" w:eastAsia="zh-CN" w:bidi="ar-SA"/>
    </w:rPr>
  </w:style>
  <w:style w:type="paragraph" w:customStyle="1" w:styleId="68">
    <w:name w:val="发布部门"/>
    <w:next w:val="63"/>
    <w:uiPriority w:val="0"/>
    <w:pPr>
      <w:framePr w:w="7938" w:h="1134" w:hRule="exact" w:hSpace="125" w:vSpace="181" w:wrap="around" w:vAnchor="page" w:hAnchor="page" w:x="2150" w:y="14630" w:anchorLock="1"/>
      <w:jc w:val="center"/>
    </w:pPr>
    <w:rPr>
      <w:rFonts w:ascii="宋体"/>
      <w:b/>
      <w:spacing w:val="20"/>
      <w:w w:val="135"/>
      <w:sz w:val="28"/>
      <w:lang w:val="en-US" w:eastAsia="zh-CN" w:bidi="ar-SA"/>
    </w:rPr>
  </w:style>
  <w:style w:type="paragraph" w:customStyle="1" w:styleId="69">
    <w:name w:val="文献分类号"/>
    <w:uiPriority w:val="0"/>
    <w:pPr>
      <w:framePr w:hSpace="180" w:vSpace="180" w:wrap="around" w:vAnchor="margin" w:hAnchor="margin" w:y="1" w:anchorLock="1"/>
      <w:widowControl w:val="0"/>
      <w:textAlignment w:val="center"/>
    </w:pPr>
    <w:rPr>
      <w:rFonts w:ascii="黑体" w:eastAsia="黑体"/>
      <w:sz w:val="21"/>
      <w:szCs w:val="21"/>
      <w:lang w:val="en-US" w:eastAsia="zh-CN" w:bidi="ar-SA"/>
    </w:rPr>
  </w:style>
  <w:style w:type="paragraph" w:customStyle="1" w:styleId="70">
    <w:name w:val="正文表标题"/>
    <w:next w:val="63"/>
    <w:qFormat/>
    <w:uiPriority w:val="0"/>
    <w:pPr>
      <w:numPr>
        <w:ilvl w:val="0"/>
        <w:numId w:val="2"/>
      </w:numPr>
      <w:spacing w:beforeLines="50" w:afterLines="50"/>
      <w:jc w:val="center"/>
    </w:pPr>
    <w:rPr>
      <w:rFonts w:ascii="黑体" w:eastAsia="黑体"/>
      <w:sz w:val="21"/>
      <w:lang w:val="en-US" w:eastAsia="zh-CN" w:bidi="ar-SA"/>
    </w:rPr>
  </w:style>
  <w:style w:type="paragraph" w:customStyle="1" w:styleId="71">
    <w:name w:val="其他发布日期"/>
    <w:basedOn w:val="72"/>
    <w:uiPriority w:val="0"/>
    <w:pPr>
      <w:framePr w:vAnchor="page" w:hAnchor="page" w:x="1419"/>
    </w:pPr>
  </w:style>
  <w:style w:type="paragraph" w:customStyle="1" w:styleId="72">
    <w:name w:val="发布日期"/>
    <w:uiPriority w:val="0"/>
    <w:pPr>
      <w:framePr w:w="4000" w:h="473" w:hRule="exact" w:hSpace="180" w:vSpace="180" w:wrap="around" w:vAnchor="margin" w:hAnchor="margin" w:y="13511" w:anchorLock="1"/>
    </w:pPr>
    <w:rPr>
      <w:rFonts w:eastAsia="黑体"/>
      <w:sz w:val="28"/>
      <w:lang w:val="en-US" w:eastAsia="zh-CN" w:bidi="ar-SA"/>
    </w:rPr>
  </w:style>
  <w:style w:type="paragraph" w:customStyle="1" w:styleId="73">
    <w:name w:val="表格文本居中"/>
    <w:basedOn w:val="1"/>
    <w:uiPriority w:val="0"/>
    <w:pPr>
      <w:autoSpaceDE w:val="0"/>
      <w:autoSpaceDN w:val="0"/>
      <w:jc w:val="center"/>
      <w:textAlignment w:val="auto"/>
    </w:pPr>
  </w:style>
  <w:style w:type="paragraph" w:customStyle="1" w:styleId="74">
    <w:name w:val="00"/>
    <w:basedOn w:val="1"/>
    <w:uiPriority w:val="0"/>
    <w:pPr>
      <w:overflowPunct w:val="0"/>
      <w:topLinePunct/>
      <w:adjustRightInd/>
      <w:spacing w:line="312" w:lineRule="exact"/>
      <w:jc w:val="both"/>
      <w:textAlignment w:val="auto"/>
    </w:pPr>
    <w:rPr>
      <w:kern w:val="2"/>
      <w:szCs w:val="24"/>
    </w:rPr>
  </w:style>
  <w:style w:type="paragraph" w:customStyle="1" w:styleId="75">
    <w:name w:val="实施日期"/>
    <w:basedOn w:val="72"/>
    <w:uiPriority w:val="0"/>
    <w:pPr>
      <w:framePr w:hSpace="0" w:xAlign="right"/>
      <w:jc w:val="right"/>
    </w:pPr>
  </w:style>
  <w:style w:type="paragraph" w:customStyle="1" w:styleId="76">
    <w:name w:val="其他标准称谓"/>
    <w:next w:val="1"/>
    <w:uiPriority w:val="0"/>
    <w:pPr>
      <w:spacing w:line="0" w:lineRule="atLeast"/>
      <w:jc w:val="distribute"/>
    </w:pPr>
    <w:rPr>
      <w:rFonts w:ascii="黑体" w:hAnsi="宋体" w:eastAsia="黑体"/>
      <w:sz w:val="52"/>
      <w:lang w:val="en-US" w:eastAsia="zh-CN" w:bidi="ar-SA"/>
    </w:rPr>
  </w:style>
  <w:style w:type="paragraph" w:customStyle="1" w:styleId="77">
    <w:name w:val="列表段落1"/>
    <w:basedOn w:val="1"/>
    <w:qFormat/>
    <w:uiPriority w:val="34"/>
    <w:pPr>
      <w:adjustRightInd/>
      <w:spacing w:line="580" w:lineRule="exact"/>
      <w:ind w:left="142" w:firstLine="420" w:firstLineChars="200"/>
      <w:jc w:val="both"/>
      <w:textAlignment w:val="auto"/>
    </w:pPr>
    <w:rPr>
      <w:rFonts w:ascii="Times New Roman" w:hAnsi="Times New Roman"/>
      <w:kern w:val="2"/>
      <w:szCs w:val="24"/>
    </w:rPr>
  </w:style>
  <w:style w:type="paragraph" w:customStyle="1" w:styleId="78">
    <w:name w:val="标准标志"/>
    <w:next w:val="1"/>
    <w:uiPriority w:val="0"/>
    <w:pPr>
      <w:framePr w:w="2268" w:h="1392" w:hRule="exact" w:wrap="around" w:vAnchor="margin" w:hAnchor="margin" w:x="6748" w:y="171" w:anchorLock="1"/>
      <w:shd w:val="solid" w:color="FFFFFF" w:fill="FFFFFF"/>
      <w:spacing w:line="0" w:lineRule="atLeast"/>
      <w:jc w:val="right"/>
    </w:pPr>
    <w:rPr>
      <w:b/>
      <w:w w:val="130"/>
      <w:sz w:val="96"/>
      <w:lang w:val="en-US" w:eastAsia="zh-CN" w:bidi="ar-SA"/>
    </w:rPr>
  </w:style>
  <w:style w:type="paragraph" w:customStyle="1" w:styleId="79">
    <w:name w:val="封面标准名称"/>
    <w:uiPriority w:val="0"/>
    <w:pPr>
      <w:framePr w:w="9639" w:h="6917" w:hRule="exact" w:wrap="around" w:vAnchor="page" w:hAnchor="page" w:xAlign="center" w:y="6408" w:anchorLock="1"/>
      <w:widowControl w:val="0"/>
      <w:spacing w:line="680" w:lineRule="exact"/>
      <w:jc w:val="center"/>
      <w:textAlignment w:val="center"/>
    </w:pPr>
    <w:rPr>
      <w:rFonts w:ascii="黑体" w:eastAsia="黑体"/>
      <w:sz w:val="52"/>
      <w:lang w:val="en-US" w:eastAsia="zh-CN" w:bidi="ar-SA"/>
    </w:rPr>
  </w:style>
  <w:style w:type="paragraph" w:customStyle="1" w:styleId="80">
    <w:name w:val="其他实施日期"/>
    <w:basedOn w:val="75"/>
    <w:uiPriority w:val="0"/>
  </w:style>
  <w:style w:type="paragraph" w:customStyle="1" w:styleId="81">
    <w:name w:val=" Char Char Char"/>
    <w:basedOn w:val="1"/>
    <w:uiPriority w:val="0"/>
    <w:pPr>
      <w:adjustRightInd/>
      <w:jc w:val="both"/>
      <w:textAlignment w:val="auto"/>
    </w:pPr>
    <w:rPr>
      <w:kern w:val="2"/>
      <w:sz w:val="24"/>
      <w:szCs w:val="24"/>
    </w:rPr>
  </w:style>
  <w:style w:type="paragraph" w:customStyle="1" w:styleId="82">
    <w:name w:val="列项——（一级）"/>
    <w:qFormat/>
    <w:uiPriority w:val="99"/>
    <w:pPr>
      <w:widowControl w:val="0"/>
      <w:jc w:val="both"/>
    </w:pPr>
    <w:rPr>
      <w:rFonts w:ascii="宋体" w:hAnsi="Calibri"/>
      <w:kern w:val="2"/>
      <w:sz w:val="21"/>
      <w:szCs w:val="24"/>
      <w:lang w:val="en-US" w:eastAsia="zh-CN" w:bidi="ar-SA"/>
    </w:rPr>
  </w:style>
  <w:style w:type="paragraph" w:customStyle="1" w:styleId="83">
    <w:name w:val="封面正文"/>
    <w:uiPriority w:val="0"/>
    <w:pPr>
      <w:jc w:val="both"/>
    </w:pPr>
    <w:rPr>
      <w:lang w:val="en-US" w:eastAsia="zh-CN" w:bidi="ar-SA"/>
    </w:rPr>
  </w:style>
  <w:style w:type="paragraph" w:customStyle="1" w:styleId="84">
    <w:name w:val="一级条标题"/>
    <w:next w:val="63"/>
    <w:qFormat/>
    <w:uiPriority w:val="99"/>
    <w:pPr>
      <w:numPr>
        <w:ilvl w:val="1"/>
        <w:numId w:val="3"/>
      </w:numPr>
      <w:spacing w:beforeLines="50" w:afterLines="50"/>
      <w:outlineLvl w:val="2"/>
    </w:pPr>
    <w:rPr>
      <w:rFonts w:ascii="黑体" w:eastAsia="黑体"/>
      <w:sz w:val="21"/>
      <w:szCs w:val="21"/>
      <w:lang w:val="en-US" w:eastAsia="zh-CN" w:bidi="ar-SA"/>
    </w:rPr>
  </w:style>
  <w:style w:type="paragraph" w:customStyle="1" w:styleId="85">
    <w:name w:val="封面标准文稿编辑信息"/>
    <w:basedOn w:val="86"/>
    <w:uiPriority w:val="0"/>
    <w:pPr>
      <w:spacing w:before="180" w:line="180" w:lineRule="exact"/>
      <w:jc w:val="center"/>
    </w:pPr>
    <w:rPr>
      <w:rFonts w:ascii="宋体"/>
      <w:sz w:val="21"/>
      <w:lang w:val="en-US" w:eastAsia="zh-CN" w:bidi="ar-SA"/>
    </w:rPr>
  </w:style>
  <w:style w:type="paragraph" w:customStyle="1" w:styleId="86">
    <w:name w:val="封面标准文稿类别"/>
    <w:basedOn w:val="87"/>
    <w:uiPriority w:val="0"/>
    <w:pPr>
      <w:spacing w:before="440" w:line="400" w:lineRule="exact"/>
      <w:jc w:val="center"/>
    </w:pPr>
    <w:rPr>
      <w:rFonts w:ascii="宋体"/>
      <w:sz w:val="24"/>
      <w:lang w:val="en-US" w:eastAsia="zh-CN" w:bidi="ar-SA"/>
    </w:rPr>
  </w:style>
  <w:style w:type="paragraph" w:customStyle="1" w:styleId="87">
    <w:name w:val="封面一致性程度标识"/>
    <w:basedOn w:val="88"/>
    <w:uiPriority w:val="0"/>
    <w:pPr>
      <w:spacing w:before="440" w:line="440" w:lineRule="exact"/>
      <w:jc w:val="center"/>
    </w:pPr>
    <w:rPr>
      <w:sz w:val="28"/>
      <w:lang w:val="en-US" w:eastAsia="zh-CN" w:bidi="ar-SA"/>
    </w:rPr>
  </w:style>
  <w:style w:type="paragraph" w:customStyle="1" w:styleId="88">
    <w:name w:val="封面标准英文名称"/>
    <w:basedOn w:val="79"/>
    <w:uiPriority w:val="0"/>
    <w:pPr>
      <w:spacing w:before="370" w:line="400" w:lineRule="exact"/>
    </w:pPr>
    <w:rPr>
      <w:rFonts w:ascii="Times New Roman"/>
      <w:sz w:val="28"/>
      <w:szCs w:val="28"/>
    </w:rPr>
  </w:style>
  <w:style w:type="paragraph" w:customStyle="1" w:styleId="89">
    <w:name w:val="样式 黑体 两端对齐 行距: 固定值 18 磅1"/>
    <w:basedOn w:val="1"/>
    <w:uiPriority w:val="0"/>
    <w:pPr>
      <w:spacing w:line="360" w:lineRule="exact"/>
      <w:jc w:val="both"/>
      <w:outlineLvl w:val="1"/>
    </w:pPr>
    <w:rPr>
      <w:rFonts w:ascii="黑体" w:eastAsia="黑体" w:cs="宋体"/>
    </w:rPr>
  </w:style>
  <w:style w:type="paragraph" w:customStyle="1" w:styleId="90">
    <w:name w:val="封面标准号2"/>
    <w:basedOn w:val="1"/>
    <w:uiPriority w:val="0"/>
    <w:pPr>
      <w:framePr w:w="9138" w:h="1244" w:hRule="exact" w:wrap="around" w:vAnchor="page" w:hAnchor="margin" w:y="2908" w:anchorLock="1"/>
      <w:kinsoku w:val="0"/>
      <w:overflowPunct w:val="0"/>
      <w:autoSpaceDE w:val="0"/>
      <w:autoSpaceDN w:val="0"/>
      <w:spacing w:before="357" w:line="280" w:lineRule="exact"/>
      <w:jc w:val="right"/>
      <w:textAlignment w:val="center"/>
    </w:pPr>
    <w:rPr>
      <w:sz w:val="28"/>
    </w:rPr>
  </w:style>
  <w:style w:type="paragraph" w:customStyle="1" w:styleId="91">
    <w:name w:val="样式 黑体 两端对齐 行距: 固定值 18 磅"/>
    <w:basedOn w:val="32"/>
    <w:uiPriority w:val="0"/>
    <w:pPr>
      <w:spacing w:line="360" w:lineRule="exact"/>
      <w:jc w:val="both"/>
    </w:pPr>
    <w:rPr>
      <w:rFonts w:ascii="黑体" w:eastAsia="黑体" w:cs="宋体"/>
    </w:rPr>
  </w:style>
  <w:style w:type="paragraph" w:customStyle="1" w:styleId="92">
    <w:name w:val="其他发布部门"/>
    <w:basedOn w:val="68"/>
    <w:uiPriority w:val="0"/>
    <w:pPr>
      <w:framePr w:w="7433" w:h="585" w:hRule="exact" w:hSpace="180" w:vSpace="180" w:vAnchor="margin" w:hAnchor="margin" w:xAlign="center" w:y="14401"/>
      <w:widowControl/>
      <w:adjustRightInd/>
      <w:spacing w:line="0" w:lineRule="atLeast"/>
      <w:jc w:val="center"/>
      <w:textAlignment w:val="auto"/>
    </w:pPr>
    <w:rPr>
      <w:rFonts w:ascii="黑体" w:eastAsia="黑体"/>
      <w:spacing w:val="20"/>
      <w:w w:val="135"/>
      <w:sz w:val="36"/>
    </w:rPr>
  </w:style>
  <w:style w:type="paragraph" w:customStyle="1" w:styleId="93">
    <w:name w:val="三级条标题"/>
    <w:basedOn w:val="94"/>
    <w:next w:val="63"/>
    <w:qFormat/>
    <w:uiPriority w:val="0"/>
    <w:pPr>
      <w:numPr>
        <w:ilvl w:val="3"/>
        <w:numId w:val="3"/>
      </w:numPr>
      <w:outlineLvl w:val="4"/>
    </w:pPr>
  </w:style>
  <w:style w:type="paragraph" w:customStyle="1" w:styleId="94">
    <w:name w:val="二级条标题"/>
    <w:basedOn w:val="84"/>
    <w:next w:val="63"/>
    <w:qFormat/>
    <w:uiPriority w:val="0"/>
    <w:pPr>
      <w:numPr>
        <w:ilvl w:val="2"/>
        <w:numId w:val="3"/>
      </w:numPr>
      <w:spacing w:before="50" w:after="50"/>
      <w:outlineLvl w:val="3"/>
    </w:pPr>
  </w:style>
  <w:style w:type="paragraph" w:customStyle="1" w:styleId="95">
    <w:name w:val="TABLE-cell"/>
    <w:basedOn w:val="1"/>
    <w:qFormat/>
    <w:uiPriority w:val="0"/>
    <w:pPr>
      <w:widowControl/>
      <w:spacing w:before="60" w:after="60" w:line="240" w:lineRule="auto"/>
      <w:jc w:val="left"/>
    </w:pPr>
    <w:rPr>
      <w:rFonts w:ascii="Arial" w:hAnsi="Arial"/>
      <w:spacing w:val="8"/>
      <w:kern w:val="0"/>
      <w:sz w:val="16"/>
      <w:szCs w:val="20"/>
      <w:lang w:val="en-GB" w:eastAsia="en-US"/>
    </w:rPr>
  </w:style>
  <w:style w:type="paragraph" w:customStyle="1" w:styleId="96">
    <w:name w:val="样式 标题 3 + 五号 段前: 0 磅 段后: 0 磅 行距: 固定值 18 磅"/>
    <w:basedOn w:val="5"/>
    <w:uiPriority w:val="0"/>
    <w:pPr>
      <w:spacing w:before="0" w:after="0" w:line="360" w:lineRule="exact"/>
    </w:pPr>
    <w:rPr>
      <w:rFonts w:cs="宋体"/>
      <w:sz w:val="21"/>
      <w:szCs w:val="20"/>
    </w:rPr>
  </w:style>
  <w:style w:type="paragraph" w:customStyle="1" w:styleId="97">
    <w:name w:val="标准书脚_奇数页"/>
    <w:uiPriority w:val="0"/>
    <w:pPr>
      <w:spacing w:before="120"/>
      <w:jc w:val="right"/>
    </w:pPr>
    <w:rPr>
      <w:sz w:val="18"/>
      <w:lang w:val="en-US" w:eastAsia="zh-CN" w:bidi="ar-SA"/>
    </w:rPr>
  </w:style>
  <w:style w:type="paragraph" w:styleId="98">
    <w:name w:val=""/>
    <w:basedOn w:val="2"/>
    <w:next w:val="1"/>
    <w:qFormat/>
    <w:uiPriority w:val="39"/>
    <w:pPr>
      <w:widowControl/>
      <w:numPr>
        <w:ilvl w:val="0"/>
        <w:numId w:val="0"/>
      </w:numPr>
      <w:spacing w:before="240" w:after="0" w:line="259" w:lineRule="auto"/>
      <w:jc w:val="left"/>
      <w:outlineLvl w:val="9"/>
    </w:pPr>
    <w:rPr>
      <w:rFonts w:ascii="等线 Light" w:hAnsi="等线 Light" w:eastAsia="等线 Light" w:cs="Times New Roman"/>
      <w:b/>
      <w:bCs w:val="0"/>
      <w:color w:val="2E74B5"/>
      <w:kern w:val="0"/>
      <w:sz w:val="32"/>
      <w:szCs w:val="32"/>
    </w:rPr>
  </w:style>
  <w:style w:type="paragraph" w:customStyle="1" w:styleId="99">
    <w:name w:val="表格内文字"/>
    <w:uiPriority w:val="0"/>
    <w:pPr>
      <w:adjustRightInd w:val="0"/>
      <w:snapToGrid w:val="0"/>
      <w:jc w:val="center"/>
    </w:pPr>
    <w:rPr>
      <w:rFonts w:ascii="黑体" w:hAnsi="Arial"/>
      <w:bCs/>
      <w:sz w:val="18"/>
      <w:szCs w:val="32"/>
      <w:lang w:val="en-US" w:eastAsia="zh-CN" w:bidi="ar-SA"/>
    </w:rPr>
  </w:style>
  <w:style w:type="paragraph" w:customStyle="1" w:styleId="100">
    <w:name w:val="样式 黑体 两端对齐 左侧:  0 厘米 行距: 固定值 18 磅"/>
    <w:basedOn w:val="1"/>
    <w:uiPriority w:val="0"/>
    <w:pPr>
      <w:spacing w:line="360" w:lineRule="exact"/>
      <w:jc w:val="both"/>
      <w:outlineLvl w:val="1"/>
    </w:pPr>
    <w:rPr>
      <w:rFonts w:ascii="黑体" w:eastAsia="黑体" w:cs="宋体"/>
    </w:rPr>
  </w:style>
  <w:style w:type="paragraph" w:customStyle="1" w:styleId="101">
    <w:name w:val="标准书脚_偶数页"/>
    <w:uiPriority w:val="0"/>
    <w:pPr>
      <w:spacing w:before="120"/>
    </w:pPr>
    <w:rPr>
      <w:sz w:val="18"/>
      <w:lang w:val="en-US" w:eastAsia="zh-CN" w:bidi="ar-SA"/>
    </w:rPr>
  </w:style>
  <w:style w:type="paragraph" w:styleId="102">
    <w:name w:val="List Paragraph"/>
    <w:basedOn w:val="1"/>
    <w:qFormat/>
    <w:uiPriority w:val="34"/>
    <w:pPr>
      <w:adjustRightInd/>
      <w:ind w:firstLine="420" w:firstLineChars="200"/>
      <w:jc w:val="both"/>
      <w:textAlignment w:val="auto"/>
    </w:pPr>
    <w:rPr>
      <w:rFonts w:ascii="Calibri" w:hAnsi="Calibri"/>
      <w:kern w:val="2"/>
      <w:szCs w:val="22"/>
    </w:rPr>
  </w:style>
  <w:style w:type="paragraph" w:customStyle="1" w:styleId="103">
    <w:name w:val="封面标准代替信息"/>
    <w:basedOn w:val="90"/>
    <w:uiPriority w:val="0"/>
    <w:pPr>
      <w:spacing w:before="57"/>
    </w:pPr>
    <w:rPr>
      <w:rFonts w:ascii="宋体"/>
      <w:sz w:val="21"/>
    </w:rPr>
  </w:style>
  <w:style w:type="paragraph" w:customStyle="1" w:styleId="104">
    <w:name w:val="注：（正文）"/>
    <w:basedOn w:val="105"/>
    <w:next w:val="63"/>
    <w:uiPriority w:val="0"/>
  </w:style>
  <w:style w:type="paragraph" w:customStyle="1" w:styleId="105">
    <w:name w:val="注："/>
    <w:next w:val="63"/>
    <w:qFormat/>
    <w:uiPriority w:val="0"/>
    <w:pPr>
      <w:widowControl w:val="0"/>
      <w:autoSpaceDE w:val="0"/>
      <w:autoSpaceDN w:val="0"/>
      <w:ind w:left="1073" w:hanging="363"/>
      <w:jc w:val="both"/>
    </w:pPr>
    <w:rPr>
      <w:rFonts w:ascii="宋体"/>
      <w:sz w:val="18"/>
      <w:szCs w:val="18"/>
      <w:lang w:val="en-US" w:eastAsia="zh-CN" w:bidi="ar-SA"/>
    </w:rPr>
  </w:style>
  <w:style w:type="paragraph" w:customStyle="1" w:styleId="106">
    <w:name w:val="标准书眉_偶数页"/>
    <w:basedOn w:val="67"/>
    <w:next w:val="1"/>
    <w:uiPriority w:val="0"/>
    <w:pPr>
      <w:jc w:val="left"/>
    </w:pPr>
  </w:style>
  <w:style w:type="paragraph" w:customStyle="1" w:styleId="107">
    <w:name w:val="Default"/>
    <w:qFormat/>
    <w:uiPriority w:val="0"/>
    <w:pPr>
      <w:widowControl w:val="0"/>
      <w:autoSpaceDE w:val="0"/>
      <w:autoSpaceDN w:val="0"/>
      <w:adjustRightInd w:val="0"/>
    </w:pPr>
    <w:rPr>
      <w:rFonts w:ascii="Arial" w:hAnsi="Arial" w:cs="Arial"/>
      <w:color w:val="000000"/>
      <w:sz w:val="24"/>
      <w:szCs w:val="24"/>
      <w:lang w:val="en-US" w:eastAsia="zh-CN" w:bidi="ar-SA"/>
    </w:rPr>
  </w:style>
  <w:style w:type="paragraph" w:customStyle="1" w:styleId="108">
    <w:name w:val="标准书眉一"/>
    <w:uiPriority w:val="0"/>
    <w:pPr>
      <w:jc w:val="both"/>
    </w:pPr>
    <w:rPr>
      <w:lang w:val="en-US" w:eastAsia="zh-CN" w:bidi="ar-SA"/>
    </w:rPr>
  </w:style>
  <w:style w:type="paragraph" w:customStyle="1" w:styleId="109">
    <w:name w:val="附录章标题"/>
    <w:next w:val="63"/>
    <w:uiPriority w:val="0"/>
    <w:pPr>
      <w:numPr>
        <w:ilvl w:val="1"/>
        <w:numId w:val="4"/>
      </w:numPr>
      <w:tabs>
        <w:tab w:val="left" w:pos="360"/>
      </w:tabs>
      <w:wordWrap w:val="0"/>
      <w:overflowPunct w:val="0"/>
      <w:autoSpaceDE w:val="0"/>
      <w:spacing w:before="100" w:beforeLines="100" w:after="100" w:afterLines="100"/>
      <w:jc w:val="both"/>
      <w:textAlignment w:val="baseline"/>
      <w:outlineLvl w:val="1"/>
    </w:pPr>
    <w:rPr>
      <w:rFonts w:ascii="黑体" w:eastAsia="黑体"/>
      <w:kern w:val="21"/>
      <w:sz w:val="21"/>
      <w:lang w:val="en-US" w:eastAsia="zh-CN" w:bidi="ar-SA"/>
    </w:rPr>
  </w:style>
  <w:style w:type="paragraph" w:customStyle="1" w:styleId="110">
    <w:name w:val="样式 标题 1 + 黑体 五号 非加粗 段前: 0 磅 段后: 0 磅 行距: 固定值 18 磅"/>
    <w:basedOn w:val="2"/>
    <w:uiPriority w:val="0"/>
    <w:pPr>
      <w:spacing w:before="0" w:after="0" w:line="360" w:lineRule="exact"/>
    </w:pPr>
    <w:rPr>
      <w:rFonts w:ascii="黑体" w:eastAsia="黑体" w:cs="宋体"/>
      <w:b/>
      <w:bCs w:val="0"/>
      <w:sz w:val="28"/>
      <w:szCs w:val="20"/>
    </w:rPr>
  </w:style>
  <w:style w:type="paragraph" w:customStyle="1" w:styleId="111">
    <w:name w:val="字母编号列项（一级）"/>
    <w:qFormat/>
    <w:uiPriority w:val="0"/>
    <w:pPr>
      <w:numPr>
        <w:ilvl w:val="0"/>
        <w:numId w:val="5"/>
      </w:numPr>
      <w:jc w:val="both"/>
    </w:pPr>
    <w:rPr>
      <w:rFonts w:ascii="宋体"/>
      <w:sz w:val="21"/>
      <w:lang w:val="en-US" w:eastAsia="zh-CN" w:bidi="ar-SA"/>
    </w:rPr>
  </w:style>
  <w:style w:type="paragraph" w:customStyle="1" w:styleId="112">
    <w:name w:val="附录标识"/>
    <w:basedOn w:val="1"/>
    <w:next w:val="63"/>
    <w:uiPriority w:val="0"/>
    <w:pPr>
      <w:keepNext/>
      <w:widowControl/>
      <w:numPr>
        <w:ilvl w:val="0"/>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13">
    <w:name w:val="标准文件_段"/>
    <w:link w:val="114"/>
    <w:qFormat/>
    <w:uiPriority w:val="0"/>
    <w:pPr>
      <w:autoSpaceDE w:val="0"/>
      <w:autoSpaceDN w:val="0"/>
      <w:ind w:firstLine="200" w:firstLineChars="200"/>
      <w:jc w:val="both"/>
    </w:pPr>
    <w:rPr>
      <w:rFonts w:ascii="宋体"/>
      <w:sz w:val="21"/>
      <w:lang w:val="en-US" w:eastAsia="zh-CN" w:bidi="ar-SA"/>
    </w:rPr>
  </w:style>
  <w:style w:type="character" w:customStyle="1" w:styleId="114">
    <w:name w:val="标准文件_段 Char"/>
    <w:link w:val="113"/>
    <w:qFormat/>
    <w:uiPriority w:val="0"/>
    <w:rPr>
      <w:rFonts w:ascii="宋体"/>
      <w:sz w:val="21"/>
    </w:rPr>
  </w:style>
  <w:style w:type="paragraph" w:customStyle="1" w:styleId="115">
    <w:name w:val="标准文件_二级条标题"/>
    <w:next w:val="113"/>
    <w:uiPriority w:val="0"/>
    <w:pPr>
      <w:widowControl w:val="0"/>
      <w:numPr>
        <w:ilvl w:val="3"/>
        <w:numId w:val="6"/>
      </w:numPr>
      <w:spacing w:before="50" w:beforeLines="50" w:after="50" w:afterLines="50"/>
      <w:jc w:val="both"/>
      <w:outlineLvl w:val="2"/>
    </w:pPr>
    <w:rPr>
      <w:rFonts w:ascii="黑体" w:eastAsia="黑体"/>
      <w:sz w:val="21"/>
      <w:lang w:val="en-US" w:eastAsia="zh-CN" w:bidi="ar-SA"/>
    </w:rPr>
  </w:style>
  <w:style w:type="paragraph" w:customStyle="1" w:styleId="116">
    <w:name w:val="标准文件_三级条标题"/>
    <w:basedOn w:val="115"/>
    <w:next w:val="113"/>
    <w:uiPriority w:val="0"/>
    <w:pPr>
      <w:widowControl/>
      <w:numPr>
        <w:ilvl w:val="4"/>
        <w:numId w:val="6"/>
      </w:numPr>
      <w:outlineLvl w:val="3"/>
    </w:pPr>
  </w:style>
  <w:style w:type="paragraph" w:customStyle="1" w:styleId="117">
    <w:name w:val="标准文件_四级条标题"/>
    <w:next w:val="113"/>
    <w:uiPriority w:val="0"/>
    <w:pPr>
      <w:widowControl w:val="0"/>
      <w:numPr>
        <w:ilvl w:val="5"/>
        <w:numId w:val="6"/>
      </w:numPr>
      <w:spacing w:before="50" w:beforeLines="50" w:after="50" w:afterLines="50"/>
      <w:jc w:val="both"/>
      <w:outlineLvl w:val="4"/>
    </w:pPr>
    <w:rPr>
      <w:rFonts w:ascii="黑体" w:eastAsia="黑体"/>
      <w:sz w:val="21"/>
      <w:lang w:val="en-US" w:eastAsia="zh-CN" w:bidi="ar-SA"/>
    </w:rPr>
  </w:style>
  <w:style w:type="paragraph" w:customStyle="1" w:styleId="118">
    <w:name w:val="标准文件_图表脚注"/>
    <w:basedOn w:val="1"/>
    <w:next w:val="113"/>
    <w:uiPriority w:val="0"/>
    <w:pPr>
      <w:numPr>
        <w:ilvl w:val="0"/>
        <w:numId w:val="7"/>
      </w:numPr>
      <w:textAlignment w:val="auto"/>
    </w:pPr>
    <w:rPr>
      <w:rFonts w:ascii="宋体" w:hAnsi="宋体"/>
      <w:kern w:val="2"/>
      <w:sz w:val="18"/>
      <w:szCs w:val="21"/>
    </w:rPr>
  </w:style>
  <w:style w:type="paragraph" w:customStyle="1" w:styleId="119">
    <w:name w:val="标准文件_五级条标题"/>
    <w:next w:val="113"/>
    <w:uiPriority w:val="0"/>
    <w:pPr>
      <w:widowControl w:val="0"/>
      <w:numPr>
        <w:ilvl w:val="6"/>
        <w:numId w:val="6"/>
      </w:numPr>
      <w:spacing w:before="50" w:beforeLines="50" w:after="50" w:afterLines="50"/>
      <w:jc w:val="both"/>
      <w:outlineLvl w:val="5"/>
    </w:pPr>
    <w:rPr>
      <w:rFonts w:ascii="黑体" w:eastAsia="黑体"/>
      <w:sz w:val="21"/>
      <w:lang w:val="en-US" w:eastAsia="zh-CN" w:bidi="ar-SA"/>
    </w:rPr>
  </w:style>
  <w:style w:type="paragraph" w:customStyle="1" w:styleId="120">
    <w:name w:val="标准文件_章标题"/>
    <w:next w:val="113"/>
    <w:uiPriority w:val="0"/>
    <w:pPr>
      <w:numPr>
        <w:ilvl w:val="1"/>
        <w:numId w:val="6"/>
      </w:numPr>
      <w:spacing w:before="100" w:beforeLines="100" w:after="100" w:afterLines="100"/>
      <w:jc w:val="both"/>
      <w:outlineLvl w:val="0"/>
    </w:pPr>
    <w:rPr>
      <w:rFonts w:ascii="黑体" w:eastAsia="黑体"/>
      <w:sz w:val="21"/>
      <w:lang w:val="en-US" w:eastAsia="zh-CN" w:bidi="ar-SA"/>
    </w:rPr>
  </w:style>
  <w:style w:type="paragraph" w:customStyle="1" w:styleId="121">
    <w:name w:val="标准文件_一级条标题"/>
    <w:basedOn w:val="120"/>
    <w:next w:val="113"/>
    <w:uiPriority w:val="0"/>
    <w:pPr>
      <w:numPr>
        <w:ilvl w:val="2"/>
        <w:numId w:val="6"/>
      </w:numPr>
      <w:spacing w:before="50" w:beforeLines="50" w:after="50" w:afterLines="50"/>
      <w:outlineLvl w:val="1"/>
    </w:pPr>
  </w:style>
  <w:style w:type="paragraph" w:customStyle="1" w:styleId="122">
    <w:name w:val="标准文件_数字编号列项（二级）"/>
    <w:uiPriority w:val="0"/>
    <w:pPr>
      <w:numPr>
        <w:ilvl w:val="1"/>
        <w:numId w:val="8"/>
      </w:numPr>
      <w:tabs>
        <w:tab w:val="left" w:pos="1276"/>
      </w:tabs>
      <w:jc w:val="both"/>
    </w:pPr>
    <w:rPr>
      <w:rFonts w:ascii="宋体"/>
      <w:sz w:val="21"/>
      <w:lang w:val="en-US" w:eastAsia="zh-CN" w:bidi="ar-SA"/>
    </w:rPr>
  </w:style>
  <w:style w:type="paragraph" w:customStyle="1" w:styleId="123">
    <w:name w:val="标准文件_正文表标题"/>
    <w:next w:val="113"/>
    <w:uiPriority w:val="0"/>
    <w:pPr>
      <w:tabs>
        <w:tab w:val="left" w:pos="0"/>
      </w:tabs>
      <w:spacing w:before="50" w:beforeLines="50" w:after="50" w:afterLines="50"/>
      <w:jc w:val="center"/>
    </w:pPr>
    <w:rPr>
      <w:rFonts w:ascii="黑体" w:eastAsia="黑体"/>
      <w:sz w:val="21"/>
      <w:lang w:val="en-US" w:eastAsia="zh-CN" w:bidi="ar-SA"/>
    </w:rPr>
  </w:style>
  <w:style w:type="paragraph" w:customStyle="1" w:styleId="124">
    <w:name w:val="标准文件_编号列项（三级）"/>
    <w:uiPriority w:val="0"/>
    <w:pPr>
      <w:numPr>
        <w:ilvl w:val="2"/>
        <w:numId w:val="8"/>
      </w:numPr>
    </w:pPr>
    <w:rPr>
      <w:rFonts w:ascii="宋体"/>
      <w:sz w:val="21"/>
      <w:lang w:val="en-US" w:eastAsia="zh-CN" w:bidi="ar-SA"/>
    </w:rPr>
  </w:style>
  <w:style w:type="paragraph" w:customStyle="1" w:styleId="125">
    <w:name w:val="标准文件_一级项"/>
    <w:uiPriority w:val="0"/>
    <w:pPr>
      <w:numPr>
        <w:ilvl w:val="0"/>
        <w:numId w:val="9"/>
      </w:numPr>
      <w:tabs>
        <w:tab w:val="left" w:pos="851"/>
      </w:tabs>
    </w:pPr>
    <w:rPr>
      <w:rFonts w:ascii="宋体"/>
      <w:sz w:val="21"/>
      <w:lang w:val="en-US" w:eastAsia="zh-CN" w:bidi="ar-SA"/>
    </w:rPr>
  </w:style>
  <w:style w:type="paragraph" w:customStyle="1" w:styleId="126">
    <w:name w:val="前言标题"/>
    <w:next w:val="1"/>
    <w:uiPriority w:val="0"/>
    <w:pPr>
      <w:numPr>
        <w:ilvl w:val="0"/>
        <w:numId w:val="6"/>
      </w:numPr>
      <w:shd w:val="clear" w:color="FFFFFF" w:fill="FFFFFF"/>
      <w:spacing w:before="540" w:after="600"/>
      <w:jc w:val="center"/>
      <w:outlineLvl w:val="0"/>
    </w:pPr>
    <w:rPr>
      <w:rFonts w:ascii="黑体" w:eastAsia="黑体"/>
      <w:sz w:val="32"/>
      <w:lang w:val="en-US" w:eastAsia="zh-CN" w:bidi="ar-SA"/>
    </w:rPr>
  </w:style>
  <w:style w:type="paragraph" w:customStyle="1" w:styleId="127">
    <w:name w:val="标准文件_三级项"/>
    <w:basedOn w:val="1"/>
    <w:uiPriority w:val="0"/>
    <w:pPr>
      <w:numPr>
        <w:ilvl w:val="2"/>
        <w:numId w:val="9"/>
      </w:numPr>
      <w:spacing w:line="300" w:lineRule="exact"/>
      <w:jc w:val="both"/>
      <w:textAlignment w:val="auto"/>
    </w:pPr>
    <w:rPr>
      <w:kern w:val="2"/>
      <w:szCs w:val="21"/>
    </w:rPr>
  </w:style>
  <w:style w:type="paragraph" w:customStyle="1" w:styleId="128">
    <w:name w:val="标准文件_字母编号列项（一级）"/>
    <w:uiPriority w:val="0"/>
    <w:pPr>
      <w:jc w:val="both"/>
    </w:pPr>
    <w:rPr>
      <w:rFonts w:ascii="宋体"/>
      <w:sz w:val="21"/>
      <w:lang w:val="en-US" w:eastAsia="zh-CN" w:bidi="ar-SA"/>
    </w:rPr>
  </w:style>
  <w:style w:type="paragraph" w:customStyle="1" w:styleId="129">
    <w:name w:val="标准文件_表格"/>
    <w:basedOn w:val="113"/>
    <w:qFormat/>
    <w:uiPriority w:val="0"/>
    <w:pPr>
      <w:ind w:firstLine="0" w:firstLineChars="0"/>
      <w:jc w:val="center"/>
    </w:pPr>
    <w:rPr>
      <w:sz w:val="18"/>
      <w:lang/>
    </w:rPr>
  </w:style>
  <w:style w:type="paragraph" w:customStyle="1" w:styleId="130">
    <w:name w:val="标准文件_二级项2"/>
    <w:basedOn w:val="113"/>
    <w:qFormat/>
    <w:uiPriority w:val="0"/>
    <w:pPr>
      <w:numPr>
        <w:ilvl w:val="1"/>
        <w:numId w:val="9"/>
      </w:numPr>
      <w:tabs>
        <w:tab w:val="left" w:pos="360"/>
      </w:tabs>
      <w:ind w:left="1271" w:hanging="420" w:firstLineChars="0"/>
    </w:pPr>
    <w:rPr>
      <w:lang/>
    </w:rPr>
  </w:style>
  <w:style w:type="paragraph" w:customStyle="1" w:styleId="131">
    <w:name w:val="标准文件_破折号列项"/>
    <w:uiPriority w:val="0"/>
    <w:pPr>
      <w:numPr>
        <w:ilvl w:val="0"/>
        <w:numId w:val="10"/>
      </w:numPr>
      <w:adjustRightInd w:val="0"/>
      <w:snapToGrid w:val="0"/>
      <w:ind w:left="0" w:firstLine="200" w:firstLineChars="200"/>
    </w:pPr>
    <w:rPr>
      <w:sz w:val="21"/>
      <w:lang w:val="en-US" w:eastAsia="zh-CN" w:bidi="ar-SA"/>
    </w:rPr>
  </w:style>
  <w:style w:type="paragraph" w:customStyle="1" w:styleId="132">
    <w:name w:val="标准文件_注："/>
    <w:next w:val="113"/>
    <w:uiPriority w:val="0"/>
    <w:pPr>
      <w:widowControl w:val="0"/>
      <w:autoSpaceDE w:val="0"/>
      <w:autoSpaceDN w:val="0"/>
      <w:ind w:left="737" w:hanging="374"/>
      <w:jc w:val="both"/>
    </w:pPr>
    <w:rPr>
      <w:rFonts w:ascii="宋体"/>
      <w:sz w:val="18"/>
      <w:szCs w:val="18"/>
      <w:lang w:val="en-US" w:eastAsia="zh-CN" w:bidi="ar-SA"/>
    </w:rPr>
  </w:style>
  <w:style w:type="character" w:customStyle="1" w:styleId="133">
    <w:name w:val="标题 1 字符"/>
    <w:uiPriority w:val="0"/>
    <w:rPr>
      <w:rFonts w:ascii="Times New Roman" w:hAnsi="Times New Roman" w:eastAsia="宋体" w:cs="Times New Roman"/>
      <w:b/>
      <w:bCs/>
      <w:kern w:val="44"/>
      <w:sz w:val="44"/>
      <w:szCs w:val="44"/>
    </w:rPr>
  </w:style>
  <w:style w:type="character" w:customStyle="1" w:styleId="134">
    <w:name w:val="标题 2 字符"/>
    <w:uiPriority w:val="0"/>
    <w:rPr>
      <w:rFonts w:ascii="Arial" w:hAnsi="Arial" w:eastAsia="黑体" w:cs="Times New Roman"/>
      <w:b/>
      <w:bCs/>
      <w:sz w:val="32"/>
      <w:szCs w:val="32"/>
    </w:rPr>
  </w:style>
  <w:style w:type="character" w:customStyle="1" w:styleId="135">
    <w:name w:val="标题 3 字符"/>
    <w:uiPriority w:val="0"/>
    <w:rPr>
      <w:rFonts w:ascii="Times New Roman" w:hAnsi="Times New Roman" w:eastAsia="宋体" w:cs="Times New Roman"/>
      <w:b/>
      <w:bCs/>
      <w:sz w:val="32"/>
      <w:szCs w:val="32"/>
    </w:rPr>
  </w:style>
  <w:style w:type="character" w:customStyle="1" w:styleId="136">
    <w:name w:val="标题 5 字符"/>
    <w:uiPriority w:val="0"/>
    <w:rPr>
      <w:rFonts w:ascii="Times New Roman" w:hAnsi="Times New Roman" w:eastAsia="宋体" w:cs="Times New Roman"/>
      <w:b/>
      <w:bCs/>
      <w:sz w:val="28"/>
      <w:szCs w:val="28"/>
    </w:rPr>
  </w:style>
  <w:style w:type="character" w:customStyle="1" w:styleId="137">
    <w:name w:val="标题 7 字符"/>
    <w:uiPriority w:val="0"/>
    <w:rPr>
      <w:rFonts w:ascii="Times New Roman" w:hAnsi="Times New Roman" w:eastAsia="宋体" w:cs="Times New Roman"/>
      <w:b/>
      <w:bCs/>
      <w:sz w:val="24"/>
      <w:szCs w:val="24"/>
    </w:rPr>
  </w:style>
  <w:style w:type="character" w:customStyle="1" w:styleId="138">
    <w:name w:val="标题 8 字符"/>
    <w:uiPriority w:val="0"/>
    <w:rPr>
      <w:rFonts w:ascii="Arial" w:hAnsi="Arial" w:eastAsia="黑体" w:cs="Times New Roman"/>
      <w:sz w:val="24"/>
      <w:szCs w:val="24"/>
    </w:rPr>
  </w:style>
  <w:style w:type="character" w:customStyle="1" w:styleId="139">
    <w:name w:val="标题 9 字符"/>
    <w:uiPriority w:val="0"/>
    <w:rPr>
      <w:rFonts w:ascii="Arial" w:hAnsi="Arial" w:eastAsia="黑体" w:cs="Times New Roman"/>
      <w:szCs w:val="21"/>
    </w:rPr>
  </w:style>
  <w:style w:type="paragraph" w:styleId="140">
    <w:name w:val="Quote"/>
    <w:basedOn w:val="1"/>
    <w:next w:val="1"/>
    <w:link w:val="141"/>
    <w:qFormat/>
    <w:uiPriority w:val="29"/>
    <w:pPr>
      <w:spacing w:line="400" w:lineRule="exact"/>
      <w:jc w:val="both"/>
      <w:textAlignment w:val="auto"/>
    </w:pPr>
    <w:rPr>
      <w:rFonts w:ascii="Calibri" w:hAnsi="Calibri"/>
      <w:i/>
      <w:iCs/>
      <w:color w:val="000000"/>
      <w:kern w:val="2"/>
      <w:szCs w:val="21"/>
    </w:rPr>
  </w:style>
  <w:style w:type="character" w:customStyle="1" w:styleId="141">
    <w:name w:val="引用 字符"/>
    <w:link w:val="140"/>
    <w:uiPriority w:val="29"/>
    <w:rPr>
      <w:rFonts w:ascii="Calibri" w:hAnsi="Calibri"/>
      <w:i/>
      <w:iCs/>
      <w:color w:val="000000"/>
      <w:kern w:val="2"/>
      <w:sz w:val="21"/>
      <w:szCs w:val="21"/>
    </w:rPr>
  </w:style>
  <w:style w:type="paragraph" w:customStyle="1" w:styleId="142">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lang w:val="en-US" w:eastAsia="zh-CN" w:bidi="ar-SA"/>
    </w:rPr>
  </w:style>
  <w:style w:type="paragraph" w:customStyle="1" w:styleId="143">
    <w:name w:val="标准文件_页脚偶数页"/>
    <w:uiPriority w:val="0"/>
    <w:pPr>
      <w:ind w:left="198"/>
    </w:pPr>
    <w:rPr>
      <w:rFonts w:ascii="宋体"/>
      <w:sz w:val="18"/>
      <w:lang w:val="en-US" w:eastAsia="zh-CN" w:bidi="ar-SA"/>
    </w:rPr>
  </w:style>
  <w:style w:type="paragraph" w:customStyle="1" w:styleId="144">
    <w:name w:val="标准文件_页脚奇数页"/>
    <w:uiPriority w:val="0"/>
    <w:pPr>
      <w:ind w:right="227"/>
      <w:jc w:val="right"/>
    </w:pPr>
    <w:rPr>
      <w:rFonts w:ascii="宋体"/>
      <w:sz w:val="18"/>
      <w:lang w:val="en-US" w:eastAsia="zh-CN" w:bidi="ar-SA"/>
    </w:rPr>
  </w:style>
  <w:style w:type="paragraph" w:customStyle="1" w:styleId="145">
    <w:name w:val="标准文件_ICS"/>
    <w:basedOn w:val="1"/>
    <w:uiPriority w:val="0"/>
    <w:pPr>
      <w:spacing w:line="0" w:lineRule="atLeast"/>
      <w:jc w:val="both"/>
      <w:textAlignment w:val="auto"/>
    </w:pPr>
    <w:rPr>
      <w:rFonts w:ascii="黑体" w:hAnsi="宋体" w:eastAsia="黑体"/>
      <w:kern w:val="2"/>
      <w:szCs w:val="21"/>
    </w:rPr>
  </w:style>
  <w:style w:type="paragraph" w:customStyle="1" w:styleId="146">
    <w:name w:val="标准文件_标准正文"/>
    <w:basedOn w:val="1"/>
    <w:next w:val="113"/>
    <w:uiPriority w:val="0"/>
    <w:pPr>
      <w:snapToGrid w:val="0"/>
      <w:spacing w:line="400" w:lineRule="exact"/>
      <w:ind w:firstLine="200" w:firstLineChars="200"/>
      <w:jc w:val="both"/>
      <w:textAlignment w:val="auto"/>
    </w:pPr>
    <w:rPr>
      <w:rFonts w:ascii="Calibri" w:hAnsi="Calibri"/>
      <w:szCs w:val="21"/>
    </w:rPr>
  </w:style>
  <w:style w:type="paragraph" w:customStyle="1" w:styleId="147">
    <w:name w:val="标准文件_版本"/>
    <w:basedOn w:val="146"/>
    <w:uiPriority w:val="0"/>
    <w:pPr>
      <w:adjustRightInd/>
      <w:snapToGrid/>
      <w:ind w:firstLine="0" w:firstLineChars="0"/>
    </w:pPr>
    <w:rPr>
      <w:rFonts w:ascii="宋体" w:hAnsi="宋体"/>
      <w:kern w:val="2"/>
    </w:rPr>
  </w:style>
  <w:style w:type="paragraph" w:customStyle="1" w:styleId="148">
    <w:name w:val="标准文件_标准部门"/>
    <w:basedOn w:val="1"/>
    <w:uiPriority w:val="0"/>
    <w:pPr>
      <w:spacing w:line="400" w:lineRule="exact"/>
      <w:jc w:val="center"/>
      <w:textAlignment w:val="auto"/>
    </w:pPr>
    <w:rPr>
      <w:rFonts w:ascii="黑体" w:hAnsi="Calibri" w:eastAsia="黑体"/>
      <w:sz w:val="44"/>
      <w:szCs w:val="21"/>
    </w:rPr>
  </w:style>
  <w:style w:type="paragraph" w:customStyle="1" w:styleId="149">
    <w:name w:val="标准文件_标准代替"/>
    <w:basedOn w:val="1"/>
    <w:next w:val="1"/>
    <w:uiPriority w:val="0"/>
    <w:pPr>
      <w:spacing w:line="310" w:lineRule="exact"/>
      <w:jc w:val="right"/>
      <w:textAlignment w:val="auto"/>
    </w:pPr>
    <w:rPr>
      <w:rFonts w:ascii="宋体" w:hAnsi="宋体"/>
      <w:szCs w:val="21"/>
    </w:rPr>
  </w:style>
  <w:style w:type="paragraph" w:customStyle="1" w:styleId="150">
    <w:name w:val="标准文件_标准名称标题"/>
    <w:basedOn w:val="1"/>
    <w:next w:val="1"/>
    <w:uiPriority w:val="0"/>
    <w:pPr>
      <w:widowControl/>
      <w:shd w:val="clear" w:color="FFFFFF" w:fill="FFFFFF"/>
      <w:adjustRightInd/>
      <w:spacing w:before="640" w:after="100" w:line="400" w:lineRule="exact"/>
      <w:jc w:val="center"/>
      <w:textAlignment w:val="auto"/>
    </w:pPr>
    <w:rPr>
      <w:rFonts w:ascii="黑体" w:hAnsi="Calibri" w:eastAsia="黑体"/>
      <w:sz w:val="32"/>
      <w:szCs w:val="21"/>
    </w:rPr>
  </w:style>
  <w:style w:type="paragraph" w:customStyle="1" w:styleId="151">
    <w:name w:val="标准文件_页眉奇数页"/>
    <w:next w:val="1"/>
    <w:uiPriority w:val="0"/>
    <w:pPr>
      <w:tabs>
        <w:tab w:val="center" w:pos="4154"/>
        <w:tab w:val="right" w:pos="8306"/>
      </w:tabs>
      <w:spacing w:after="120"/>
      <w:jc w:val="right"/>
    </w:pPr>
    <w:rPr>
      <w:rFonts w:ascii="黑体" w:hAnsi="宋体" w:eastAsia="黑体"/>
      <w:sz w:val="21"/>
      <w:lang w:val="en-US" w:eastAsia="zh-CN" w:bidi="ar-SA"/>
    </w:rPr>
  </w:style>
  <w:style w:type="paragraph" w:customStyle="1" w:styleId="152">
    <w:name w:val="标准文件_页眉偶数页"/>
    <w:basedOn w:val="151"/>
    <w:next w:val="1"/>
    <w:uiPriority w:val="0"/>
    <w:pPr>
      <w:jc w:val="left"/>
    </w:pPr>
  </w:style>
  <w:style w:type="paragraph" w:customStyle="1" w:styleId="153">
    <w:name w:val="标准文件_参考文献标题"/>
    <w:basedOn w:val="1"/>
    <w:next w:val="1"/>
    <w:uiPriority w:val="0"/>
    <w:pPr>
      <w:widowControl/>
      <w:shd w:val="clear" w:color="FFFFFF" w:fill="FFFFFF"/>
      <w:adjustRightInd/>
      <w:spacing w:before="40" w:beforeLines="40" w:after="50" w:afterLines="50"/>
      <w:jc w:val="center"/>
      <w:textAlignment w:val="auto"/>
      <w:outlineLvl w:val="0"/>
    </w:pPr>
    <w:rPr>
      <w:rFonts w:ascii="黑体" w:hAnsi="Calibri" w:eastAsia="黑体"/>
      <w:szCs w:val="21"/>
    </w:rPr>
  </w:style>
  <w:style w:type="paragraph" w:customStyle="1" w:styleId="154">
    <w:name w:val="标准文件_参考文献条目"/>
    <w:uiPriority w:val="0"/>
    <w:pPr>
      <w:numPr>
        <w:ilvl w:val="0"/>
        <w:numId w:val="11"/>
      </w:numPr>
    </w:pPr>
    <w:rPr>
      <w:rFonts w:ascii="宋体"/>
      <w:lang w:val="en-US" w:eastAsia="zh-CN" w:bidi="ar-SA"/>
    </w:rPr>
  </w:style>
  <w:style w:type="character" w:customStyle="1" w:styleId="155">
    <w:name w:val="标准文件_发布"/>
    <w:uiPriority w:val="0"/>
    <w:rPr>
      <w:rFonts w:ascii="黑体" w:eastAsia="黑体"/>
      <w:spacing w:val="0"/>
      <w:w w:val="100"/>
      <w:position w:val="3"/>
      <w:sz w:val="28"/>
    </w:rPr>
  </w:style>
  <w:style w:type="paragraph" w:customStyle="1" w:styleId="156">
    <w:name w:val="标准文件_方框数字列项"/>
    <w:basedOn w:val="113"/>
    <w:uiPriority w:val="0"/>
    <w:pPr>
      <w:numPr>
        <w:ilvl w:val="0"/>
        <w:numId w:val="12"/>
      </w:numPr>
      <w:ind w:firstLine="0" w:firstLineChars="0"/>
    </w:pPr>
    <w:rPr>
      <w:lang/>
    </w:rPr>
  </w:style>
  <w:style w:type="paragraph" w:customStyle="1" w:styleId="157">
    <w:name w:val="标准文件_封面标准编号"/>
    <w:basedOn w:val="1"/>
    <w:next w:val="149"/>
    <w:uiPriority w:val="0"/>
    <w:pPr>
      <w:spacing w:line="310" w:lineRule="exact"/>
      <w:jc w:val="right"/>
      <w:textAlignment w:val="auto"/>
    </w:pPr>
    <w:rPr>
      <w:rFonts w:ascii="黑体" w:hAnsi="Calibri" w:eastAsia="黑体"/>
      <w:sz w:val="28"/>
      <w:szCs w:val="21"/>
    </w:rPr>
  </w:style>
  <w:style w:type="paragraph" w:customStyle="1" w:styleId="158">
    <w:name w:val="标准文件_封面标准分类号"/>
    <w:basedOn w:val="1"/>
    <w:uiPriority w:val="0"/>
    <w:pPr>
      <w:spacing w:line="400" w:lineRule="exact"/>
      <w:jc w:val="both"/>
      <w:textAlignment w:val="auto"/>
    </w:pPr>
    <w:rPr>
      <w:rFonts w:ascii="黑体" w:hAnsi="Calibri" w:eastAsia="黑体"/>
      <w:b/>
      <w:sz w:val="28"/>
      <w:szCs w:val="21"/>
    </w:rPr>
  </w:style>
  <w:style w:type="paragraph" w:customStyle="1" w:styleId="159">
    <w:name w:val="标准文件_封面标准名称"/>
    <w:basedOn w:val="1"/>
    <w:uiPriority w:val="0"/>
    <w:pPr>
      <w:jc w:val="center"/>
      <w:textAlignment w:val="auto"/>
    </w:pPr>
    <w:rPr>
      <w:rFonts w:ascii="黑体" w:hAnsi="Calibri" w:eastAsia="黑体"/>
      <w:sz w:val="52"/>
      <w:szCs w:val="21"/>
    </w:rPr>
  </w:style>
  <w:style w:type="paragraph" w:customStyle="1" w:styleId="160">
    <w:name w:val="标准文件_封面标准英文名称"/>
    <w:basedOn w:val="1"/>
    <w:uiPriority w:val="0"/>
    <w:pPr>
      <w:jc w:val="center"/>
      <w:textAlignment w:val="auto"/>
    </w:pPr>
    <w:rPr>
      <w:rFonts w:ascii="黑体" w:hAnsi="Calibri" w:eastAsia="黑体"/>
      <w:b/>
      <w:kern w:val="2"/>
      <w:sz w:val="28"/>
      <w:szCs w:val="21"/>
    </w:rPr>
  </w:style>
  <w:style w:type="paragraph" w:customStyle="1" w:styleId="161">
    <w:name w:val="标准文件_封面发布日期"/>
    <w:basedOn w:val="1"/>
    <w:uiPriority w:val="0"/>
    <w:pPr>
      <w:spacing w:line="310" w:lineRule="exact"/>
      <w:jc w:val="both"/>
      <w:textAlignment w:val="auto"/>
    </w:pPr>
    <w:rPr>
      <w:rFonts w:ascii="黑体" w:hAnsi="Calibri" w:eastAsia="黑体"/>
      <w:sz w:val="28"/>
      <w:szCs w:val="21"/>
    </w:rPr>
  </w:style>
  <w:style w:type="paragraph" w:customStyle="1" w:styleId="162">
    <w:name w:val="标准文件_封面密级"/>
    <w:basedOn w:val="1"/>
    <w:uiPriority w:val="0"/>
    <w:pPr>
      <w:spacing w:line="400" w:lineRule="exact"/>
      <w:jc w:val="both"/>
      <w:textAlignment w:val="auto"/>
    </w:pPr>
    <w:rPr>
      <w:rFonts w:ascii="Calibri" w:hAnsi="Calibri" w:eastAsia="黑体"/>
      <w:kern w:val="2"/>
      <w:sz w:val="32"/>
      <w:szCs w:val="21"/>
    </w:rPr>
  </w:style>
  <w:style w:type="paragraph" w:customStyle="1" w:styleId="163">
    <w:name w:val="标准文件_封面实施日期"/>
    <w:basedOn w:val="1"/>
    <w:uiPriority w:val="0"/>
    <w:pPr>
      <w:spacing w:line="310" w:lineRule="exact"/>
      <w:jc w:val="right"/>
      <w:textAlignment w:val="auto"/>
    </w:pPr>
    <w:rPr>
      <w:rFonts w:ascii="黑体" w:hAnsi="Calibri" w:eastAsia="黑体"/>
      <w:kern w:val="2"/>
      <w:sz w:val="28"/>
      <w:szCs w:val="21"/>
    </w:rPr>
  </w:style>
  <w:style w:type="paragraph" w:customStyle="1" w:styleId="164">
    <w:name w:val="标准文件_封面抬头"/>
    <w:basedOn w:val="113"/>
    <w:uiPriority w:val="0"/>
    <w:pPr>
      <w:adjustRightInd w:val="0"/>
      <w:spacing w:line="800" w:lineRule="exact"/>
      <w:ind w:firstLine="0" w:firstLineChars="0"/>
      <w:jc w:val="distribute"/>
    </w:pPr>
    <w:rPr>
      <w:rFonts w:ascii="黑体" w:eastAsia="黑体"/>
      <w:b/>
      <w:sz w:val="64"/>
      <w:lang/>
    </w:rPr>
  </w:style>
  <w:style w:type="paragraph" w:customStyle="1" w:styleId="165">
    <w:name w:val="标准文件_附录标识"/>
    <w:next w:val="113"/>
    <w:uiPriority w:val="0"/>
    <w:pPr>
      <w:shd w:val="clear" w:color="FFFFFF" w:fill="FFFFFF"/>
      <w:tabs>
        <w:tab w:val="left" w:pos="6406"/>
      </w:tabs>
      <w:spacing w:before="25" w:beforeLines="25" w:after="50" w:afterLines="50"/>
      <w:jc w:val="center"/>
      <w:outlineLvl w:val="0"/>
    </w:pPr>
    <w:rPr>
      <w:rFonts w:ascii="黑体" w:eastAsia="黑体"/>
      <w:sz w:val="21"/>
      <w:lang w:val="en-US" w:eastAsia="zh-CN" w:bidi="ar-SA"/>
    </w:rPr>
  </w:style>
  <w:style w:type="paragraph" w:customStyle="1" w:styleId="166">
    <w:name w:val="标准文件_附录表标题"/>
    <w:next w:val="113"/>
    <w:uiPriority w:val="0"/>
    <w:pPr>
      <w:adjustRightInd w:val="0"/>
      <w:snapToGrid w:val="0"/>
      <w:spacing w:before="50" w:beforeLines="50" w:after="50" w:afterLines="50"/>
      <w:jc w:val="center"/>
      <w:textAlignment w:val="baseline"/>
    </w:pPr>
    <w:rPr>
      <w:rFonts w:ascii="黑体" w:eastAsia="黑体"/>
      <w:kern w:val="21"/>
      <w:sz w:val="21"/>
      <w:lang w:val="en-US" w:eastAsia="zh-CN" w:bidi="ar-SA"/>
    </w:rPr>
  </w:style>
  <w:style w:type="paragraph" w:customStyle="1" w:styleId="167">
    <w:name w:val="标准文件_附录一级条标题"/>
    <w:next w:val="113"/>
    <w:uiPriority w:val="0"/>
    <w:pPr>
      <w:widowControl w:val="0"/>
      <w:spacing w:before="50" w:beforeLines="50" w:after="50" w:afterLines="50"/>
      <w:jc w:val="both"/>
      <w:outlineLvl w:val="2"/>
    </w:pPr>
    <w:rPr>
      <w:rFonts w:ascii="黑体" w:eastAsia="黑体"/>
      <w:kern w:val="21"/>
      <w:sz w:val="21"/>
      <w:lang w:val="en-US" w:eastAsia="zh-CN" w:bidi="ar-SA"/>
    </w:rPr>
  </w:style>
  <w:style w:type="paragraph" w:customStyle="1" w:styleId="168">
    <w:name w:val="标准文件_附录二级条标题"/>
    <w:basedOn w:val="167"/>
    <w:next w:val="113"/>
    <w:uiPriority w:val="0"/>
    <w:pPr>
      <w:widowControl/>
      <w:wordWrap w:val="0"/>
      <w:overflowPunct w:val="0"/>
      <w:autoSpaceDE w:val="0"/>
      <w:autoSpaceDN w:val="0"/>
      <w:textAlignment w:val="baseline"/>
      <w:outlineLvl w:val="3"/>
    </w:pPr>
  </w:style>
  <w:style w:type="paragraph" w:customStyle="1" w:styleId="169">
    <w:name w:val="标准文件_附录公式"/>
    <w:basedOn w:val="146"/>
    <w:next w:val="146"/>
    <w:uiPriority w:val="0"/>
    <w:pPr>
      <w:tabs>
        <w:tab w:val="center" w:pos="4678"/>
        <w:tab w:val="right" w:leader="middleDot" w:pos="9356"/>
      </w:tabs>
      <w:spacing w:line="240" w:lineRule="auto"/>
      <w:ind w:right="-51" w:firstLine="0" w:firstLineChars="0"/>
    </w:pPr>
    <w:rPr>
      <w:rFonts w:ascii="宋体" w:hAnsi="宋体"/>
    </w:rPr>
  </w:style>
  <w:style w:type="paragraph" w:customStyle="1" w:styleId="170">
    <w:name w:val="标准文件_附录三级条标题"/>
    <w:next w:val="113"/>
    <w:uiPriority w:val="0"/>
    <w:pPr>
      <w:widowControl w:val="0"/>
      <w:spacing w:before="50" w:beforeLines="50" w:after="50" w:afterLines="50"/>
      <w:jc w:val="both"/>
      <w:outlineLvl w:val="4"/>
    </w:pPr>
    <w:rPr>
      <w:rFonts w:ascii="黑体" w:eastAsia="黑体"/>
      <w:kern w:val="21"/>
      <w:sz w:val="21"/>
      <w:lang w:val="en-US" w:eastAsia="zh-CN" w:bidi="ar-SA"/>
    </w:rPr>
  </w:style>
  <w:style w:type="paragraph" w:customStyle="1" w:styleId="171">
    <w:name w:val="标准文件_附录四级条标题"/>
    <w:next w:val="113"/>
    <w:uiPriority w:val="0"/>
    <w:pPr>
      <w:widowControl w:val="0"/>
      <w:spacing w:before="50" w:beforeLines="50" w:after="50" w:afterLines="50"/>
      <w:jc w:val="both"/>
      <w:outlineLvl w:val="5"/>
    </w:pPr>
    <w:rPr>
      <w:rFonts w:ascii="黑体" w:eastAsia="黑体"/>
      <w:kern w:val="21"/>
      <w:sz w:val="21"/>
      <w:lang w:val="en-US" w:eastAsia="zh-CN" w:bidi="ar-SA"/>
    </w:rPr>
  </w:style>
  <w:style w:type="paragraph" w:customStyle="1" w:styleId="172">
    <w:name w:val="标准文件_附录图标题"/>
    <w:next w:val="113"/>
    <w:uiPriority w:val="0"/>
    <w:pPr>
      <w:adjustRightInd w:val="0"/>
      <w:snapToGrid w:val="0"/>
      <w:spacing w:before="50" w:beforeLines="50" w:after="50" w:afterLines="50"/>
      <w:jc w:val="center"/>
    </w:pPr>
    <w:rPr>
      <w:rFonts w:ascii="黑体" w:eastAsia="黑体"/>
      <w:sz w:val="21"/>
      <w:lang w:val="en-US" w:eastAsia="zh-CN" w:bidi="ar-SA"/>
    </w:rPr>
  </w:style>
  <w:style w:type="paragraph" w:customStyle="1" w:styleId="173">
    <w:name w:val="标准文件_附录五级条标题"/>
    <w:next w:val="113"/>
    <w:uiPriority w:val="0"/>
    <w:pPr>
      <w:widowControl w:val="0"/>
      <w:spacing w:before="50" w:beforeLines="50" w:after="50" w:afterLines="50"/>
      <w:jc w:val="both"/>
      <w:outlineLvl w:val="6"/>
    </w:pPr>
    <w:rPr>
      <w:rFonts w:ascii="黑体" w:eastAsia="黑体"/>
      <w:kern w:val="21"/>
      <w:sz w:val="21"/>
      <w:lang w:val="en-US" w:eastAsia="zh-CN" w:bidi="ar-SA"/>
    </w:rPr>
  </w:style>
  <w:style w:type="paragraph" w:customStyle="1" w:styleId="174">
    <w:name w:val="标准文件_附录英文标识"/>
    <w:next w:val="16"/>
    <w:uiPriority w:val="0"/>
    <w:pPr>
      <w:numPr>
        <w:ilvl w:val="0"/>
        <w:numId w:val="13"/>
      </w:numPr>
      <w:tabs>
        <w:tab w:val="left" w:pos="6406"/>
      </w:tabs>
      <w:spacing w:before="220" w:after="320"/>
      <w:jc w:val="center"/>
      <w:outlineLvl w:val="0"/>
    </w:pPr>
    <w:rPr>
      <w:rFonts w:ascii="黑体" w:eastAsia="黑体"/>
      <w:sz w:val="21"/>
      <w:lang w:val="en-US" w:eastAsia="zh-CN" w:bidi="ar-SA"/>
    </w:rPr>
  </w:style>
  <w:style w:type="paragraph" w:customStyle="1" w:styleId="175">
    <w:name w:val="标准文件_附录章标题"/>
    <w:next w:val="113"/>
    <w:uiPriority w:val="0"/>
    <w:pPr>
      <w:wordWrap w:val="0"/>
      <w:overflowPunct w:val="0"/>
      <w:autoSpaceDE w:val="0"/>
      <w:spacing w:beforeLines="50" w:afterLines="50"/>
      <w:jc w:val="both"/>
      <w:textAlignment w:val="baseline"/>
      <w:outlineLvl w:val="1"/>
    </w:pPr>
    <w:rPr>
      <w:rFonts w:ascii="黑体" w:eastAsia="黑体"/>
      <w:kern w:val="21"/>
      <w:sz w:val="21"/>
      <w:lang w:val="en-US" w:eastAsia="zh-CN" w:bidi="ar-SA"/>
    </w:rPr>
  </w:style>
  <w:style w:type="paragraph" w:customStyle="1" w:styleId="176">
    <w:name w:val="标准文件_公式后的破折号"/>
    <w:basedOn w:val="113"/>
    <w:next w:val="113"/>
    <w:uiPriority w:val="0"/>
    <w:pPr>
      <w:ind w:left="488" w:leftChars="200" w:hanging="289" w:hangingChars="290"/>
    </w:pPr>
    <w:rPr>
      <w:lang/>
    </w:rPr>
  </w:style>
  <w:style w:type="paragraph" w:customStyle="1" w:styleId="177">
    <w:name w:val="标准文件_前言、引言标题"/>
    <w:next w:val="1"/>
    <w:uiPriority w:val="0"/>
    <w:pPr>
      <w:numPr>
        <w:ilvl w:val="0"/>
        <w:numId w:val="14"/>
      </w:numPr>
      <w:shd w:val="clear" w:color="FFFFFF" w:fill="FFFFFF"/>
      <w:spacing w:after="150" w:afterLines="150"/>
      <w:ind w:left="0" w:firstLine="0"/>
      <w:jc w:val="center"/>
      <w:outlineLvl w:val="0"/>
    </w:pPr>
    <w:rPr>
      <w:rFonts w:ascii="黑体" w:eastAsia="黑体"/>
      <w:sz w:val="32"/>
      <w:lang w:val="en-US" w:eastAsia="zh-CN" w:bidi="ar-SA"/>
    </w:rPr>
  </w:style>
  <w:style w:type="paragraph" w:customStyle="1" w:styleId="178">
    <w:name w:val="标准文件_目次、标准名称标题"/>
    <w:basedOn w:val="177"/>
    <w:next w:val="113"/>
    <w:uiPriority w:val="0"/>
    <w:pPr>
      <w:spacing w:line="460" w:lineRule="exact"/>
    </w:pPr>
  </w:style>
  <w:style w:type="paragraph" w:customStyle="1" w:styleId="179">
    <w:name w:val="标准文件_目录标题"/>
    <w:basedOn w:val="1"/>
    <w:uiPriority w:val="0"/>
    <w:pPr>
      <w:spacing w:after="150" w:afterLines="150"/>
      <w:jc w:val="center"/>
      <w:textAlignment w:val="auto"/>
    </w:pPr>
    <w:rPr>
      <w:rFonts w:ascii="黑体" w:hAnsi="Calibri" w:eastAsia="黑体"/>
      <w:kern w:val="2"/>
      <w:sz w:val="32"/>
      <w:szCs w:val="21"/>
    </w:rPr>
  </w:style>
  <w:style w:type="paragraph" w:customStyle="1" w:styleId="180">
    <w:name w:val="标准文件_破折号列项（二级）"/>
    <w:basedOn w:val="131"/>
    <w:uiPriority w:val="0"/>
    <w:pPr>
      <w:numPr>
        <w:ilvl w:val="0"/>
        <w:numId w:val="15"/>
      </w:numPr>
      <w:ind w:left="0" w:firstLine="200"/>
    </w:pPr>
  </w:style>
  <w:style w:type="character" w:styleId="181">
    <w:name w:val=""/>
    <w:qFormat/>
    <w:uiPriority w:val="31"/>
    <w:rPr>
      <w:smallCaps/>
      <w:color w:val="C0504D"/>
      <w:u w:val="single"/>
    </w:rPr>
  </w:style>
  <w:style w:type="paragraph" w:customStyle="1" w:styleId="182">
    <w:name w:val="标准文件_示例后续"/>
    <w:basedOn w:val="1"/>
    <w:uiPriority w:val="0"/>
    <w:pPr>
      <w:adjustRightInd/>
      <w:ind w:firstLine="200" w:firstLineChars="200"/>
      <w:jc w:val="both"/>
      <w:textAlignment w:val="auto"/>
    </w:pPr>
    <w:rPr>
      <w:rFonts w:ascii="Calibri" w:hAnsi="Calibri"/>
      <w:kern w:val="2"/>
      <w:sz w:val="18"/>
      <w:szCs w:val="24"/>
    </w:rPr>
  </w:style>
  <w:style w:type="paragraph" w:customStyle="1" w:styleId="183">
    <w:name w:val="标准文件_数字编号列项"/>
    <w:uiPriority w:val="0"/>
    <w:pPr>
      <w:numPr>
        <w:ilvl w:val="0"/>
        <w:numId w:val="16"/>
      </w:numPr>
      <w:jc w:val="both"/>
    </w:pPr>
    <w:rPr>
      <w:rFonts w:ascii="宋体" w:hAnsi="宋体"/>
      <w:sz w:val="21"/>
      <w:lang w:val="en-US" w:eastAsia="zh-CN" w:bidi="ar-SA"/>
    </w:rPr>
  </w:style>
  <w:style w:type="paragraph" w:customStyle="1" w:styleId="184">
    <w:name w:val="标准文件_条文脚注"/>
    <w:basedOn w:val="29"/>
    <w:uiPriority w:val="0"/>
    <w:pPr>
      <w:adjustRightInd w:val="0"/>
      <w:spacing w:line="240" w:lineRule="auto"/>
      <w:ind w:left="0" w:leftChars="0" w:firstLine="200" w:firstLineChars="200"/>
      <w:jc w:val="both"/>
    </w:pPr>
    <w:rPr>
      <w:rFonts w:hAnsi="宋体"/>
    </w:rPr>
  </w:style>
  <w:style w:type="character" w:customStyle="1" w:styleId="185">
    <w:name w:val="标准文件_图表脚注内容"/>
    <w:uiPriority w:val="0"/>
    <w:rPr>
      <w:rFonts w:ascii="宋体" w:hAnsi="宋体" w:eastAsia="宋体" w:cs="Times New Roman"/>
      <w:spacing w:val="0"/>
      <w:sz w:val="18"/>
      <w:vertAlign w:val="superscript"/>
    </w:rPr>
  </w:style>
  <w:style w:type="paragraph" w:customStyle="1" w:styleId="186">
    <w:name w:val="标准文件_一致程度"/>
    <w:basedOn w:val="1"/>
    <w:uiPriority w:val="0"/>
    <w:pPr>
      <w:spacing w:line="440" w:lineRule="exact"/>
      <w:jc w:val="center"/>
      <w:textAlignment w:val="auto"/>
    </w:pPr>
    <w:rPr>
      <w:rFonts w:ascii="Calibri" w:hAnsi="Calibri"/>
      <w:kern w:val="2"/>
      <w:sz w:val="28"/>
      <w:szCs w:val="21"/>
    </w:rPr>
  </w:style>
  <w:style w:type="paragraph" w:customStyle="1" w:styleId="187">
    <w:name w:val="标准文件_引言标题"/>
    <w:next w:val="1"/>
    <w:uiPriority w:val="0"/>
    <w:pPr>
      <w:shd w:val="clear" w:color="FFFFFF" w:fill="FFFFFF"/>
      <w:spacing w:before="540" w:after="600"/>
      <w:jc w:val="center"/>
      <w:outlineLvl w:val="0"/>
    </w:pPr>
    <w:rPr>
      <w:rFonts w:ascii="黑体" w:eastAsia="黑体"/>
      <w:sz w:val="32"/>
      <w:lang w:val="en-US" w:eastAsia="zh-CN" w:bidi="ar-SA"/>
    </w:rPr>
  </w:style>
  <w:style w:type="paragraph" w:customStyle="1" w:styleId="188">
    <w:name w:val="标准文件_英文图表脚注"/>
    <w:basedOn w:val="146"/>
    <w:uiPriority w:val="0"/>
    <w:pPr>
      <w:widowControl/>
      <w:adjustRightInd/>
      <w:snapToGrid/>
      <w:spacing w:line="240" w:lineRule="auto"/>
      <w:ind w:left="79" w:hanging="79" w:hangingChars="80"/>
    </w:pPr>
    <w:rPr>
      <w:rFonts w:ascii="宋体" w:hAnsi="宋体"/>
    </w:rPr>
  </w:style>
  <w:style w:type="paragraph" w:customStyle="1" w:styleId="189">
    <w:name w:val="标准文件_英文注："/>
    <w:basedOn w:val="1"/>
    <w:next w:val="113"/>
    <w:uiPriority w:val="0"/>
    <w:pPr>
      <w:numPr>
        <w:ilvl w:val="0"/>
        <w:numId w:val="17"/>
      </w:numPr>
      <w:tabs>
        <w:tab w:val="left" w:pos="420"/>
      </w:tabs>
      <w:autoSpaceDE w:val="0"/>
      <w:autoSpaceDN w:val="0"/>
      <w:jc w:val="both"/>
      <w:textAlignment w:val="auto"/>
    </w:pPr>
    <w:rPr>
      <w:rFonts w:ascii="宋体" w:hAnsi="宋体"/>
      <w:sz w:val="18"/>
    </w:rPr>
  </w:style>
  <w:style w:type="paragraph" w:customStyle="1" w:styleId="190">
    <w:name w:val="标准文件_英文注×："/>
    <w:basedOn w:val="1"/>
    <w:uiPriority w:val="0"/>
    <w:pPr>
      <w:numPr>
        <w:ilvl w:val="0"/>
        <w:numId w:val="18"/>
      </w:numPr>
      <w:tabs>
        <w:tab w:val="left" w:pos="210"/>
      </w:tabs>
      <w:autoSpaceDE w:val="0"/>
      <w:autoSpaceDN w:val="0"/>
      <w:jc w:val="both"/>
      <w:textAlignment w:val="auto"/>
    </w:pPr>
    <w:rPr>
      <w:rFonts w:ascii="宋体" w:hAnsi="宋体"/>
    </w:rPr>
  </w:style>
  <w:style w:type="paragraph" w:customStyle="1" w:styleId="191">
    <w:name w:val="标准文件_正文公式"/>
    <w:basedOn w:val="1"/>
    <w:next w:val="146"/>
    <w:uiPriority w:val="0"/>
    <w:pPr>
      <w:tabs>
        <w:tab w:val="center" w:pos="4678"/>
        <w:tab w:val="right" w:leader="middleDot" w:pos="9356"/>
      </w:tabs>
      <w:jc w:val="both"/>
      <w:textAlignment w:val="auto"/>
    </w:pPr>
    <w:rPr>
      <w:rFonts w:ascii="宋体" w:hAnsi="宋体"/>
      <w:kern w:val="2"/>
      <w:szCs w:val="21"/>
    </w:rPr>
  </w:style>
  <w:style w:type="paragraph" w:customStyle="1" w:styleId="192">
    <w:name w:val="标准文件_正文图标题"/>
    <w:next w:val="113"/>
    <w:uiPriority w:val="0"/>
    <w:pPr>
      <w:numPr>
        <w:ilvl w:val="0"/>
        <w:numId w:val="19"/>
      </w:numPr>
      <w:spacing w:before="50" w:beforeLines="50" w:after="50" w:afterLines="50"/>
      <w:jc w:val="center"/>
    </w:pPr>
    <w:rPr>
      <w:rFonts w:ascii="黑体" w:eastAsia="黑体"/>
      <w:sz w:val="21"/>
      <w:lang w:val="en-US" w:eastAsia="zh-CN" w:bidi="ar-SA"/>
    </w:rPr>
  </w:style>
  <w:style w:type="paragraph" w:customStyle="1" w:styleId="193">
    <w:name w:val="标准文件_正文英文表标题"/>
    <w:next w:val="113"/>
    <w:uiPriority w:val="0"/>
    <w:pPr>
      <w:numPr>
        <w:ilvl w:val="0"/>
        <w:numId w:val="20"/>
      </w:numPr>
      <w:jc w:val="center"/>
    </w:pPr>
    <w:rPr>
      <w:rFonts w:ascii="黑体" w:eastAsia="黑体"/>
      <w:sz w:val="21"/>
      <w:lang w:val="en-US" w:eastAsia="zh-CN" w:bidi="ar-SA"/>
    </w:rPr>
  </w:style>
  <w:style w:type="paragraph" w:customStyle="1" w:styleId="194">
    <w:name w:val="标准文件_正文英文图标题"/>
    <w:next w:val="113"/>
    <w:uiPriority w:val="0"/>
    <w:pPr>
      <w:numPr>
        <w:ilvl w:val="0"/>
        <w:numId w:val="21"/>
      </w:numPr>
      <w:jc w:val="center"/>
    </w:pPr>
    <w:rPr>
      <w:rFonts w:ascii="黑体" w:eastAsia="黑体"/>
      <w:sz w:val="21"/>
      <w:lang w:val="en-US" w:eastAsia="zh-CN" w:bidi="ar-SA"/>
    </w:rPr>
  </w:style>
  <w:style w:type="paragraph" w:customStyle="1" w:styleId="195">
    <w:name w:val="二级无标题条"/>
    <w:basedOn w:val="1"/>
    <w:uiPriority w:val="0"/>
    <w:pPr>
      <w:numPr>
        <w:ilvl w:val="3"/>
        <w:numId w:val="22"/>
      </w:numPr>
      <w:adjustRightInd/>
      <w:jc w:val="both"/>
      <w:textAlignment w:val="auto"/>
    </w:pPr>
    <w:rPr>
      <w:rFonts w:ascii="宋体" w:hAnsi="宋体"/>
      <w:kern w:val="2"/>
      <w:szCs w:val="24"/>
    </w:rPr>
  </w:style>
  <w:style w:type="paragraph" w:customStyle="1" w:styleId="196">
    <w:name w:val="附录二级无标题条"/>
    <w:basedOn w:val="1"/>
    <w:next w:val="113"/>
    <w:uiPriority w:val="0"/>
    <w:pPr>
      <w:widowControl/>
      <w:wordWrap w:val="0"/>
      <w:overflowPunct w:val="0"/>
      <w:autoSpaceDE w:val="0"/>
      <w:autoSpaceDN w:val="0"/>
      <w:adjustRightInd/>
      <w:jc w:val="both"/>
      <w:outlineLvl w:val="3"/>
    </w:pPr>
    <w:rPr>
      <w:rFonts w:ascii="宋体" w:hAnsi="宋体"/>
      <w:kern w:val="21"/>
      <w:szCs w:val="21"/>
    </w:rPr>
  </w:style>
  <w:style w:type="paragraph" w:customStyle="1" w:styleId="197">
    <w:name w:val="附录三级无标题条"/>
    <w:basedOn w:val="196"/>
    <w:next w:val="113"/>
    <w:uiPriority w:val="0"/>
    <w:pPr>
      <w:outlineLvl w:val="4"/>
    </w:pPr>
  </w:style>
  <w:style w:type="paragraph" w:customStyle="1" w:styleId="198">
    <w:name w:val="附录四级无标题条"/>
    <w:basedOn w:val="197"/>
    <w:next w:val="113"/>
    <w:uiPriority w:val="0"/>
    <w:pPr>
      <w:outlineLvl w:val="5"/>
    </w:pPr>
  </w:style>
  <w:style w:type="paragraph" w:customStyle="1" w:styleId="199">
    <w:name w:val="附录图"/>
    <w:next w:val="113"/>
    <w:uiPriority w:val="0"/>
    <w:pPr>
      <w:wordWrap w:val="0"/>
      <w:overflowPunct w:val="0"/>
      <w:autoSpaceDE w:val="0"/>
      <w:spacing w:before="50" w:beforeLines="50" w:after="50" w:afterLines="50"/>
      <w:jc w:val="center"/>
      <w:textAlignment w:val="baseline"/>
      <w:outlineLvl w:val="1"/>
    </w:pPr>
    <w:rPr>
      <w:rFonts w:ascii="黑体" w:eastAsia="黑体"/>
      <w:kern w:val="21"/>
      <w:sz w:val="21"/>
      <w:lang w:val="en-US" w:eastAsia="zh-CN" w:bidi="ar-SA"/>
    </w:rPr>
  </w:style>
  <w:style w:type="paragraph" w:customStyle="1" w:styleId="200">
    <w:name w:val="附录五级无标题条"/>
    <w:basedOn w:val="198"/>
    <w:next w:val="113"/>
    <w:uiPriority w:val="0"/>
    <w:pPr>
      <w:outlineLvl w:val="6"/>
    </w:pPr>
  </w:style>
  <w:style w:type="paragraph" w:customStyle="1" w:styleId="201">
    <w:name w:val="附录性质"/>
    <w:basedOn w:val="1"/>
    <w:uiPriority w:val="0"/>
    <w:pPr>
      <w:widowControl/>
      <w:adjustRightInd/>
      <w:spacing w:line="400" w:lineRule="exact"/>
      <w:jc w:val="center"/>
      <w:textAlignment w:val="auto"/>
    </w:pPr>
    <w:rPr>
      <w:rFonts w:ascii="黑体" w:hAnsi="Calibri" w:eastAsia="黑体"/>
      <w:kern w:val="2"/>
      <w:szCs w:val="21"/>
    </w:rPr>
  </w:style>
  <w:style w:type="paragraph" w:customStyle="1" w:styleId="202">
    <w:name w:val="附录一级无标题条"/>
    <w:basedOn w:val="175"/>
    <w:next w:val="113"/>
    <w:uiPriority w:val="0"/>
    <w:pPr>
      <w:autoSpaceDN w:val="0"/>
      <w:outlineLvl w:val="2"/>
    </w:pPr>
    <w:rPr>
      <w:rFonts w:ascii="宋体" w:hAnsi="宋体" w:eastAsia="宋体"/>
    </w:rPr>
  </w:style>
  <w:style w:type="character" w:customStyle="1" w:styleId="203">
    <w:name w:val="个人答复风格"/>
    <w:uiPriority w:val="0"/>
    <w:rPr>
      <w:rFonts w:ascii="Arial" w:hAnsi="Arial" w:eastAsia="宋体" w:cs="Arial"/>
      <w:color w:val="auto"/>
      <w:spacing w:val="0"/>
      <w:sz w:val="20"/>
    </w:rPr>
  </w:style>
  <w:style w:type="character" w:customStyle="1" w:styleId="204">
    <w:name w:val="个人撰写风格"/>
    <w:uiPriority w:val="0"/>
    <w:rPr>
      <w:rFonts w:ascii="Arial" w:hAnsi="Arial" w:eastAsia="宋体" w:cs="Arial"/>
      <w:color w:val="auto"/>
      <w:spacing w:val="0"/>
      <w:sz w:val="20"/>
    </w:rPr>
  </w:style>
  <w:style w:type="paragraph" w:customStyle="1" w:styleId="205">
    <w:name w:val="脚注后续"/>
    <w:uiPriority w:val="0"/>
    <w:pPr>
      <w:ind w:left="350" w:leftChars="350"/>
      <w:jc w:val="both"/>
    </w:pPr>
    <w:rPr>
      <w:rFonts w:ascii="宋体"/>
      <w:sz w:val="18"/>
      <w:lang w:val="en-US" w:eastAsia="zh-CN" w:bidi="ar-SA"/>
    </w:rPr>
  </w:style>
  <w:style w:type="paragraph" w:customStyle="1" w:styleId="206">
    <w:name w:val="列项——"/>
    <w:uiPriority w:val="0"/>
    <w:pPr>
      <w:widowControl w:val="0"/>
      <w:numPr>
        <w:ilvl w:val="0"/>
        <w:numId w:val="23"/>
      </w:numPr>
      <w:jc w:val="both"/>
    </w:pPr>
    <w:rPr>
      <w:rFonts w:ascii="宋体" w:hAnsi="宋体"/>
      <w:sz w:val="21"/>
      <w:lang w:val="en-US" w:eastAsia="zh-CN" w:bidi="ar-SA"/>
    </w:rPr>
  </w:style>
  <w:style w:type="paragraph" w:customStyle="1" w:styleId="207">
    <w:name w:val="列项·"/>
    <w:basedOn w:val="113"/>
    <w:uiPriority w:val="0"/>
    <w:pPr>
      <w:tabs>
        <w:tab w:val="left" w:pos="840"/>
      </w:tabs>
    </w:pPr>
    <w:rPr>
      <w:lang/>
    </w:rPr>
  </w:style>
  <w:style w:type="paragraph" w:customStyle="1" w:styleId="208">
    <w:name w:val="目次、索引正文"/>
    <w:uiPriority w:val="0"/>
    <w:pPr>
      <w:spacing w:line="320" w:lineRule="exact"/>
      <w:jc w:val="both"/>
    </w:pPr>
    <w:rPr>
      <w:rFonts w:ascii="宋体"/>
      <w:sz w:val="21"/>
      <w:lang w:val="en-US" w:eastAsia="zh-CN" w:bidi="ar-SA"/>
    </w:rPr>
  </w:style>
  <w:style w:type="paragraph" w:customStyle="1" w:styleId="209">
    <w:name w:val="目录 21"/>
    <w:basedOn w:val="1"/>
    <w:next w:val="1"/>
    <w:semiHidden/>
    <w:uiPriority w:val="0"/>
    <w:pPr>
      <w:adjustRightInd/>
      <w:textAlignment w:val="auto"/>
    </w:pPr>
    <w:rPr>
      <w:rFonts w:ascii="Calibri" w:hAnsi="Calibri"/>
      <w:bCs/>
      <w:iCs/>
      <w:kern w:val="2"/>
      <w:szCs w:val="21"/>
    </w:rPr>
  </w:style>
  <w:style w:type="paragraph" w:customStyle="1" w:styleId="210">
    <w:name w:val="目录 31"/>
    <w:basedOn w:val="1"/>
    <w:next w:val="1"/>
    <w:semiHidden/>
    <w:uiPriority w:val="0"/>
    <w:pPr>
      <w:jc w:val="both"/>
      <w:textAlignment w:val="auto"/>
    </w:pPr>
    <w:rPr>
      <w:rFonts w:ascii="宋体" w:hAnsi="宋体"/>
      <w:iCs/>
      <w:kern w:val="2"/>
      <w:szCs w:val="21"/>
    </w:rPr>
  </w:style>
  <w:style w:type="paragraph" w:customStyle="1" w:styleId="211">
    <w:name w:val="目录 41"/>
    <w:basedOn w:val="1"/>
    <w:next w:val="1"/>
    <w:semiHidden/>
    <w:uiPriority w:val="0"/>
    <w:pPr>
      <w:adjustRightInd/>
      <w:textAlignment w:val="auto"/>
    </w:pPr>
    <w:rPr>
      <w:rFonts w:ascii="Calibri" w:hAnsi="Calibri"/>
      <w:kern w:val="2"/>
      <w:szCs w:val="21"/>
    </w:rPr>
  </w:style>
  <w:style w:type="paragraph" w:customStyle="1" w:styleId="212">
    <w:name w:val="目录 51"/>
    <w:basedOn w:val="1"/>
    <w:next w:val="1"/>
    <w:semiHidden/>
    <w:uiPriority w:val="0"/>
    <w:pPr>
      <w:jc w:val="both"/>
      <w:textAlignment w:val="auto"/>
    </w:pPr>
    <w:rPr>
      <w:rFonts w:ascii="宋体" w:hAnsi="宋体"/>
      <w:kern w:val="2"/>
      <w:szCs w:val="21"/>
    </w:rPr>
  </w:style>
  <w:style w:type="paragraph" w:customStyle="1" w:styleId="213">
    <w:name w:val="目录 61"/>
    <w:basedOn w:val="1"/>
    <w:next w:val="1"/>
    <w:semiHidden/>
    <w:uiPriority w:val="0"/>
    <w:pPr>
      <w:adjustRightInd/>
      <w:textAlignment w:val="auto"/>
    </w:pPr>
    <w:rPr>
      <w:rFonts w:ascii="Calibri" w:hAnsi="Calibri"/>
      <w:kern w:val="2"/>
      <w:szCs w:val="21"/>
    </w:rPr>
  </w:style>
  <w:style w:type="paragraph" w:customStyle="1" w:styleId="214">
    <w:name w:val="目录 71"/>
    <w:basedOn w:val="213"/>
    <w:semiHidden/>
    <w:uiPriority w:val="0"/>
    <w:pPr>
      <w:ind w:left="1260"/>
    </w:pPr>
  </w:style>
  <w:style w:type="paragraph" w:customStyle="1" w:styleId="215">
    <w:name w:val="目录 81"/>
    <w:basedOn w:val="214"/>
    <w:semiHidden/>
    <w:uiPriority w:val="0"/>
    <w:pPr>
      <w:ind w:left="1470"/>
    </w:pPr>
  </w:style>
  <w:style w:type="paragraph" w:customStyle="1" w:styleId="216">
    <w:name w:val="目录 91"/>
    <w:basedOn w:val="215"/>
    <w:semiHidden/>
    <w:uiPriority w:val="0"/>
    <w:pPr>
      <w:ind w:left="1680"/>
    </w:pPr>
  </w:style>
  <w:style w:type="paragraph" w:customStyle="1" w:styleId="217">
    <w:name w:val="三级无标题条"/>
    <w:basedOn w:val="1"/>
    <w:uiPriority w:val="0"/>
    <w:pPr>
      <w:numPr>
        <w:ilvl w:val="4"/>
        <w:numId w:val="22"/>
      </w:numPr>
      <w:adjustRightInd/>
      <w:jc w:val="both"/>
      <w:textAlignment w:val="auto"/>
    </w:pPr>
    <w:rPr>
      <w:rFonts w:ascii="宋体" w:hAnsi="宋体"/>
      <w:kern w:val="2"/>
      <w:szCs w:val="24"/>
    </w:rPr>
  </w:style>
  <w:style w:type="paragraph" w:customStyle="1" w:styleId="218">
    <w:name w:val="四级无标题条"/>
    <w:basedOn w:val="1"/>
    <w:uiPriority w:val="0"/>
    <w:pPr>
      <w:numPr>
        <w:ilvl w:val="5"/>
        <w:numId w:val="22"/>
      </w:numPr>
      <w:adjustRightInd/>
      <w:jc w:val="both"/>
      <w:textAlignment w:val="auto"/>
    </w:pPr>
    <w:rPr>
      <w:rFonts w:ascii="宋体" w:hAnsi="宋体"/>
      <w:kern w:val="2"/>
      <w:szCs w:val="24"/>
    </w:rPr>
  </w:style>
  <w:style w:type="paragraph" w:customStyle="1" w:styleId="219">
    <w:name w:val="无标题条"/>
    <w:next w:val="113"/>
    <w:uiPriority w:val="0"/>
    <w:pPr>
      <w:jc w:val="both"/>
    </w:pPr>
    <w:rPr>
      <w:rFonts w:ascii="宋体" w:hAnsi="宋体"/>
      <w:sz w:val="21"/>
      <w:lang w:val="en-US" w:eastAsia="zh-CN" w:bidi="ar-SA"/>
    </w:rPr>
  </w:style>
  <w:style w:type="paragraph" w:customStyle="1" w:styleId="220">
    <w:name w:val="五级无标题条"/>
    <w:basedOn w:val="1"/>
    <w:uiPriority w:val="0"/>
    <w:pPr>
      <w:numPr>
        <w:ilvl w:val="6"/>
        <w:numId w:val="22"/>
      </w:numPr>
      <w:adjustRightInd/>
      <w:spacing w:line="400" w:lineRule="exact"/>
      <w:jc w:val="both"/>
      <w:textAlignment w:val="auto"/>
    </w:pPr>
    <w:rPr>
      <w:rFonts w:ascii="Calibri" w:hAnsi="Calibri"/>
      <w:kern w:val="2"/>
      <w:szCs w:val="24"/>
    </w:rPr>
  </w:style>
  <w:style w:type="paragraph" w:customStyle="1" w:styleId="221">
    <w:name w:val="一级无标题条"/>
    <w:basedOn w:val="1"/>
    <w:uiPriority w:val="0"/>
    <w:pPr>
      <w:numPr>
        <w:ilvl w:val="2"/>
        <w:numId w:val="22"/>
      </w:numPr>
      <w:adjustRightInd/>
      <w:spacing w:before="10" w:after="10"/>
      <w:jc w:val="both"/>
      <w:textAlignment w:val="auto"/>
    </w:pPr>
    <w:rPr>
      <w:rFonts w:ascii="宋体" w:hAnsi="宋体"/>
      <w:kern w:val="2"/>
      <w:szCs w:val="24"/>
    </w:rPr>
  </w:style>
  <w:style w:type="paragraph" w:customStyle="1" w:styleId="222">
    <w:name w:val="注:后续"/>
    <w:uiPriority w:val="0"/>
    <w:pPr>
      <w:spacing w:line="300" w:lineRule="exact"/>
      <w:ind w:left="600" w:leftChars="400" w:hanging="200" w:hangingChars="200"/>
      <w:jc w:val="both"/>
    </w:pPr>
    <w:rPr>
      <w:rFonts w:ascii="宋体"/>
      <w:sz w:val="18"/>
      <w:lang w:val="en-US" w:eastAsia="zh-CN" w:bidi="ar-SA"/>
    </w:rPr>
  </w:style>
  <w:style w:type="paragraph" w:customStyle="1" w:styleId="223">
    <w:name w:val="注×:后续"/>
    <w:basedOn w:val="222"/>
    <w:uiPriority w:val="0"/>
    <w:pPr>
      <w:ind w:left="1406" w:leftChars="0" w:hanging="499" w:firstLineChars="0"/>
    </w:pPr>
  </w:style>
  <w:style w:type="paragraph" w:customStyle="1" w:styleId="224">
    <w:name w:val="标准文件_一级无标题"/>
    <w:basedOn w:val="121"/>
    <w:qFormat/>
    <w:uiPriority w:val="0"/>
    <w:pPr>
      <w:numPr>
        <w:ilvl w:val="2"/>
        <w:numId w:val="2"/>
      </w:numPr>
      <w:tabs>
        <w:tab w:val="left" w:pos="1418"/>
      </w:tabs>
      <w:spacing w:before="0" w:beforeLines="0" w:after="0" w:afterLines="0"/>
      <w:outlineLvl w:val="9"/>
    </w:pPr>
    <w:rPr>
      <w:rFonts w:ascii="宋体" w:eastAsia="宋体"/>
    </w:rPr>
  </w:style>
  <w:style w:type="paragraph" w:customStyle="1" w:styleId="225">
    <w:name w:val="标准文件_五级无标题"/>
    <w:basedOn w:val="119"/>
    <w:qFormat/>
    <w:uiPriority w:val="0"/>
    <w:pPr>
      <w:numPr>
        <w:ilvl w:val="6"/>
        <w:numId w:val="2"/>
      </w:numPr>
      <w:tabs>
        <w:tab w:val="left" w:pos="3827"/>
      </w:tabs>
      <w:spacing w:before="0" w:beforeLines="0" w:after="0" w:afterLines="0"/>
      <w:outlineLvl w:val="9"/>
    </w:pPr>
    <w:rPr>
      <w:rFonts w:ascii="宋体" w:eastAsia="宋体"/>
    </w:rPr>
  </w:style>
  <w:style w:type="paragraph" w:customStyle="1" w:styleId="226">
    <w:name w:val="标准文件_三级无标题"/>
    <w:basedOn w:val="116"/>
    <w:qFormat/>
    <w:uiPriority w:val="0"/>
    <w:pPr>
      <w:numPr>
        <w:ilvl w:val="4"/>
        <w:numId w:val="2"/>
      </w:numPr>
      <w:tabs>
        <w:tab w:val="left" w:pos="2551"/>
      </w:tabs>
      <w:spacing w:before="0" w:beforeLines="0" w:after="0" w:afterLines="0"/>
      <w:outlineLvl w:val="9"/>
    </w:pPr>
    <w:rPr>
      <w:rFonts w:ascii="宋体" w:eastAsia="宋体"/>
    </w:rPr>
  </w:style>
  <w:style w:type="paragraph" w:customStyle="1" w:styleId="227">
    <w:name w:val="标准文件_二级无标题"/>
    <w:basedOn w:val="115"/>
    <w:qFormat/>
    <w:uiPriority w:val="0"/>
    <w:pPr>
      <w:numPr>
        <w:ilvl w:val="3"/>
        <w:numId w:val="2"/>
      </w:numPr>
      <w:tabs>
        <w:tab w:val="left" w:pos="1984"/>
      </w:tabs>
      <w:spacing w:before="0" w:beforeLines="0" w:after="0" w:afterLines="0"/>
      <w:outlineLvl w:val="9"/>
    </w:pPr>
    <w:rPr>
      <w:rFonts w:ascii="宋体" w:eastAsia="宋体"/>
    </w:rPr>
  </w:style>
  <w:style w:type="paragraph" w:customStyle="1" w:styleId="228">
    <w:name w:val="标准_四级无标题"/>
    <w:basedOn w:val="117"/>
    <w:next w:val="113"/>
    <w:qFormat/>
    <w:uiPriority w:val="0"/>
    <w:pPr>
      <w:numPr>
        <w:ilvl w:val="5"/>
        <w:numId w:val="2"/>
      </w:numPr>
      <w:tabs>
        <w:tab w:val="left" w:pos="3260"/>
      </w:tabs>
    </w:pPr>
    <w:rPr>
      <w:rFonts w:eastAsia="宋体"/>
    </w:rPr>
  </w:style>
  <w:style w:type="paragraph" w:customStyle="1" w:styleId="229">
    <w:name w:val="标准文件_四级无标题"/>
    <w:basedOn w:val="117"/>
    <w:qFormat/>
    <w:uiPriority w:val="0"/>
    <w:pPr>
      <w:numPr>
        <w:ilvl w:val="0"/>
        <w:numId w:val="0"/>
      </w:numPr>
      <w:tabs>
        <w:tab w:val="left" w:pos="3260"/>
      </w:tabs>
      <w:spacing w:before="0" w:beforeLines="0" w:after="0" w:afterLines="0"/>
      <w:ind w:left="3260" w:hanging="1134"/>
      <w:outlineLvl w:val="9"/>
    </w:pPr>
    <w:rPr>
      <w:rFonts w:ascii="宋体" w:hAnsi="黑体" w:eastAsia="宋体"/>
      <w:szCs w:val="52"/>
    </w:rPr>
  </w:style>
  <w:style w:type="paragraph" w:customStyle="1" w:styleId="230">
    <w:name w:val="标准文件_大写罗马数字编号列项"/>
    <w:basedOn w:val="113"/>
    <w:uiPriority w:val="0"/>
    <w:pPr>
      <w:numPr>
        <w:ilvl w:val="0"/>
        <w:numId w:val="24"/>
      </w:numPr>
      <w:ind w:firstLine="0" w:firstLineChars="0"/>
    </w:pPr>
    <w:rPr>
      <w:rFonts w:ascii="Times New Roman" w:cs="Arial"/>
      <w:szCs w:val="28"/>
      <w:lang/>
    </w:rPr>
  </w:style>
  <w:style w:type="paragraph" w:customStyle="1" w:styleId="231">
    <w:name w:val="标准文件_小写罗马数字编号列项"/>
    <w:basedOn w:val="113"/>
    <w:uiPriority w:val="0"/>
    <w:pPr>
      <w:numPr>
        <w:ilvl w:val="0"/>
        <w:numId w:val="25"/>
      </w:numPr>
      <w:ind w:firstLine="0" w:firstLineChars="0"/>
    </w:pPr>
    <w:rPr>
      <w:rFonts w:cs="Arial"/>
      <w:szCs w:val="28"/>
      <w:lang/>
    </w:rPr>
  </w:style>
  <w:style w:type="paragraph" w:customStyle="1" w:styleId="232">
    <w:name w:val="标准文件_附录标题"/>
    <w:basedOn w:val="165"/>
    <w:qFormat/>
    <w:uiPriority w:val="0"/>
    <w:pPr>
      <w:numPr>
        <w:ilvl w:val="0"/>
        <w:numId w:val="0"/>
      </w:numPr>
      <w:spacing w:after="280"/>
      <w:outlineLvl w:val="9"/>
    </w:pPr>
  </w:style>
  <w:style w:type="paragraph" w:customStyle="1" w:styleId="233">
    <w:name w:val="标准文件_二级项"/>
    <w:uiPriority w:val="0"/>
    <w:rPr>
      <w:rFonts w:ascii="宋体"/>
      <w:sz w:val="21"/>
      <w:lang w:val="en-US" w:eastAsia="zh-CN" w:bidi="ar-SA"/>
    </w:rPr>
  </w:style>
  <w:style w:type="paragraph" w:customStyle="1" w:styleId="234">
    <w:name w:val="图表脚注说明"/>
    <w:basedOn w:val="1"/>
    <w:next w:val="113"/>
    <w:uiPriority w:val="0"/>
    <w:pPr>
      <w:numPr>
        <w:ilvl w:val="0"/>
        <w:numId w:val="26"/>
      </w:numPr>
      <w:adjustRightInd/>
      <w:ind w:left="783"/>
      <w:jc w:val="both"/>
      <w:textAlignment w:val="auto"/>
    </w:pPr>
    <w:rPr>
      <w:rFonts w:ascii="宋体"/>
      <w:kern w:val="2"/>
      <w:sz w:val="18"/>
      <w:szCs w:val="18"/>
    </w:rPr>
  </w:style>
  <w:style w:type="paragraph" w:customStyle="1" w:styleId="235">
    <w:name w:val="标准文件_索引字母"/>
    <w:next w:val="113"/>
    <w:qFormat/>
    <w:uiPriority w:val="0"/>
    <w:pPr>
      <w:jc w:val="center"/>
    </w:pPr>
    <w:rPr>
      <w:rFonts w:ascii="宋体" w:hAnsi="宋体" w:eastAsia="Times New Roman"/>
      <w:b/>
      <w:kern w:val="2"/>
      <w:sz w:val="21"/>
      <w:lang w:val="en-US" w:eastAsia="zh-CN" w:bidi="ar-SA"/>
    </w:rPr>
  </w:style>
  <w:style w:type="paragraph" w:customStyle="1" w:styleId="236">
    <w:name w:val="标准文件_附录前"/>
    <w:next w:val="113"/>
    <w:qFormat/>
    <w:uiPriority w:val="0"/>
    <w:pPr>
      <w:spacing w:line="20" w:lineRule="atLeast"/>
      <w:ind w:firstLine="200"/>
    </w:pPr>
    <w:rPr>
      <w:rFonts w:ascii="宋体" w:hAnsi="宋体"/>
      <w:kern w:val="2"/>
      <w:sz w:val="10"/>
      <w:lang w:val="en-US" w:eastAsia="zh-CN" w:bidi="ar-SA"/>
    </w:rPr>
  </w:style>
  <w:style w:type="paragraph" w:customStyle="1" w:styleId="237">
    <w:name w:val="标准文件_正文标准名称"/>
    <w:qFormat/>
    <w:uiPriority w:val="0"/>
    <w:pPr>
      <w:spacing w:after="640" w:line="400" w:lineRule="exact"/>
      <w:jc w:val="center"/>
    </w:pPr>
    <w:rPr>
      <w:rFonts w:ascii="黑体" w:hAnsi="黑体" w:eastAsia="黑体"/>
      <w:kern w:val="2"/>
      <w:sz w:val="32"/>
      <w:szCs w:val="32"/>
      <w:lang w:val="en-US" w:eastAsia="zh-CN" w:bidi="ar-SA"/>
    </w:rPr>
  </w:style>
  <w:style w:type="paragraph" w:customStyle="1" w:styleId="238">
    <w:name w:val="标准文件_注×："/>
    <w:uiPriority w:val="0"/>
    <w:pPr>
      <w:widowControl w:val="0"/>
      <w:autoSpaceDE w:val="0"/>
      <w:autoSpaceDN w:val="0"/>
      <w:jc w:val="both"/>
    </w:pPr>
    <w:rPr>
      <w:rFonts w:ascii="宋体"/>
      <w:sz w:val="18"/>
      <w:szCs w:val="18"/>
      <w:lang w:val="en-US" w:eastAsia="zh-CN" w:bidi="ar-SA"/>
    </w:rPr>
  </w:style>
  <w:style w:type="paragraph" w:customStyle="1" w:styleId="239">
    <w:name w:val="标准文件_示例："/>
    <w:next w:val="240"/>
    <w:uiPriority w:val="0"/>
    <w:pPr>
      <w:widowControl w:val="0"/>
      <w:numPr>
        <w:ilvl w:val="0"/>
        <w:numId w:val="27"/>
      </w:numPr>
      <w:jc w:val="both"/>
    </w:pPr>
    <w:rPr>
      <w:rFonts w:ascii="宋体"/>
      <w:sz w:val="18"/>
      <w:szCs w:val="18"/>
      <w:lang w:val="en-US" w:eastAsia="zh-CN" w:bidi="ar-SA"/>
    </w:rPr>
  </w:style>
  <w:style w:type="paragraph" w:customStyle="1" w:styleId="240">
    <w:name w:val="标准文件_示例内容"/>
    <w:basedOn w:val="113"/>
    <w:qFormat/>
    <w:uiPriority w:val="0"/>
    <w:pPr>
      <w:ind w:firstLine="420"/>
    </w:pPr>
    <w:rPr>
      <w:sz w:val="18"/>
      <w:lang/>
    </w:rPr>
  </w:style>
  <w:style w:type="paragraph" w:customStyle="1" w:styleId="241">
    <w:name w:val="标准文件_示例×："/>
    <w:basedOn w:val="1"/>
    <w:next w:val="240"/>
    <w:qFormat/>
    <w:uiPriority w:val="0"/>
    <w:pPr>
      <w:widowControl/>
      <w:numPr>
        <w:ilvl w:val="0"/>
        <w:numId w:val="28"/>
      </w:numPr>
      <w:adjustRightInd/>
      <w:jc w:val="both"/>
      <w:textAlignment w:val="auto"/>
    </w:pPr>
    <w:rPr>
      <w:rFonts w:ascii="宋体"/>
      <w:sz w:val="18"/>
      <w:szCs w:val="18"/>
    </w:rPr>
  </w:style>
  <w:style w:type="paragraph" w:customStyle="1" w:styleId="242">
    <w:name w:val="标准文件_表格续"/>
    <w:basedOn w:val="113"/>
    <w:next w:val="113"/>
    <w:qFormat/>
    <w:uiPriority w:val="0"/>
    <w:pPr>
      <w:jc w:val="center"/>
    </w:pPr>
    <w:rPr>
      <w:rFonts w:ascii="黑体" w:hAnsi="黑体" w:eastAsia="黑体"/>
      <w:lang/>
    </w:rPr>
  </w:style>
  <w:style w:type="character" w:styleId="243">
    <w:name w:val="Placeholder Text"/>
    <w:semiHidden/>
    <w:uiPriority w:val="99"/>
    <w:rPr>
      <w:color w:val="808080"/>
    </w:rPr>
  </w:style>
  <w:style w:type="paragraph" w:customStyle="1" w:styleId="244">
    <w:name w:val="标准文件_三级项2"/>
    <w:basedOn w:val="113"/>
    <w:qFormat/>
    <w:uiPriority w:val="0"/>
    <w:pPr>
      <w:numPr>
        <w:ilvl w:val="0"/>
        <w:numId w:val="29"/>
      </w:numPr>
      <w:spacing w:line="300" w:lineRule="exact"/>
      <w:ind w:left="1276" w:hanging="425" w:firstLineChars="0"/>
    </w:pPr>
    <w:rPr>
      <w:rFonts w:ascii="Times New Roman"/>
      <w:lang/>
    </w:rPr>
  </w:style>
  <w:style w:type="paragraph" w:customStyle="1" w:styleId="245">
    <w:name w:val="标准文件_一级项2"/>
    <w:basedOn w:val="113"/>
    <w:qFormat/>
    <w:uiPriority w:val="0"/>
    <w:pPr>
      <w:numPr>
        <w:ilvl w:val="0"/>
        <w:numId w:val="30"/>
      </w:numPr>
      <w:spacing w:line="300" w:lineRule="exact"/>
      <w:ind w:left="1271" w:hanging="420" w:firstLineChars="0"/>
    </w:pPr>
    <w:rPr>
      <w:rFonts w:ascii="Times New Roman"/>
      <w:lang/>
    </w:rPr>
  </w:style>
  <w:style w:type="paragraph" w:customStyle="1" w:styleId="246">
    <w:name w:val="标准文件_提示"/>
    <w:basedOn w:val="113"/>
    <w:next w:val="113"/>
    <w:qFormat/>
    <w:uiPriority w:val="0"/>
    <w:pPr>
      <w:ind w:firstLine="420"/>
    </w:pPr>
    <w:rPr>
      <w:rFonts w:ascii="黑体" w:eastAsia="黑体"/>
      <w:lang/>
    </w:rPr>
  </w:style>
  <w:style w:type="character" w:customStyle="1" w:styleId="247">
    <w:name w:val="标准文件_来源"/>
    <w:qFormat/>
    <w:uiPriority w:val="1"/>
    <w:rPr>
      <w:rFonts w:eastAsia="宋体"/>
      <w:sz w:val="21"/>
    </w:rPr>
  </w:style>
  <w:style w:type="paragraph" w:customStyle="1" w:styleId="248">
    <w:name w:val="标准文件_图表说明"/>
    <w:qFormat/>
    <w:uiPriority w:val="0"/>
    <w:pPr>
      <w:spacing w:line="276" w:lineRule="auto"/>
      <w:ind w:firstLine="420"/>
    </w:pPr>
    <w:rPr>
      <w:rFonts w:ascii="宋体" w:hAnsi="宋体"/>
      <w:kern w:val="2"/>
      <w:sz w:val="18"/>
      <w:lang w:val="en-US" w:eastAsia="zh-CN" w:bidi="ar-SA"/>
    </w:rPr>
  </w:style>
  <w:style w:type="paragraph" w:customStyle="1" w:styleId="249">
    <w:name w:val="标准文件_文件编号"/>
    <w:basedOn w:val="113"/>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lang/>
    </w:rPr>
  </w:style>
  <w:style w:type="paragraph" w:customStyle="1" w:styleId="250">
    <w:name w:val="标准文件_替换文件编号"/>
    <w:basedOn w:val="249"/>
    <w:qFormat/>
    <w:uiPriority w:val="0"/>
    <w:pPr>
      <w:spacing w:before="57"/>
    </w:pPr>
    <w:rPr>
      <w:sz w:val="21"/>
    </w:rPr>
  </w:style>
  <w:style w:type="paragraph" w:customStyle="1" w:styleId="251">
    <w:name w:val="标准文件_文件名称"/>
    <w:basedOn w:val="113"/>
    <w:next w:val="113"/>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lang/>
    </w:rPr>
  </w:style>
  <w:style w:type="paragraph" w:customStyle="1" w:styleId="252">
    <w:name w:val="标准文件_附录图标号"/>
    <w:basedOn w:val="113"/>
    <w:next w:val="113"/>
    <w:qFormat/>
    <w:uiPriority w:val="0"/>
    <w:pPr>
      <w:numPr>
        <w:ilvl w:val="0"/>
        <w:numId w:val="31"/>
      </w:numPr>
      <w:spacing w:line="14" w:lineRule="exact"/>
      <w:ind w:firstLine="0" w:firstLineChars="0"/>
      <w:jc w:val="center"/>
    </w:pPr>
    <w:rPr>
      <w:rFonts w:ascii="黑体" w:hAnsi="黑体" w:eastAsia="黑体"/>
      <w:vanish/>
      <w:sz w:val="2"/>
      <w:szCs w:val="21"/>
      <w:lang/>
    </w:rPr>
  </w:style>
  <w:style w:type="paragraph" w:customStyle="1" w:styleId="253">
    <w:name w:val="标准文件_附录表标号"/>
    <w:basedOn w:val="113"/>
    <w:next w:val="113"/>
    <w:qFormat/>
    <w:uiPriority w:val="0"/>
    <w:pPr>
      <w:numPr>
        <w:ilvl w:val="0"/>
        <w:numId w:val="32"/>
      </w:numPr>
      <w:spacing w:line="14" w:lineRule="exact"/>
      <w:ind w:firstLine="0" w:firstLineChars="0"/>
      <w:jc w:val="center"/>
    </w:pPr>
    <w:rPr>
      <w:rFonts w:eastAsia="黑体"/>
      <w:vanish/>
      <w:sz w:val="2"/>
      <w:lang/>
    </w:rPr>
  </w:style>
  <w:style w:type="paragraph" w:customStyle="1" w:styleId="254">
    <w:name w:val="标准文件_引言一级条标题"/>
    <w:basedOn w:val="113"/>
    <w:next w:val="113"/>
    <w:qFormat/>
    <w:uiPriority w:val="0"/>
    <w:pPr>
      <w:numPr>
        <w:ilvl w:val="1"/>
        <w:numId w:val="14"/>
      </w:numPr>
      <w:spacing w:before="50" w:beforeLines="50" w:after="50" w:afterLines="50"/>
      <w:ind w:firstLineChars="0"/>
    </w:pPr>
    <w:rPr>
      <w:rFonts w:ascii="黑体" w:eastAsia="黑体"/>
      <w:lang/>
    </w:rPr>
  </w:style>
  <w:style w:type="paragraph" w:customStyle="1" w:styleId="255">
    <w:name w:val="标准文件_引言二级条标题"/>
    <w:basedOn w:val="113"/>
    <w:next w:val="113"/>
    <w:qFormat/>
    <w:uiPriority w:val="0"/>
    <w:pPr>
      <w:numPr>
        <w:ilvl w:val="2"/>
        <w:numId w:val="14"/>
      </w:numPr>
      <w:spacing w:before="50" w:beforeLines="50" w:after="50" w:afterLines="50"/>
      <w:ind w:firstLineChars="0"/>
    </w:pPr>
    <w:rPr>
      <w:rFonts w:ascii="黑体" w:eastAsia="黑体"/>
      <w:lang/>
    </w:rPr>
  </w:style>
  <w:style w:type="paragraph" w:customStyle="1" w:styleId="256">
    <w:name w:val="标准文件_引言三级条标题"/>
    <w:basedOn w:val="113"/>
    <w:next w:val="113"/>
    <w:qFormat/>
    <w:uiPriority w:val="0"/>
    <w:pPr>
      <w:numPr>
        <w:ilvl w:val="3"/>
        <w:numId w:val="14"/>
      </w:numPr>
      <w:spacing w:before="50" w:beforeLines="50" w:after="50" w:afterLines="50"/>
      <w:ind w:firstLineChars="0"/>
    </w:pPr>
    <w:rPr>
      <w:rFonts w:ascii="黑体" w:eastAsia="黑体"/>
      <w:lang/>
    </w:rPr>
  </w:style>
  <w:style w:type="paragraph" w:customStyle="1" w:styleId="257">
    <w:name w:val="标准文件_引言四级条标题"/>
    <w:basedOn w:val="113"/>
    <w:next w:val="113"/>
    <w:qFormat/>
    <w:uiPriority w:val="0"/>
    <w:pPr>
      <w:numPr>
        <w:ilvl w:val="4"/>
        <w:numId w:val="14"/>
      </w:numPr>
      <w:spacing w:before="50" w:beforeLines="50" w:after="50" w:afterLines="50"/>
      <w:ind w:firstLineChars="0"/>
    </w:pPr>
    <w:rPr>
      <w:rFonts w:ascii="黑体" w:eastAsia="黑体"/>
      <w:lang/>
    </w:rPr>
  </w:style>
  <w:style w:type="paragraph" w:customStyle="1" w:styleId="258">
    <w:name w:val="标准文件_引言五级条标题"/>
    <w:basedOn w:val="113"/>
    <w:next w:val="113"/>
    <w:qFormat/>
    <w:uiPriority w:val="0"/>
    <w:pPr>
      <w:numPr>
        <w:ilvl w:val="5"/>
        <w:numId w:val="14"/>
      </w:numPr>
      <w:spacing w:before="50" w:beforeLines="50" w:after="50" w:afterLines="50"/>
      <w:ind w:firstLineChars="0"/>
    </w:pPr>
    <w:rPr>
      <w:rFonts w:ascii="黑体" w:eastAsia="黑体"/>
      <w:lang/>
    </w:rPr>
  </w:style>
  <w:style w:type="paragraph" w:customStyle="1" w:styleId="259">
    <w:name w:val="标准文件_注后"/>
    <w:basedOn w:val="113"/>
    <w:qFormat/>
    <w:uiPriority w:val="0"/>
    <w:pPr>
      <w:ind w:left="811" w:firstLine="0" w:firstLineChars="0"/>
    </w:pPr>
    <w:rPr>
      <w:sz w:val="18"/>
      <w:lang/>
    </w:rPr>
  </w:style>
  <w:style w:type="paragraph" w:customStyle="1" w:styleId="260">
    <w:name w:val="标准文件_注X后"/>
    <w:basedOn w:val="113"/>
    <w:qFormat/>
    <w:uiPriority w:val="0"/>
    <w:pPr>
      <w:ind w:left="811" w:firstLine="0" w:firstLineChars="0"/>
    </w:pPr>
    <w:rPr>
      <w:sz w:val="18"/>
      <w:lang/>
    </w:rPr>
  </w:style>
  <w:style w:type="paragraph" w:customStyle="1" w:styleId="261">
    <w:name w:val="标准文件_示例后"/>
    <w:basedOn w:val="113"/>
    <w:qFormat/>
    <w:uiPriority w:val="0"/>
    <w:pPr>
      <w:ind w:left="964" w:firstLine="0" w:firstLineChars="0"/>
    </w:pPr>
    <w:rPr>
      <w:sz w:val="18"/>
      <w:lang/>
    </w:rPr>
  </w:style>
  <w:style w:type="paragraph" w:customStyle="1" w:styleId="262">
    <w:name w:val="标准文件_示例X后"/>
    <w:basedOn w:val="113"/>
    <w:link w:val="263"/>
    <w:qFormat/>
    <w:uiPriority w:val="0"/>
    <w:pPr>
      <w:ind w:left="1049" w:firstLine="0" w:firstLineChars="0"/>
    </w:pPr>
    <w:rPr>
      <w:sz w:val="18"/>
      <w:lang/>
    </w:rPr>
  </w:style>
  <w:style w:type="character" w:customStyle="1" w:styleId="263">
    <w:name w:val="标准文件_示例X后 字符"/>
    <w:link w:val="262"/>
    <w:uiPriority w:val="0"/>
    <w:rPr>
      <w:rFonts w:ascii="宋体"/>
      <w:sz w:val="18"/>
      <w:lang/>
    </w:rPr>
  </w:style>
  <w:style w:type="paragraph" w:customStyle="1" w:styleId="264">
    <w:name w:val="标准文件_索引项"/>
    <w:basedOn w:val="113"/>
    <w:next w:val="113"/>
    <w:qFormat/>
    <w:uiPriority w:val="0"/>
    <w:pPr>
      <w:tabs>
        <w:tab w:val="right" w:leader="dot" w:pos="9356"/>
      </w:tabs>
      <w:ind w:left="210" w:hanging="210" w:firstLineChars="0"/>
      <w:jc w:val="left"/>
    </w:pPr>
    <w:rPr>
      <w:lang/>
    </w:rPr>
  </w:style>
  <w:style w:type="paragraph" w:customStyle="1" w:styleId="265">
    <w:name w:val="标准文件_附录一级无标题"/>
    <w:basedOn w:val="167"/>
    <w:qFormat/>
    <w:uiPriority w:val="0"/>
    <w:pPr>
      <w:spacing w:before="0" w:beforeLines="0" w:after="0" w:afterLines="0" w:line="276" w:lineRule="auto"/>
      <w:outlineLvl w:val="9"/>
    </w:pPr>
    <w:rPr>
      <w:rFonts w:ascii="宋体" w:eastAsia="宋体"/>
    </w:rPr>
  </w:style>
  <w:style w:type="paragraph" w:customStyle="1" w:styleId="266">
    <w:name w:val="标准文件_附录二级无标题"/>
    <w:basedOn w:val="168"/>
    <w:uiPriority w:val="0"/>
    <w:pPr>
      <w:spacing w:before="0" w:beforeLines="0" w:after="0" w:afterLines="0" w:line="276" w:lineRule="auto"/>
      <w:outlineLvl w:val="9"/>
    </w:pPr>
    <w:rPr>
      <w:rFonts w:ascii="宋体" w:eastAsia="宋体"/>
    </w:rPr>
  </w:style>
  <w:style w:type="paragraph" w:customStyle="1" w:styleId="267">
    <w:name w:val="标准文件_附录三级无标题"/>
    <w:basedOn w:val="170"/>
    <w:qFormat/>
    <w:uiPriority w:val="0"/>
    <w:pPr>
      <w:spacing w:before="0" w:beforeLines="0" w:after="0" w:afterLines="0" w:line="276" w:lineRule="auto"/>
      <w:outlineLvl w:val="9"/>
    </w:pPr>
    <w:rPr>
      <w:rFonts w:ascii="宋体" w:eastAsia="宋体"/>
    </w:rPr>
  </w:style>
  <w:style w:type="paragraph" w:customStyle="1" w:styleId="268">
    <w:name w:val="标准文件_附录四级无标题"/>
    <w:basedOn w:val="171"/>
    <w:qFormat/>
    <w:uiPriority w:val="0"/>
    <w:pPr>
      <w:spacing w:before="0" w:beforeLines="0" w:after="0" w:afterLines="0" w:line="276" w:lineRule="auto"/>
      <w:outlineLvl w:val="9"/>
    </w:pPr>
    <w:rPr>
      <w:rFonts w:ascii="宋体" w:eastAsia="宋体"/>
    </w:rPr>
  </w:style>
  <w:style w:type="paragraph" w:customStyle="1" w:styleId="269">
    <w:name w:val="标准文件_附录五级无标题"/>
    <w:basedOn w:val="173"/>
    <w:qFormat/>
    <w:uiPriority w:val="0"/>
    <w:pPr>
      <w:spacing w:before="0" w:beforeLines="0" w:after="0" w:afterLines="0" w:line="276" w:lineRule="auto"/>
      <w:outlineLvl w:val="9"/>
    </w:pPr>
    <w:rPr>
      <w:rFonts w:ascii="宋体" w:eastAsia="宋体"/>
    </w:rPr>
  </w:style>
  <w:style w:type="paragraph" w:customStyle="1" w:styleId="270">
    <w:name w:val="标准文件_引言一级无标题"/>
    <w:basedOn w:val="254"/>
    <w:next w:val="113"/>
    <w:qFormat/>
    <w:uiPriority w:val="0"/>
    <w:pPr>
      <w:spacing w:before="0" w:beforeLines="0" w:after="0" w:afterLines="0" w:line="276" w:lineRule="auto"/>
    </w:pPr>
    <w:rPr>
      <w:rFonts w:ascii="宋体" w:eastAsia="宋体"/>
    </w:rPr>
  </w:style>
  <w:style w:type="paragraph" w:customStyle="1" w:styleId="271">
    <w:name w:val="标准文件_引言二级无标题"/>
    <w:basedOn w:val="255"/>
    <w:next w:val="113"/>
    <w:qFormat/>
    <w:uiPriority w:val="0"/>
    <w:pPr>
      <w:spacing w:before="0" w:beforeLines="0" w:after="0" w:afterLines="0" w:line="276" w:lineRule="auto"/>
    </w:pPr>
    <w:rPr>
      <w:rFonts w:ascii="宋体" w:eastAsia="宋体"/>
    </w:rPr>
  </w:style>
  <w:style w:type="paragraph" w:customStyle="1" w:styleId="272">
    <w:name w:val="标准文件_引言三级无标题"/>
    <w:basedOn w:val="256"/>
    <w:qFormat/>
    <w:uiPriority w:val="0"/>
    <w:pPr>
      <w:spacing w:before="0" w:beforeLines="0" w:after="0" w:afterLines="0" w:line="276" w:lineRule="auto"/>
    </w:pPr>
    <w:rPr>
      <w:rFonts w:ascii="宋体" w:eastAsia="宋体"/>
    </w:rPr>
  </w:style>
  <w:style w:type="paragraph" w:customStyle="1" w:styleId="273">
    <w:name w:val="标准文件_引言四级无标题"/>
    <w:basedOn w:val="257"/>
    <w:next w:val="113"/>
    <w:qFormat/>
    <w:uiPriority w:val="0"/>
    <w:pPr>
      <w:spacing w:before="0" w:beforeLines="0" w:after="0" w:afterLines="0" w:line="276" w:lineRule="auto"/>
    </w:pPr>
    <w:rPr>
      <w:rFonts w:ascii="宋体" w:eastAsia="宋体"/>
    </w:rPr>
  </w:style>
  <w:style w:type="paragraph" w:customStyle="1" w:styleId="274">
    <w:name w:val="标准文件_引言五级无标题"/>
    <w:basedOn w:val="258"/>
    <w:next w:val="113"/>
    <w:qFormat/>
    <w:uiPriority w:val="0"/>
    <w:pPr>
      <w:spacing w:before="0" w:beforeLines="0" w:after="0" w:afterLines="0" w:line="276" w:lineRule="auto"/>
    </w:pPr>
    <w:rPr>
      <w:rFonts w:ascii="宋体" w:eastAsia="宋体"/>
    </w:rPr>
  </w:style>
  <w:style w:type="paragraph" w:customStyle="1" w:styleId="275">
    <w:name w:val="标准文件_索引标题"/>
    <w:basedOn w:val="153"/>
    <w:next w:val="113"/>
    <w:qFormat/>
    <w:uiPriority w:val="0"/>
    <w:rPr>
      <w:rFonts w:hAnsi="黑体"/>
    </w:rPr>
  </w:style>
  <w:style w:type="paragraph" w:customStyle="1" w:styleId="276">
    <w:name w:val="标准文件_脚注内容"/>
    <w:basedOn w:val="113"/>
    <w:qFormat/>
    <w:uiPriority w:val="0"/>
    <w:pPr>
      <w:ind w:left="400" w:leftChars="200" w:hanging="200" w:hangingChars="200"/>
    </w:pPr>
    <w:rPr>
      <w:sz w:val="15"/>
      <w:lang/>
    </w:rPr>
  </w:style>
  <w:style w:type="paragraph" w:customStyle="1" w:styleId="277">
    <w:name w:val="标准文件_术语条一"/>
    <w:basedOn w:val="224"/>
    <w:next w:val="113"/>
    <w:qFormat/>
    <w:uiPriority w:val="0"/>
    <w:pPr>
      <w:numPr>
        <w:ilvl w:val="2"/>
        <w:numId w:val="2"/>
      </w:numPr>
    </w:pPr>
  </w:style>
  <w:style w:type="paragraph" w:customStyle="1" w:styleId="278">
    <w:name w:val="标准文件_术语条二"/>
    <w:basedOn w:val="227"/>
    <w:next w:val="113"/>
    <w:qFormat/>
    <w:uiPriority w:val="0"/>
  </w:style>
  <w:style w:type="paragraph" w:customStyle="1" w:styleId="279">
    <w:name w:val="标准文件_术语条三"/>
    <w:basedOn w:val="226"/>
    <w:next w:val="113"/>
    <w:qFormat/>
    <w:uiPriority w:val="0"/>
  </w:style>
  <w:style w:type="paragraph" w:customStyle="1" w:styleId="280">
    <w:name w:val="标准文件_术语条四"/>
    <w:basedOn w:val="229"/>
    <w:next w:val="113"/>
    <w:qFormat/>
    <w:uiPriority w:val="0"/>
  </w:style>
  <w:style w:type="paragraph" w:customStyle="1" w:styleId="281">
    <w:name w:val="标准文件_术语条五"/>
    <w:basedOn w:val="225"/>
    <w:next w:val="113"/>
    <w:qFormat/>
    <w:uiPriority w:val="0"/>
  </w:style>
  <w:style w:type="paragraph" w:customStyle="1" w:styleId="282">
    <w:name w:val="正文1"/>
    <w:uiPriority w:val="0"/>
    <w:pPr>
      <w:jc w:val="both"/>
    </w:pPr>
    <w:rPr>
      <w:rFonts w:ascii="Calibri" w:hAnsi="Calibri" w:cs="Calibri"/>
      <w:kern w:val="2"/>
      <w:sz w:val="21"/>
      <w:szCs w:val="21"/>
      <w:lang w:val="en-US" w:eastAsia="zh-CN" w:bidi="ar-SA"/>
    </w:rPr>
  </w:style>
  <w:style w:type="paragraph" w:customStyle="1" w:styleId="283">
    <w:name w:val="正文2"/>
    <w:uiPriority w:val="0"/>
    <w:pPr>
      <w:jc w:val="both"/>
    </w:pPr>
    <w:rPr>
      <w:rFonts w:ascii="Calibri" w:hAnsi="Calibri" w:cs="Calibri"/>
      <w:kern w:val="2"/>
      <w:sz w:val="21"/>
      <w:szCs w:val="21"/>
      <w:lang w:val="en-US" w:eastAsia="zh-CN" w:bidi="ar-SA"/>
    </w:rPr>
  </w:style>
  <w:style w:type="table" w:customStyle="1" w:styleId="284">
    <w:name w:val="网格型1"/>
    <w:basedOn w:val="37"/>
    <w:unhideWhenUsed/>
    <w:uiPriority w:val="99"/>
    <w:rPr>
      <w:rFonts w:eastAsia="Times New Roman"/>
    </w:rPr>
    <w:tblPr>
      <w:tblStyle w:val="3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5">
    <w:name w:val="正文3"/>
    <w:uiPriority w:val="0"/>
    <w:pPr>
      <w:jc w:val="both"/>
    </w:pPr>
    <w:rPr>
      <w:rFonts w:ascii="Calibri" w:hAnsi="Calibri" w:cs="Calibri"/>
      <w:kern w:val="2"/>
      <w:sz w:val="21"/>
      <w:szCs w:val="21"/>
      <w:lang w:val="en-US" w:eastAsia="zh-CN" w:bidi="ar-SA"/>
    </w:rPr>
  </w:style>
  <w:style w:type="paragraph" w:styleId="286">
    <w:name w:val=""/>
    <w:semiHidden/>
    <w:uiPriority w:val="99"/>
    <w:rPr>
      <w:rFonts w:ascii="Calibri" w:hAnsi="Calibri"/>
      <w:kern w:val="2"/>
      <w:sz w:val="21"/>
      <w:szCs w:val="21"/>
      <w:lang w:val="en-US" w:eastAsia="zh-CN" w:bidi="ar-SA"/>
    </w:rPr>
  </w:style>
  <w:style w:type="paragraph" w:customStyle="1" w:styleId="287">
    <w:name w:val="acbfdd8b-e11b-4d36-88ff-6049b138f862"/>
    <w:basedOn w:val="16"/>
    <w:link w:val="288"/>
    <w:uiPriority w:val="0"/>
    <w:pPr>
      <w:spacing w:after="0" w:line="288" w:lineRule="auto"/>
      <w:jc w:val="left"/>
    </w:pPr>
    <w:rPr>
      <w:rFonts w:ascii="微软雅黑" w:hAnsi="微软雅黑" w:eastAsia="微软雅黑"/>
      <w:color w:val="000000"/>
      <w:sz w:val="22"/>
    </w:rPr>
  </w:style>
  <w:style w:type="character" w:customStyle="1" w:styleId="288">
    <w:name w:val="acbfdd8b-e11b-4d36-88ff-6049b138f862 字符"/>
    <w:link w:val="287"/>
    <w:uiPriority w:val="0"/>
    <w:rPr>
      <w:rFonts w:ascii="微软雅黑" w:hAnsi="微软雅黑" w:eastAsia="微软雅黑"/>
      <w:color w:val="000000"/>
      <w:kern w:val="2"/>
      <w:sz w:val="22"/>
      <w:szCs w:val="21"/>
    </w:rPr>
  </w:style>
  <w:style w:type="paragraph" w:customStyle="1" w:styleId="289">
    <w:name w:val="前言、引言标题"/>
    <w:next w:val="63"/>
    <w:qFormat/>
    <w:uiPriority w:val="0"/>
    <w:pPr>
      <w:keepNext/>
      <w:pageBreakBefore/>
      <w:shd w:val="clear" w:color="FFFFFF" w:fill="FFFFFF"/>
      <w:spacing w:before="640" w:after="560"/>
      <w:jc w:val="center"/>
      <w:outlineLvl w:val="0"/>
    </w:pPr>
    <w:rPr>
      <w:rFonts w:ascii="黑体" w:eastAsia="黑体"/>
      <w:sz w:val="32"/>
      <w:lang w:val="en-US" w:eastAsia="zh-CN" w:bidi="ar-SA"/>
    </w:rPr>
  </w:style>
  <w:style w:type="character" w:styleId="290">
    <w:name w:val=""/>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3966</Words>
  <Characters>5096</Characters>
  <Lines>1725</Lines>
  <Paragraphs>2138</Paragraphs>
  <TotalTime>4</TotalTime>
  <ScaleCrop>false</ScaleCrop>
  <LinksUpToDate>false</LinksUpToDate>
  <CharactersWithSpaces>5335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2024-08-29T05:51:00Z</dcterms:created>
  <dc:creator>HSH</dc:creator>
  <cp:lastModifiedBy>金鑫</cp:lastModifiedBy>
  <cp:lastPrinted>2010-12-09T01:17:00Z</cp:lastPrinted>
  <dcterms:modified xsi:type="dcterms:W3CDTF">2025-05-15T08:02:54Z</dcterms:modified>
  <dc:title> </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90641932F6EE46F7863BE5D0A17B4B70_13</vt:lpwstr>
  </property>
  <property fmtid="{D5CDD505-2E9C-101B-9397-08002B2CF9AE}" pid="4" name="KSOTemplateDocerSaveRecord">
    <vt:lpwstr>eyJoZGlkIjoiOTJkNzE3MzJmZGU1YTg4ZmE0NjBlZTViNWY5ZmUyZjQiLCJ1c2VySWQiOiIxNDQ1MTQ3Nzk3In0=</vt:lpwstr>
  </property>
</Properties>
</file>