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准《电动汽车非车载充电机能效测试方法》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0133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6D6CCE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2025-05-15T07:35:49Z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