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B9EAF9">
      <w:pPr>
        <w:bidi w:val="0"/>
        <w:rPr>
          <w:rFonts w:hint="eastAsia"/>
        </w:rPr>
      </w:pPr>
    </w:p>
    <w:p w14:paraId="7EF70892">
      <w:pPr>
        <w:bidi w:val="0"/>
        <w:rPr>
          <w:rFonts w:hint="eastAsia"/>
        </w:rPr>
      </w:pPr>
    </w:p>
    <w:p w14:paraId="2E59F97E">
      <w:pPr>
        <w:rPr>
          <w:rFonts w:hint="eastAsia"/>
        </w:rPr>
      </w:pPr>
    </w:p>
    <w:p w14:paraId="1DDA33B7">
      <w:pPr>
        <w:bidi w:val="0"/>
        <w:jc w:val="center"/>
        <w:rPr>
          <w:rFonts w:hint="eastAsia" w:ascii="黑体" w:hAnsi="黑体" w:eastAsia="黑体" w:cs="黑体"/>
          <w:b/>
          <w:bCs/>
          <w:sz w:val="52"/>
          <w:szCs w:val="52"/>
        </w:rPr>
      </w:pPr>
      <w:r>
        <w:rPr>
          <w:rFonts w:hint="eastAsia" w:ascii="黑体" w:hAnsi="黑体" w:eastAsia="黑体" w:cs="黑体"/>
          <w:b/>
          <w:bCs/>
          <w:sz w:val="52"/>
          <w:szCs w:val="52"/>
          <w:lang w:val="en-US" w:eastAsia="zh-CN"/>
        </w:rPr>
        <w:t>中国仪器仪表行业协会团体标准</w:t>
      </w:r>
    </w:p>
    <w:p w14:paraId="408A9649">
      <w:pPr>
        <w:rPr>
          <w:rFonts w:hint="eastAsia"/>
          <w:sz w:val="48"/>
          <w:szCs w:val="48"/>
        </w:rPr>
      </w:pPr>
    </w:p>
    <w:p w14:paraId="2AD8E9FB">
      <w:pPr>
        <w:rPr>
          <w:rFonts w:hint="eastAsia"/>
          <w:sz w:val="48"/>
          <w:szCs w:val="48"/>
        </w:rPr>
      </w:pPr>
    </w:p>
    <w:p w14:paraId="48DFD98B">
      <w:pPr>
        <w:rPr>
          <w:rFonts w:hint="eastAsia"/>
          <w:sz w:val="48"/>
          <w:szCs w:val="48"/>
        </w:rPr>
      </w:pPr>
    </w:p>
    <w:p w14:paraId="3F70B045">
      <w:pPr>
        <w:rPr>
          <w:rFonts w:hint="eastAsia"/>
        </w:rPr>
      </w:pPr>
    </w:p>
    <w:p w14:paraId="5CFC483E">
      <w:pPr>
        <w:bidi w:val="0"/>
        <w:jc w:val="center"/>
        <w:rPr>
          <w:rFonts w:hint="eastAsia" w:ascii="宋体" w:hAnsi="宋体" w:eastAsia="宋体" w:cs="宋体"/>
          <w:b/>
          <w:bCs/>
          <w:sz w:val="44"/>
          <w:szCs w:val="44"/>
        </w:rPr>
      </w:pPr>
      <w:r>
        <w:rPr>
          <w:rFonts w:hint="eastAsia" w:ascii="宋体" w:hAnsi="宋体" w:eastAsia="宋体" w:cs="宋体"/>
          <w:b/>
          <w:bCs/>
          <w:sz w:val="44"/>
          <w:szCs w:val="44"/>
        </w:rPr>
        <w:t>《</w:t>
      </w:r>
      <w:r>
        <w:rPr>
          <w:rFonts w:hint="eastAsia" w:ascii="宋体" w:hAnsi="宋体" w:eastAsia="宋体" w:cs="宋体"/>
          <w:b/>
          <w:bCs/>
          <w:sz w:val="44"/>
          <w:szCs w:val="44"/>
          <w:lang w:val="en-US" w:eastAsia="zh-CN"/>
        </w:rPr>
        <w:t>计量装置综合测试仪</w:t>
      </w:r>
      <w:r>
        <w:rPr>
          <w:rFonts w:hint="eastAsia" w:ascii="宋体" w:hAnsi="宋体" w:eastAsia="宋体" w:cs="宋体"/>
          <w:b/>
          <w:bCs/>
          <w:sz w:val="44"/>
          <w:szCs w:val="44"/>
        </w:rPr>
        <w:t>》</w:t>
      </w:r>
    </w:p>
    <w:p w14:paraId="35009383">
      <w:pPr>
        <w:pStyle w:val="2"/>
        <w:jc w:val="both"/>
        <w:outlineLvl w:val="9"/>
        <w:rPr>
          <w:rFonts w:ascii="黑体" w:hAnsi="黑体" w:eastAsia="黑体"/>
          <w:b w:val="0"/>
        </w:rPr>
      </w:pPr>
    </w:p>
    <w:p w14:paraId="627A9D3E">
      <w:pPr>
        <w:rPr>
          <w:rFonts w:ascii="黑体" w:hAnsi="黑体" w:eastAsia="黑体"/>
          <w:b/>
        </w:rPr>
      </w:pPr>
    </w:p>
    <w:p w14:paraId="09784AD0">
      <w:pPr>
        <w:rPr>
          <w:rFonts w:ascii="黑体" w:hAnsi="黑体" w:eastAsia="黑体"/>
          <w:b/>
        </w:rPr>
      </w:pPr>
    </w:p>
    <w:p w14:paraId="288F5EDD">
      <w:pPr>
        <w:bidi w:val="0"/>
        <w:jc w:val="center"/>
        <w:rPr>
          <w:b/>
          <w:bCs/>
          <w:sz w:val="44"/>
          <w:szCs w:val="44"/>
        </w:rPr>
      </w:pPr>
      <w:r>
        <w:rPr>
          <w:b/>
          <w:bCs/>
          <w:sz w:val="44"/>
          <w:szCs w:val="44"/>
        </w:rPr>
        <w:t>编制说明</w:t>
      </w:r>
    </w:p>
    <w:p w14:paraId="26440AEC">
      <w:pPr>
        <w:rPr>
          <w:rFonts w:ascii="黑体" w:hAnsi="黑体" w:eastAsia="黑体"/>
          <w:b/>
        </w:rPr>
      </w:pPr>
    </w:p>
    <w:p w14:paraId="792AB9A6">
      <w:pPr>
        <w:rPr>
          <w:rFonts w:ascii="黑体" w:hAnsi="黑体" w:eastAsia="黑体"/>
          <w:b/>
        </w:rPr>
      </w:pPr>
    </w:p>
    <w:p w14:paraId="5B41CC9B">
      <w:pPr>
        <w:rPr>
          <w:rFonts w:ascii="黑体" w:hAnsi="黑体" w:eastAsia="黑体"/>
          <w:b/>
        </w:rPr>
      </w:pPr>
    </w:p>
    <w:p w14:paraId="0130F944">
      <w:pPr>
        <w:rPr>
          <w:rFonts w:ascii="黑体" w:hAnsi="黑体" w:eastAsia="黑体"/>
          <w:b/>
        </w:rPr>
      </w:pPr>
    </w:p>
    <w:p w14:paraId="3BA9C389">
      <w:pPr>
        <w:rPr>
          <w:rFonts w:ascii="黑体" w:hAnsi="黑体" w:eastAsia="黑体"/>
          <w:b/>
        </w:rPr>
      </w:pPr>
    </w:p>
    <w:p w14:paraId="6AA88A72">
      <w:pPr>
        <w:rPr>
          <w:rFonts w:hint="eastAsia" w:ascii="黑体" w:hAnsi="黑体" w:eastAsia="黑体"/>
          <w:b/>
          <w:lang w:val="zh-CN"/>
        </w:rPr>
      </w:pPr>
    </w:p>
    <w:p w14:paraId="360D5EDA">
      <w:pPr>
        <w:bidi w:val="0"/>
        <w:jc w:val="center"/>
        <w:rPr>
          <w:rFonts w:hint="eastAsia"/>
          <w:b/>
          <w:bCs/>
          <w:sz w:val="32"/>
          <w:szCs w:val="32"/>
          <w:lang w:val="zh-CN"/>
        </w:rPr>
      </w:pPr>
      <w:r>
        <w:rPr>
          <w:b/>
          <w:bCs/>
          <w:sz w:val="32"/>
          <w:szCs w:val="32"/>
          <w:lang w:val="zh-CN"/>
        </w:rPr>
        <w:t>（</w:t>
      </w:r>
      <w:r>
        <w:rPr>
          <w:rFonts w:hint="eastAsia"/>
          <w:b/>
          <w:bCs/>
          <w:sz w:val="32"/>
          <w:szCs w:val="32"/>
          <w:lang w:val="en-US" w:eastAsia="zh-CN"/>
        </w:rPr>
        <w:t>征求意见</w:t>
      </w:r>
      <w:r>
        <w:rPr>
          <w:b/>
          <w:bCs/>
          <w:sz w:val="32"/>
          <w:szCs w:val="32"/>
          <w:lang w:val="zh-CN"/>
        </w:rPr>
        <w:t>稿）</w:t>
      </w:r>
    </w:p>
    <w:p w14:paraId="3EFBD8AD">
      <w:pPr>
        <w:bidi w:val="0"/>
        <w:jc w:val="center"/>
        <w:rPr>
          <w:rFonts w:hint="default" w:eastAsia="宋体"/>
          <w:b/>
          <w:bCs/>
          <w:sz w:val="32"/>
          <w:szCs w:val="32"/>
          <w:lang w:val="en-US" w:eastAsia="zh-CN"/>
        </w:rPr>
      </w:pPr>
      <w:r>
        <w:rPr>
          <w:rFonts w:hint="eastAsia"/>
          <w:b/>
          <w:bCs/>
          <w:sz w:val="32"/>
          <w:szCs w:val="32"/>
          <w:lang w:val="zh-CN"/>
        </w:rPr>
        <w:t>202</w:t>
      </w:r>
      <w:r>
        <w:rPr>
          <w:rFonts w:hint="eastAsia"/>
          <w:b/>
          <w:bCs/>
          <w:sz w:val="32"/>
          <w:szCs w:val="32"/>
          <w:lang w:val="en-US" w:eastAsia="zh-CN"/>
        </w:rPr>
        <w:t>50605</w:t>
      </w:r>
    </w:p>
    <w:p w14:paraId="117163C4">
      <w:pPr>
        <w:rPr>
          <w:rFonts w:ascii="Times New Roman" w:hAnsi="Times New Roman" w:cs="Times New Roman"/>
          <w:b/>
          <w:sz w:val="32"/>
          <w:szCs w:val="32"/>
        </w:rPr>
      </w:pPr>
      <w:r>
        <w:rPr>
          <w:rFonts w:ascii="Times New Roman" w:hAnsi="Times New Roman" w:cs="Times New Roman"/>
          <w:b/>
          <w:sz w:val="32"/>
          <w:szCs w:val="32"/>
        </w:rPr>
        <w:br w:type="page"/>
      </w:r>
    </w:p>
    <w:p w14:paraId="30FC8366">
      <w:pPr>
        <w:pStyle w:val="2"/>
        <w:jc w:val="left"/>
        <w:outlineLvl w:val="0"/>
        <w:rPr>
          <w:rFonts w:hint="eastAsia"/>
          <w:sz w:val="28"/>
          <w:szCs w:val="28"/>
        </w:rPr>
      </w:pPr>
      <w:bookmarkStart w:id="0" w:name="_Toc482707205"/>
      <w:r>
        <w:rPr>
          <w:rFonts w:hint="eastAsia"/>
          <w:sz w:val="28"/>
          <w:szCs w:val="28"/>
        </w:rPr>
        <w:t>一、工作简况</w:t>
      </w:r>
    </w:p>
    <w:p w14:paraId="51D3BEEF">
      <w:pPr>
        <w:pStyle w:val="3"/>
        <w:outlineLvl w:val="1"/>
        <w:rPr>
          <w:rFonts w:hint="eastAsia" w:ascii="Times New Roman" w:hAnsi="Times New Roman"/>
          <w:sz w:val="28"/>
          <w:szCs w:val="28"/>
          <w:highlight w:val="none"/>
        </w:rPr>
      </w:pPr>
      <w:r>
        <w:rPr>
          <w:rFonts w:hint="eastAsia" w:ascii="Times New Roman" w:hAnsi="Times New Roman"/>
          <w:sz w:val="28"/>
          <w:szCs w:val="28"/>
          <w:highlight w:val="none"/>
        </w:rPr>
        <w:t>1、任务来源</w:t>
      </w:r>
    </w:p>
    <w:p w14:paraId="7ABD5663">
      <w:pPr>
        <w:pStyle w:val="3"/>
        <w:ind w:firstLine="480" w:firstLineChars="200"/>
        <w:rPr>
          <w:rFonts w:hint="eastAsia" w:ascii="Calibri" w:hAnsi="Calibri" w:eastAsia="宋体" w:cs="Times New Roman"/>
          <w:b w:val="0"/>
          <w:bCs w:val="0"/>
          <w:kern w:val="2"/>
          <w:sz w:val="24"/>
          <w:szCs w:val="24"/>
        </w:rPr>
      </w:pPr>
      <w:r>
        <w:rPr>
          <w:rFonts w:hint="eastAsia" w:ascii="Calibri" w:hAnsi="Calibri" w:eastAsia="宋体" w:cs="Times New Roman"/>
          <w:b w:val="0"/>
          <w:bCs w:val="0"/>
          <w:kern w:val="2"/>
          <w:sz w:val="24"/>
          <w:szCs w:val="24"/>
          <w:lang w:val="en-US" w:eastAsia="zh-CN"/>
        </w:rPr>
        <w:t>本团体标准于2023年10月12日根据中国仪器仪表行业协会下发《关于&lt;低压分布式光伏接口转接器技技术规范&gt;等11项团体标准立项的批复》（中仪协[2023]24号）。标准</w:t>
      </w:r>
      <w:r>
        <w:rPr>
          <w:rFonts w:hint="eastAsia" w:ascii="Calibri" w:hAnsi="Calibri" w:eastAsia="宋体" w:cs="Times New Roman"/>
          <w:b w:val="0"/>
          <w:bCs w:val="0"/>
          <w:kern w:val="2"/>
          <w:sz w:val="24"/>
          <w:szCs w:val="24"/>
        </w:rPr>
        <w:t>名称为</w:t>
      </w:r>
      <w:r>
        <w:rPr>
          <w:rFonts w:hint="eastAsia" w:ascii="Calibri" w:hAnsi="Calibri" w:eastAsia="宋体" w:cs="Times New Roman"/>
          <w:b w:val="0"/>
          <w:bCs w:val="0"/>
          <w:kern w:val="2"/>
          <w:sz w:val="24"/>
          <w:szCs w:val="24"/>
          <w:lang w:eastAsia="zh-CN"/>
        </w:rPr>
        <w:t>：《</w:t>
      </w:r>
      <w:r>
        <w:rPr>
          <w:rFonts w:hint="eastAsia" w:ascii="Calibri" w:hAnsi="Calibri" w:eastAsia="宋体" w:cs="Times New Roman"/>
          <w:b w:val="0"/>
          <w:bCs w:val="0"/>
          <w:kern w:val="2"/>
          <w:sz w:val="24"/>
          <w:szCs w:val="24"/>
          <w:lang w:val="en-US" w:eastAsia="zh-CN"/>
        </w:rPr>
        <w:t>计量装置综合测试仪</w:t>
      </w:r>
      <w:r>
        <w:rPr>
          <w:rFonts w:hint="eastAsia" w:ascii="Calibri" w:hAnsi="Calibri" w:eastAsia="宋体" w:cs="Times New Roman"/>
          <w:b w:val="0"/>
          <w:bCs w:val="0"/>
          <w:kern w:val="2"/>
          <w:sz w:val="24"/>
          <w:szCs w:val="24"/>
          <w:lang w:eastAsia="zh-CN"/>
        </w:rPr>
        <w:t>》，</w:t>
      </w:r>
      <w:r>
        <w:rPr>
          <w:rFonts w:hint="eastAsia" w:ascii="Calibri" w:hAnsi="Calibri" w:eastAsia="宋体" w:cs="Times New Roman"/>
          <w:b w:val="0"/>
          <w:bCs w:val="0"/>
          <w:kern w:val="2"/>
          <w:sz w:val="24"/>
          <w:szCs w:val="24"/>
          <w:lang w:val="en-US" w:eastAsia="zh-CN"/>
        </w:rPr>
        <w:t>标准</w:t>
      </w:r>
      <w:r>
        <w:rPr>
          <w:rFonts w:hint="eastAsia" w:ascii="Calibri" w:hAnsi="Calibri" w:eastAsia="宋体" w:cs="Times New Roman"/>
          <w:b w:val="0"/>
          <w:bCs w:val="0"/>
          <w:kern w:val="2"/>
          <w:sz w:val="24"/>
          <w:szCs w:val="24"/>
        </w:rPr>
        <w:t>编号为</w:t>
      </w:r>
      <w:r>
        <w:rPr>
          <w:rFonts w:hint="eastAsia" w:ascii="Calibri" w:hAnsi="Calibri" w:eastAsia="宋体" w:cs="Times New Roman"/>
          <w:b w:val="0"/>
          <w:bCs w:val="0"/>
          <w:kern w:val="2"/>
          <w:sz w:val="24"/>
          <w:szCs w:val="24"/>
          <w:lang w:eastAsia="zh-CN"/>
        </w:rPr>
        <w:t>：</w:t>
      </w:r>
      <w:r>
        <w:rPr>
          <w:rFonts w:hint="eastAsia" w:ascii="Calibri" w:hAnsi="Calibri" w:eastAsia="宋体" w:cs="Times New Roman"/>
          <w:b w:val="0"/>
          <w:bCs w:val="0"/>
          <w:kern w:val="2"/>
          <w:sz w:val="24"/>
          <w:szCs w:val="24"/>
        </w:rPr>
        <w:t>T/CIMA 0</w:t>
      </w:r>
      <w:r>
        <w:rPr>
          <w:rFonts w:hint="eastAsia" w:ascii="Calibri" w:hAnsi="Calibri" w:eastAsia="宋体" w:cs="Times New Roman"/>
          <w:b w:val="0"/>
          <w:bCs w:val="0"/>
          <w:kern w:val="2"/>
          <w:sz w:val="24"/>
          <w:szCs w:val="24"/>
          <w:lang w:val="en-US" w:eastAsia="zh-CN"/>
        </w:rPr>
        <w:t>131</w:t>
      </w:r>
      <w:r>
        <w:rPr>
          <w:rFonts w:hint="eastAsia" w:ascii="Calibri" w:hAnsi="Calibri" w:eastAsia="宋体" w:cs="Times New Roman"/>
          <w:b w:val="0"/>
          <w:bCs w:val="0"/>
          <w:kern w:val="2"/>
          <w:sz w:val="24"/>
          <w:szCs w:val="24"/>
        </w:rPr>
        <w:t>，由中国仪器仪表行业协会电工仪器仪表分会提出，由中国仪器仪表行业协会归口。</w:t>
      </w:r>
      <w:r>
        <w:rPr>
          <w:rFonts w:hint="eastAsia" w:ascii="Calibri" w:hAnsi="Calibri" w:eastAsia="宋体" w:cs="Times New Roman"/>
          <w:b w:val="0"/>
          <w:bCs w:val="0"/>
          <w:kern w:val="2"/>
          <w:sz w:val="24"/>
          <w:szCs w:val="24"/>
          <w:lang w:val="en-US" w:eastAsia="zh-CN"/>
        </w:rPr>
        <w:t>计划完成年限2025年</w:t>
      </w:r>
      <w:r>
        <w:rPr>
          <w:rFonts w:hint="eastAsia" w:ascii="Calibri" w:hAnsi="Calibri" w:eastAsia="宋体" w:cs="Times New Roman"/>
          <w:b w:val="0"/>
          <w:bCs w:val="0"/>
          <w:kern w:val="2"/>
          <w:sz w:val="24"/>
          <w:szCs w:val="24"/>
        </w:rPr>
        <w:t>。</w:t>
      </w:r>
    </w:p>
    <w:bookmarkEnd w:id="0"/>
    <w:p w14:paraId="764A7831">
      <w:pPr>
        <w:pStyle w:val="3"/>
        <w:outlineLvl w:val="1"/>
        <w:rPr>
          <w:rFonts w:hint="eastAsia" w:ascii="Times New Roman" w:hAnsi="Times New Roman" w:eastAsiaTheme="minorEastAsia"/>
          <w:color w:val="auto"/>
          <w:sz w:val="28"/>
          <w:szCs w:val="28"/>
          <w:highlight w:val="yellow"/>
          <w:lang w:eastAsia="zh-CN"/>
        </w:rPr>
      </w:pPr>
      <w:r>
        <w:rPr>
          <w:rFonts w:hint="eastAsia" w:ascii="Times New Roman" w:hAnsi="Times New Roman"/>
          <w:sz w:val="28"/>
          <w:szCs w:val="28"/>
          <w:highlight w:val="none"/>
          <w:lang w:val="en-US" w:eastAsia="zh-CN"/>
        </w:rPr>
        <w:t>2</w:t>
      </w:r>
      <w:r>
        <w:rPr>
          <w:rFonts w:hint="eastAsia" w:ascii="Times New Roman" w:hAnsi="Times New Roman"/>
          <w:sz w:val="28"/>
          <w:szCs w:val="28"/>
          <w:highlight w:val="none"/>
        </w:rPr>
        <w:t>、</w:t>
      </w:r>
      <w:r>
        <w:rPr>
          <w:rFonts w:ascii="Times New Roman" w:hAnsi="Times New Roman"/>
          <w:color w:val="auto"/>
          <w:sz w:val="28"/>
          <w:szCs w:val="28"/>
          <w:highlight w:val="none"/>
        </w:rPr>
        <w:t>主要工作过程</w:t>
      </w:r>
    </w:p>
    <w:p w14:paraId="6F936173">
      <w:pPr>
        <w:spacing w:line="360" w:lineRule="auto"/>
        <w:ind w:firstLine="482" w:firstLineChars="200"/>
        <w:rPr>
          <w:rFonts w:ascii="宋体" w:hAnsi="宋体" w:cs="宋体"/>
          <w:bCs/>
          <w:sz w:val="24"/>
          <w:szCs w:val="24"/>
        </w:rPr>
      </w:pPr>
      <w:r>
        <w:rPr>
          <w:rFonts w:ascii="宋体" w:hAnsi="宋体" w:cs="宋体"/>
          <w:b/>
          <w:bCs/>
          <w:sz w:val="24"/>
          <w:szCs w:val="24"/>
        </w:rPr>
        <w:t>2023年</w:t>
      </w:r>
      <w:r>
        <w:rPr>
          <w:rFonts w:hint="eastAsia" w:ascii="宋体" w:hAnsi="宋体" w:cs="宋体"/>
          <w:b/>
          <w:bCs/>
          <w:sz w:val="24"/>
          <w:szCs w:val="24"/>
          <w:lang w:val="en-US" w:eastAsia="zh-CN"/>
        </w:rPr>
        <w:t>8</w:t>
      </w:r>
      <w:r>
        <w:rPr>
          <w:rFonts w:hint="eastAsia" w:ascii="宋体" w:hAnsi="宋体" w:cs="宋体"/>
          <w:b/>
          <w:bCs/>
          <w:sz w:val="24"/>
          <w:szCs w:val="24"/>
        </w:rPr>
        <w:t>月</w:t>
      </w:r>
      <w:r>
        <w:rPr>
          <w:rFonts w:hint="eastAsia" w:ascii="宋体" w:hAnsi="宋体" w:cs="宋体"/>
          <w:bCs/>
          <w:sz w:val="24"/>
          <w:szCs w:val="24"/>
        </w:rPr>
        <w:t>：</w:t>
      </w:r>
      <w:r>
        <w:rPr>
          <w:rFonts w:hint="eastAsia"/>
          <w:b/>
          <w:bCs w:val="0"/>
          <w:sz w:val="24"/>
          <w:szCs w:val="24"/>
        </w:rPr>
        <w:t>申请立项</w:t>
      </w:r>
      <w:r>
        <w:rPr>
          <w:rFonts w:hint="eastAsia"/>
          <w:bCs/>
          <w:sz w:val="24"/>
          <w:szCs w:val="24"/>
        </w:rPr>
        <w:t>并上报标准的草案稿和项目建议书，制定立项计划。</w:t>
      </w:r>
    </w:p>
    <w:p w14:paraId="75BA8CA2">
      <w:pPr>
        <w:spacing w:line="360" w:lineRule="auto"/>
        <w:ind w:firstLine="482" w:firstLineChars="200"/>
        <w:rPr>
          <w:rFonts w:ascii="宋体" w:hAnsi="宋体" w:cs="宋体"/>
          <w:bCs/>
          <w:sz w:val="24"/>
          <w:szCs w:val="24"/>
        </w:rPr>
      </w:pPr>
      <w:r>
        <w:rPr>
          <w:rFonts w:ascii="宋体" w:hAnsi="宋体" w:cs="宋体"/>
          <w:b/>
          <w:bCs/>
          <w:sz w:val="24"/>
          <w:szCs w:val="24"/>
        </w:rPr>
        <w:t>2023年10月</w:t>
      </w:r>
      <w:r>
        <w:rPr>
          <w:rFonts w:hint="eastAsia" w:ascii="宋体" w:hAnsi="宋体" w:cs="宋体"/>
          <w:bCs/>
          <w:sz w:val="24"/>
          <w:szCs w:val="24"/>
        </w:rPr>
        <w:t>：中国仪器仪表行业协会</w:t>
      </w:r>
      <w:r>
        <w:rPr>
          <w:rFonts w:hint="eastAsia" w:ascii="宋体" w:hAnsi="宋体" w:cs="宋体"/>
          <w:bCs/>
          <w:color w:val="000000" w:themeColor="text1"/>
          <w:sz w:val="24"/>
          <w:szCs w:val="24"/>
          <w14:textFill>
            <w14:solidFill>
              <w14:schemeClr w14:val="tx1"/>
            </w14:solidFill>
          </w14:textFill>
        </w:rPr>
        <w:t>组织</w:t>
      </w:r>
      <w:r>
        <w:rPr>
          <w:rFonts w:hint="eastAsia" w:ascii="宋体" w:hAnsi="宋体" w:cs="宋体"/>
          <w:b/>
          <w:bCs w:val="0"/>
          <w:color w:val="000000" w:themeColor="text1"/>
          <w:sz w:val="24"/>
          <w:szCs w:val="24"/>
          <w14:textFill>
            <w14:solidFill>
              <w14:schemeClr w14:val="tx1"/>
            </w14:solidFill>
          </w14:textFill>
        </w:rPr>
        <w:t>召开立项评审会议</w:t>
      </w:r>
      <w:r>
        <w:rPr>
          <w:rFonts w:hint="eastAsia" w:ascii="宋体" w:hAnsi="宋体" w:cs="宋体"/>
          <w:bCs/>
          <w:color w:val="000000" w:themeColor="text1"/>
          <w:sz w:val="24"/>
          <w:szCs w:val="24"/>
          <w14:textFill>
            <w14:solidFill>
              <w14:schemeClr w14:val="tx1"/>
            </w14:solidFill>
          </w14:textFill>
        </w:rPr>
        <w:t>并</w:t>
      </w:r>
      <w:r>
        <w:rPr>
          <w:rFonts w:hint="eastAsia" w:ascii="宋体" w:hAnsi="宋体" w:cs="宋体"/>
          <w:bCs/>
          <w:sz w:val="24"/>
          <w:szCs w:val="24"/>
        </w:rPr>
        <w:t>下达了《关于同意&lt;低压分布式光伏接口转换器技术规范&gt;等</w:t>
      </w:r>
      <w:r>
        <w:rPr>
          <w:rFonts w:ascii="宋体" w:hAnsi="宋体" w:cs="宋体"/>
          <w:bCs/>
          <w:sz w:val="24"/>
          <w:szCs w:val="24"/>
        </w:rPr>
        <w:t>11项团体标准立项的批复</w:t>
      </w:r>
      <w:r>
        <w:rPr>
          <w:rFonts w:hint="eastAsia" w:ascii="宋体" w:hAnsi="宋体" w:cs="宋体"/>
          <w:bCs/>
          <w:sz w:val="24"/>
          <w:szCs w:val="24"/>
        </w:rPr>
        <w:t>》</w:t>
      </w:r>
      <w:r>
        <w:rPr>
          <w:rFonts w:ascii="宋体" w:hAnsi="宋体" w:cs="宋体"/>
          <w:bCs/>
          <w:sz w:val="24"/>
          <w:szCs w:val="24"/>
        </w:rPr>
        <w:t>，由</w:t>
      </w:r>
      <w:r>
        <w:rPr>
          <w:rFonts w:hint="eastAsia" w:ascii="宋体" w:hAnsi="宋体" w:cs="宋体"/>
          <w:bCs/>
          <w:kern w:val="0"/>
          <w:sz w:val="24"/>
        </w:rPr>
        <w:t>国网河北省电力有限公司营销服务中心</w:t>
      </w:r>
      <w:r>
        <w:rPr>
          <w:rFonts w:hint="eastAsia" w:ascii="宋体" w:hAnsi="宋体" w:cs="宋体"/>
          <w:bCs/>
          <w:sz w:val="24"/>
          <w:szCs w:val="24"/>
        </w:rPr>
        <w:t>牵头，组织成立标准起草工作组。</w:t>
      </w:r>
    </w:p>
    <w:p w14:paraId="279FBBC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sz w:val="24"/>
          <w:szCs w:val="24"/>
          <w:highlight w:val="none"/>
        </w:rPr>
      </w:pPr>
      <w:r>
        <w:rPr>
          <w:rFonts w:hint="eastAsia"/>
          <w:b/>
          <w:bCs/>
          <w:sz w:val="24"/>
          <w:szCs w:val="24"/>
          <w:highlight w:val="none"/>
          <w:lang w:val="en-US" w:eastAsia="zh-CN"/>
        </w:rPr>
        <w:t>2023年11月-2024年6月</w:t>
      </w:r>
      <w:r>
        <w:rPr>
          <w:rFonts w:hint="eastAsia"/>
          <w:sz w:val="24"/>
          <w:szCs w:val="24"/>
          <w:highlight w:val="none"/>
          <w:lang w:eastAsia="zh-CN"/>
        </w:rPr>
        <w:t>：</w:t>
      </w:r>
      <w:r>
        <w:rPr>
          <w:sz w:val="24"/>
          <w:szCs w:val="24"/>
          <w:highlight w:val="none"/>
        </w:rPr>
        <w:t>起草组严格按照GB/T 1.1—2020《标准化工作导则 第1部分：标准化文件的结构和起草规则》等文件的要求进行标准制定并形成了</w:t>
      </w:r>
      <w:r>
        <w:rPr>
          <w:b/>
          <w:bCs/>
          <w:sz w:val="24"/>
          <w:szCs w:val="24"/>
          <w:highlight w:val="none"/>
        </w:rPr>
        <w:t>工作组讨论稿</w:t>
      </w:r>
      <w:r>
        <w:rPr>
          <w:sz w:val="24"/>
          <w:szCs w:val="24"/>
          <w:highlight w:val="none"/>
        </w:rPr>
        <w:t>。</w:t>
      </w:r>
    </w:p>
    <w:p w14:paraId="7B24903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eastAsiaTheme="minorEastAsia"/>
          <w:sz w:val="24"/>
          <w:szCs w:val="24"/>
          <w:highlight w:val="none"/>
          <w:lang w:val="en-US" w:eastAsia="zh-CN"/>
        </w:rPr>
      </w:pPr>
      <w:r>
        <w:rPr>
          <w:rFonts w:hint="eastAsia"/>
          <w:b/>
          <w:bCs/>
          <w:sz w:val="24"/>
          <w:szCs w:val="24"/>
          <w:highlight w:val="none"/>
          <w:lang w:val="en-US" w:eastAsia="zh-CN"/>
        </w:rPr>
        <w:t>2024年6月</w:t>
      </w:r>
      <w:r>
        <w:rPr>
          <w:rFonts w:hint="eastAsia"/>
          <w:sz w:val="24"/>
          <w:szCs w:val="24"/>
          <w:highlight w:val="none"/>
          <w:lang w:val="en-US" w:eastAsia="zh-CN"/>
        </w:rPr>
        <w:t>，在河南郑州召开</w:t>
      </w:r>
      <w:r>
        <w:rPr>
          <w:rFonts w:hint="eastAsia"/>
          <w:b/>
          <w:bCs/>
          <w:sz w:val="24"/>
          <w:szCs w:val="24"/>
          <w:highlight w:val="none"/>
          <w:lang w:val="en-US" w:eastAsia="zh-CN"/>
        </w:rPr>
        <w:t>第一次工作组会议</w:t>
      </w:r>
      <w:r>
        <w:rPr>
          <w:rFonts w:hint="eastAsia"/>
          <w:sz w:val="24"/>
          <w:szCs w:val="24"/>
          <w:highlight w:val="none"/>
          <w:lang w:val="en-US" w:eastAsia="zh-CN"/>
        </w:rPr>
        <w:t>，会议主要讨论了“标准化对象、标准结构”。起草单位通过调研，搜集了DL/T 1664-2016《电能计量装置现场检验规程》以及DL/T  1665-2016《数字化电能计量装置现场检测规范》等相关标准技术资料，结合计量装置综合测试仪的实际应用，全面总结和归纳，经工作组成员讨论，确定标准的对象、稿件撰写框架。</w:t>
      </w:r>
    </w:p>
    <w:p w14:paraId="2895C706">
      <w:pPr>
        <w:spacing w:line="360" w:lineRule="auto"/>
        <w:ind w:firstLine="472" w:firstLineChars="196"/>
        <w:rPr>
          <w:sz w:val="24"/>
          <w:szCs w:val="24"/>
        </w:rPr>
      </w:pPr>
      <w:r>
        <w:rPr>
          <w:rFonts w:hint="eastAsia"/>
          <w:b/>
          <w:bCs/>
          <w:sz w:val="24"/>
          <w:szCs w:val="24"/>
          <w:highlight w:val="none"/>
          <w:lang w:val="en-US" w:eastAsia="zh-CN"/>
        </w:rPr>
        <w:t>2025年3月</w:t>
      </w:r>
      <w:r>
        <w:rPr>
          <w:rFonts w:hint="eastAsia"/>
          <w:sz w:val="24"/>
          <w:szCs w:val="24"/>
          <w:highlight w:val="none"/>
          <w:lang w:val="en-US" w:eastAsia="zh-CN"/>
        </w:rPr>
        <w:t>，在四川成都召开</w:t>
      </w:r>
      <w:r>
        <w:rPr>
          <w:rFonts w:hint="eastAsia"/>
          <w:b/>
          <w:bCs/>
          <w:sz w:val="24"/>
          <w:szCs w:val="24"/>
          <w:highlight w:val="none"/>
          <w:lang w:val="en-US" w:eastAsia="zh-CN"/>
        </w:rPr>
        <w:t>第二次工作组会议</w:t>
      </w:r>
      <w:r>
        <w:rPr>
          <w:rFonts w:hint="eastAsia"/>
          <w:sz w:val="24"/>
          <w:szCs w:val="24"/>
          <w:highlight w:val="none"/>
          <w:lang w:val="en-US" w:eastAsia="zh-CN"/>
        </w:rPr>
        <w:t>，</w:t>
      </w:r>
      <w:r>
        <w:rPr>
          <w:sz w:val="24"/>
          <w:szCs w:val="24"/>
        </w:rPr>
        <w:t>对</w:t>
      </w:r>
      <w:r>
        <w:rPr>
          <w:bCs/>
          <w:sz w:val="24"/>
          <w:szCs w:val="24"/>
        </w:rPr>
        <w:t>工作组讨论</w:t>
      </w:r>
      <w:r>
        <w:rPr>
          <w:sz w:val="24"/>
          <w:szCs w:val="24"/>
        </w:rPr>
        <w:t>稿的标准化对象、结构进行了认真、细致的逐条讨论，并对主要技术内容达成了一致意见，形成会议纪要。</w:t>
      </w:r>
    </w:p>
    <w:p w14:paraId="450392ED">
      <w:pPr>
        <w:spacing w:line="360" w:lineRule="auto"/>
        <w:ind w:firstLine="482" w:firstLineChars="200"/>
        <w:rPr>
          <w:rFonts w:hint="eastAsia"/>
          <w:sz w:val="24"/>
          <w:szCs w:val="24"/>
          <w:highlight w:val="none"/>
          <w:lang w:val="en-US" w:eastAsia="zh-CN"/>
        </w:rPr>
      </w:pPr>
      <w:r>
        <w:rPr>
          <w:rFonts w:hint="eastAsia"/>
          <w:b/>
          <w:bCs/>
          <w:sz w:val="24"/>
          <w:szCs w:val="24"/>
          <w:highlight w:val="none"/>
        </w:rPr>
        <w:t>202</w:t>
      </w:r>
      <w:r>
        <w:rPr>
          <w:rFonts w:hint="eastAsia"/>
          <w:b/>
          <w:bCs/>
          <w:sz w:val="24"/>
          <w:szCs w:val="24"/>
          <w:highlight w:val="none"/>
          <w:lang w:val="en-US" w:eastAsia="zh-CN"/>
        </w:rPr>
        <w:t>5</w:t>
      </w:r>
      <w:r>
        <w:rPr>
          <w:rFonts w:hint="eastAsia"/>
          <w:b/>
          <w:bCs/>
          <w:sz w:val="24"/>
          <w:szCs w:val="24"/>
          <w:highlight w:val="none"/>
        </w:rPr>
        <w:t>年</w:t>
      </w:r>
      <w:r>
        <w:rPr>
          <w:rFonts w:hint="eastAsia"/>
          <w:b/>
          <w:bCs/>
          <w:sz w:val="24"/>
          <w:szCs w:val="24"/>
          <w:highlight w:val="none"/>
          <w:lang w:val="en-US" w:eastAsia="zh-CN"/>
        </w:rPr>
        <w:t>5月</w:t>
      </w:r>
      <w:r>
        <w:rPr>
          <w:rFonts w:hint="eastAsia"/>
          <w:sz w:val="24"/>
          <w:szCs w:val="24"/>
          <w:highlight w:val="none"/>
          <w:lang w:val="en-US" w:eastAsia="zh-CN"/>
        </w:rPr>
        <w:t>：根据第二次工作会议讨论意见，进行工作组讨论稿修改完善，</w:t>
      </w:r>
      <w:r>
        <w:rPr>
          <w:rFonts w:hint="eastAsia"/>
          <w:sz w:val="24"/>
          <w:szCs w:val="24"/>
          <w:highlight w:val="none"/>
        </w:rPr>
        <w:t>形成</w:t>
      </w:r>
      <w:r>
        <w:rPr>
          <w:rFonts w:hint="eastAsia"/>
          <w:b/>
          <w:bCs/>
          <w:sz w:val="24"/>
          <w:szCs w:val="24"/>
          <w:highlight w:val="none"/>
        </w:rPr>
        <w:t>征求意见稿</w:t>
      </w:r>
      <w:r>
        <w:rPr>
          <w:rFonts w:hint="eastAsia"/>
          <w:b/>
          <w:bCs/>
          <w:sz w:val="24"/>
          <w:szCs w:val="24"/>
          <w:highlight w:val="none"/>
          <w:lang w:eastAsia="zh-CN"/>
        </w:rPr>
        <w:t>、</w:t>
      </w:r>
      <w:r>
        <w:rPr>
          <w:rFonts w:hint="eastAsia"/>
          <w:sz w:val="24"/>
          <w:szCs w:val="24"/>
          <w:highlight w:val="none"/>
          <w:lang w:val="en-US" w:eastAsia="zh-CN"/>
        </w:rPr>
        <w:t>征求意见稿编制说明。</w:t>
      </w:r>
    </w:p>
    <w:p w14:paraId="0F977166">
      <w:pPr>
        <w:pStyle w:val="3"/>
        <w:numPr>
          <w:numId w:val="0"/>
        </w:numPr>
        <w:outlineLvl w:val="1"/>
        <w:rPr>
          <w:highlight w:val="none"/>
        </w:rPr>
      </w:pPr>
      <w:r>
        <w:rPr>
          <w:rFonts w:hint="eastAsia" w:ascii="Times New Roman" w:hAnsi="Times New Roman"/>
          <w:sz w:val="28"/>
          <w:szCs w:val="28"/>
          <w:highlight w:val="none"/>
          <w:lang w:val="en-US" w:eastAsia="zh-CN"/>
        </w:rPr>
        <w:t>3、</w:t>
      </w:r>
      <w:r>
        <w:rPr>
          <w:rFonts w:hint="eastAsia" w:ascii="Times New Roman" w:hAnsi="Times New Roman"/>
          <w:sz w:val="28"/>
          <w:szCs w:val="28"/>
          <w:highlight w:val="none"/>
        </w:rPr>
        <w:t>主要参加单位和工作组成员及其所做的工作</w:t>
      </w:r>
    </w:p>
    <w:p w14:paraId="4FBEB04B">
      <w:pPr>
        <w:spacing w:line="360" w:lineRule="auto"/>
        <w:ind w:firstLine="480" w:firstLineChars="200"/>
        <w:rPr>
          <w:rFonts w:hint="eastAsia" w:ascii="Times New Roman" w:hAnsi="Times New Roman" w:cs="Times New Roman"/>
          <w:sz w:val="24"/>
          <w:szCs w:val="24"/>
          <w:highlight w:val="none"/>
          <w:lang w:val="en-US" w:eastAsia="zh-CN"/>
        </w:rPr>
      </w:pPr>
      <w:r>
        <w:rPr>
          <w:rFonts w:hint="eastAsia" w:ascii="Times New Roman" w:hAnsi="Times New Roman" w:cs="Times New Roman"/>
          <w:sz w:val="24"/>
          <w:szCs w:val="24"/>
          <w:highlight w:val="none"/>
          <w:lang w:eastAsia="zh-Hans"/>
        </w:rPr>
        <w:t>牵头起草单位是</w:t>
      </w:r>
      <w:r>
        <w:rPr>
          <w:rFonts w:hint="eastAsia" w:ascii="Times New Roman" w:hAnsi="Times New Roman" w:cs="Times New Roman"/>
          <w:sz w:val="24"/>
          <w:szCs w:val="24"/>
          <w:highlight w:val="none"/>
        </w:rPr>
        <w:t>国网四川省电力公司营销服务中心</w:t>
      </w:r>
      <w:r>
        <w:rPr>
          <w:rFonts w:hint="eastAsia" w:ascii="Times New Roman" w:hAnsi="Times New Roman" w:cs="Times New Roman"/>
          <w:sz w:val="24"/>
          <w:szCs w:val="24"/>
          <w:highlight w:val="none"/>
          <w:lang w:eastAsia="zh-CN"/>
        </w:rPr>
        <w:t>，</w:t>
      </w:r>
      <w:r>
        <w:rPr>
          <w:rFonts w:hint="eastAsia" w:ascii="Times New Roman" w:hAnsi="Times New Roman" w:cs="Times New Roman"/>
          <w:sz w:val="24"/>
          <w:szCs w:val="24"/>
          <w:highlight w:val="none"/>
          <w:lang w:val="en-US" w:eastAsia="zh-CN"/>
        </w:rPr>
        <w:t>主要参加单位有</w:t>
      </w:r>
      <w:r>
        <w:rPr>
          <w:rFonts w:hint="eastAsia" w:ascii="Times New Roman" w:hAnsi="Times New Roman" w:cs="Times New Roman"/>
          <w:sz w:val="24"/>
          <w:szCs w:val="24"/>
          <w:highlight w:val="none"/>
        </w:rPr>
        <w:t>哈尔滨电工仪表研究所有限公司、西安双英科技股份有限公司、国网河南省电力公司营销服务中心、河南澳美电气有限公司、国网重庆市电力公司电力科学研究院、国网重庆市电力公司营销服务中心、国网四川省电力公司资阳供电公司、山东计保电气有限公司、烟台东方威思顿电气有限公司、河南锋恩电气有限公司、北京翔华科技开发有限公司、郑州万特电气股份有限公司、浙江盛迪科技股份有限公司、杭州普安科技有限公司、杭州德创电子股份有限公司、国网四川省电力公司绵阳供电公司</w:t>
      </w:r>
      <w:r>
        <w:rPr>
          <w:rFonts w:hint="eastAsia" w:ascii="Times New Roman" w:hAnsi="Times New Roman" w:cs="Times New Roman"/>
          <w:sz w:val="24"/>
          <w:szCs w:val="24"/>
          <w:highlight w:val="none"/>
          <w:lang w:eastAsia="zh-CN"/>
        </w:rPr>
        <w:t>、</w:t>
      </w:r>
      <w:r>
        <w:rPr>
          <w:rFonts w:hint="eastAsia" w:ascii="Times New Roman" w:hAnsi="Times New Roman" w:cs="Times New Roman"/>
          <w:sz w:val="24"/>
          <w:szCs w:val="24"/>
          <w:highlight w:val="none"/>
        </w:rPr>
        <w:t>国网四川省电力公司信息通信公司、国网四川省电力公司泸州供电公司、成都市兴名源电器有限公司</w:t>
      </w:r>
      <w:r>
        <w:rPr>
          <w:rFonts w:hint="eastAsia" w:ascii="Times New Roman" w:hAnsi="Times New Roman" w:cs="Times New Roman"/>
          <w:sz w:val="24"/>
          <w:szCs w:val="24"/>
          <w:highlight w:val="none"/>
          <w:lang w:eastAsia="zh-CN"/>
        </w:rPr>
        <w:t>。</w:t>
      </w:r>
    </w:p>
    <w:p w14:paraId="6B856301">
      <w:pPr>
        <w:spacing w:line="360" w:lineRule="auto"/>
        <w:ind w:firstLine="480" w:firstLineChars="200"/>
        <w:rPr>
          <w:rFonts w:hint="eastAsia" w:ascii="Times New Roman" w:hAnsi="Times New Roman" w:cs="Times New Roman"/>
          <w:sz w:val="24"/>
          <w:szCs w:val="24"/>
          <w:highlight w:val="none"/>
        </w:rPr>
      </w:pPr>
      <w:r>
        <w:rPr>
          <w:rFonts w:hint="eastAsia" w:ascii="Times New Roman" w:hAnsi="Times New Roman" w:cs="Times New Roman"/>
          <w:sz w:val="24"/>
          <w:szCs w:val="24"/>
          <w:highlight w:val="none"/>
        </w:rPr>
        <w:t>国网四川省电力公司营销服务中心</w:t>
      </w:r>
      <w:r>
        <w:rPr>
          <w:rFonts w:hint="eastAsia" w:ascii="Times New Roman" w:hAnsi="Times New Roman" w:cs="Times New Roman"/>
          <w:sz w:val="24"/>
          <w:szCs w:val="24"/>
          <w:highlight w:val="none"/>
          <w:lang w:eastAsia="zh-CN"/>
        </w:rPr>
        <w:t>、西安双英科技股份有限公司</w:t>
      </w:r>
      <w:r>
        <w:rPr>
          <w:rFonts w:hint="eastAsia" w:ascii="Times New Roman" w:hAnsi="Times New Roman" w:cs="Times New Roman"/>
          <w:sz w:val="24"/>
          <w:szCs w:val="24"/>
          <w:highlight w:val="none"/>
        </w:rPr>
        <w:t>作为执笔单位负责了本标准的起草、修改工作；哈尔滨电工仪表研究所有限公司作为工作组组长主要负责组织、协调等相关工作；国网河南省电力公司营销服务中心、河南澳美电气有限公司、国网重庆市电力公司电力科学研究院等成员单位在标准制定过程中提出了很多修改意见。</w:t>
      </w:r>
    </w:p>
    <w:p w14:paraId="0B1E45CA">
      <w:pPr>
        <w:spacing w:line="360" w:lineRule="auto"/>
        <w:ind w:firstLine="480" w:firstLineChars="200"/>
        <w:rPr>
          <w:rFonts w:hint="eastAsia" w:ascii="Times New Roman" w:hAnsi="Times New Roman" w:cs="Times New Roman"/>
          <w:sz w:val="24"/>
          <w:szCs w:val="24"/>
          <w:highlight w:val="none"/>
        </w:rPr>
      </w:pPr>
      <w:r>
        <w:rPr>
          <w:rFonts w:hint="eastAsia" w:ascii="Times New Roman" w:hAnsi="Times New Roman" w:cs="Times New Roman"/>
          <w:sz w:val="24"/>
          <w:szCs w:val="24"/>
          <w:highlight w:val="none"/>
        </w:rPr>
        <w:t>主要起草人：李琪林、刘献成、王海滨、彭小平、张磊、李松浓、程瑛颖、彭川、丁淑洁、马云岗、王平均、王家宁、李建新、张毅斌、李强本、张林、易黎、程兴亮、潘可佳、程波、郑艳。</w:t>
      </w:r>
    </w:p>
    <w:p w14:paraId="3019A444">
      <w:pPr>
        <w:spacing w:line="360" w:lineRule="auto"/>
        <w:ind w:firstLine="480" w:firstLineChars="200"/>
        <w:rPr>
          <w:rFonts w:hint="eastAsia" w:ascii="Times New Roman" w:hAnsi="Times New Roman" w:cs="Times New Roman"/>
          <w:sz w:val="24"/>
          <w:szCs w:val="24"/>
          <w:highlight w:val="none"/>
        </w:rPr>
      </w:pPr>
      <w:r>
        <w:rPr>
          <w:rFonts w:hint="eastAsia" w:ascii="Times New Roman" w:hAnsi="Times New Roman" w:cs="Times New Roman"/>
          <w:sz w:val="24"/>
          <w:szCs w:val="24"/>
          <w:highlight w:val="none"/>
        </w:rPr>
        <w:t>李琪林任起草小组组长，负责本文件全面组织协调工作。刘献成、王海滨、彭小平</w:t>
      </w:r>
      <w:r>
        <w:rPr>
          <w:rFonts w:hint="eastAsia" w:ascii="Times New Roman" w:hAnsi="Times New Roman" w:cs="Times New Roman"/>
          <w:sz w:val="24"/>
          <w:szCs w:val="24"/>
          <w:highlight w:val="none"/>
          <w:lang w:val="en-US" w:eastAsia="zh-CN"/>
        </w:rPr>
        <w:t>等</w:t>
      </w:r>
      <w:r>
        <w:rPr>
          <w:rFonts w:hint="eastAsia" w:ascii="Times New Roman" w:hAnsi="Times New Roman" w:cs="Times New Roman"/>
          <w:sz w:val="24"/>
          <w:szCs w:val="24"/>
          <w:highlight w:val="none"/>
        </w:rPr>
        <w:t>为本标准主要执笔人，负责本文件的起草</w:t>
      </w:r>
      <w:r>
        <w:rPr>
          <w:rFonts w:hint="eastAsia" w:ascii="Times New Roman" w:hAnsi="Times New Roman" w:cs="Times New Roman"/>
          <w:sz w:val="24"/>
          <w:szCs w:val="24"/>
          <w:highlight w:val="none"/>
          <w:lang w:eastAsia="zh-CN"/>
        </w:rPr>
        <w:t>、</w:t>
      </w:r>
      <w:r>
        <w:rPr>
          <w:rFonts w:hint="eastAsia" w:ascii="Times New Roman" w:hAnsi="Times New Roman" w:cs="Times New Roman"/>
          <w:sz w:val="24"/>
          <w:szCs w:val="24"/>
          <w:highlight w:val="none"/>
        </w:rPr>
        <w:t>编写</w:t>
      </w:r>
      <w:r>
        <w:rPr>
          <w:rFonts w:hint="eastAsia" w:ascii="Times New Roman" w:hAnsi="Times New Roman" w:cs="Times New Roman"/>
          <w:sz w:val="24"/>
          <w:szCs w:val="24"/>
          <w:highlight w:val="none"/>
          <w:lang w:val="en-US" w:eastAsia="zh-CN"/>
        </w:rPr>
        <w:t>和提出修改意见</w:t>
      </w:r>
      <w:r>
        <w:rPr>
          <w:rFonts w:hint="eastAsia" w:ascii="Times New Roman" w:hAnsi="Times New Roman" w:cs="Times New Roman"/>
          <w:sz w:val="24"/>
          <w:szCs w:val="24"/>
          <w:highlight w:val="none"/>
        </w:rPr>
        <w:t>。</w:t>
      </w:r>
    </w:p>
    <w:p w14:paraId="5B00D652">
      <w:pPr>
        <w:pStyle w:val="2"/>
        <w:jc w:val="left"/>
        <w:outlineLvl w:val="0"/>
        <w:rPr>
          <w:rFonts w:hint="eastAsia"/>
          <w:sz w:val="28"/>
          <w:szCs w:val="28"/>
        </w:rPr>
      </w:pPr>
      <w:bookmarkStart w:id="1" w:name="_Toc482707207"/>
      <w:r>
        <w:rPr>
          <w:rFonts w:hint="eastAsia"/>
          <w:sz w:val="28"/>
          <w:szCs w:val="28"/>
        </w:rPr>
        <w:t>二、编制原则和主要内容</w:t>
      </w:r>
      <w:bookmarkEnd w:id="1"/>
    </w:p>
    <w:p w14:paraId="6E4B3DAA">
      <w:pPr>
        <w:pStyle w:val="3"/>
        <w:outlineLvl w:val="1"/>
        <w:rPr>
          <w:rFonts w:hint="eastAsia" w:ascii="Times New Roman" w:hAnsi="Times New Roman"/>
          <w:sz w:val="28"/>
          <w:szCs w:val="28"/>
          <w:highlight w:val="none"/>
        </w:rPr>
      </w:pPr>
      <w:bookmarkStart w:id="2" w:name="_Toc482707208"/>
      <w:r>
        <w:rPr>
          <w:rFonts w:hint="eastAsia" w:ascii="Times New Roman" w:hAnsi="Times New Roman"/>
          <w:sz w:val="28"/>
          <w:szCs w:val="28"/>
          <w:highlight w:val="none"/>
        </w:rPr>
        <w:t>1、标准编制原则</w:t>
      </w:r>
      <w:bookmarkEnd w:id="2"/>
    </w:p>
    <w:p w14:paraId="135E0E73">
      <w:pPr>
        <w:spacing w:line="360" w:lineRule="auto"/>
        <w:ind w:firstLine="480" w:firstLineChars="200"/>
        <w:rPr>
          <w:rFonts w:hint="eastAsia" w:ascii="宋体" w:hAnsi="宋体" w:eastAsia="宋体"/>
          <w:color w:val="auto"/>
          <w:sz w:val="24"/>
          <w:szCs w:val="24"/>
        </w:rPr>
      </w:pPr>
      <w:r>
        <w:rPr>
          <w:rFonts w:hint="eastAsia" w:ascii="宋体" w:hAnsi="宋体" w:eastAsia="宋体"/>
          <w:color w:val="auto"/>
          <w:sz w:val="24"/>
          <w:szCs w:val="24"/>
        </w:rPr>
        <w:t>本标准从实际应用出发，充分考虑了现有相关国家标准和行业标准。编制遵循“统一性、协调性、适用性、一致性、规范性”的原则，注重标准的可操作性，本标准严格按照GB/T1.1-2020 《标准化工作导则》要求，规范标准格式。本标准中的相关试验若有专门的标准规定，应采取相关标准的最新版规定的方法。</w:t>
      </w:r>
    </w:p>
    <w:p w14:paraId="1E433725">
      <w:pPr>
        <w:spacing w:line="360" w:lineRule="auto"/>
        <w:ind w:firstLine="480" w:firstLineChars="200"/>
        <w:rPr>
          <w:rFonts w:hint="eastAsia" w:ascii="宋体" w:hAnsi="宋体" w:eastAsia="宋体"/>
          <w:color w:val="auto"/>
          <w:sz w:val="24"/>
          <w:szCs w:val="24"/>
        </w:rPr>
      </w:pPr>
      <w:r>
        <w:rPr>
          <w:rFonts w:hint="eastAsia" w:ascii="宋体" w:hAnsi="宋体" w:eastAsia="宋体"/>
          <w:color w:val="auto"/>
          <w:sz w:val="24"/>
          <w:szCs w:val="24"/>
        </w:rPr>
        <w:t>充分借鉴和吸收计量装置相关的技术规范，分析电压、电流互感器的变比计算、互感器二次端到电能表表尾回路的阻抗及电压降的计算与试验方法，研究针对计量装置综合测试仪的技术要求和试验方法。</w:t>
      </w:r>
    </w:p>
    <w:p w14:paraId="668313CA">
      <w:pPr>
        <w:spacing w:line="360" w:lineRule="auto"/>
        <w:ind w:firstLine="480" w:firstLineChars="200"/>
        <w:rPr>
          <w:rFonts w:ascii="宋体" w:hAnsi="宋体" w:eastAsia="宋体"/>
          <w:color w:val="auto"/>
          <w:sz w:val="24"/>
          <w:szCs w:val="24"/>
        </w:rPr>
      </w:pPr>
      <w:r>
        <w:rPr>
          <w:rFonts w:hint="eastAsia" w:ascii="宋体" w:hAnsi="宋体" w:eastAsia="宋体"/>
          <w:color w:val="auto"/>
          <w:sz w:val="24"/>
          <w:szCs w:val="24"/>
        </w:rPr>
        <w:t>采用广泛征集现场测试人员意见和集中讨论的形式，分析新装或停电时计量装置测试验收的痛点问题和精益化管理工作的需要，研究计量装置综合测试仪的技术要求、试验方法和检验规则，充分体现技术规范的实用性和先进性。</w:t>
      </w:r>
    </w:p>
    <w:p w14:paraId="08E325FE">
      <w:pPr>
        <w:spacing w:line="360" w:lineRule="auto"/>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本标准在起草过程中，主要</w:t>
      </w:r>
      <w:r>
        <w:rPr>
          <w:rFonts w:hint="eastAsia" w:ascii="Times New Roman" w:hAnsi="Times New Roman" w:cs="Times New Roman"/>
          <w:color w:val="auto"/>
          <w:sz w:val="24"/>
          <w:szCs w:val="24"/>
        </w:rPr>
        <w:t>参考</w:t>
      </w:r>
      <w:r>
        <w:rPr>
          <w:rFonts w:ascii="Times New Roman" w:hAnsi="Times New Roman" w:cs="Times New Roman"/>
          <w:color w:val="auto"/>
          <w:sz w:val="24"/>
          <w:szCs w:val="24"/>
        </w:rPr>
        <w:t>以下标准进行编制：</w:t>
      </w:r>
    </w:p>
    <w:p w14:paraId="1E41D744">
      <w:pPr>
        <w:spacing w:line="360" w:lineRule="auto"/>
        <w:ind w:firstLine="480" w:firstLineChars="200"/>
        <w:rPr>
          <w:rFonts w:hint="eastAsia" w:ascii="宋体" w:hAnsi="宋体" w:eastAsia="宋体"/>
          <w:color w:val="auto"/>
          <w:sz w:val="24"/>
          <w:szCs w:val="24"/>
        </w:rPr>
      </w:pPr>
      <w:bookmarkStart w:id="3" w:name="_Toc482707209"/>
      <w:r>
        <w:rPr>
          <w:rFonts w:hint="eastAsia" w:ascii="宋体" w:hAnsi="宋体" w:eastAsia="宋体"/>
          <w:color w:val="auto"/>
          <w:sz w:val="24"/>
          <w:szCs w:val="24"/>
        </w:rPr>
        <w:t>GB/T 2423.1-2008 电工电子产品环境试验 第2部分：试验方法 试验A：低温</w:t>
      </w:r>
    </w:p>
    <w:p w14:paraId="5EEC1069">
      <w:pPr>
        <w:spacing w:line="360" w:lineRule="auto"/>
        <w:ind w:firstLine="480" w:firstLineChars="200"/>
        <w:rPr>
          <w:rFonts w:hint="eastAsia" w:ascii="宋体" w:hAnsi="宋体" w:eastAsia="宋体"/>
          <w:color w:val="auto"/>
          <w:sz w:val="24"/>
          <w:szCs w:val="24"/>
        </w:rPr>
      </w:pPr>
      <w:r>
        <w:rPr>
          <w:rFonts w:hint="eastAsia" w:ascii="宋体" w:hAnsi="宋体" w:eastAsia="宋体"/>
          <w:color w:val="auto"/>
          <w:sz w:val="24"/>
          <w:szCs w:val="24"/>
        </w:rPr>
        <w:t>GB/T 2423.2-2008 电工电子产品环境试验 第2部分：试验方法 试验B：高温</w:t>
      </w:r>
    </w:p>
    <w:p w14:paraId="213E7BA4">
      <w:pPr>
        <w:spacing w:line="360" w:lineRule="auto"/>
        <w:ind w:firstLine="480" w:firstLineChars="200"/>
        <w:rPr>
          <w:rFonts w:hint="eastAsia" w:ascii="宋体" w:hAnsi="宋体" w:eastAsia="宋体"/>
          <w:color w:val="auto"/>
          <w:sz w:val="24"/>
          <w:szCs w:val="24"/>
        </w:rPr>
      </w:pPr>
      <w:r>
        <w:rPr>
          <w:rFonts w:hint="eastAsia" w:ascii="宋体" w:hAnsi="宋体" w:eastAsia="宋体"/>
          <w:color w:val="auto"/>
          <w:sz w:val="24"/>
          <w:szCs w:val="24"/>
        </w:rPr>
        <w:t>GB/T 2423.3-2016 环境试验 第2部分: 试验方法 试验Cab：恒定湿热试验</w:t>
      </w:r>
    </w:p>
    <w:p w14:paraId="751A00D7">
      <w:pPr>
        <w:spacing w:line="360" w:lineRule="auto"/>
        <w:ind w:firstLine="480" w:firstLineChars="200"/>
        <w:rPr>
          <w:rFonts w:hint="eastAsia" w:ascii="宋体" w:hAnsi="宋体" w:eastAsia="宋体"/>
          <w:color w:val="auto"/>
          <w:sz w:val="24"/>
          <w:szCs w:val="24"/>
        </w:rPr>
      </w:pPr>
      <w:r>
        <w:rPr>
          <w:rFonts w:hint="eastAsia" w:ascii="宋体" w:hAnsi="宋体" w:eastAsia="宋体"/>
          <w:color w:val="auto"/>
          <w:sz w:val="24"/>
          <w:szCs w:val="24"/>
        </w:rPr>
        <w:t>GB/T 4208-2017 外壳防护等级（IP代码）</w:t>
      </w:r>
    </w:p>
    <w:p w14:paraId="019F3624">
      <w:pPr>
        <w:spacing w:line="360" w:lineRule="auto"/>
        <w:ind w:firstLine="480" w:firstLineChars="200"/>
        <w:rPr>
          <w:rFonts w:hint="eastAsia" w:ascii="宋体" w:hAnsi="宋体" w:eastAsia="宋体"/>
          <w:color w:val="auto"/>
          <w:sz w:val="24"/>
          <w:szCs w:val="24"/>
        </w:rPr>
      </w:pPr>
      <w:r>
        <w:rPr>
          <w:rFonts w:hint="eastAsia" w:ascii="宋体" w:hAnsi="宋体" w:eastAsia="宋体"/>
          <w:color w:val="auto"/>
          <w:sz w:val="24"/>
          <w:szCs w:val="24"/>
        </w:rPr>
        <w:t>GB 4793.1-2007 测量、控制和实验室用电气设备安全通用要求</w:t>
      </w:r>
    </w:p>
    <w:p w14:paraId="3866D6D1">
      <w:pPr>
        <w:spacing w:line="360" w:lineRule="auto"/>
        <w:ind w:firstLine="480" w:firstLineChars="200"/>
        <w:rPr>
          <w:rFonts w:hint="eastAsia" w:ascii="宋体" w:hAnsi="宋体" w:eastAsia="宋体"/>
          <w:color w:val="auto"/>
          <w:sz w:val="24"/>
          <w:szCs w:val="24"/>
        </w:rPr>
      </w:pPr>
      <w:r>
        <w:rPr>
          <w:rFonts w:hint="eastAsia" w:ascii="宋体" w:hAnsi="宋体" w:eastAsia="宋体"/>
          <w:color w:val="auto"/>
          <w:sz w:val="24"/>
          <w:szCs w:val="24"/>
        </w:rPr>
        <w:t>GB/T 17215.211-2021 电测量设备（交流）通用要求、试验和试验条件 第11部分：测量设备</w:t>
      </w:r>
    </w:p>
    <w:p w14:paraId="157EABF5">
      <w:pPr>
        <w:spacing w:line="360" w:lineRule="auto"/>
        <w:ind w:firstLine="480" w:firstLineChars="200"/>
        <w:rPr>
          <w:rFonts w:hint="eastAsia" w:ascii="宋体" w:hAnsi="宋体" w:eastAsia="宋体"/>
          <w:color w:val="auto"/>
          <w:sz w:val="24"/>
          <w:szCs w:val="24"/>
        </w:rPr>
      </w:pPr>
      <w:r>
        <w:rPr>
          <w:rFonts w:hint="eastAsia" w:ascii="宋体" w:hAnsi="宋体" w:eastAsia="宋体"/>
          <w:color w:val="auto"/>
          <w:sz w:val="24"/>
          <w:szCs w:val="24"/>
        </w:rPr>
        <w:t>GB/T 18268.1-2010 测量、控制和实验室用的电设备 电磁兼容性要求 第1部分：通用要求</w:t>
      </w:r>
    </w:p>
    <w:p w14:paraId="72AC898E">
      <w:pPr>
        <w:spacing w:line="360" w:lineRule="auto"/>
        <w:ind w:firstLine="480" w:firstLineChars="200"/>
        <w:rPr>
          <w:rFonts w:hint="eastAsia" w:ascii="宋体" w:hAnsi="宋体" w:eastAsia="宋体"/>
          <w:color w:val="auto"/>
          <w:sz w:val="24"/>
          <w:szCs w:val="24"/>
        </w:rPr>
      </w:pPr>
      <w:r>
        <w:rPr>
          <w:rFonts w:hint="eastAsia" w:ascii="宋体" w:hAnsi="宋体" w:eastAsia="宋体"/>
          <w:color w:val="auto"/>
          <w:sz w:val="24"/>
          <w:szCs w:val="24"/>
        </w:rPr>
        <w:t>DL/T 448-2016 电能计量装置技术管理规程</w:t>
      </w:r>
    </w:p>
    <w:p w14:paraId="2B039291">
      <w:pPr>
        <w:spacing w:line="360" w:lineRule="auto"/>
        <w:ind w:firstLine="480" w:firstLineChars="200"/>
        <w:rPr>
          <w:rFonts w:hint="eastAsia" w:ascii="宋体" w:hAnsi="宋体" w:eastAsia="宋体"/>
          <w:color w:val="auto"/>
          <w:sz w:val="24"/>
          <w:szCs w:val="24"/>
        </w:rPr>
      </w:pPr>
      <w:r>
        <w:rPr>
          <w:rFonts w:hint="eastAsia" w:ascii="宋体" w:hAnsi="宋体" w:eastAsia="宋体"/>
          <w:color w:val="auto"/>
          <w:sz w:val="24"/>
          <w:szCs w:val="24"/>
        </w:rPr>
        <w:t>DL/T 1517-2016 二次压降及二次负荷现场测试技术规范</w:t>
      </w:r>
    </w:p>
    <w:p w14:paraId="6471171C">
      <w:pPr>
        <w:spacing w:line="360" w:lineRule="auto"/>
        <w:ind w:firstLine="480" w:firstLineChars="200"/>
        <w:rPr>
          <w:rFonts w:hint="eastAsia" w:ascii="宋体" w:hAnsi="宋体" w:eastAsia="宋体"/>
          <w:color w:val="auto"/>
          <w:sz w:val="24"/>
          <w:szCs w:val="24"/>
        </w:rPr>
      </w:pPr>
      <w:r>
        <w:rPr>
          <w:rFonts w:hint="eastAsia" w:ascii="宋体" w:hAnsi="宋体" w:eastAsia="宋体"/>
          <w:color w:val="auto"/>
          <w:sz w:val="24"/>
          <w:szCs w:val="24"/>
        </w:rPr>
        <w:t>JB/T 14252-2022 交流电测量设备 现场测试仪 通用技术规范</w:t>
      </w:r>
    </w:p>
    <w:bookmarkEnd w:id="3"/>
    <w:p w14:paraId="2983CB20">
      <w:pPr>
        <w:pStyle w:val="3"/>
        <w:outlineLvl w:val="1"/>
        <w:rPr>
          <w:rFonts w:hint="eastAsia"/>
          <w:b/>
          <w:lang w:val="en-US" w:eastAsia="zh-CN"/>
        </w:rPr>
      </w:pPr>
      <w:r>
        <w:rPr>
          <w:rFonts w:hint="eastAsia" w:ascii="Times New Roman" w:hAnsi="Times New Roman"/>
          <w:sz w:val="28"/>
          <w:szCs w:val="28"/>
          <w:highlight w:val="none"/>
          <w:lang w:val="en-US" w:eastAsia="zh-CN"/>
        </w:rPr>
        <w:t>2</w:t>
      </w:r>
      <w:r>
        <w:rPr>
          <w:rFonts w:hint="eastAsia" w:ascii="Times New Roman" w:hAnsi="Times New Roman"/>
          <w:sz w:val="28"/>
          <w:szCs w:val="28"/>
          <w:highlight w:val="none"/>
        </w:rPr>
        <w:t>、</w:t>
      </w:r>
      <w:r>
        <w:rPr>
          <w:rFonts w:hint="eastAsia"/>
          <w:b/>
        </w:rPr>
        <w:t>主要</w:t>
      </w:r>
      <w:r>
        <w:rPr>
          <w:rFonts w:hint="eastAsia"/>
          <w:b/>
          <w:lang w:val="en-US" w:eastAsia="zh-CN"/>
        </w:rPr>
        <w:t>指标制定依据及说明</w:t>
      </w:r>
    </w:p>
    <w:p w14:paraId="55919C59">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环境条件：参照使用GB/T 17215.211－2021中8.2</w:t>
      </w:r>
      <w:r>
        <w:rPr>
          <w:rFonts w:hint="eastAsia"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lang w:val="en-US" w:eastAsia="zh-CN"/>
        </w:rPr>
        <w:t>室外仪表的温度限定和JB/T 14252-2022中第5条</w:t>
      </w:r>
      <w:r>
        <w:rPr>
          <w:rFonts w:hint="eastAsia"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lang w:val="en-US" w:eastAsia="zh-CN"/>
        </w:rPr>
        <w:t>温度、湿度要求。</w:t>
      </w:r>
    </w:p>
    <w:p w14:paraId="0A73A535">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变比计算、阻抗和压降准确度：通过电网线路中安装的电流互感器变比范围，确定测量变比的范围；考虑二次回路总阻抗（包括线路和负载）；统计目前市场上几种装置指标的范围（表1）。</w:t>
      </w:r>
    </w:p>
    <w:p w14:paraId="4BBE58EB">
      <w:pPr>
        <w:spacing w:line="360" w:lineRule="auto"/>
        <w:jc w:val="center"/>
        <w:rPr>
          <w:rFonts w:hint="eastAsia"/>
          <w:sz w:val="24"/>
          <w:szCs w:val="24"/>
        </w:rPr>
      </w:pPr>
      <w:r>
        <w:rPr>
          <w:rFonts w:hint="eastAsia" w:ascii="宋体" w:hAnsi="宋体" w:eastAsia="宋体"/>
          <w:color w:val="auto"/>
          <w:sz w:val="24"/>
          <w:szCs w:val="24"/>
          <w:lang w:val="en-US" w:eastAsia="zh-CN"/>
        </w:rPr>
        <w:t xml:space="preserve">表1 </w:t>
      </w:r>
      <w:r>
        <w:rPr>
          <w:rFonts w:hint="eastAsia"/>
          <w:sz w:val="24"/>
          <w:szCs w:val="24"/>
        </w:rPr>
        <w:t>部分</w:t>
      </w:r>
      <w:r>
        <w:rPr>
          <w:rFonts w:hint="eastAsia"/>
          <w:sz w:val="24"/>
          <w:szCs w:val="24"/>
          <w:lang w:val="en-US" w:eastAsia="zh-CN"/>
        </w:rPr>
        <w:t>产品</w:t>
      </w:r>
      <w:r>
        <w:rPr>
          <w:rFonts w:hint="eastAsia"/>
          <w:sz w:val="24"/>
          <w:szCs w:val="24"/>
        </w:rPr>
        <w:t>的</w:t>
      </w:r>
      <w:r>
        <w:rPr>
          <w:rFonts w:hint="eastAsia"/>
          <w:sz w:val="24"/>
          <w:szCs w:val="24"/>
          <w:lang w:val="en-US" w:eastAsia="zh-CN"/>
        </w:rPr>
        <w:t>变比</w:t>
      </w:r>
      <w:r>
        <w:rPr>
          <w:rFonts w:hint="eastAsia"/>
          <w:sz w:val="24"/>
          <w:szCs w:val="24"/>
        </w:rPr>
        <w:t>参数</w:t>
      </w:r>
    </w:p>
    <w:tbl>
      <w:tblPr>
        <w:tblStyle w:val="16"/>
        <w:tblW w:w="5063" w:type="pct"/>
        <w:tblInd w:w="-11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05"/>
        <w:gridCol w:w="1530"/>
        <w:gridCol w:w="1500"/>
        <w:gridCol w:w="1395"/>
        <w:gridCol w:w="1560"/>
        <w:gridCol w:w="1470"/>
        <w:gridCol w:w="1089"/>
      </w:tblGrid>
      <w:tr w14:paraId="73870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0184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52"/>
                <w:sz w:val="21"/>
                <w:szCs w:val="21"/>
                <w:lang w:val="en-US" w:eastAsia="zh-CN" w:bidi="ar"/>
              </w:rPr>
              <w:t>产品型号和名称</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7792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WDX-5DY</w:t>
            </w:r>
          </w:p>
          <w:p w14:paraId="7719D55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52"/>
                <w:sz w:val="21"/>
                <w:szCs w:val="21"/>
                <w:lang w:val="en-US" w:eastAsia="zh-CN" w:bidi="ar"/>
              </w:rPr>
              <w:t>无源回路综合检查仪</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5744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YDTZ3-DX  </w:t>
            </w:r>
            <w:r>
              <w:rPr>
                <w:rStyle w:val="52"/>
                <w:sz w:val="21"/>
                <w:szCs w:val="21"/>
                <w:lang w:val="en-US" w:eastAsia="zh-CN" w:bidi="ar"/>
              </w:rPr>
              <w:t>无源回路综合检查仪</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A97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PA-ZJJC-03</w:t>
            </w:r>
          </w:p>
          <w:p w14:paraId="4A0A122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52"/>
                <w:sz w:val="21"/>
                <w:szCs w:val="21"/>
                <w:lang w:val="en-US" w:eastAsia="zh-CN" w:bidi="ar"/>
              </w:rPr>
              <w:t>多功能无源回路检测仪</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8D7C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SY3002T </w:t>
            </w:r>
          </w:p>
          <w:p w14:paraId="38EC347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高低压计量装置综合测试仪</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86679">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ZSPT-2000W 无线二次压降及负荷测试仪</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AC87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FLDPT-D二次压降及负荷测试仪</w:t>
            </w:r>
          </w:p>
        </w:tc>
      </w:tr>
      <w:tr w14:paraId="35816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16DA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52"/>
                <w:sz w:val="21"/>
                <w:szCs w:val="21"/>
                <w:lang w:val="en-US" w:eastAsia="zh-CN" w:bidi="ar"/>
              </w:rPr>
              <w:t>输出相电压</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A1BA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AC 57.7V</w:t>
            </w:r>
            <w:r>
              <w:rPr>
                <w:rStyle w:val="52"/>
                <w:sz w:val="21"/>
                <w:szCs w:val="21"/>
                <w:lang w:val="en-US" w:eastAsia="zh-CN" w:bidi="ar"/>
              </w:rPr>
              <w:t>、</w:t>
            </w:r>
            <w:r>
              <w:rPr>
                <w:rStyle w:val="53"/>
                <w:rFonts w:eastAsia="宋体"/>
                <w:sz w:val="21"/>
                <w:szCs w:val="21"/>
                <w:lang w:val="en-US" w:eastAsia="zh-CN" w:bidi="ar"/>
              </w:rPr>
              <w:t>220V</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DECF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AC 60V </w:t>
            </w:r>
            <w:r>
              <w:rPr>
                <w:rStyle w:val="52"/>
                <w:sz w:val="21"/>
                <w:szCs w:val="21"/>
                <w:lang w:val="en-US" w:eastAsia="zh-CN" w:bidi="ar"/>
              </w:rPr>
              <w:t>、</w:t>
            </w:r>
            <w:r>
              <w:rPr>
                <w:rStyle w:val="53"/>
                <w:rFonts w:eastAsia="宋体"/>
                <w:sz w:val="21"/>
                <w:szCs w:val="21"/>
                <w:lang w:val="en-US" w:eastAsia="zh-CN" w:bidi="ar"/>
              </w:rPr>
              <w:t xml:space="preserve"> 220V</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6461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AC 57.7V</w:t>
            </w:r>
            <w:r>
              <w:rPr>
                <w:rStyle w:val="52"/>
                <w:sz w:val="21"/>
                <w:szCs w:val="21"/>
                <w:lang w:val="en-US" w:eastAsia="zh-CN" w:bidi="ar"/>
              </w:rPr>
              <w:t>、</w:t>
            </w:r>
            <w:r>
              <w:rPr>
                <w:rStyle w:val="53"/>
                <w:rFonts w:eastAsia="宋体"/>
                <w:sz w:val="21"/>
                <w:szCs w:val="21"/>
                <w:lang w:val="en-US" w:eastAsia="zh-CN" w:bidi="ar"/>
              </w:rPr>
              <w:t>100V</w:t>
            </w:r>
            <w:r>
              <w:rPr>
                <w:rStyle w:val="53"/>
                <w:rFonts w:hint="eastAsia" w:eastAsia="宋体"/>
                <w:sz w:val="21"/>
                <w:szCs w:val="21"/>
                <w:lang w:val="en-US" w:eastAsia="zh-CN" w:bidi="ar"/>
              </w:rPr>
              <w:t>、</w:t>
            </w:r>
            <w:r>
              <w:rPr>
                <w:rStyle w:val="53"/>
                <w:rFonts w:eastAsia="宋体"/>
                <w:sz w:val="21"/>
                <w:szCs w:val="21"/>
                <w:lang w:val="en-US" w:eastAsia="zh-CN" w:bidi="ar"/>
              </w:rPr>
              <w:t xml:space="preserve"> 220V </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0D10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AC 180V</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DA42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A5B1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r>
      <w:tr w14:paraId="3A673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9FB2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52"/>
                <w:sz w:val="21"/>
                <w:szCs w:val="21"/>
                <w:lang w:val="en-US" w:eastAsia="zh-CN" w:bidi="ar"/>
              </w:rPr>
              <w:t>输出相电流</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6AC7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AC 2</w:t>
            </w:r>
            <w:r>
              <w:rPr>
                <w:rStyle w:val="52"/>
                <w:sz w:val="21"/>
                <w:szCs w:val="21"/>
                <w:lang w:val="en-US" w:eastAsia="zh-CN" w:bidi="ar"/>
              </w:rPr>
              <w:t>～</w:t>
            </w:r>
            <w:r>
              <w:rPr>
                <w:rStyle w:val="53"/>
                <w:rFonts w:eastAsia="宋体"/>
                <w:sz w:val="21"/>
                <w:szCs w:val="21"/>
                <w:lang w:val="en-US" w:eastAsia="zh-CN" w:bidi="ar"/>
              </w:rPr>
              <w:t>10A</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8086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AC 1</w:t>
            </w:r>
            <w:r>
              <w:rPr>
                <w:rStyle w:val="52"/>
                <w:sz w:val="21"/>
                <w:szCs w:val="21"/>
                <w:lang w:val="en-US" w:eastAsia="zh-CN" w:bidi="ar"/>
              </w:rPr>
              <w:t>～</w:t>
            </w:r>
            <w:r>
              <w:rPr>
                <w:rStyle w:val="53"/>
                <w:rFonts w:eastAsia="宋体"/>
                <w:sz w:val="21"/>
                <w:szCs w:val="21"/>
                <w:lang w:val="en-US" w:eastAsia="zh-CN" w:bidi="ar"/>
              </w:rPr>
              <w:t>5A</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1EF3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AC 5A</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DD50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AC 4A</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D39B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4DCA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r>
      <w:tr w14:paraId="1BBDE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0EE2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PT</w:t>
            </w:r>
            <w:r>
              <w:rPr>
                <w:rStyle w:val="52"/>
                <w:sz w:val="21"/>
                <w:szCs w:val="21"/>
                <w:lang w:val="en-US" w:eastAsia="zh-CN" w:bidi="ar"/>
              </w:rPr>
              <w:t>变比测量范围及精度</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15AA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10kV</w:t>
            </w:r>
            <w:r>
              <w:rPr>
                <w:rStyle w:val="52"/>
                <w:sz w:val="21"/>
                <w:szCs w:val="21"/>
                <w:lang w:val="en-US" w:eastAsia="zh-CN" w:bidi="ar"/>
              </w:rPr>
              <w:t>～</w:t>
            </w:r>
            <w:r>
              <w:rPr>
                <w:rStyle w:val="53"/>
                <w:rFonts w:eastAsia="宋体"/>
                <w:sz w:val="21"/>
                <w:szCs w:val="21"/>
                <w:lang w:val="en-US" w:eastAsia="zh-CN" w:bidi="ar"/>
              </w:rPr>
              <w:t>30kV</w:t>
            </w:r>
            <w:r>
              <w:rPr>
                <w:rStyle w:val="52"/>
                <w:sz w:val="21"/>
                <w:szCs w:val="21"/>
                <w:lang w:val="en-US" w:eastAsia="zh-CN" w:bidi="ar"/>
              </w:rPr>
              <w:t>，误差</w:t>
            </w:r>
            <w:r>
              <w:rPr>
                <w:rStyle w:val="53"/>
                <w:rFonts w:eastAsia="宋体"/>
                <w:sz w:val="21"/>
                <w:szCs w:val="21"/>
                <w:lang w:val="en-US" w:eastAsia="zh-CN" w:bidi="ar"/>
              </w:rPr>
              <w:t>±2%</w:t>
            </w:r>
            <w:r>
              <w:rPr>
                <w:rStyle w:val="52"/>
                <w:sz w:val="21"/>
                <w:szCs w:val="21"/>
                <w:lang w:val="en-US" w:eastAsia="zh-CN" w:bidi="ar"/>
              </w:rPr>
              <w:t>读数，分辨力</w:t>
            </w:r>
            <w:r>
              <w:rPr>
                <w:rStyle w:val="53"/>
                <w:rFonts w:eastAsia="宋体"/>
                <w:sz w:val="21"/>
                <w:szCs w:val="21"/>
                <w:lang w:val="en-US" w:eastAsia="zh-CN" w:bidi="ar"/>
              </w:rPr>
              <w:t>1</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9EA2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10kV</w:t>
            </w:r>
            <w:r>
              <w:rPr>
                <w:rStyle w:val="52"/>
                <w:sz w:val="21"/>
                <w:szCs w:val="21"/>
                <w:lang w:val="en-US" w:eastAsia="zh-CN" w:bidi="ar"/>
              </w:rPr>
              <w:t>～</w:t>
            </w:r>
            <w:r>
              <w:rPr>
                <w:rStyle w:val="53"/>
                <w:rFonts w:eastAsia="宋体"/>
                <w:sz w:val="21"/>
                <w:szCs w:val="21"/>
                <w:lang w:val="en-US" w:eastAsia="zh-CN" w:bidi="ar"/>
              </w:rPr>
              <w:t>30kV</w:t>
            </w:r>
            <w:r>
              <w:rPr>
                <w:rStyle w:val="52"/>
                <w:sz w:val="21"/>
                <w:szCs w:val="21"/>
                <w:lang w:val="en-US" w:eastAsia="zh-CN" w:bidi="ar"/>
              </w:rPr>
              <w:t>，误差</w:t>
            </w:r>
            <w:r>
              <w:rPr>
                <w:rStyle w:val="53"/>
                <w:rFonts w:eastAsia="宋体"/>
                <w:sz w:val="21"/>
                <w:szCs w:val="21"/>
                <w:lang w:val="en-US" w:eastAsia="zh-CN" w:bidi="ar"/>
              </w:rPr>
              <w:t>±2%</w:t>
            </w:r>
            <w:r>
              <w:rPr>
                <w:rStyle w:val="52"/>
                <w:sz w:val="21"/>
                <w:szCs w:val="21"/>
                <w:lang w:val="en-US" w:eastAsia="zh-CN" w:bidi="ar"/>
              </w:rPr>
              <w:t>读数，分辨力</w:t>
            </w:r>
            <w:r>
              <w:rPr>
                <w:rStyle w:val="53"/>
                <w:rFonts w:eastAsia="宋体"/>
                <w:sz w:val="21"/>
                <w:szCs w:val="21"/>
                <w:lang w:val="en-US" w:eastAsia="zh-CN" w:bidi="ar"/>
              </w:rPr>
              <w:t>1</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36BC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0.38kV</w:t>
            </w:r>
            <w:r>
              <w:rPr>
                <w:rStyle w:val="52"/>
                <w:sz w:val="21"/>
                <w:szCs w:val="21"/>
                <w:lang w:val="en-US" w:eastAsia="zh-CN" w:bidi="ar"/>
              </w:rPr>
              <w:t>～</w:t>
            </w:r>
            <w:r>
              <w:rPr>
                <w:rStyle w:val="53"/>
                <w:rFonts w:eastAsia="宋体"/>
                <w:sz w:val="21"/>
                <w:szCs w:val="21"/>
                <w:lang w:val="en-US" w:eastAsia="zh-CN" w:bidi="ar"/>
              </w:rPr>
              <w:t>35kV</w:t>
            </w:r>
            <w:r>
              <w:rPr>
                <w:rStyle w:val="52"/>
                <w:sz w:val="21"/>
                <w:szCs w:val="21"/>
                <w:lang w:val="en-US" w:eastAsia="zh-CN" w:bidi="ar"/>
              </w:rPr>
              <w:t>，误差</w:t>
            </w:r>
            <w:r>
              <w:rPr>
                <w:rStyle w:val="53"/>
                <w:rFonts w:eastAsia="宋体"/>
                <w:sz w:val="21"/>
                <w:szCs w:val="21"/>
                <w:lang w:val="en-US" w:eastAsia="zh-CN" w:bidi="ar"/>
              </w:rPr>
              <w:t>±2%</w:t>
            </w:r>
            <w:r>
              <w:rPr>
                <w:rStyle w:val="52"/>
                <w:sz w:val="21"/>
                <w:szCs w:val="21"/>
                <w:lang w:val="en-US" w:eastAsia="zh-CN" w:bidi="ar"/>
              </w:rPr>
              <w:t>读数，分辨力</w:t>
            </w:r>
            <w:r>
              <w:rPr>
                <w:rStyle w:val="53"/>
                <w:rFonts w:eastAsia="宋体"/>
                <w:sz w:val="21"/>
                <w:szCs w:val="21"/>
                <w:lang w:val="en-US" w:eastAsia="zh-CN" w:bidi="ar"/>
              </w:rPr>
              <w:t>1</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69CC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110kV </w:t>
            </w:r>
            <w:r>
              <w:rPr>
                <w:rStyle w:val="52"/>
                <w:sz w:val="21"/>
                <w:szCs w:val="21"/>
                <w:lang w:val="en-US" w:eastAsia="zh-CN" w:bidi="ar"/>
              </w:rPr>
              <w:t>以下</w:t>
            </w:r>
            <w:r>
              <w:rPr>
                <w:rStyle w:val="53"/>
                <w:rFonts w:eastAsia="宋体"/>
                <w:sz w:val="21"/>
                <w:szCs w:val="21"/>
                <w:lang w:val="en-US" w:eastAsia="zh-CN" w:bidi="ar"/>
              </w:rPr>
              <w:t>,±2%</w:t>
            </w:r>
            <w:r>
              <w:rPr>
                <w:rStyle w:val="52"/>
                <w:sz w:val="21"/>
                <w:szCs w:val="21"/>
                <w:lang w:val="en-US" w:eastAsia="zh-CN" w:bidi="ar"/>
              </w:rPr>
              <w:t>读数</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DD06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128E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r>
      <w:tr w14:paraId="3A7DC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5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0A4D3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CT</w:t>
            </w:r>
            <w:r>
              <w:rPr>
                <w:rStyle w:val="52"/>
                <w:sz w:val="21"/>
                <w:szCs w:val="21"/>
                <w:lang w:val="en-US" w:eastAsia="zh-CN" w:bidi="ar"/>
              </w:rPr>
              <w:t>变比测量范围及精度</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09F9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50</w:t>
            </w:r>
            <w:r>
              <w:rPr>
                <w:rStyle w:val="52"/>
                <w:sz w:val="21"/>
                <w:szCs w:val="21"/>
                <w:lang w:val="en-US" w:eastAsia="zh-CN" w:bidi="ar"/>
              </w:rPr>
              <w:t>：</w:t>
            </w:r>
            <w:r>
              <w:rPr>
                <w:rStyle w:val="53"/>
                <w:rFonts w:eastAsia="宋体"/>
                <w:sz w:val="21"/>
                <w:szCs w:val="21"/>
                <w:lang w:val="en-US" w:eastAsia="zh-CN" w:bidi="ar"/>
              </w:rPr>
              <w:t>5</w:t>
            </w:r>
            <w:r>
              <w:rPr>
                <w:rStyle w:val="52"/>
                <w:sz w:val="21"/>
                <w:szCs w:val="21"/>
                <w:lang w:val="en-US" w:eastAsia="zh-CN" w:bidi="ar"/>
              </w:rPr>
              <w:t>～</w:t>
            </w:r>
            <w:r>
              <w:rPr>
                <w:rStyle w:val="53"/>
                <w:rFonts w:eastAsia="宋体"/>
                <w:sz w:val="21"/>
                <w:szCs w:val="21"/>
                <w:lang w:val="en-US" w:eastAsia="zh-CN" w:bidi="ar"/>
              </w:rPr>
              <w:t>500</w:t>
            </w:r>
            <w:r>
              <w:rPr>
                <w:rStyle w:val="52"/>
                <w:sz w:val="21"/>
                <w:szCs w:val="21"/>
                <w:lang w:val="en-US" w:eastAsia="zh-CN" w:bidi="ar"/>
              </w:rPr>
              <w:t>：</w:t>
            </w:r>
            <w:r>
              <w:rPr>
                <w:rStyle w:val="53"/>
                <w:rFonts w:eastAsia="宋体"/>
                <w:sz w:val="21"/>
                <w:szCs w:val="21"/>
                <w:lang w:val="en-US" w:eastAsia="zh-CN" w:bidi="ar"/>
              </w:rPr>
              <w:t>5</w:t>
            </w:r>
            <w:r>
              <w:rPr>
                <w:rStyle w:val="52"/>
                <w:sz w:val="21"/>
                <w:szCs w:val="21"/>
                <w:lang w:val="en-US" w:eastAsia="zh-CN" w:bidi="ar"/>
              </w:rPr>
              <w:t>，误差</w:t>
            </w:r>
            <w:r>
              <w:rPr>
                <w:rStyle w:val="53"/>
                <w:rFonts w:eastAsia="宋体"/>
                <w:sz w:val="21"/>
                <w:szCs w:val="21"/>
                <w:lang w:val="en-US" w:eastAsia="zh-CN" w:bidi="ar"/>
              </w:rPr>
              <w:t>±2%</w:t>
            </w:r>
            <w:r>
              <w:rPr>
                <w:rStyle w:val="52"/>
                <w:sz w:val="21"/>
                <w:szCs w:val="21"/>
                <w:lang w:val="en-US" w:eastAsia="zh-CN" w:bidi="ar"/>
              </w:rPr>
              <w:t>读数，分辨力</w:t>
            </w:r>
            <w:r>
              <w:rPr>
                <w:rStyle w:val="53"/>
                <w:rFonts w:eastAsia="宋体"/>
                <w:sz w:val="21"/>
                <w:szCs w:val="21"/>
                <w:lang w:val="en-US" w:eastAsia="zh-CN" w:bidi="ar"/>
              </w:rPr>
              <w:t>1</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FE1F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50</w:t>
            </w:r>
            <w:r>
              <w:rPr>
                <w:rStyle w:val="52"/>
                <w:sz w:val="21"/>
                <w:szCs w:val="21"/>
                <w:lang w:val="en-US" w:eastAsia="zh-CN" w:bidi="ar"/>
              </w:rPr>
              <w:t>：</w:t>
            </w:r>
            <w:r>
              <w:rPr>
                <w:rStyle w:val="53"/>
                <w:rFonts w:eastAsia="宋体"/>
                <w:sz w:val="21"/>
                <w:szCs w:val="21"/>
                <w:lang w:val="en-US" w:eastAsia="zh-CN" w:bidi="ar"/>
              </w:rPr>
              <w:t>5</w:t>
            </w:r>
            <w:r>
              <w:rPr>
                <w:rStyle w:val="52"/>
                <w:sz w:val="21"/>
                <w:szCs w:val="21"/>
                <w:lang w:val="en-US" w:eastAsia="zh-CN" w:bidi="ar"/>
              </w:rPr>
              <w:t>～</w:t>
            </w:r>
            <w:r>
              <w:rPr>
                <w:rStyle w:val="53"/>
                <w:rFonts w:eastAsia="宋体"/>
                <w:sz w:val="21"/>
                <w:szCs w:val="21"/>
                <w:lang w:val="en-US" w:eastAsia="zh-CN" w:bidi="ar"/>
              </w:rPr>
              <w:t>500</w:t>
            </w:r>
            <w:r>
              <w:rPr>
                <w:rStyle w:val="52"/>
                <w:sz w:val="21"/>
                <w:szCs w:val="21"/>
                <w:lang w:val="en-US" w:eastAsia="zh-CN" w:bidi="ar"/>
              </w:rPr>
              <w:t>：</w:t>
            </w:r>
            <w:r>
              <w:rPr>
                <w:rStyle w:val="53"/>
                <w:rFonts w:eastAsia="宋体"/>
                <w:sz w:val="21"/>
                <w:szCs w:val="21"/>
                <w:lang w:val="en-US" w:eastAsia="zh-CN" w:bidi="ar"/>
              </w:rPr>
              <w:t>5</w:t>
            </w:r>
            <w:r>
              <w:rPr>
                <w:rStyle w:val="52"/>
                <w:sz w:val="21"/>
                <w:szCs w:val="21"/>
                <w:lang w:val="en-US" w:eastAsia="zh-CN" w:bidi="ar"/>
              </w:rPr>
              <w:t>，误差</w:t>
            </w:r>
            <w:r>
              <w:rPr>
                <w:rStyle w:val="53"/>
                <w:rFonts w:eastAsia="宋体"/>
                <w:sz w:val="21"/>
                <w:szCs w:val="21"/>
                <w:lang w:val="en-US" w:eastAsia="zh-CN" w:bidi="ar"/>
              </w:rPr>
              <w:t>±2%</w:t>
            </w:r>
            <w:r>
              <w:rPr>
                <w:rStyle w:val="52"/>
                <w:sz w:val="21"/>
                <w:szCs w:val="21"/>
                <w:lang w:val="en-US" w:eastAsia="zh-CN" w:bidi="ar"/>
              </w:rPr>
              <w:t>读数，分辨力</w:t>
            </w:r>
            <w:r>
              <w:rPr>
                <w:rStyle w:val="53"/>
                <w:rFonts w:eastAsia="宋体"/>
                <w:sz w:val="21"/>
                <w:szCs w:val="21"/>
                <w:lang w:val="en-US" w:eastAsia="zh-CN" w:bidi="ar"/>
              </w:rPr>
              <w:t>1</w:t>
            </w:r>
          </w:p>
        </w:tc>
        <w:tc>
          <w:tcPr>
            <w:tcW w:w="730" w:type="pct"/>
            <w:vMerge w:val="restart"/>
            <w:tcBorders>
              <w:top w:val="single" w:color="000000" w:sz="4" w:space="0"/>
              <w:left w:val="single" w:color="000000" w:sz="4" w:space="0"/>
              <w:right w:val="single" w:color="000000" w:sz="4" w:space="0"/>
            </w:tcBorders>
            <w:shd w:val="clear" w:color="auto" w:fill="auto"/>
            <w:vAlign w:val="center"/>
          </w:tcPr>
          <w:p w14:paraId="725CA91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w:t>
            </w:r>
            <w:r>
              <w:rPr>
                <w:rStyle w:val="52"/>
                <w:sz w:val="21"/>
                <w:szCs w:val="21"/>
                <w:lang w:val="en-US" w:eastAsia="zh-CN" w:bidi="ar"/>
              </w:rPr>
              <w:t>：</w:t>
            </w:r>
            <w:r>
              <w:rPr>
                <w:rStyle w:val="53"/>
                <w:rFonts w:eastAsia="宋体"/>
                <w:sz w:val="21"/>
                <w:szCs w:val="21"/>
                <w:lang w:val="en-US" w:eastAsia="zh-CN" w:bidi="ar"/>
              </w:rPr>
              <w:t>5</w:t>
            </w:r>
            <w:r>
              <w:rPr>
                <w:rStyle w:val="52"/>
                <w:sz w:val="21"/>
                <w:szCs w:val="21"/>
                <w:lang w:val="en-US" w:eastAsia="zh-CN" w:bidi="ar"/>
              </w:rPr>
              <w:t>～</w:t>
            </w:r>
            <w:r>
              <w:rPr>
                <w:rStyle w:val="53"/>
                <w:rFonts w:eastAsia="宋体"/>
                <w:sz w:val="21"/>
                <w:szCs w:val="21"/>
                <w:lang w:val="en-US" w:eastAsia="zh-CN" w:bidi="ar"/>
              </w:rPr>
              <w:t>1000</w:t>
            </w:r>
            <w:r>
              <w:rPr>
                <w:rStyle w:val="52"/>
                <w:sz w:val="21"/>
                <w:szCs w:val="21"/>
                <w:lang w:val="en-US" w:eastAsia="zh-CN" w:bidi="ar"/>
              </w:rPr>
              <w:t>：</w:t>
            </w:r>
            <w:r>
              <w:rPr>
                <w:rStyle w:val="53"/>
                <w:rFonts w:eastAsia="宋体"/>
                <w:sz w:val="21"/>
                <w:szCs w:val="21"/>
                <w:lang w:val="en-US" w:eastAsia="zh-CN" w:bidi="ar"/>
              </w:rPr>
              <w:t>5</w:t>
            </w:r>
            <w:r>
              <w:rPr>
                <w:rStyle w:val="52"/>
                <w:sz w:val="21"/>
                <w:szCs w:val="21"/>
                <w:lang w:val="en-US" w:eastAsia="zh-CN" w:bidi="ar"/>
              </w:rPr>
              <w:t>，误差</w:t>
            </w:r>
            <w:r>
              <w:rPr>
                <w:rStyle w:val="53"/>
                <w:rFonts w:eastAsia="宋体"/>
                <w:sz w:val="21"/>
                <w:szCs w:val="21"/>
                <w:lang w:val="en-US" w:eastAsia="zh-CN" w:bidi="ar"/>
              </w:rPr>
              <w:t>±2%</w:t>
            </w:r>
            <w:r>
              <w:rPr>
                <w:rStyle w:val="52"/>
                <w:sz w:val="21"/>
                <w:szCs w:val="21"/>
                <w:lang w:val="en-US" w:eastAsia="zh-CN" w:bidi="ar"/>
              </w:rPr>
              <w:t>读数，分辨力</w:t>
            </w:r>
            <w:r>
              <w:rPr>
                <w:rStyle w:val="53"/>
                <w:rFonts w:eastAsia="宋体"/>
                <w:sz w:val="21"/>
                <w:szCs w:val="21"/>
                <w:lang w:val="en-US" w:eastAsia="zh-CN" w:bidi="ar"/>
              </w:rPr>
              <w:t>1</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CBA9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50</w:t>
            </w:r>
            <w:r>
              <w:rPr>
                <w:rStyle w:val="52"/>
                <w:sz w:val="21"/>
                <w:szCs w:val="21"/>
                <w:lang w:val="en-US" w:eastAsia="zh-CN" w:bidi="ar"/>
              </w:rPr>
              <w:t>：</w:t>
            </w:r>
            <w:r>
              <w:rPr>
                <w:rStyle w:val="53"/>
                <w:rFonts w:eastAsia="宋体"/>
                <w:sz w:val="21"/>
                <w:szCs w:val="21"/>
                <w:lang w:val="en-US" w:eastAsia="zh-CN" w:bidi="ar"/>
              </w:rPr>
              <w:t>5</w:t>
            </w:r>
            <w:r>
              <w:rPr>
                <w:rStyle w:val="52"/>
                <w:sz w:val="21"/>
                <w:szCs w:val="21"/>
                <w:lang w:val="en-US" w:eastAsia="zh-CN" w:bidi="ar"/>
              </w:rPr>
              <w:t>～</w:t>
            </w:r>
            <w:r>
              <w:rPr>
                <w:rStyle w:val="53"/>
                <w:rFonts w:eastAsia="宋体"/>
                <w:sz w:val="21"/>
                <w:szCs w:val="21"/>
                <w:lang w:val="en-US" w:eastAsia="zh-CN" w:bidi="ar"/>
              </w:rPr>
              <w:t>500</w:t>
            </w:r>
            <w:r>
              <w:rPr>
                <w:rStyle w:val="52"/>
                <w:sz w:val="21"/>
                <w:szCs w:val="21"/>
                <w:lang w:val="en-US" w:eastAsia="zh-CN" w:bidi="ar"/>
              </w:rPr>
              <w:t>：</w:t>
            </w:r>
            <w:r>
              <w:rPr>
                <w:rStyle w:val="53"/>
                <w:rFonts w:eastAsia="宋体"/>
                <w:sz w:val="21"/>
                <w:szCs w:val="21"/>
                <w:lang w:val="en-US" w:eastAsia="zh-CN" w:bidi="ar"/>
              </w:rPr>
              <w:t>5</w:t>
            </w:r>
            <w:r>
              <w:rPr>
                <w:rStyle w:val="52"/>
                <w:sz w:val="21"/>
                <w:szCs w:val="21"/>
                <w:lang w:val="en-US" w:eastAsia="zh-CN" w:bidi="ar"/>
              </w:rPr>
              <w:t>，误差</w:t>
            </w:r>
            <w:r>
              <w:rPr>
                <w:rStyle w:val="53"/>
                <w:rFonts w:eastAsia="宋体"/>
                <w:sz w:val="21"/>
                <w:szCs w:val="21"/>
                <w:lang w:val="en-US" w:eastAsia="zh-CN" w:bidi="ar"/>
              </w:rPr>
              <w:t>±5%</w:t>
            </w:r>
            <w:r>
              <w:rPr>
                <w:rStyle w:val="52"/>
                <w:sz w:val="21"/>
                <w:szCs w:val="21"/>
                <w:lang w:val="en-US" w:eastAsia="zh-CN" w:bidi="ar"/>
              </w:rPr>
              <w:t>读数，分辨力</w:t>
            </w:r>
            <w:r>
              <w:rPr>
                <w:rStyle w:val="53"/>
                <w:rFonts w:eastAsia="宋体"/>
                <w:sz w:val="21"/>
                <w:szCs w:val="21"/>
                <w:lang w:val="en-US" w:eastAsia="zh-CN" w:bidi="ar"/>
              </w:rPr>
              <w:t>1</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1F5C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01CA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r>
      <w:tr w14:paraId="14021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8D949">
            <w:pPr>
              <w:jc w:val="center"/>
              <w:rPr>
                <w:rFonts w:hint="default" w:ascii="Times New Roman" w:hAnsi="Times New Roman" w:eastAsia="宋体" w:cs="Times New Roman"/>
                <w:i w:val="0"/>
                <w:iCs w:val="0"/>
                <w:color w:val="000000"/>
                <w:sz w:val="21"/>
                <w:szCs w:val="21"/>
                <w:u w:val="none"/>
              </w:rPr>
            </w:pP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C298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500</w:t>
            </w:r>
            <w:r>
              <w:rPr>
                <w:rStyle w:val="52"/>
                <w:sz w:val="21"/>
                <w:szCs w:val="21"/>
                <w:lang w:val="en-US" w:eastAsia="zh-CN" w:bidi="ar"/>
              </w:rPr>
              <w:t>：</w:t>
            </w:r>
            <w:r>
              <w:rPr>
                <w:rStyle w:val="53"/>
                <w:rFonts w:eastAsia="宋体"/>
                <w:sz w:val="21"/>
                <w:szCs w:val="21"/>
                <w:lang w:val="en-US" w:eastAsia="zh-CN" w:bidi="ar"/>
              </w:rPr>
              <w:t>5</w:t>
            </w:r>
            <w:r>
              <w:rPr>
                <w:rStyle w:val="52"/>
                <w:sz w:val="21"/>
                <w:szCs w:val="21"/>
                <w:lang w:val="en-US" w:eastAsia="zh-CN" w:bidi="ar"/>
              </w:rPr>
              <w:t>～</w:t>
            </w:r>
            <w:r>
              <w:rPr>
                <w:rStyle w:val="53"/>
                <w:rFonts w:eastAsia="宋体"/>
                <w:sz w:val="21"/>
                <w:szCs w:val="21"/>
                <w:lang w:val="en-US" w:eastAsia="zh-CN" w:bidi="ar"/>
              </w:rPr>
              <w:t>5000</w:t>
            </w:r>
            <w:r>
              <w:rPr>
                <w:rStyle w:val="52"/>
                <w:sz w:val="21"/>
                <w:szCs w:val="21"/>
                <w:lang w:val="en-US" w:eastAsia="zh-CN" w:bidi="ar"/>
              </w:rPr>
              <w:t>：</w:t>
            </w:r>
            <w:r>
              <w:rPr>
                <w:rStyle w:val="53"/>
                <w:rFonts w:eastAsia="宋体"/>
                <w:sz w:val="21"/>
                <w:szCs w:val="21"/>
                <w:lang w:val="en-US" w:eastAsia="zh-CN" w:bidi="ar"/>
              </w:rPr>
              <w:t>5</w:t>
            </w:r>
            <w:r>
              <w:rPr>
                <w:rStyle w:val="52"/>
                <w:sz w:val="21"/>
                <w:szCs w:val="21"/>
                <w:lang w:val="en-US" w:eastAsia="zh-CN" w:bidi="ar"/>
              </w:rPr>
              <w:t>，误差</w:t>
            </w:r>
            <w:r>
              <w:rPr>
                <w:rStyle w:val="53"/>
                <w:rFonts w:eastAsia="宋体"/>
                <w:sz w:val="21"/>
                <w:szCs w:val="21"/>
                <w:lang w:val="en-US" w:eastAsia="zh-CN" w:bidi="ar"/>
              </w:rPr>
              <w:t>±5%</w:t>
            </w:r>
            <w:r>
              <w:rPr>
                <w:rStyle w:val="52"/>
                <w:sz w:val="21"/>
                <w:szCs w:val="21"/>
                <w:lang w:val="en-US" w:eastAsia="zh-CN" w:bidi="ar"/>
              </w:rPr>
              <w:t>读数，分辨力</w:t>
            </w:r>
            <w:r>
              <w:rPr>
                <w:rStyle w:val="53"/>
                <w:rFonts w:eastAsia="宋体"/>
                <w:sz w:val="21"/>
                <w:szCs w:val="21"/>
                <w:lang w:val="en-US" w:eastAsia="zh-CN" w:bidi="ar"/>
              </w:rPr>
              <w:t>1</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BF39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500</w:t>
            </w:r>
            <w:r>
              <w:rPr>
                <w:rStyle w:val="52"/>
                <w:sz w:val="21"/>
                <w:szCs w:val="21"/>
                <w:lang w:val="en-US" w:eastAsia="zh-CN" w:bidi="ar"/>
              </w:rPr>
              <w:t>：</w:t>
            </w:r>
            <w:r>
              <w:rPr>
                <w:rStyle w:val="53"/>
                <w:rFonts w:eastAsia="宋体"/>
                <w:sz w:val="21"/>
                <w:szCs w:val="21"/>
                <w:lang w:val="en-US" w:eastAsia="zh-CN" w:bidi="ar"/>
              </w:rPr>
              <w:t>5</w:t>
            </w:r>
            <w:r>
              <w:rPr>
                <w:rStyle w:val="52"/>
                <w:sz w:val="21"/>
                <w:szCs w:val="21"/>
                <w:lang w:val="en-US" w:eastAsia="zh-CN" w:bidi="ar"/>
              </w:rPr>
              <w:t>～</w:t>
            </w:r>
            <w:r>
              <w:rPr>
                <w:rStyle w:val="53"/>
                <w:rFonts w:eastAsia="宋体"/>
                <w:sz w:val="21"/>
                <w:szCs w:val="21"/>
                <w:lang w:val="en-US" w:eastAsia="zh-CN" w:bidi="ar"/>
              </w:rPr>
              <w:t>5000</w:t>
            </w:r>
            <w:r>
              <w:rPr>
                <w:rStyle w:val="52"/>
                <w:sz w:val="21"/>
                <w:szCs w:val="21"/>
                <w:lang w:val="en-US" w:eastAsia="zh-CN" w:bidi="ar"/>
              </w:rPr>
              <w:t>：</w:t>
            </w:r>
            <w:r>
              <w:rPr>
                <w:rStyle w:val="53"/>
                <w:rFonts w:eastAsia="宋体"/>
                <w:sz w:val="21"/>
                <w:szCs w:val="21"/>
                <w:lang w:val="en-US" w:eastAsia="zh-CN" w:bidi="ar"/>
              </w:rPr>
              <w:t>5</w:t>
            </w:r>
            <w:r>
              <w:rPr>
                <w:rStyle w:val="52"/>
                <w:sz w:val="21"/>
                <w:szCs w:val="21"/>
                <w:lang w:val="en-US" w:eastAsia="zh-CN" w:bidi="ar"/>
              </w:rPr>
              <w:t>，误差</w:t>
            </w:r>
            <w:r>
              <w:rPr>
                <w:rStyle w:val="53"/>
                <w:rFonts w:eastAsia="宋体"/>
                <w:sz w:val="21"/>
                <w:szCs w:val="21"/>
                <w:lang w:val="en-US" w:eastAsia="zh-CN" w:bidi="ar"/>
              </w:rPr>
              <w:t>±5%</w:t>
            </w:r>
            <w:r>
              <w:rPr>
                <w:rStyle w:val="52"/>
                <w:sz w:val="21"/>
                <w:szCs w:val="21"/>
                <w:lang w:val="en-US" w:eastAsia="zh-CN" w:bidi="ar"/>
              </w:rPr>
              <w:t>读数，分辨力</w:t>
            </w:r>
            <w:r>
              <w:rPr>
                <w:rStyle w:val="53"/>
                <w:rFonts w:eastAsia="宋体"/>
                <w:sz w:val="21"/>
                <w:szCs w:val="21"/>
                <w:lang w:val="en-US" w:eastAsia="zh-CN" w:bidi="ar"/>
              </w:rPr>
              <w:t>1</w:t>
            </w:r>
          </w:p>
        </w:tc>
        <w:tc>
          <w:tcPr>
            <w:tcW w:w="730" w:type="pct"/>
            <w:vMerge w:val="continue"/>
            <w:tcBorders>
              <w:left w:val="single" w:color="000000" w:sz="4" w:space="0"/>
              <w:right w:val="single" w:color="000000" w:sz="4" w:space="0"/>
            </w:tcBorders>
            <w:shd w:val="clear" w:color="auto" w:fill="auto"/>
            <w:vAlign w:val="center"/>
          </w:tcPr>
          <w:p w14:paraId="67496B3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965F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500</w:t>
            </w:r>
            <w:r>
              <w:rPr>
                <w:rStyle w:val="52"/>
                <w:sz w:val="21"/>
                <w:szCs w:val="21"/>
                <w:lang w:val="en-US" w:eastAsia="zh-CN" w:bidi="ar"/>
              </w:rPr>
              <w:t>：</w:t>
            </w:r>
            <w:r>
              <w:rPr>
                <w:rStyle w:val="53"/>
                <w:rFonts w:eastAsia="宋体"/>
                <w:sz w:val="21"/>
                <w:szCs w:val="21"/>
                <w:lang w:val="en-US" w:eastAsia="zh-CN" w:bidi="ar"/>
              </w:rPr>
              <w:t>5</w:t>
            </w:r>
            <w:r>
              <w:rPr>
                <w:rStyle w:val="52"/>
                <w:sz w:val="21"/>
                <w:szCs w:val="21"/>
                <w:lang w:val="en-US" w:eastAsia="zh-CN" w:bidi="ar"/>
              </w:rPr>
              <w:t>～</w:t>
            </w:r>
            <w:r>
              <w:rPr>
                <w:rStyle w:val="53"/>
                <w:rFonts w:eastAsia="宋体"/>
                <w:sz w:val="21"/>
                <w:szCs w:val="21"/>
                <w:lang w:val="en-US" w:eastAsia="zh-CN" w:bidi="ar"/>
              </w:rPr>
              <w:t>5000</w:t>
            </w:r>
            <w:r>
              <w:rPr>
                <w:rStyle w:val="52"/>
                <w:sz w:val="21"/>
                <w:szCs w:val="21"/>
                <w:lang w:val="en-US" w:eastAsia="zh-CN" w:bidi="ar"/>
              </w:rPr>
              <w:t>：</w:t>
            </w:r>
            <w:r>
              <w:rPr>
                <w:rStyle w:val="53"/>
                <w:rFonts w:eastAsia="宋体"/>
                <w:sz w:val="21"/>
                <w:szCs w:val="21"/>
                <w:lang w:val="en-US" w:eastAsia="zh-CN" w:bidi="ar"/>
              </w:rPr>
              <w:t>5</w:t>
            </w:r>
            <w:r>
              <w:rPr>
                <w:rStyle w:val="52"/>
                <w:sz w:val="21"/>
                <w:szCs w:val="21"/>
                <w:lang w:val="en-US" w:eastAsia="zh-CN" w:bidi="ar"/>
              </w:rPr>
              <w:t>，误差</w:t>
            </w:r>
            <w:r>
              <w:rPr>
                <w:rStyle w:val="53"/>
                <w:rFonts w:eastAsia="宋体"/>
                <w:sz w:val="21"/>
                <w:szCs w:val="21"/>
                <w:lang w:val="en-US" w:eastAsia="zh-CN" w:bidi="ar"/>
              </w:rPr>
              <w:t>±5%</w:t>
            </w:r>
            <w:r>
              <w:rPr>
                <w:rStyle w:val="52"/>
                <w:sz w:val="21"/>
                <w:szCs w:val="21"/>
                <w:lang w:val="en-US" w:eastAsia="zh-CN" w:bidi="ar"/>
              </w:rPr>
              <w:t>读数，分辨力</w:t>
            </w:r>
            <w:r>
              <w:rPr>
                <w:rStyle w:val="53"/>
                <w:rFonts w:eastAsia="宋体"/>
                <w:sz w:val="21"/>
                <w:szCs w:val="21"/>
                <w:lang w:val="en-US" w:eastAsia="zh-CN" w:bidi="ar"/>
              </w:rPr>
              <w:t>1</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2653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606B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r>
      <w:tr w14:paraId="74B17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AF030">
            <w:pPr>
              <w:jc w:val="center"/>
              <w:rPr>
                <w:rFonts w:hint="default" w:ascii="Times New Roman" w:hAnsi="Times New Roman" w:eastAsia="宋体" w:cs="Times New Roman"/>
                <w:i w:val="0"/>
                <w:iCs w:val="0"/>
                <w:color w:val="000000"/>
                <w:sz w:val="21"/>
                <w:szCs w:val="21"/>
                <w:u w:val="none"/>
              </w:rPr>
            </w:pP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5DBB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5000</w:t>
            </w:r>
            <w:r>
              <w:rPr>
                <w:rStyle w:val="52"/>
                <w:sz w:val="21"/>
                <w:szCs w:val="21"/>
                <w:lang w:val="en-US" w:eastAsia="zh-CN" w:bidi="ar"/>
              </w:rPr>
              <w:t>：</w:t>
            </w:r>
            <w:r>
              <w:rPr>
                <w:rStyle w:val="53"/>
                <w:rFonts w:eastAsia="宋体"/>
                <w:sz w:val="21"/>
                <w:szCs w:val="21"/>
                <w:lang w:val="en-US" w:eastAsia="zh-CN" w:bidi="ar"/>
              </w:rPr>
              <w:t>5</w:t>
            </w:r>
            <w:r>
              <w:rPr>
                <w:rStyle w:val="52"/>
                <w:sz w:val="21"/>
                <w:szCs w:val="21"/>
                <w:lang w:val="en-US" w:eastAsia="zh-CN" w:bidi="ar"/>
              </w:rPr>
              <w:t>～</w:t>
            </w:r>
            <w:r>
              <w:rPr>
                <w:rStyle w:val="53"/>
                <w:rFonts w:eastAsia="宋体"/>
                <w:sz w:val="21"/>
                <w:szCs w:val="21"/>
                <w:lang w:val="en-US" w:eastAsia="zh-CN" w:bidi="ar"/>
              </w:rPr>
              <w:t>15000</w:t>
            </w:r>
            <w:r>
              <w:rPr>
                <w:rStyle w:val="52"/>
                <w:sz w:val="21"/>
                <w:szCs w:val="21"/>
                <w:lang w:val="en-US" w:eastAsia="zh-CN" w:bidi="ar"/>
              </w:rPr>
              <w:t>：</w:t>
            </w:r>
            <w:r>
              <w:rPr>
                <w:rStyle w:val="53"/>
                <w:rFonts w:eastAsia="宋体"/>
                <w:sz w:val="21"/>
                <w:szCs w:val="21"/>
                <w:lang w:val="en-US" w:eastAsia="zh-CN" w:bidi="ar"/>
              </w:rPr>
              <w:t>5</w:t>
            </w:r>
            <w:r>
              <w:rPr>
                <w:rStyle w:val="52"/>
                <w:sz w:val="21"/>
                <w:szCs w:val="21"/>
                <w:lang w:val="en-US" w:eastAsia="zh-CN" w:bidi="ar"/>
              </w:rPr>
              <w:t>，误差</w:t>
            </w:r>
            <w:r>
              <w:rPr>
                <w:rStyle w:val="53"/>
                <w:rFonts w:eastAsia="宋体"/>
                <w:sz w:val="21"/>
                <w:szCs w:val="21"/>
                <w:lang w:val="en-US" w:eastAsia="zh-CN" w:bidi="ar"/>
              </w:rPr>
              <w:t>±10%</w:t>
            </w:r>
            <w:r>
              <w:rPr>
                <w:rStyle w:val="52"/>
                <w:sz w:val="21"/>
                <w:szCs w:val="21"/>
                <w:lang w:val="en-US" w:eastAsia="zh-CN" w:bidi="ar"/>
              </w:rPr>
              <w:t>读数，分辨力</w:t>
            </w:r>
            <w:r>
              <w:rPr>
                <w:rStyle w:val="53"/>
                <w:rFonts w:eastAsia="宋体"/>
                <w:sz w:val="21"/>
                <w:szCs w:val="21"/>
                <w:lang w:val="en-US" w:eastAsia="zh-CN" w:bidi="ar"/>
              </w:rPr>
              <w:t>1</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A028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5000</w:t>
            </w:r>
            <w:r>
              <w:rPr>
                <w:rStyle w:val="52"/>
                <w:sz w:val="21"/>
                <w:szCs w:val="21"/>
                <w:lang w:val="en-US" w:eastAsia="zh-CN" w:bidi="ar"/>
              </w:rPr>
              <w:t>：</w:t>
            </w:r>
            <w:r>
              <w:rPr>
                <w:rStyle w:val="53"/>
                <w:rFonts w:eastAsia="宋体"/>
                <w:sz w:val="21"/>
                <w:szCs w:val="21"/>
                <w:lang w:val="en-US" w:eastAsia="zh-CN" w:bidi="ar"/>
              </w:rPr>
              <w:t>5</w:t>
            </w:r>
            <w:r>
              <w:rPr>
                <w:rStyle w:val="52"/>
                <w:sz w:val="21"/>
                <w:szCs w:val="21"/>
                <w:lang w:val="en-US" w:eastAsia="zh-CN" w:bidi="ar"/>
              </w:rPr>
              <w:t>～</w:t>
            </w:r>
            <w:r>
              <w:rPr>
                <w:rStyle w:val="53"/>
                <w:rFonts w:eastAsia="宋体"/>
                <w:sz w:val="21"/>
                <w:szCs w:val="21"/>
                <w:lang w:val="en-US" w:eastAsia="zh-CN" w:bidi="ar"/>
              </w:rPr>
              <w:t>10000</w:t>
            </w:r>
            <w:r>
              <w:rPr>
                <w:rStyle w:val="52"/>
                <w:sz w:val="21"/>
                <w:szCs w:val="21"/>
                <w:lang w:val="en-US" w:eastAsia="zh-CN" w:bidi="ar"/>
              </w:rPr>
              <w:t>：</w:t>
            </w:r>
            <w:r>
              <w:rPr>
                <w:rStyle w:val="53"/>
                <w:rFonts w:eastAsia="宋体"/>
                <w:sz w:val="21"/>
                <w:szCs w:val="21"/>
                <w:lang w:val="en-US" w:eastAsia="zh-CN" w:bidi="ar"/>
              </w:rPr>
              <w:t>5</w:t>
            </w:r>
            <w:r>
              <w:rPr>
                <w:rStyle w:val="52"/>
                <w:sz w:val="21"/>
                <w:szCs w:val="21"/>
                <w:lang w:val="en-US" w:eastAsia="zh-CN" w:bidi="ar"/>
              </w:rPr>
              <w:t>，误差</w:t>
            </w:r>
            <w:r>
              <w:rPr>
                <w:rStyle w:val="53"/>
                <w:rFonts w:eastAsia="宋体"/>
                <w:sz w:val="21"/>
                <w:szCs w:val="21"/>
                <w:lang w:val="en-US" w:eastAsia="zh-CN" w:bidi="ar"/>
              </w:rPr>
              <w:t>±10%</w:t>
            </w:r>
            <w:r>
              <w:rPr>
                <w:rStyle w:val="52"/>
                <w:sz w:val="21"/>
                <w:szCs w:val="21"/>
                <w:lang w:val="en-US" w:eastAsia="zh-CN" w:bidi="ar"/>
              </w:rPr>
              <w:t>读数，分辨力</w:t>
            </w:r>
            <w:r>
              <w:rPr>
                <w:rStyle w:val="53"/>
                <w:rFonts w:eastAsia="宋体"/>
                <w:sz w:val="21"/>
                <w:szCs w:val="21"/>
                <w:lang w:val="en-US" w:eastAsia="zh-CN" w:bidi="ar"/>
              </w:rPr>
              <w:t>1</w:t>
            </w:r>
          </w:p>
        </w:tc>
        <w:tc>
          <w:tcPr>
            <w:tcW w:w="730" w:type="pct"/>
            <w:vMerge w:val="continue"/>
            <w:tcBorders>
              <w:left w:val="single" w:color="000000" w:sz="4" w:space="0"/>
              <w:bottom w:val="single" w:color="000000" w:sz="4" w:space="0"/>
              <w:right w:val="single" w:color="000000" w:sz="4" w:space="0"/>
            </w:tcBorders>
            <w:shd w:val="clear" w:color="auto" w:fill="auto"/>
            <w:vAlign w:val="center"/>
          </w:tcPr>
          <w:p w14:paraId="369BF44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F211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5000</w:t>
            </w:r>
            <w:r>
              <w:rPr>
                <w:rStyle w:val="52"/>
                <w:sz w:val="21"/>
                <w:szCs w:val="21"/>
                <w:lang w:val="en-US" w:eastAsia="zh-CN" w:bidi="ar"/>
              </w:rPr>
              <w:t>：</w:t>
            </w:r>
            <w:r>
              <w:rPr>
                <w:rStyle w:val="53"/>
                <w:rFonts w:eastAsia="宋体"/>
                <w:sz w:val="21"/>
                <w:szCs w:val="21"/>
                <w:lang w:val="en-US" w:eastAsia="zh-CN" w:bidi="ar"/>
              </w:rPr>
              <w:t>5</w:t>
            </w:r>
            <w:r>
              <w:rPr>
                <w:rStyle w:val="52"/>
                <w:sz w:val="21"/>
                <w:szCs w:val="21"/>
                <w:lang w:val="en-US" w:eastAsia="zh-CN" w:bidi="ar"/>
              </w:rPr>
              <w:t>～</w:t>
            </w:r>
            <w:r>
              <w:rPr>
                <w:rStyle w:val="53"/>
                <w:rFonts w:eastAsia="宋体"/>
                <w:sz w:val="21"/>
                <w:szCs w:val="21"/>
                <w:lang w:val="en-US" w:eastAsia="zh-CN" w:bidi="ar"/>
              </w:rPr>
              <w:t>10000</w:t>
            </w:r>
            <w:r>
              <w:rPr>
                <w:rStyle w:val="52"/>
                <w:sz w:val="21"/>
                <w:szCs w:val="21"/>
                <w:lang w:val="en-US" w:eastAsia="zh-CN" w:bidi="ar"/>
              </w:rPr>
              <w:t>：</w:t>
            </w:r>
            <w:r>
              <w:rPr>
                <w:rStyle w:val="53"/>
                <w:rFonts w:eastAsia="宋体"/>
                <w:sz w:val="21"/>
                <w:szCs w:val="21"/>
                <w:lang w:val="en-US" w:eastAsia="zh-CN" w:bidi="ar"/>
              </w:rPr>
              <w:t>5</w:t>
            </w:r>
            <w:r>
              <w:rPr>
                <w:rStyle w:val="52"/>
                <w:sz w:val="21"/>
                <w:szCs w:val="21"/>
                <w:lang w:val="en-US" w:eastAsia="zh-CN" w:bidi="ar"/>
              </w:rPr>
              <w:t>，误差</w:t>
            </w:r>
            <w:r>
              <w:rPr>
                <w:rStyle w:val="53"/>
                <w:rFonts w:eastAsia="宋体"/>
                <w:sz w:val="21"/>
                <w:szCs w:val="21"/>
                <w:lang w:val="en-US" w:eastAsia="zh-CN" w:bidi="ar"/>
              </w:rPr>
              <w:t>±10%</w:t>
            </w:r>
            <w:r>
              <w:rPr>
                <w:rStyle w:val="52"/>
                <w:sz w:val="21"/>
                <w:szCs w:val="21"/>
                <w:lang w:val="en-US" w:eastAsia="zh-CN" w:bidi="ar"/>
              </w:rPr>
              <w:t>读数，分辨力</w:t>
            </w:r>
            <w:r>
              <w:rPr>
                <w:rStyle w:val="53"/>
                <w:rFonts w:eastAsia="宋体"/>
                <w:sz w:val="21"/>
                <w:szCs w:val="21"/>
                <w:lang w:val="en-US" w:eastAsia="zh-CN" w:bidi="ar"/>
              </w:rPr>
              <w:t>1</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F0F6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2BB8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r>
      <w:tr w14:paraId="44FAB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553D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PT</w:t>
            </w:r>
            <w:r>
              <w:rPr>
                <w:rStyle w:val="52"/>
                <w:sz w:val="21"/>
                <w:szCs w:val="21"/>
                <w:lang w:val="en-US" w:eastAsia="zh-CN" w:bidi="ar"/>
              </w:rPr>
              <w:t>二次回路阻抗</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091F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0.1mS</w:t>
            </w:r>
            <w:r>
              <w:rPr>
                <w:rStyle w:val="52"/>
                <w:sz w:val="21"/>
                <w:szCs w:val="21"/>
                <w:lang w:val="en-US" w:eastAsia="zh-CN" w:bidi="ar"/>
              </w:rPr>
              <w:t>～</w:t>
            </w:r>
            <w:r>
              <w:rPr>
                <w:rStyle w:val="53"/>
                <w:rFonts w:eastAsia="宋体"/>
                <w:sz w:val="21"/>
                <w:szCs w:val="21"/>
                <w:lang w:val="en-US" w:eastAsia="zh-CN" w:bidi="ar"/>
              </w:rPr>
              <w:t>99.99mS</w:t>
            </w:r>
            <w:r>
              <w:rPr>
                <w:rStyle w:val="52"/>
                <w:sz w:val="21"/>
                <w:szCs w:val="21"/>
                <w:lang w:val="en-US" w:eastAsia="zh-CN" w:bidi="ar"/>
              </w:rPr>
              <w:t>，误差</w:t>
            </w:r>
            <w:r>
              <w:rPr>
                <w:rStyle w:val="53"/>
                <w:rFonts w:eastAsia="宋体"/>
                <w:sz w:val="21"/>
                <w:szCs w:val="21"/>
                <w:lang w:val="en-US" w:eastAsia="zh-CN" w:bidi="ar"/>
              </w:rPr>
              <w:t>±2%</w:t>
            </w:r>
            <w:r>
              <w:rPr>
                <w:rStyle w:val="52"/>
                <w:sz w:val="21"/>
                <w:szCs w:val="21"/>
                <w:lang w:val="en-US" w:eastAsia="zh-CN" w:bidi="ar"/>
              </w:rPr>
              <w:t>读数</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B290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100Ω~8KΩ,</w:t>
            </w:r>
            <w:r>
              <w:rPr>
                <w:rStyle w:val="52"/>
                <w:sz w:val="21"/>
                <w:szCs w:val="21"/>
                <w:lang w:val="en-US" w:eastAsia="zh-CN" w:bidi="ar"/>
              </w:rPr>
              <w:t>误差</w:t>
            </w:r>
            <w:r>
              <w:rPr>
                <w:rStyle w:val="53"/>
                <w:rFonts w:eastAsia="宋体"/>
                <w:sz w:val="21"/>
                <w:szCs w:val="21"/>
                <w:lang w:val="en-US" w:eastAsia="zh-CN" w:bidi="ar"/>
              </w:rPr>
              <w:t>±10%</w:t>
            </w:r>
            <w:r>
              <w:rPr>
                <w:rStyle w:val="52"/>
                <w:sz w:val="21"/>
                <w:szCs w:val="21"/>
                <w:lang w:val="en-US" w:eastAsia="zh-CN" w:bidi="ar"/>
              </w:rPr>
              <w:t>读数</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EBD4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0845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3KΩ~8KΩ,</w:t>
            </w:r>
            <w:r>
              <w:rPr>
                <w:rStyle w:val="52"/>
                <w:sz w:val="21"/>
                <w:szCs w:val="21"/>
                <w:lang w:val="en-US" w:eastAsia="zh-CN" w:bidi="ar"/>
              </w:rPr>
              <w:t>误差</w:t>
            </w:r>
            <w:r>
              <w:rPr>
                <w:rStyle w:val="53"/>
                <w:rFonts w:eastAsia="宋体"/>
                <w:sz w:val="21"/>
                <w:szCs w:val="21"/>
                <w:lang w:val="en-US" w:eastAsia="zh-CN" w:bidi="ar"/>
              </w:rPr>
              <w:t>±2</w:t>
            </w:r>
            <w:r>
              <w:rPr>
                <w:rStyle w:val="53"/>
                <w:rFonts w:hint="eastAsia" w:eastAsia="宋体"/>
                <w:sz w:val="21"/>
                <w:szCs w:val="21"/>
                <w:lang w:val="en-US" w:eastAsia="zh-CN" w:bidi="ar"/>
              </w:rPr>
              <w:t>0</w:t>
            </w:r>
            <w:r>
              <w:rPr>
                <w:rStyle w:val="53"/>
                <w:rFonts w:eastAsia="宋体"/>
                <w:sz w:val="21"/>
                <w:szCs w:val="21"/>
                <w:lang w:val="en-US" w:eastAsia="zh-CN" w:bidi="ar"/>
              </w:rPr>
              <w:t>%</w:t>
            </w:r>
            <w:r>
              <w:rPr>
                <w:rStyle w:val="52"/>
                <w:sz w:val="21"/>
                <w:szCs w:val="21"/>
                <w:lang w:val="en-US" w:eastAsia="zh-CN" w:bidi="ar"/>
              </w:rPr>
              <w:t>读数</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449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±（1%读数±1个字）</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4AB3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0.1ms—50.0ms</w:t>
            </w:r>
            <w:r>
              <w:rPr>
                <w:rStyle w:val="52"/>
                <w:sz w:val="21"/>
                <w:szCs w:val="21"/>
                <w:lang w:val="en-US" w:eastAsia="zh-CN" w:bidi="ar"/>
              </w:rPr>
              <w:t>；</w:t>
            </w:r>
            <w:r>
              <w:rPr>
                <w:rStyle w:val="53"/>
                <w:rFonts w:eastAsia="宋体"/>
                <w:sz w:val="21"/>
                <w:szCs w:val="21"/>
                <w:lang w:val="en-US" w:eastAsia="zh-CN" w:bidi="ar"/>
              </w:rPr>
              <w:t>±(1%×X+1%×Y±2</w:t>
            </w:r>
            <w:r>
              <w:rPr>
                <w:rStyle w:val="52"/>
                <w:sz w:val="21"/>
                <w:szCs w:val="21"/>
                <w:lang w:val="en-US" w:eastAsia="zh-CN" w:bidi="ar"/>
              </w:rPr>
              <w:t>个字</w:t>
            </w:r>
            <w:r>
              <w:rPr>
                <w:rStyle w:val="53"/>
                <w:rFonts w:eastAsia="宋体"/>
                <w:sz w:val="21"/>
                <w:szCs w:val="21"/>
                <w:lang w:val="en-US" w:eastAsia="zh-CN" w:bidi="ar"/>
              </w:rPr>
              <w:t>)</w:t>
            </w:r>
          </w:p>
        </w:tc>
      </w:tr>
      <w:tr w14:paraId="2FC17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45C5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CT</w:t>
            </w:r>
            <w:r>
              <w:rPr>
                <w:rStyle w:val="52"/>
                <w:sz w:val="21"/>
                <w:szCs w:val="21"/>
                <w:lang w:val="en-US" w:eastAsia="zh-CN" w:bidi="ar"/>
              </w:rPr>
              <w:t>二次回路阻抗</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4F92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w:t>
            </w:r>
            <w:r>
              <w:rPr>
                <w:rStyle w:val="52"/>
                <w:sz w:val="21"/>
                <w:szCs w:val="21"/>
                <w:lang w:val="en-US" w:eastAsia="zh-CN" w:bidi="ar"/>
              </w:rPr>
              <w:t>～</w:t>
            </w:r>
            <w:r>
              <w:rPr>
                <w:rStyle w:val="53"/>
                <w:rFonts w:eastAsia="宋体"/>
                <w:sz w:val="21"/>
                <w:szCs w:val="21"/>
                <w:lang w:val="en-US" w:eastAsia="zh-CN" w:bidi="ar"/>
              </w:rPr>
              <w:t>99.99Ω</w:t>
            </w:r>
            <w:r>
              <w:rPr>
                <w:rStyle w:val="52"/>
                <w:sz w:val="21"/>
                <w:szCs w:val="21"/>
                <w:lang w:val="en-US" w:eastAsia="zh-CN" w:bidi="ar"/>
              </w:rPr>
              <w:t>，误差</w:t>
            </w:r>
            <w:r>
              <w:rPr>
                <w:rStyle w:val="53"/>
                <w:rFonts w:eastAsia="宋体"/>
                <w:sz w:val="21"/>
                <w:szCs w:val="21"/>
                <w:lang w:val="en-US" w:eastAsia="zh-CN" w:bidi="ar"/>
              </w:rPr>
              <w:t>±2%</w:t>
            </w:r>
            <w:r>
              <w:rPr>
                <w:rStyle w:val="52"/>
                <w:sz w:val="21"/>
                <w:szCs w:val="21"/>
                <w:lang w:val="en-US" w:eastAsia="zh-CN" w:bidi="ar"/>
              </w:rPr>
              <w:t>读数</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1461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10.2</w:t>
            </w:r>
            <w:r>
              <w:rPr>
                <w:rStyle w:val="52"/>
                <w:sz w:val="21"/>
                <w:szCs w:val="21"/>
                <w:lang w:val="en-US" w:eastAsia="zh-CN" w:bidi="ar"/>
              </w:rPr>
              <w:t>～</w:t>
            </w:r>
            <w:r>
              <w:rPr>
                <w:rStyle w:val="53"/>
                <w:rFonts w:eastAsia="宋体"/>
                <w:sz w:val="21"/>
                <w:szCs w:val="21"/>
                <w:lang w:val="en-US" w:eastAsia="zh-CN" w:bidi="ar"/>
              </w:rPr>
              <w:t>50Ω,</w:t>
            </w:r>
            <w:r>
              <w:rPr>
                <w:rStyle w:val="52"/>
                <w:sz w:val="21"/>
                <w:szCs w:val="21"/>
                <w:lang w:val="en-US" w:eastAsia="zh-CN" w:bidi="ar"/>
              </w:rPr>
              <w:t>误差</w:t>
            </w:r>
            <w:r>
              <w:rPr>
                <w:rStyle w:val="53"/>
                <w:rFonts w:eastAsia="宋体"/>
                <w:sz w:val="21"/>
                <w:szCs w:val="21"/>
                <w:lang w:val="en-US" w:eastAsia="zh-CN" w:bidi="ar"/>
              </w:rPr>
              <w:t>±10%</w:t>
            </w:r>
            <w:r>
              <w:rPr>
                <w:rStyle w:val="52"/>
                <w:sz w:val="21"/>
                <w:szCs w:val="21"/>
                <w:lang w:val="en-US" w:eastAsia="zh-CN" w:bidi="ar"/>
              </w:rPr>
              <w:t>读数</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4238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9106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1Ω~5Ω,</w:t>
            </w:r>
            <w:r>
              <w:rPr>
                <w:rStyle w:val="52"/>
                <w:sz w:val="21"/>
                <w:szCs w:val="21"/>
                <w:lang w:val="en-US" w:eastAsia="zh-CN" w:bidi="ar"/>
              </w:rPr>
              <w:t>误差</w:t>
            </w:r>
            <w:r>
              <w:rPr>
                <w:rStyle w:val="53"/>
                <w:rFonts w:eastAsia="宋体"/>
                <w:sz w:val="21"/>
                <w:szCs w:val="21"/>
                <w:lang w:val="en-US" w:eastAsia="zh-CN" w:bidi="ar"/>
              </w:rPr>
              <w:t>±2</w:t>
            </w:r>
            <w:r>
              <w:rPr>
                <w:rStyle w:val="53"/>
                <w:rFonts w:hint="eastAsia" w:eastAsia="宋体"/>
                <w:sz w:val="21"/>
                <w:szCs w:val="21"/>
                <w:lang w:val="en-US" w:eastAsia="zh-CN" w:bidi="ar"/>
              </w:rPr>
              <w:t>0</w:t>
            </w:r>
            <w:r>
              <w:rPr>
                <w:rStyle w:val="53"/>
                <w:rFonts w:eastAsia="宋体"/>
                <w:sz w:val="21"/>
                <w:szCs w:val="21"/>
                <w:lang w:val="en-US" w:eastAsia="zh-CN" w:bidi="ar"/>
              </w:rPr>
              <w:t>%</w:t>
            </w:r>
            <w:r>
              <w:rPr>
                <w:rStyle w:val="52"/>
                <w:sz w:val="21"/>
                <w:szCs w:val="21"/>
                <w:lang w:val="en-US" w:eastAsia="zh-CN" w:bidi="ar"/>
              </w:rPr>
              <w:t>读数</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25E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±（1%读数±1个字）</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9081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0.1Ω—50.0Ω</w:t>
            </w:r>
            <w:r>
              <w:rPr>
                <w:rStyle w:val="52"/>
                <w:sz w:val="21"/>
                <w:szCs w:val="21"/>
                <w:lang w:val="en-US" w:eastAsia="zh-CN" w:bidi="ar"/>
              </w:rPr>
              <w:t>，</w:t>
            </w:r>
            <w:r>
              <w:rPr>
                <w:rStyle w:val="53"/>
                <w:rFonts w:eastAsia="宋体"/>
                <w:sz w:val="21"/>
                <w:szCs w:val="21"/>
                <w:lang w:val="en-US" w:eastAsia="zh-CN" w:bidi="ar"/>
              </w:rPr>
              <w:t>±(1%×X+1%×Y±2</w:t>
            </w:r>
            <w:r>
              <w:rPr>
                <w:rStyle w:val="52"/>
                <w:sz w:val="21"/>
                <w:szCs w:val="21"/>
                <w:lang w:val="en-US" w:eastAsia="zh-CN" w:bidi="ar"/>
              </w:rPr>
              <w:t>个字</w:t>
            </w:r>
            <w:r>
              <w:rPr>
                <w:rStyle w:val="53"/>
                <w:rFonts w:eastAsia="宋体"/>
                <w:sz w:val="21"/>
                <w:szCs w:val="21"/>
                <w:lang w:val="en-US" w:eastAsia="zh-CN" w:bidi="ar"/>
              </w:rPr>
              <w:t>)</w:t>
            </w:r>
          </w:p>
        </w:tc>
      </w:tr>
      <w:tr w14:paraId="57F34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D6FC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52"/>
                <w:sz w:val="21"/>
                <w:szCs w:val="21"/>
                <w:lang w:val="en-US" w:eastAsia="zh-CN" w:bidi="ar"/>
              </w:rPr>
              <w:t>二次回路压降</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71D8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8B8E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C6EC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C321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r>
              <w:rPr>
                <w:rStyle w:val="52"/>
                <w:sz w:val="21"/>
                <w:szCs w:val="21"/>
                <w:lang w:val="en-US" w:eastAsia="zh-CN" w:bidi="ar"/>
              </w:rPr>
              <w:t>读数</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584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1级</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6182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±(1%×X+1%×Y±2</w:t>
            </w:r>
            <w:r>
              <w:rPr>
                <w:rStyle w:val="52"/>
                <w:sz w:val="21"/>
                <w:szCs w:val="21"/>
                <w:lang w:val="en-US" w:eastAsia="zh-CN" w:bidi="ar"/>
              </w:rPr>
              <w:t>个字</w:t>
            </w:r>
            <w:r>
              <w:rPr>
                <w:rStyle w:val="53"/>
                <w:rFonts w:eastAsia="宋体"/>
                <w:sz w:val="21"/>
                <w:szCs w:val="21"/>
                <w:lang w:val="en-US" w:eastAsia="zh-CN" w:bidi="ar"/>
              </w:rPr>
              <w:t>)</w:t>
            </w:r>
          </w:p>
        </w:tc>
      </w:tr>
    </w:tbl>
    <w:p w14:paraId="17BCB362">
      <w:pPr>
        <w:spacing w:line="360" w:lineRule="auto"/>
        <w:ind w:firstLine="480" w:firstLineChars="200"/>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基于以上产品比对，结合实际测试仪特性；提出本标准的技术指标规定方法，分段对指标进行准确度划分。</w:t>
      </w:r>
    </w:p>
    <w:p w14:paraId="795C76FE">
      <w:pPr>
        <w:pStyle w:val="2"/>
        <w:jc w:val="left"/>
        <w:outlineLvl w:val="0"/>
        <w:rPr>
          <w:rFonts w:hint="eastAsia"/>
          <w:sz w:val="28"/>
          <w:szCs w:val="28"/>
        </w:rPr>
      </w:pPr>
      <w:r>
        <w:rPr>
          <w:rFonts w:hint="eastAsia"/>
          <w:sz w:val="28"/>
          <w:szCs w:val="28"/>
        </w:rPr>
        <w:t>三、主要试验（或验证）情况</w:t>
      </w:r>
    </w:p>
    <w:p w14:paraId="2774491D">
      <w:pPr>
        <w:spacing w:line="360" w:lineRule="auto"/>
        <w:ind w:firstLine="480" w:firstLineChars="200"/>
        <w:rPr>
          <w:rFonts w:ascii="Times New Roman" w:hAnsi="Times New Roman" w:cs="Times New Roman"/>
          <w:color w:val="auto"/>
          <w:sz w:val="24"/>
          <w:szCs w:val="24"/>
        </w:rPr>
      </w:pPr>
      <w:r>
        <w:rPr>
          <w:rFonts w:hint="eastAsia" w:ascii="Times New Roman" w:hAnsi="Times New Roman" w:cs="Times New Roman"/>
          <w:color w:val="auto"/>
          <w:sz w:val="24"/>
          <w:szCs w:val="24"/>
        </w:rPr>
        <w:t>在本文件的起草过程中，</w:t>
      </w:r>
      <w:r>
        <w:rPr>
          <w:rFonts w:hint="eastAsia" w:ascii="Times New Roman" w:hAnsi="Times New Roman" w:cs="Times New Roman"/>
          <w:color w:val="auto"/>
          <w:sz w:val="24"/>
          <w:szCs w:val="24"/>
          <w:lang w:val="en-US" w:eastAsia="zh-CN"/>
        </w:rPr>
        <w:t>主要针对电气安全和准确度能进行了系统评估。</w:t>
      </w:r>
      <w:r>
        <w:rPr>
          <w:rFonts w:hint="eastAsia" w:ascii="Times New Roman" w:hAnsi="Times New Roman" w:cs="Times New Roman"/>
          <w:color w:val="auto"/>
          <w:sz w:val="24"/>
          <w:szCs w:val="24"/>
        </w:rPr>
        <w:t>试验数据及结论如下：</w:t>
      </w:r>
    </w:p>
    <w:p w14:paraId="0C714B90">
      <w:pPr>
        <w:spacing w:line="360" w:lineRule="auto"/>
        <w:ind w:firstLine="480" w:firstLineChars="200"/>
        <w:rPr>
          <w:rFonts w:hint="default" w:ascii="Times New Roman" w:hAnsi="Times New Roman" w:cs="Times New Roman"/>
          <w:color w:val="auto"/>
          <w:sz w:val="24"/>
          <w:szCs w:val="24"/>
          <w:lang w:val="en-US" w:eastAsia="zh-CN"/>
        </w:rPr>
      </w:pPr>
      <w:bookmarkStart w:id="4" w:name="_Toc482707218"/>
      <w:r>
        <w:rPr>
          <w:rFonts w:hint="eastAsia" w:ascii="Times New Roman" w:hAnsi="Times New Roman" w:cs="Times New Roman"/>
          <w:color w:val="auto"/>
          <w:sz w:val="24"/>
          <w:szCs w:val="24"/>
          <w:lang w:val="en-US" w:eastAsia="zh-CN"/>
        </w:rPr>
        <w:t>（一）测试方案</w:t>
      </w:r>
    </w:p>
    <w:p w14:paraId="2C9527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1. 测试样品</w:t>
      </w:r>
    </w:p>
    <w:p w14:paraId="5E206A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SY3002T</w:t>
      </w:r>
      <w:r>
        <w:rPr>
          <w:rFonts w:hint="default" w:ascii="Times New Roman" w:hAnsi="Times New Roman" w:eastAsia="宋体" w:cs="Times New Roman"/>
          <w:i w:val="0"/>
          <w:iCs w:val="0"/>
          <w:color w:val="000000"/>
          <w:kern w:val="0"/>
          <w:sz w:val="24"/>
          <w:szCs w:val="24"/>
          <w:u w:val="none"/>
          <w:lang w:val="en-US" w:eastAsia="zh-CN" w:bidi="ar"/>
        </w:rPr>
        <w:t>高低压</w:t>
      </w:r>
      <w:r>
        <w:rPr>
          <w:rFonts w:hint="eastAsia" w:ascii="Times New Roman" w:hAnsi="Times New Roman" w:cs="Times New Roman"/>
          <w:b w:val="0"/>
          <w:bCs w:val="0"/>
          <w:color w:val="auto"/>
          <w:sz w:val="24"/>
          <w:szCs w:val="24"/>
          <w:lang w:val="en-US" w:eastAsia="zh-CN"/>
        </w:rPr>
        <w:t>计量装置综合测试仪——</w:t>
      </w:r>
    </w:p>
    <w:p w14:paraId="663638C0">
      <w:pPr>
        <w:spacing w:line="360" w:lineRule="auto"/>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信号源：尺寸200</w:t>
      </w:r>
      <w:r>
        <w:rPr>
          <w:rFonts w:hint="default" w:ascii="Times New Roman" w:hAnsi="Times New Roman" w:cs="Times New Roman"/>
          <w:b w:val="0"/>
          <w:bCs w:val="0"/>
          <w:color w:val="auto"/>
          <w:sz w:val="24"/>
          <w:szCs w:val="24"/>
          <w:lang w:val="en-US" w:eastAsia="zh-CN"/>
        </w:rPr>
        <w:t>mm×</w:t>
      </w:r>
      <w:r>
        <w:rPr>
          <w:rFonts w:hint="eastAsia" w:ascii="Times New Roman" w:hAnsi="Times New Roman" w:cs="Times New Roman"/>
          <w:b w:val="0"/>
          <w:bCs w:val="0"/>
          <w:color w:val="auto"/>
          <w:sz w:val="24"/>
          <w:szCs w:val="24"/>
          <w:lang w:val="en-US" w:eastAsia="zh-CN"/>
        </w:rPr>
        <w:t>190</w:t>
      </w:r>
      <w:r>
        <w:rPr>
          <w:rFonts w:hint="default" w:ascii="Times New Roman" w:hAnsi="Times New Roman" w:cs="Times New Roman"/>
          <w:b w:val="0"/>
          <w:bCs w:val="0"/>
          <w:color w:val="auto"/>
          <w:sz w:val="24"/>
          <w:szCs w:val="24"/>
          <w:lang w:val="en-US" w:eastAsia="zh-CN"/>
        </w:rPr>
        <w:t>mm×</w:t>
      </w:r>
      <w:r>
        <w:rPr>
          <w:rFonts w:hint="eastAsia" w:ascii="Times New Roman" w:hAnsi="Times New Roman" w:cs="Times New Roman"/>
          <w:b w:val="0"/>
          <w:bCs w:val="0"/>
          <w:color w:val="auto"/>
          <w:sz w:val="24"/>
          <w:szCs w:val="24"/>
          <w:lang w:val="en-US" w:eastAsia="zh-CN"/>
        </w:rPr>
        <w:t>76</w:t>
      </w:r>
      <w:r>
        <w:rPr>
          <w:rFonts w:hint="default" w:ascii="Times New Roman" w:hAnsi="Times New Roman" w:cs="Times New Roman"/>
          <w:b w:val="0"/>
          <w:bCs w:val="0"/>
          <w:color w:val="auto"/>
          <w:sz w:val="24"/>
          <w:szCs w:val="24"/>
          <w:lang w:val="en-US" w:eastAsia="zh-CN"/>
        </w:rPr>
        <w:t>mm</w:t>
      </w:r>
      <w:r>
        <w:rPr>
          <w:rFonts w:hint="eastAsia" w:ascii="Times New Roman" w:hAnsi="Times New Roman" w:cs="Times New Roman"/>
          <w:b w:val="0"/>
          <w:bCs w:val="0"/>
          <w:color w:val="auto"/>
          <w:sz w:val="24"/>
          <w:szCs w:val="24"/>
          <w:lang w:val="en-US" w:eastAsia="zh-CN"/>
        </w:rPr>
        <w:t>；</w:t>
      </w:r>
    </w:p>
    <w:p w14:paraId="3B04D006">
      <w:pPr>
        <w:spacing w:line="360" w:lineRule="auto"/>
        <w:ind w:firstLine="480" w:firstLineChars="200"/>
        <w:rPr>
          <w:rFonts w:hint="default"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测量终端：尺寸237</w:t>
      </w:r>
      <w:r>
        <w:rPr>
          <w:rFonts w:hint="default" w:ascii="Times New Roman" w:hAnsi="Times New Roman" w:cs="Times New Roman"/>
          <w:b w:val="0"/>
          <w:bCs w:val="0"/>
          <w:color w:val="auto"/>
          <w:sz w:val="24"/>
          <w:szCs w:val="24"/>
          <w:lang w:val="en-US" w:eastAsia="zh-CN"/>
        </w:rPr>
        <w:t>mm×</w:t>
      </w:r>
      <w:r>
        <w:rPr>
          <w:rFonts w:hint="eastAsia" w:ascii="Times New Roman" w:hAnsi="Times New Roman" w:cs="Times New Roman"/>
          <w:b w:val="0"/>
          <w:bCs w:val="0"/>
          <w:color w:val="auto"/>
          <w:sz w:val="24"/>
          <w:szCs w:val="24"/>
          <w:lang w:val="en-US" w:eastAsia="zh-CN"/>
        </w:rPr>
        <w:t>130</w:t>
      </w:r>
      <w:r>
        <w:rPr>
          <w:rFonts w:hint="default" w:ascii="Times New Roman" w:hAnsi="Times New Roman" w:cs="Times New Roman"/>
          <w:b w:val="0"/>
          <w:bCs w:val="0"/>
          <w:color w:val="auto"/>
          <w:sz w:val="24"/>
          <w:szCs w:val="24"/>
          <w:lang w:val="en-US" w:eastAsia="zh-CN"/>
        </w:rPr>
        <w:t>mm×</w:t>
      </w:r>
      <w:r>
        <w:rPr>
          <w:rFonts w:hint="eastAsia" w:ascii="Times New Roman" w:hAnsi="Times New Roman" w:cs="Times New Roman"/>
          <w:b w:val="0"/>
          <w:bCs w:val="0"/>
          <w:color w:val="auto"/>
          <w:sz w:val="24"/>
          <w:szCs w:val="24"/>
          <w:lang w:val="en-US" w:eastAsia="zh-CN"/>
        </w:rPr>
        <w:t>52</w:t>
      </w:r>
      <w:r>
        <w:rPr>
          <w:rFonts w:hint="default" w:ascii="Times New Roman" w:hAnsi="Times New Roman" w:cs="Times New Roman"/>
          <w:b w:val="0"/>
          <w:bCs w:val="0"/>
          <w:color w:val="auto"/>
          <w:sz w:val="24"/>
          <w:szCs w:val="24"/>
          <w:lang w:val="en-US" w:eastAsia="zh-CN"/>
        </w:rPr>
        <w:t>mm</w:t>
      </w:r>
      <w:r>
        <w:rPr>
          <w:rFonts w:hint="eastAsia" w:ascii="Times New Roman" w:hAnsi="Times New Roman" w:cs="Times New Roman"/>
          <w:b w:val="0"/>
          <w:bCs w:val="0"/>
          <w:color w:val="auto"/>
          <w:sz w:val="24"/>
          <w:szCs w:val="24"/>
          <w:lang w:val="en-US" w:eastAsia="zh-CN"/>
        </w:rPr>
        <w:t>。</w:t>
      </w:r>
    </w:p>
    <w:p w14:paraId="1433BE07">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测试项目</w:t>
      </w:r>
    </w:p>
    <w:p w14:paraId="13679343">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绝缘电阻</w:t>
      </w:r>
    </w:p>
    <w:p w14:paraId="6121FCCD">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介电强度</w:t>
      </w:r>
    </w:p>
    <w:p w14:paraId="1924C40E">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安全要求</w:t>
      </w:r>
    </w:p>
    <w:p w14:paraId="0080A94F">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变比</w:t>
      </w:r>
    </w:p>
    <w:p w14:paraId="064B753B">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极性</w:t>
      </w:r>
    </w:p>
    <w:p w14:paraId="73F96E43">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二次压降</w:t>
      </w:r>
    </w:p>
    <w:p w14:paraId="1FCD1053">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二次回路阻抗</w:t>
      </w:r>
    </w:p>
    <w:p w14:paraId="10CF4B23">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测试环境</w:t>
      </w:r>
    </w:p>
    <w:p w14:paraId="19654F5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温度：25℃；湿度：50%的试验室环境。</w:t>
      </w:r>
    </w:p>
    <w:p w14:paraId="4DAB7D9E">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测试设备</w:t>
      </w:r>
    </w:p>
    <w:p w14:paraId="5596E8D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cs="Times New Roman"/>
          <w:b w:val="0"/>
          <w:bCs w:val="0"/>
          <w:color w:val="000000" w:themeColor="text1"/>
          <w:sz w:val="24"/>
          <w:szCs w:val="24"/>
          <w:lang w:val="en-US" w:eastAsia="zh-CN"/>
          <w14:textFill>
            <w14:solidFill>
              <w14:schemeClr w14:val="tx1"/>
            </w14:solidFill>
          </w14:textFill>
        </w:rPr>
      </w:pP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利用表2的测试设备完成待测试项目。</w:t>
      </w:r>
    </w:p>
    <w:p w14:paraId="7B71C2B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表2 测试设备</w:t>
      </w:r>
    </w:p>
    <w:tbl>
      <w:tblPr>
        <w:tblStyle w:val="17"/>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6"/>
        <w:gridCol w:w="1560"/>
        <w:gridCol w:w="1860"/>
        <w:gridCol w:w="2287"/>
        <w:gridCol w:w="2200"/>
      </w:tblGrid>
      <w:tr w14:paraId="1CFF1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804" w:type="pct"/>
            <w:vAlign w:val="center"/>
          </w:tcPr>
          <w:p w14:paraId="13BC43D7">
            <w:pPr>
              <w:jc w:val="center"/>
              <w:rPr>
                <w:rStyle w:val="25"/>
                <w:rFonts w:hint="default" w:ascii="Times New Roman" w:hAnsi="Times New Roman" w:cs="Times New Roman"/>
                <w:b w:val="0"/>
                <w:bCs w:val="0"/>
                <w:sz w:val="21"/>
                <w:szCs w:val="21"/>
              </w:rPr>
            </w:pPr>
            <w:r>
              <w:rPr>
                <w:rStyle w:val="25"/>
                <w:rFonts w:hint="default" w:ascii="Times New Roman" w:hAnsi="Times New Roman" w:cs="Times New Roman"/>
                <w:b w:val="0"/>
                <w:bCs w:val="0"/>
                <w:sz w:val="21"/>
                <w:szCs w:val="21"/>
              </w:rPr>
              <w:t>名称</w:t>
            </w:r>
          </w:p>
        </w:tc>
        <w:tc>
          <w:tcPr>
            <w:tcW w:w="827" w:type="pct"/>
            <w:vAlign w:val="center"/>
          </w:tcPr>
          <w:p w14:paraId="44B464C3">
            <w:pPr>
              <w:jc w:val="center"/>
              <w:rPr>
                <w:rStyle w:val="25"/>
                <w:rFonts w:hint="eastAsia" w:ascii="Times New Roman" w:hAnsi="Times New Roman" w:cs="Times New Roman" w:eastAsiaTheme="minorEastAsia"/>
                <w:b w:val="0"/>
                <w:bCs w:val="0"/>
                <w:sz w:val="21"/>
                <w:szCs w:val="21"/>
                <w:lang w:eastAsia="zh-CN"/>
              </w:rPr>
            </w:pPr>
            <w:r>
              <w:rPr>
                <w:rStyle w:val="25"/>
                <w:rFonts w:hint="default" w:ascii="Times New Roman" w:hAnsi="Times New Roman" w:cs="Times New Roman"/>
                <w:b w:val="0"/>
                <w:bCs w:val="0"/>
                <w:sz w:val="21"/>
                <w:szCs w:val="21"/>
              </w:rPr>
              <w:t>型号</w:t>
            </w:r>
          </w:p>
        </w:tc>
        <w:tc>
          <w:tcPr>
            <w:tcW w:w="986" w:type="pct"/>
            <w:vAlign w:val="center"/>
          </w:tcPr>
          <w:p w14:paraId="7A464775">
            <w:pPr>
              <w:jc w:val="center"/>
              <w:rPr>
                <w:rStyle w:val="25"/>
                <w:rFonts w:hint="default" w:ascii="Times New Roman" w:hAnsi="Times New Roman" w:cs="Times New Roman"/>
                <w:b w:val="0"/>
                <w:bCs w:val="0"/>
                <w:sz w:val="21"/>
                <w:szCs w:val="21"/>
              </w:rPr>
            </w:pPr>
            <w:r>
              <w:rPr>
                <w:rStyle w:val="25"/>
                <w:rFonts w:hint="default" w:ascii="Times New Roman" w:hAnsi="Times New Roman" w:cs="Times New Roman"/>
                <w:b w:val="0"/>
                <w:bCs w:val="0"/>
                <w:sz w:val="21"/>
                <w:szCs w:val="21"/>
              </w:rPr>
              <w:t>编号</w:t>
            </w:r>
          </w:p>
        </w:tc>
        <w:tc>
          <w:tcPr>
            <w:tcW w:w="1213" w:type="pct"/>
            <w:vAlign w:val="center"/>
          </w:tcPr>
          <w:p w14:paraId="215197F2">
            <w:pPr>
              <w:jc w:val="center"/>
              <w:rPr>
                <w:rFonts w:hint="default" w:ascii="Times New Roman" w:hAnsi="Times New Roman" w:cs="Times New Roman"/>
                <w:kern w:val="44"/>
                <w:szCs w:val="21"/>
              </w:rPr>
            </w:pPr>
            <w:r>
              <w:rPr>
                <w:rStyle w:val="25"/>
                <w:rFonts w:hint="default" w:ascii="Times New Roman" w:hAnsi="Times New Roman" w:cs="Times New Roman"/>
                <w:b w:val="0"/>
                <w:bCs w:val="0"/>
                <w:sz w:val="21"/>
                <w:szCs w:val="21"/>
              </w:rPr>
              <w:t>测量范围</w:t>
            </w:r>
          </w:p>
        </w:tc>
        <w:tc>
          <w:tcPr>
            <w:tcW w:w="1167" w:type="pct"/>
            <w:vAlign w:val="center"/>
          </w:tcPr>
          <w:p w14:paraId="0B635E71">
            <w:pPr>
              <w:jc w:val="center"/>
              <w:rPr>
                <w:rFonts w:hint="default" w:ascii="Times New Roman" w:hAnsi="Times New Roman" w:cs="Times New Roman"/>
                <w:kern w:val="44"/>
                <w:szCs w:val="21"/>
              </w:rPr>
            </w:pPr>
            <w:r>
              <w:rPr>
                <w:rStyle w:val="25"/>
                <w:rFonts w:hint="default" w:ascii="Times New Roman" w:hAnsi="Times New Roman" w:cs="Times New Roman"/>
                <w:b w:val="0"/>
                <w:bCs w:val="0"/>
                <w:sz w:val="21"/>
                <w:szCs w:val="21"/>
              </w:rPr>
              <w:t>不确定度/准确度等级/最大允许误差</w:t>
            </w:r>
          </w:p>
        </w:tc>
      </w:tr>
      <w:tr w14:paraId="6853D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804" w:type="pct"/>
            <w:vAlign w:val="center"/>
          </w:tcPr>
          <w:p w14:paraId="769B6651">
            <w:pPr>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三相电能表综合检测装置</w:t>
            </w:r>
          </w:p>
        </w:tc>
        <w:tc>
          <w:tcPr>
            <w:tcW w:w="827" w:type="pct"/>
            <w:vAlign w:val="center"/>
          </w:tcPr>
          <w:p w14:paraId="6234CDDB">
            <w:pPr>
              <w:jc w:val="center"/>
              <w:rPr>
                <w:rFonts w:hint="default" w:ascii="Times New Roman" w:hAnsi="Times New Roman" w:cs="Times New Roman"/>
                <w:color w:val="000000"/>
                <w:szCs w:val="21"/>
                <w:highlight w:val="none"/>
              </w:rPr>
            </w:pPr>
            <w:r>
              <w:rPr>
                <w:rFonts w:hint="default" w:ascii="Times New Roman" w:hAnsi="Times New Roman" w:eastAsia="宋体" w:cs="Times New Roman"/>
                <w:color w:val="000000"/>
                <w:szCs w:val="21"/>
                <w:highlight w:val="none"/>
              </w:rPr>
              <w:t>TD3650</w:t>
            </w:r>
          </w:p>
        </w:tc>
        <w:tc>
          <w:tcPr>
            <w:tcW w:w="986" w:type="pct"/>
            <w:vAlign w:val="center"/>
          </w:tcPr>
          <w:p w14:paraId="5838F94B">
            <w:pPr>
              <w:jc w:val="center"/>
              <w:rPr>
                <w:rStyle w:val="25"/>
                <w:rFonts w:hint="default" w:ascii="Times New Roman" w:hAnsi="Times New Roman" w:cs="Times New Roman" w:eastAsiaTheme="minorEastAsia"/>
                <w:b w:val="0"/>
                <w:bCs w:val="0"/>
                <w:sz w:val="21"/>
                <w:szCs w:val="21"/>
                <w:highlight w:val="none"/>
                <w:lang w:val="en-US" w:eastAsia="zh-CN"/>
              </w:rPr>
            </w:pPr>
            <w:r>
              <w:rPr>
                <w:rStyle w:val="25"/>
                <w:rFonts w:hint="eastAsia" w:ascii="Times New Roman" w:hAnsi="Times New Roman" w:cs="Times New Roman"/>
                <w:b w:val="0"/>
                <w:bCs w:val="0"/>
                <w:sz w:val="21"/>
                <w:szCs w:val="21"/>
                <w:highlight w:val="none"/>
                <w:lang w:val="en-US" w:eastAsia="zh-CN"/>
              </w:rPr>
              <w:t>SYDNBJCZZ0001</w:t>
            </w:r>
          </w:p>
        </w:tc>
        <w:tc>
          <w:tcPr>
            <w:tcW w:w="1213" w:type="pct"/>
            <w:vAlign w:val="center"/>
          </w:tcPr>
          <w:p w14:paraId="63C6A341">
            <w:pPr>
              <w:jc w:val="center"/>
              <w:rPr>
                <w:rFonts w:hint="default" w:ascii="Times New Roman" w:hAnsi="Times New Roman" w:cs="Times New Roman"/>
                <w:color w:val="000000"/>
                <w:szCs w:val="21"/>
                <w:highlight w:val="none"/>
                <w:lang w:val="en-US" w:eastAsia="zh-CN"/>
              </w:rPr>
            </w:pPr>
            <w:r>
              <w:rPr>
                <w:rFonts w:hint="default" w:ascii="Times New Roman" w:hAnsi="Times New Roman" w:cs="Times New Roman"/>
                <w:color w:val="000000"/>
                <w:szCs w:val="21"/>
                <w:highlight w:val="none"/>
                <w:lang w:val="en-US" w:eastAsia="zh-CN"/>
              </w:rPr>
              <w:t>ACV:(6~576)V</w:t>
            </w:r>
            <w:r>
              <w:rPr>
                <w:rFonts w:hint="eastAsia" w:ascii="Times New Roman" w:hAnsi="Times New Roman" w:cs="Times New Roman"/>
                <w:color w:val="000000"/>
                <w:szCs w:val="21"/>
                <w:highlight w:val="none"/>
                <w:lang w:val="en-US" w:eastAsia="zh-CN"/>
              </w:rPr>
              <w:t>；</w:t>
            </w:r>
          </w:p>
          <w:p w14:paraId="1989E88B">
            <w:pPr>
              <w:jc w:val="center"/>
              <w:rPr>
                <w:rFonts w:hint="default" w:ascii="Times New Roman" w:hAnsi="Times New Roman" w:cs="Times New Roman"/>
                <w:color w:val="000000"/>
                <w:szCs w:val="21"/>
                <w:highlight w:val="none"/>
                <w:lang w:val="en-US" w:eastAsia="zh-CN"/>
              </w:rPr>
            </w:pPr>
            <w:r>
              <w:rPr>
                <w:rFonts w:hint="default" w:ascii="Times New Roman" w:hAnsi="Times New Roman" w:cs="Times New Roman"/>
                <w:color w:val="000000"/>
                <w:szCs w:val="21"/>
                <w:highlight w:val="none"/>
                <w:lang w:val="en-US" w:eastAsia="zh-CN"/>
              </w:rPr>
              <w:t>ACI:(0.5mA~120)A</w:t>
            </w:r>
            <w:r>
              <w:rPr>
                <w:rFonts w:hint="eastAsia" w:ascii="Times New Roman" w:hAnsi="Times New Roman" w:cs="Times New Roman"/>
                <w:color w:val="000000"/>
                <w:szCs w:val="21"/>
                <w:highlight w:val="none"/>
                <w:lang w:val="en-US" w:eastAsia="zh-CN"/>
              </w:rPr>
              <w:t>；</w:t>
            </w:r>
          </w:p>
          <w:p w14:paraId="690FCCB8">
            <w:pPr>
              <w:jc w:val="center"/>
              <w:rPr>
                <w:rFonts w:hint="default" w:ascii="Times New Roman" w:hAnsi="Times New Roman" w:cs="Times New Roman"/>
                <w:color w:val="000000"/>
                <w:szCs w:val="21"/>
                <w:highlight w:val="none"/>
                <w:lang w:val="en-US" w:eastAsia="zh-CN"/>
              </w:rPr>
            </w:pPr>
            <w:r>
              <w:rPr>
                <w:rFonts w:hint="default" w:ascii="Times New Roman" w:hAnsi="Times New Roman" w:cs="Times New Roman"/>
                <w:color w:val="000000"/>
                <w:szCs w:val="21"/>
                <w:highlight w:val="none"/>
                <w:lang w:val="en-US" w:eastAsia="zh-CN"/>
              </w:rPr>
              <w:t>ɸ:0.0000°~359.9999º</w:t>
            </w:r>
            <w:r>
              <w:rPr>
                <w:rFonts w:hint="eastAsia" w:ascii="Times New Roman" w:hAnsi="Times New Roman" w:cs="Times New Roman"/>
                <w:color w:val="000000"/>
                <w:szCs w:val="21"/>
                <w:highlight w:val="none"/>
                <w:lang w:val="en-US" w:eastAsia="zh-CN"/>
              </w:rPr>
              <w:t>；</w:t>
            </w:r>
          </w:p>
          <w:p w14:paraId="2AA2F520">
            <w:pPr>
              <w:jc w:val="center"/>
              <w:rPr>
                <w:rFonts w:hint="default" w:ascii="Times New Roman" w:hAnsi="Times New Roman" w:cs="Times New Roman"/>
                <w:color w:val="000000"/>
                <w:szCs w:val="21"/>
                <w:highlight w:val="none"/>
                <w:lang w:val="en-US" w:eastAsia="zh-CN"/>
              </w:rPr>
            </w:pPr>
            <w:r>
              <w:rPr>
                <w:rFonts w:hint="default" w:ascii="Times New Roman" w:hAnsi="Times New Roman" w:cs="Times New Roman"/>
                <w:color w:val="000000"/>
                <w:szCs w:val="21"/>
                <w:highlight w:val="none"/>
                <w:lang w:val="en-US" w:eastAsia="zh-CN"/>
              </w:rPr>
              <w:t>F:(40~100)Hz</w:t>
            </w:r>
            <w:r>
              <w:rPr>
                <w:rFonts w:hint="eastAsia" w:ascii="Times New Roman" w:hAnsi="Times New Roman" w:cs="Times New Roman"/>
                <w:color w:val="000000"/>
                <w:szCs w:val="21"/>
                <w:highlight w:val="none"/>
                <w:lang w:val="en-US" w:eastAsia="zh-CN"/>
              </w:rPr>
              <w:t>；</w:t>
            </w:r>
          </w:p>
          <w:p w14:paraId="64946AAE">
            <w:pPr>
              <w:jc w:val="center"/>
              <w:rPr>
                <w:rFonts w:hint="default" w:ascii="Times New Roman" w:hAnsi="Times New Roman" w:cs="Times New Roman"/>
                <w:color w:val="000000"/>
                <w:szCs w:val="21"/>
                <w:highlight w:val="none"/>
                <w:lang w:val="en-US" w:eastAsia="zh-CN"/>
              </w:rPr>
            </w:pPr>
            <w:r>
              <w:rPr>
                <w:rFonts w:hint="default" w:ascii="Times New Roman" w:hAnsi="Times New Roman" w:cs="Times New Roman"/>
                <w:color w:val="000000"/>
                <w:szCs w:val="21"/>
                <w:highlight w:val="none"/>
                <w:lang w:val="en-US" w:eastAsia="zh-CN"/>
              </w:rPr>
              <w:t>2~63次谐波输出</w:t>
            </w:r>
          </w:p>
        </w:tc>
        <w:tc>
          <w:tcPr>
            <w:tcW w:w="1167" w:type="pct"/>
            <w:vAlign w:val="center"/>
          </w:tcPr>
          <w:p w14:paraId="610763F2">
            <w:pPr>
              <w:jc w:val="center"/>
              <w:rPr>
                <w:rFonts w:hint="eastAsia" w:ascii="Times New Roman" w:hAnsi="Times New Roman" w:cs="Times New Roman"/>
                <w:color w:val="000000"/>
                <w:szCs w:val="21"/>
                <w:highlight w:val="none"/>
                <w:lang w:val="en-US" w:eastAsia="zh-CN"/>
              </w:rPr>
            </w:pPr>
            <w:r>
              <w:rPr>
                <w:rFonts w:hint="default" w:ascii="Times New Roman" w:hAnsi="Times New Roman" w:cs="Times New Roman"/>
                <w:color w:val="000000"/>
                <w:szCs w:val="21"/>
                <w:highlight w:val="none"/>
                <w:lang w:val="en-US" w:eastAsia="zh-CN"/>
              </w:rPr>
              <w:t>ACV</w:t>
            </w:r>
            <w:r>
              <w:rPr>
                <w:rFonts w:hint="eastAsia" w:ascii="Times New Roman" w:hAnsi="Times New Roman" w:cs="Times New Roman"/>
                <w:color w:val="000000"/>
                <w:szCs w:val="21"/>
                <w:highlight w:val="none"/>
                <w:lang w:val="en-US" w:eastAsia="zh-CN"/>
              </w:rPr>
              <w:t>/</w:t>
            </w:r>
            <w:r>
              <w:rPr>
                <w:rFonts w:hint="default" w:ascii="Times New Roman" w:hAnsi="Times New Roman" w:cs="Times New Roman"/>
                <w:color w:val="000000"/>
                <w:szCs w:val="21"/>
                <w:highlight w:val="none"/>
                <w:lang w:val="en-US" w:eastAsia="zh-CN"/>
              </w:rPr>
              <w:t>AC</w:t>
            </w:r>
            <w:r>
              <w:rPr>
                <w:rFonts w:hint="eastAsia" w:ascii="Times New Roman" w:hAnsi="Times New Roman" w:cs="Times New Roman"/>
                <w:color w:val="000000"/>
                <w:szCs w:val="21"/>
                <w:highlight w:val="none"/>
                <w:lang w:val="en-US" w:eastAsia="zh-CN"/>
              </w:rPr>
              <w:t>I调节范围：（0~120）%RG；</w:t>
            </w:r>
          </w:p>
          <w:p w14:paraId="2B4FD14B">
            <w:pPr>
              <w:jc w:val="center"/>
              <w:rPr>
                <w:rFonts w:hint="eastAsia" w:ascii="Times New Roman" w:hAnsi="Times New Roman" w:cs="Times New Roman"/>
                <w:color w:val="000000"/>
                <w:szCs w:val="21"/>
                <w:highlight w:val="none"/>
                <w:lang w:val="en-US" w:eastAsia="zh-CN"/>
              </w:rPr>
            </w:pPr>
            <w:r>
              <w:rPr>
                <w:rFonts w:hint="default" w:ascii="Times New Roman" w:hAnsi="Times New Roman" w:cs="Times New Roman"/>
                <w:color w:val="000000"/>
                <w:szCs w:val="21"/>
                <w:highlight w:val="none"/>
                <w:lang w:val="en-US" w:eastAsia="zh-CN"/>
              </w:rPr>
              <w:t>ACV</w:t>
            </w:r>
            <w:r>
              <w:rPr>
                <w:rFonts w:hint="eastAsia" w:ascii="Times New Roman" w:hAnsi="Times New Roman" w:cs="Times New Roman"/>
                <w:color w:val="000000"/>
                <w:szCs w:val="21"/>
                <w:highlight w:val="none"/>
                <w:lang w:val="en-US" w:eastAsia="zh-CN"/>
              </w:rPr>
              <w:t>/</w:t>
            </w:r>
            <w:r>
              <w:rPr>
                <w:rFonts w:hint="default" w:ascii="Times New Roman" w:hAnsi="Times New Roman" w:cs="Times New Roman"/>
                <w:color w:val="000000"/>
                <w:szCs w:val="21"/>
                <w:highlight w:val="none"/>
                <w:lang w:val="en-US" w:eastAsia="zh-CN"/>
              </w:rPr>
              <w:t>AC</w:t>
            </w:r>
            <w:r>
              <w:rPr>
                <w:rFonts w:hint="eastAsia" w:ascii="Times New Roman" w:hAnsi="Times New Roman" w:cs="Times New Roman"/>
                <w:color w:val="000000"/>
                <w:szCs w:val="21"/>
                <w:highlight w:val="none"/>
                <w:lang w:val="en-US" w:eastAsia="zh-CN"/>
              </w:rPr>
              <w:t>I调节细度：0.01%RG；</w:t>
            </w:r>
          </w:p>
          <w:p w14:paraId="74B7671F">
            <w:pPr>
              <w:jc w:val="center"/>
              <w:rPr>
                <w:rFonts w:hint="default" w:ascii="Times New Roman" w:hAnsi="Times New Roman" w:cs="Times New Roman"/>
                <w:color w:val="000000"/>
                <w:szCs w:val="21"/>
                <w:highlight w:val="none"/>
                <w:lang w:val="en-US" w:eastAsia="zh-CN"/>
              </w:rPr>
            </w:pPr>
            <w:r>
              <w:rPr>
                <w:rFonts w:hint="default" w:ascii="Times New Roman" w:hAnsi="Times New Roman" w:cs="Times New Roman"/>
                <w:color w:val="000000"/>
                <w:szCs w:val="21"/>
                <w:highlight w:val="none"/>
                <w:lang w:val="en-US" w:eastAsia="zh-CN"/>
              </w:rPr>
              <w:t>ACV</w:t>
            </w:r>
            <w:r>
              <w:rPr>
                <w:rFonts w:hint="eastAsia" w:ascii="Times New Roman" w:hAnsi="Times New Roman" w:cs="Times New Roman"/>
                <w:color w:val="000000"/>
                <w:szCs w:val="21"/>
                <w:highlight w:val="none"/>
                <w:lang w:val="en-US" w:eastAsia="zh-CN"/>
              </w:rPr>
              <w:t>/</w:t>
            </w:r>
            <w:r>
              <w:rPr>
                <w:rFonts w:hint="default" w:ascii="Times New Roman" w:hAnsi="Times New Roman" w:cs="Times New Roman"/>
                <w:color w:val="000000"/>
                <w:szCs w:val="21"/>
                <w:highlight w:val="none"/>
                <w:lang w:val="en-US" w:eastAsia="zh-CN"/>
              </w:rPr>
              <w:t>AC</w:t>
            </w:r>
            <w:r>
              <w:rPr>
                <w:rFonts w:hint="eastAsia" w:ascii="Times New Roman" w:hAnsi="Times New Roman" w:cs="Times New Roman"/>
                <w:color w:val="000000"/>
                <w:szCs w:val="21"/>
                <w:highlight w:val="none"/>
                <w:lang w:val="en-US" w:eastAsia="zh-CN"/>
              </w:rPr>
              <w:t>I准确度：0.05%RG；</w:t>
            </w:r>
          </w:p>
          <w:p w14:paraId="63500FED">
            <w:pPr>
              <w:jc w:val="center"/>
              <w:rPr>
                <w:rFonts w:hint="default" w:ascii="Times New Roman" w:hAnsi="Times New Roman" w:cs="Times New Roman"/>
                <w:color w:val="000000"/>
                <w:szCs w:val="21"/>
                <w:highlight w:val="none"/>
                <w:lang w:val="en-US" w:eastAsia="zh-CN"/>
              </w:rPr>
            </w:pPr>
            <w:r>
              <w:rPr>
                <w:rFonts w:hint="default" w:ascii="Times New Roman" w:hAnsi="Times New Roman" w:cs="Times New Roman"/>
                <w:color w:val="000000"/>
                <w:szCs w:val="21"/>
                <w:highlight w:val="none"/>
                <w:lang w:val="en-US" w:eastAsia="zh-CN"/>
              </w:rPr>
              <w:t>ACV</w:t>
            </w:r>
            <w:r>
              <w:rPr>
                <w:rFonts w:hint="eastAsia" w:ascii="Times New Roman" w:hAnsi="Times New Roman" w:cs="Times New Roman"/>
                <w:color w:val="000000"/>
                <w:szCs w:val="21"/>
                <w:highlight w:val="none"/>
                <w:lang w:val="en-US" w:eastAsia="zh-CN"/>
              </w:rPr>
              <w:t>/</w:t>
            </w:r>
            <w:r>
              <w:rPr>
                <w:rFonts w:hint="default" w:ascii="Times New Roman" w:hAnsi="Times New Roman" w:cs="Times New Roman"/>
                <w:color w:val="000000"/>
                <w:szCs w:val="21"/>
                <w:highlight w:val="none"/>
                <w:lang w:val="en-US" w:eastAsia="zh-CN"/>
              </w:rPr>
              <w:t>AC</w:t>
            </w:r>
            <w:r>
              <w:rPr>
                <w:rFonts w:hint="eastAsia" w:ascii="Times New Roman" w:hAnsi="Times New Roman" w:cs="Times New Roman"/>
                <w:color w:val="000000"/>
                <w:szCs w:val="21"/>
                <w:highlight w:val="none"/>
                <w:lang w:val="en-US" w:eastAsia="zh-CN"/>
              </w:rPr>
              <w:t>I</w:t>
            </w:r>
            <w:r>
              <w:rPr>
                <w:rFonts w:hint="default" w:ascii="Times New Roman" w:hAnsi="Times New Roman" w:cs="Times New Roman"/>
                <w:color w:val="000000"/>
                <w:szCs w:val="21"/>
                <w:highlight w:val="none"/>
                <w:lang w:val="en-US" w:eastAsia="zh-CN"/>
              </w:rPr>
              <w:t>稳定度</w:t>
            </w:r>
            <w:r>
              <w:rPr>
                <w:rFonts w:hint="eastAsia" w:ascii="Times New Roman" w:hAnsi="Times New Roman" w:cs="Times New Roman"/>
                <w:color w:val="000000"/>
                <w:szCs w:val="21"/>
                <w:highlight w:val="none"/>
                <w:lang w:val="en-US" w:eastAsia="zh-CN"/>
              </w:rPr>
              <w:t>：</w:t>
            </w:r>
            <w:r>
              <w:rPr>
                <w:rFonts w:hint="default" w:ascii="Times New Roman" w:hAnsi="Times New Roman" w:cs="Times New Roman"/>
                <w:color w:val="000000"/>
                <w:szCs w:val="21"/>
                <w:highlight w:val="none"/>
                <w:lang w:val="en-US" w:eastAsia="zh-CN"/>
              </w:rPr>
              <w:t>0.02</w:t>
            </w:r>
            <w:r>
              <w:rPr>
                <w:rFonts w:hint="eastAsia" w:ascii="Times New Roman" w:hAnsi="Times New Roman" w:cs="Times New Roman"/>
                <w:color w:val="000000"/>
                <w:szCs w:val="21"/>
                <w:highlight w:val="none"/>
                <w:lang w:val="en-US" w:eastAsia="zh-CN"/>
              </w:rPr>
              <w:t>%/3min</w:t>
            </w:r>
            <w:r>
              <w:rPr>
                <w:rFonts w:hint="default" w:ascii="Times New Roman" w:hAnsi="Times New Roman" w:cs="Times New Roman"/>
                <w:color w:val="000000"/>
                <w:szCs w:val="21"/>
                <w:highlight w:val="none"/>
                <w:lang w:val="en-US" w:eastAsia="zh-CN"/>
              </w:rPr>
              <w:t>；</w:t>
            </w:r>
          </w:p>
          <w:p w14:paraId="3CBAB0EB">
            <w:pPr>
              <w:jc w:val="center"/>
              <w:rPr>
                <w:rFonts w:hint="default" w:ascii="Times New Roman" w:hAnsi="Times New Roman" w:cs="Times New Roman"/>
                <w:color w:val="000000"/>
                <w:szCs w:val="21"/>
                <w:highlight w:val="none"/>
                <w:lang w:val="en-US" w:eastAsia="zh-CN"/>
              </w:rPr>
            </w:pPr>
            <w:r>
              <w:rPr>
                <w:rFonts w:hint="eastAsia" w:ascii="Times New Roman" w:hAnsi="Times New Roman" w:cs="Times New Roman"/>
                <w:color w:val="000000"/>
                <w:szCs w:val="21"/>
                <w:highlight w:val="none"/>
                <w:lang w:val="en-US" w:eastAsia="zh-CN"/>
              </w:rPr>
              <w:t>F调节细度：0.0001Hz</w:t>
            </w:r>
            <w:r>
              <w:rPr>
                <w:rFonts w:hint="default" w:ascii="Times New Roman" w:hAnsi="Times New Roman" w:cs="Times New Roman"/>
                <w:color w:val="000000"/>
                <w:szCs w:val="21"/>
                <w:highlight w:val="none"/>
                <w:lang w:val="en-US" w:eastAsia="zh-CN"/>
              </w:rPr>
              <w:t>；</w:t>
            </w:r>
            <w:r>
              <w:rPr>
                <w:rFonts w:hint="eastAsia" w:ascii="Times New Roman" w:hAnsi="Times New Roman" w:cs="Times New Roman"/>
                <w:color w:val="000000"/>
                <w:szCs w:val="21"/>
                <w:highlight w:val="none"/>
                <w:lang w:val="en-US" w:eastAsia="zh-CN"/>
              </w:rPr>
              <w:t>F准确度：0.001Hz</w:t>
            </w:r>
            <w:r>
              <w:rPr>
                <w:rFonts w:hint="default" w:ascii="Times New Roman" w:hAnsi="Times New Roman" w:cs="Times New Roman"/>
                <w:color w:val="000000"/>
                <w:szCs w:val="21"/>
                <w:highlight w:val="none"/>
                <w:lang w:val="en-US" w:eastAsia="zh-CN"/>
              </w:rPr>
              <w:t>；ɸ</w:t>
            </w:r>
            <w:r>
              <w:rPr>
                <w:rFonts w:hint="eastAsia" w:ascii="Times New Roman" w:hAnsi="Times New Roman" w:cs="Times New Roman"/>
                <w:color w:val="000000"/>
                <w:szCs w:val="21"/>
                <w:highlight w:val="none"/>
                <w:lang w:val="en-US" w:eastAsia="zh-CN"/>
              </w:rPr>
              <w:t>调节细度：0.001°；</w:t>
            </w:r>
            <w:r>
              <w:rPr>
                <w:rFonts w:hint="default" w:ascii="Times New Roman" w:hAnsi="Times New Roman" w:cs="Times New Roman"/>
                <w:color w:val="000000"/>
                <w:szCs w:val="21"/>
                <w:highlight w:val="none"/>
                <w:lang w:val="en-US" w:eastAsia="zh-CN"/>
              </w:rPr>
              <w:t>ɸ</w:t>
            </w:r>
            <w:r>
              <w:rPr>
                <w:rFonts w:hint="eastAsia" w:ascii="Times New Roman" w:hAnsi="Times New Roman" w:cs="Times New Roman"/>
                <w:color w:val="000000"/>
                <w:szCs w:val="21"/>
                <w:highlight w:val="none"/>
                <w:lang w:val="en-US" w:eastAsia="zh-CN"/>
              </w:rPr>
              <w:t>准确度</w:t>
            </w:r>
            <w:r>
              <w:rPr>
                <w:rFonts w:hint="default" w:ascii="Times New Roman" w:hAnsi="Times New Roman" w:cs="Times New Roman"/>
                <w:color w:val="000000"/>
                <w:szCs w:val="21"/>
                <w:highlight w:val="none"/>
                <w:lang w:val="en-US" w:eastAsia="zh-CN"/>
              </w:rPr>
              <w:t>0.01°</w:t>
            </w:r>
          </w:p>
        </w:tc>
      </w:tr>
      <w:tr w14:paraId="40964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804" w:type="pct"/>
            <w:vAlign w:val="center"/>
          </w:tcPr>
          <w:p w14:paraId="12F33B22">
            <w:pPr>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三相多功能标准表</w:t>
            </w:r>
          </w:p>
        </w:tc>
        <w:tc>
          <w:tcPr>
            <w:tcW w:w="827" w:type="pct"/>
            <w:vAlign w:val="center"/>
          </w:tcPr>
          <w:p w14:paraId="57974FAF">
            <w:pPr>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TD3310R</w:t>
            </w:r>
          </w:p>
        </w:tc>
        <w:tc>
          <w:tcPr>
            <w:tcW w:w="986" w:type="pct"/>
            <w:vAlign w:val="center"/>
          </w:tcPr>
          <w:p w14:paraId="67B61EEF">
            <w:pPr>
              <w:jc w:val="center"/>
              <w:rPr>
                <w:rFonts w:hint="default" w:ascii="Times New Roman" w:hAnsi="Times New Roman" w:eastAsia="宋体" w:cs="Times New Roman"/>
                <w:color w:val="000000"/>
                <w:szCs w:val="21"/>
                <w:highlight w:val="none"/>
                <w:lang w:val="en-US" w:eastAsia="zh-CN"/>
              </w:rPr>
            </w:pPr>
            <w:r>
              <w:rPr>
                <w:rFonts w:hint="eastAsia" w:ascii="Times New Roman" w:hAnsi="Times New Roman" w:eastAsia="宋体" w:cs="Times New Roman"/>
                <w:color w:val="000000"/>
                <w:szCs w:val="21"/>
                <w:highlight w:val="none"/>
                <w:lang w:val="en-US" w:eastAsia="zh-CN"/>
              </w:rPr>
              <w:t>1213712741</w:t>
            </w:r>
          </w:p>
        </w:tc>
        <w:tc>
          <w:tcPr>
            <w:tcW w:w="1213" w:type="pct"/>
            <w:vAlign w:val="center"/>
          </w:tcPr>
          <w:p w14:paraId="742CE46D">
            <w:pPr>
              <w:jc w:val="center"/>
              <w:rPr>
                <w:rFonts w:hint="default" w:ascii="Times New Roman" w:hAnsi="Times New Roman" w:cs="Times New Roman"/>
                <w:color w:val="000000"/>
                <w:szCs w:val="21"/>
                <w:highlight w:val="none"/>
                <w:lang w:val="en-US" w:eastAsia="zh-CN"/>
              </w:rPr>
            </w:pPr>
            <w:r>
              <w:rPr>
                <w:rFonts w:hint="default" w:ascii="Times New Roman" w:hAnsi="Times New Roman" w:cs="Times New Roman"/>
                <w:color w:val="000000"/>
                <w:szCs w:val="21"/>
                <w:highlight w:val="none"/>
                <w:lang w:val="en-US" w:eastAsia="zh-CN"/>
              </w:rPr>
              <w:t>ACV:(6~5</w:t>
            </w:r>
            <w:r>
              <w:rPr>
                <w:rFonts w:hint="eastAsia" w:ascii="Times New Roman" w:hAnsi="Times New Roman" w:cs="Times New Roman"/>
                <w:color w:val="000000"/>
                <w:szCs w:val="21"/>
                <w:highlight w:val="none"/>
                <w:lang w:val="en-US" w:eastAsia="zh-CN"/>
              </w:rPr>
              <w:t>28</w:t>
            </w:r>
            <w:r>
              <w:rPr>
                <w:rFonts w:hint="default" w:ascii="Times New Roman" w:hAnsi="Times New Roman" w:cs="Times New Roman"/>
                <w:color w:val="000000"/>
                <w:szCs w:val="21"/>
                <w:highlight w:val="none"/>
                <w:lang w:val="en-US" w:eastAsia="zh-CN"/>
              </w:rPr>
              <w:t>)V</w:t>
            </w:r>
            <w:r>
              <w:rPr>
                <w:rFonts w:hint="eastAsia" w:ascii="Times New Roman" w:hAnsi="Times New Roman" w:cs="Times New Roman"/>
                <w:color w:val="000000"/>
                <w:szCs w:val="21"/>
                <w:highlight w:val="none"/>
                <w:lang w:val="en-US" w:eastAsia="zh-CN"/>
              </w:rPr>
              <w:t>；</w:t>
            </w:r>
          </w:p>
          <w:p w14:paraId="567A125D">
            <w:pPr>
              <w:jc w:val="center"/>
              <w:rPr>
                <w:rFonts w:hint="default" w:ascii="Times New Roman" w:hAnsi="Times New Roman" w:cs="Times New Roman"/>
                <w:color w:val="000000"/>
                <w:szCs w:val="21"/>
                <w:highlight w:val="none"/>
                <w:lang w:val="en-US" w:eastAsia="zh-CN"/>
              </w:rPr>
            </w:pPr>
            <w:r>
              <w:rPr>
                <w:rFonts w:hint="default" w:ascii="Times New Roman" w:hAnsi="Times New Roman" w:cs="Times New Roman"/>
                <w:color w:val="000000"/>
                <w:szCs w:val="21"/>
                <w:highlight w:val="none"/>
                <w:lang w:val="en-US" w:eastAsia="zh-CN"/>
              </w:rPr>
              <w:t>ACI:(0.</w:t>
            </w:r>
            <w:r>
              <w:rPr>
                <w:rFonts w:hint="eastAsia" w:ascii="Times New Roman" w:hAnsi="Times New Roman" w:cs="Times New Roman"/>
                <w:color w:val="000000"/>
                <w:szCs w:val="21"/>
                <w:highlight w:val="none"/>
                <w:lang w:val="en-US" w:eastAsia="zh-CN"/>
              </w:rPr>
              <w:t>2</w:t>
            </w:r>
            <w:r>
              <w:rPr>
                <w:rFonts w:hint="default" w:ascii="Times New Roman" w:hAnsi="Times New Roman" w:cs="Times New Roman"/>
                <w:color w:val="000000"/>
                <w:szCs w:val="21"/>
                <w:highlight w:val="none"/>
                <w:lang w:val="en-US" w:eastAsia="zh-CN"/>
              </w:rPr>
              <w:t>mA~120)A</w:t>
            </w:r>
            <w:r>
              <w:rPr>
                <w:rFonts w:hint="eastAsia" w:ascii="Times New Roman" w:hAnsi="Times New Roman" w:cs="Times New Roman"/>
                <w:color w:val="000000"/>
                <w:szCs w:val="21"/>
                <w:highlight w:val="none"/>
                <w:lang w:val="en-US" w:eastAsia="zh-CN"/>
              </w:rPr>
              <w:t>；</w:t>
            </w:r>
          </w:p>
          <w:p w14:paraId="60C2185D">
            <w:pPr>
              <w:jc w:val="center"/>
              <w:rPr>
                <w:rFonts w:hint="default" w:ascii="Times New Roman" w:hAnsi="Times New Roman" w:cs="Times New Roman"/>
                <w:color w:val="000000"/>
                <w:szCs w:val="21"/>
                <w:highlight w:val="none"/>
                <w:lang w:val="en-US" w:eastAsia="zh-CN"/>
              </w:rPr>
            </w:pPr>
            <w:r>
              <w:rPr>
                <w:rFonts w:hint="default" w:ascii="Times New Roman" w:hAnsi="Times New Roman" w:cs="Times New Roman"/>
                <w:color w:val="000000"/>
                <w:szCs w:val="21"/>
                <w:highlight w:val="none"/>
                <w:lang w:val="en-US" w:eastAsia="zh-CN"/>
              </w:rPr>
              <w:t>ɸ:0.0000°~359.9999º</w:t>
            </w:r>
            <w:r>
              <w:rPr>
                <w:rFonts w:hint="eastAsia" w:ascii="Times New Roman" w:hAnsi="Times New Roman" w:cs="Times New Roman"/>
                <w:color w:val="000000"/>
                <w:szCs w:val="21"/>
                <w:highlight w:val="none"/>
                <w:lang w:val="en-US" w:eastAsia="zh-CN"/>
              </w:rPr>
              <w:t>；</w:t>
            </w:r>
          </w:p>
          <w:p w14:paraId="54132FFF">
            <w:pPr>
              <w:jc w:val="center"/>
              <w:rPr>
                <w:rFonts w:hint="default" w:ascii="Times New Roman" w:hAnsi="Times New Roman" w:cs="Times New Roman"/>
                <w:color w:val="000000"/>
                <w:szCs w:val="21"/>
                <w:highlight w:val="none"/>
                <w:lang w:val="en-US" w:eastAsia="zh-CN"/>
              </w:rPr>
            </w:pPr>
            <w:r>
              <w:rPr>
                <w:rFonts w:hint="default" w:ascii="Times New Roman" w:hAnsi="Times New Roman" w:cs="Times New Roman"/>
                <w:color w:val="000000"/>
                <w:szCs w:val="21"/>
                <w:highlight w:val="none"/>
                <w:lang w:val="en-US" w:eastAsia="zh-CN"/>
              </w:rPr>
              <w:t>F:(4</w:t>
            </w:r>
            <w:r>
              <w:rPr>
                <w:rFonts w:hint="eastAsia" w:ascii="Times New Roman" w:hAnsi="Times New Roman" w:cs="Times New Roman"/>
                <w:color w:val="000000"/>
                <w:szCs w:val="21"/>
                <w:highlight w:val="none"/>
                <w:lang w:val="en-US" w:eastAsia="zh-CN"/>
              </w:rPr>
              <w:t>5</w:t>
            </w:r>
            <w:r>
              <w:rPr>
                <w:rFonts w:hint="default" w:ascii="Times New Roman" w:hAnsi="Times New Roman" w:cs="Times New Roman"/>
                <w:color w:val="000000"/>
                <w:szCs w:val="21"/>
                <w:highlight w:val="none"/>
                <w:lang w:val="en-US" w:eastAsia="zh-CN"/>
              </w:rPr>
              <w:t>~</w:t>
            </w:r>
            <w:r>
              <w:rPr>
                <w:rFonts w:hint="eastAsia" w:ascii="Times New Roman" w:hAnsi="Times New Roman" w:cs="Times New Roman"/>
                <w:color w:val="000000"/>
                <w:szCs w:val="21"/>
                <w:highlight w:val="none"/>
                <w:lang w:val="en-US" w:eastAsia="zh-CN"/>
              </w:rPr>
              <w:t>400</w:t>
            </w:r>
            <w:r>
              <w:rPr>
                <w:rFonts w:hint="default" w:ascii="Times New Roman" w:hAnsi="Times New Roman" w:cs="Times New Roman"/>
                <w:color w:val="000000"/>
                <w:szCs w:val="21"/>
                <w:highlight w:val="none"/>
                <w:lang w:val="en-US" w:eastAsia="zh-CN"/>
              </w:rPr>
              <w:t>)Hz</w:t>
            </w:r>
            <w:r>
              <w:rPr>
                <w:rFonts w:hint="eastAsia" w:ascii="Times New Roman" w:hAnsi="Times New Roman" w:cs="Times New Roman"/>
                <w:color w:val="000000"/>
                <w:szCs w:val="21"/>
                <w:highlight w:val="none"/>
                <w:lang w:val="en-US" w:eastAsia="zh-CN"/>
              </w:rPr>
              <w:t>；</w:t>
            </w:r>
          </w:p>
          <w:p w14:paraId="31734A0A">
            <w:pPr>
              <w:jc w:val="center"/>
              <w:rPr>
                <w:rFonts w:hint="default" w:ascii="微软雅黑" w:hAnsi="微软雅黑" w:eastAsia="微软雅黑" w:cs="微软雅黑"/>
                <w:i w:val="0"/>
                <w:iCs w:val="0"/>
                <w:caps w:val="0"/>
                <w:color w:val="262626"/>
                <w:spacing w:val="8"/>
                <w:sz w:val="21"/>
                <w:szCs w:val="21"/>
                <w:highlight w:val="none"/>
                <w:shd w:val="clear" w:fill="FFFFFF"/>
                <w:lang w:val="en-US" w:eastAsia="zh-CN"/>
              </w:rPr>
            </w:pPr>
            <w:r>
              <w:rPr>
                <w:rFonts w:hint="default" w:ascii="Times New Roman" w:hAnsi="Times New Roman" w:cs="Times New Roman"/>
                <w:color w:val="000000"/>
                <w:szCs w:val="21"/>
                <w:highlight w:val="none"/>
                <w:lang w:val="en-US" w:eastAsia="zh-CN"/>
              </w:rPr>
              <w:t>2~63次谐波</w:t>
            </w:r>
          </w:p>
        </w:tc>
        <w:tc>
          <w:tcPr>
            <w:tcW w:w="1167" w:type="pct"/>
            <w:vAlign w:val="center"/>
          </w:tcPr>
          <w:p w14:paraId="3020CB49">
            <w:pPr>
              <w:jc w:val="center"/>
              <w:rPr>
                <w:rFonts w:hint="default" w:ascii="Times New Roman" w:hAnsi="Times New Roman" w:eastAsia="宋体" w:cs="Times New Roman"/>
                <w:color w:val="000000"/>
                <w:szCs w:val="21"/>
                <w:highlight w:val="none"/>
                <w:lang w:val="en-US" w:eastAsia="zh-CN"/>
              </w:rPr>
            </w:pPr>
            <w:r>
              <w:rPr>
                <w:rFonts w:hint="eastAsia" w:ascii="Times New Roman" w:hAnsi="Times New Roman" w:eastAsia="宋体" w:cs="Times New Roman"/>
                <w:color w:val="000000"/>
                <w:szCs w:val="21"/>
                <w:highlight w:val="none"/>
                <w:lang w:val="en-US" w:eastAsia="zh-CN"/>
              </w:rPr>
              <w:t>功率和电能的准确度等级为0.01级</w:t>
            </w:r>
          </w:p>
        </w:tc>
      </w:tr>
      <w:tr w14:paraId="758D0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804" w:type="pct"/>
            <w:vAlign w:val="center"/>
          </w:tcPr>
          <w:p w14:paraId="14D5CEFE">
            <w:pPr>
              <w:jc w:val="center"/>
              <w:rPr>
                <w:rFonts w:hint="default" w:ascii="Times New Roman" w:hAnsi="Times New Roman" w:cs="Times New Roman"/>
                <w:color w:val="000000"/>
                <w:szCs w:val="21"/>
              </w:rPr>
            </w:pPr>
            <w:r>
              <w:rPr>
                <w:rFonts w:hint="eastAsia" w:ascii="Times New Roman" w:hAnsi="Times New Roman" w:cs="Times New Roman"/>
                <w:color w:val="000000"/>
                <w:szCs w:val="21"/>
                <w:lang w:val="en-US" w:eastAsia="zh-CN"/>
              </w:rPr>
              <w:t>耐电</w:t>
            </w:r>
            <w:r>
              <w:rPr>
                <w:rFonts w:hint="default" w:ascii="Times New Roman" w:hAnsi="Times New Roman" w:cs="Times New Roman"/>
                <w:color w:val="000000"/>
                <w:szCs w:val="21"/>
              </w:rPr>
              <w:t>压测试仪</w:t>
            </w:r>
          </w:p>
        </w:tc>
        <w:tc>
          <w:tcPr>
            <w:tcW w:w="827" w:type="pct"/>
            <w:vAlign w:val="center"/>
          </w:tcPr>
          <w:p w14:paraId="4948D81F">
            <w:pPr>
              <w:jc w:val="center"/>
              <w:rPr>
                <w:rFonts w:hint="default" w:ascii="Times New Roman" w:hAnsi="Times New Roman" w:cs="Times New Roman"/>
                <w:color w:val="000000"/>
                <w:szCs w:val="21"/>
              </w:rPr>
            </w:pPr>
            <w:r>
              <w:rPr>
                <w:rFonts w:hint="default" w:ascii="Times New Roman" w:hAnsi="Times New Roman" w:cs="Times New Roman"/>
                <w:color w:val="000000"/>
                <w:szCs w:val="21"/>
              </w:rPr>
              <w:t>YD2673A</w:t>
            </w:r>
          </w:p>
        </w:tc>
        <w:tc>
          <w:tcPr>
            <w:tcW w:w="986" w:type="pct"/>
            <w:vAlign w:val="center"/>
          </w:tcPr>
          <w:p w14:paraId="5A3CB1ED">
            <w:pPr>
              <w:jc w:val="center"/>
              <w:rPr>
                <w:rStyle w:val="25"/>
                <w:rFonts w:hint="default" w:ascii="Times New Roman" w:hAnsi="Times New Roman" w:cs="Times New Roman"/>
                <w:b w:val="0"/>
                <w:bCs w:val="0"/>
                <w:sz w:val="21"/>
                <w:szCs w:val="21"/>
              </w:rPr>
            </w:pPr>
            <w:r>
              <w:rPr>
                <w:rFonts w:hint="default" w:ascii="Times New Roman" w:hAnsi="Times New Roman" w:cs="Times New Roman"/>
                <w:color w:val="000000"/>
                <w:szCs w:val="21"/>
              </w:rPr>
              <w:t>SYNYY0001</w:t>
            </w:r>
          </w:p>
        </w:tc>
        <w:tc>
          <w:tcPr>
            <w:tcW w:w="1213" w:type="pct"/>
            <w:vAlign w:val="center"/>
          </w:tcPr>
          <w:p w14:paraId="250195C3">
            <w:pPr>
              <w:spacing w:before="156" w:beforeLines="50" w:line="360" w:lineRule="auto"/>
              <w:jc w:val="center"/>
              <w:rPr>
                <w:rStyle w:val="25"/>
                <w:rFonts w:hint="default" w:ascii="Times New Roman" w:hAnsi="Times New Roman" w:cs="Times New Roman"/>
                <w:b w:val="0"/>
                <w:bCs w:val="0"/>
                <w:sz w:val="21"/>
                <w:szCs w:val="21"/>
              </w:rPr>
            </w:pPr>
            <w:r>
              <w:rPr>
                <w:rFonts w:hint="default" w:ascii="Times New Roman" w:hAnsi="Times New Roman" w:eastAsia="宋体" w:cs="Times New Roman"/>
                <w:szCs w:val="21"/>
              </w:rPr>
              <w:t>(0~5/10)kV</w:t>
            </w:r>
          </w:p>
        </w:tc>
        <w:tc>
          <w:tcPr>
            <w:tcW w:w="1167" w:type="pct"/>
            <w:vAlign w:val="center"/>
          </w:tcPr>
          <w:p w14:paraId="00F1C652">
            <w:pPr>
              <w:jc w:val="center"/>
              <w:rPr>
                <w:rFonts w:hint="default" w:ascii="Times New Roman" w:hAnsi="Times New Roman" w:cs="Times New Roman"/>
                <w:color w:val="000000"/>
                <w:szCs w:val="21"/>
              </w:rPr>
            </w:pPr>
            <w:r>
              <w:rPr>
                <w:rFonts w:hint="default" w:ascii="Times New Roman" w:hAnsi="Times New Roman" w:cs="Times New Roman"/>
                <w:color w:val="000000"/>
                <w:szCs w:val="21"/>
              </w:rPr>
              <w:t>±(3%±3个字)</w:t>
            </w:r>
          </w:p>
        </w:tc>
      </w:tr>
      <w:tr w14:paraId="7F44E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804" w:type="pct"/>
            <w:vAlign w:val="center"/>
          </w:tcPr>
          <w:p w14:paraId="1A2AF9FB">
            <w:pPr>
              <w:jc w:val="center"/>
              <w:rPr>
                <w:rFonts w:hint="default" w:ascii="Times New Roman" w:hAnsi="Times New Roman" w:cs="Times New Roman"/>
                <w:kern w:val="44"/>
                <w:sz w:val="24"/>
              </w:rPr>
            </w:pPr>
            <w:r>
              <w:rPr>
                <w:rFonts w:hint="default" w:ascii="Times New Roman" w:hAnsi="Times New Roman" w:cs="Times New Roman"/>
                <w:color w:val="000000"/>
                <w:szCs w:val="21"/>
              </w:rPr>
              <w:t>数字绝缘电阻测试仪</w:t>
            </w:r>
          </w:p>
        </w:tc>
        <w:tc>
          <w:tcPr>
            <w:tcW w:w="827" w:type="pct"/>
            <w:vAlign w:val="center"/>
          </w:tcPr>
          <w:p w14:paraId="5895D459">
            <w:pPr>
              <w:jc w:val="center"/>
              <w:rPr>
                <w:rFonts w:hint="default" w:ascii="Times New Roman" w:hAnsi="Times New Roman" w:cs="Times New Roman"/>
                <w:color w:val="000000"/>
                <w:szCs w:val="21"/>
              </w:rPr>
            </w:pPr>
            <w:r>
              <w:rPr>
                <w:rFonts w:hint="default" w:ascii="Times New Roman" w:hAnsi="Times New Roman" w:cs="Times New Roman"/>
                <w:color w:val="000000"/>
                <w:szCs w:val="21"/>
              </w:rPr>
              <w:t>TA8321A</w:t>
            </w:r>
          </w:p>
        </w:tc>
        <w:tc>
          <w:tcPr>
            <w:tcW w:w="986" w:type="pct"/>
            <w:vAlign w:val="center"/>
          </w:tcPr>
          <w:p w14:paraId="5D464CC3">
            <w:pPr>
              <w:jc w:val="center"/>
              <w:rPr>
                <w:rFonts w:hint="default" w:ascii="Times New Roman" w:hAnsi="Times New Roman" w:cs="Times New Roman"/>
                <w:color w:val="000000"/>
                <w:szCs w:val="21"/>
              </w:rPr>
            </w:pPr>
            <w:r>
              <w:rPr>
                <w:rFonts w:hint="default" w:ascii="Times New Roman" w:hAnsi="Times New Roman" w:cs="Times New Roman"/>
                <w:color w:val="000000"/>
                <w:szCs w:val="21"/>
              </w:rPr>
              <w:t>SYJYDZCSY0001</w:t>
            </w:r>
          </w:p>
        </w:tc>
        <w:tc>
          <w:tcPr>
            <w:tcW w:w="1213" w:type="pct"/>
            <w:vAlign w:val="center"/>
          </w:tcPr>
          <w:p w14:paraId="2150520C">
            <w:pPr>
              <w:jc w:val="center"/>
              <w:rPr>
                <w:rStyle w:val="25"/>
                <w:rFonts w:hint="default" w:ascii="Times New Roman" w:hAnsi="Times New Roman" w:cs="Times New Roman"/>
                <w:b w:val="0"/>
                <w:bCs w:val="0"/>
                <w:sz w:val="21"/>
                <w:szCs w:val="21"/>
              </w:rPr>
            </w:pPr>
            <w:r>
              <w:rPr>
                <w:rFonts w:hint="default" w:ascii="Times New Roman" w:hAnsi="Times New Roman" w:eastAsia="宋体" w:cs="Times New Roman"/>
                <w:szCs w:val="21"/>
              </w:rPr>
              <w:t>(0.1~2000)MΩ</w:t>
            </w:r>
          </w:p>
        </w:tc>
        <w:tc>
          <w:tcPr>
            <w:tcW w:w="1167" w:type="pct"/>
            <w:vAlign w:val="center"/>
          </w:tcPr>
          <w:p w14:paraId="43B637AE">
            <w:pPr>
              <w:jc w:val="center"/>
              <w:rPr>
                <w:rFonts w:hint="default" w:ascii="Times New Roman" w:hAnsi="Times New Roman" w:cs="Times New Roman"/>
                <w:color w:val="000000"/>
                <w:szCs w:val="21"/>
              </w:rPr>
            </w:pPr>
            <w:r>
              <w:rPr>
                <w:rFonts w:hint="default" w:ascii="Times New Roman" w:hAnsi="Times New Roman" w:cs="Times New Roman"/>
                <w:color w:val="000000"/>
                <w:szCs w:val="21"/>
              </w:rPr>
              <w:t>±(4%±2个字)</w:t>
            </w:r>
          </w:p>
        </w:tc>
      </w:tr>
      <w:tr w14:paraId="724AB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804" w:type="pct"/>
            <w:shd w:val="clear" w:color="auto" w:fill="auto"/>
            <w:vAlign w:val="center"/>
          </w:tcPr>
          <w:p w14:paraId="67E9EFE7">
            <w:pPr>
              <w:jc w:val="center"/>
              <w:rPr>
                <w:rFonts w:hint="default" w:ascii="Times New Roman" w:hAnsi="Times New Roman" w:cs="Times New Roman" w:eastAsiaTheme="minorEastAsia"/>
                <w:color w:val="000000"/>
                <w:kern w:val="2"/>
                <w:sz w:val="21"/>
                <w:szCs w:val="21"/>
                <w:highlight w:val="yellow"/>
                <w:lang w:val="en-US" w:eastAsia="zh-CN" w:bidi="ar-SA"/>
              </w:rPr>
            </w:pPr>
            <w:r>
              <w:rPr>
                <w:rFonts w:hint="default" w:ascii="Times New Roman" w:hAnsi="Times New Roman" w:cs="Times New Roman"/>
                <w:color w:val="000000"/>
                <w:szCs w:val="21"/>
                <w:lang w:val="en-US" w:eastAsia="zh-CN"/>
              </w:rPr>
              <w:t>标准互感器</w:t>
            </w:r>
          </w:p>
        </w:tc>
        <w:tc>
          <w:tcPr>
            <w:tcW w:w="827" w:type="pct"/>
            <w:shd w:val="clear" w:color="auto" w:fill="auto"/>
            <w:vAlign w:val="center"/>
          </w:tcPr>
          <w:p w14:paraId="4B7C308D">
            <w:pPr>
              <w:jc w:val="center"/>
              <w:rPr>
                <w:rFonts w:hint="default" w:ascii="Times New Roman" w:hAnsi="Times New Roman" w:cs="Times New Roman" w:eastAsiaTheme="minorEastAsia"/>
                <w:color w:val="000000"/>
                <w:kern w:val="2"/>
                <w:sz w:val="21"/>
                <w:szCs w:val="21"/>
                <w:highlight w:val="yellow"/>
                <w:lang w:val="en-US" w:eastAsia="zh-CN" w:bidi="ar-SA"/>
              </w:rPr>
            </w:pPr>
            <w:r>
              <w:rPr>
                <w:rFonts w:hint="eastAsia" w:ascii="Times New Roman" w:hAnsi="Times New Roman" w:cs="Times New Roman"/>
                <w:color w:val="000000"/>
                <w:szCs w:val="21"/>
                <w:lang w:val="en-US" w:eastAsia="zh-CN"/>
              </w:rPr>
              <w:t>LMK2-0.66</w:t>
            </w:r>
          </w:p>
        </w:tc>
        <w:tc>
          <w:tcPr>
            <w:tcW w:w="986" w:type="pct"/>
            <w:shd w:val="clear" w:color="auto" w:fill="auto"/>
            <w:vAlign w:val="center"/>
          </w:tcPr>
          <w:p w14:paraId="2F004960">
            <w:pPr>
              <w:jc w:val="center"/>
              <w:rPr>
                <w:rFonts w:hint="eastAsia" w:ascii="Times New Roman" w:hAnsi="Times New Roman" w:cs="Times New Roman" w:eastAsiaTheme="minorEastAsia"/>
                <w:color w:val="000000"/>
                <w:kern w:val="2"/>
                <w:sz w:val="21"/>
                <w:szCs w:val="21"/>
                <w:lang w:val="en-US" w:eastAsia="zh-CN" w:bidi="ar-SA"/>
              </w:rPr>
            </w:pPr>
            <w:r>
              <w:rPr>
                <w:rFonts w:hint="eastAsia" w:ascii="Times New Roman" w:hAnsi="Times New Roman" w:cs="Times New Roman"/>
                <w:color w:val="000000"/>
                <w:szCs w:val="21"/>
                <w:lang w:val="en-US" w:eastAsia="zh-CN"/>
              </w:rPr>
              <w:t>1805164828</w:t>
            </w:r>
          </w:p>
        </w:tc>
        <w:tc>
          <w:tcPr>
            <w:tcW w:w="1213" w:type="pct"/>
            <w:shd w:val="clear" w:color="auto" w:fill="auto"/>
            <w:vAlign w:val="center"/>
          </w:tcPr>
          <w:p w14:paraId="5E5B4D93">
            <w:pPr>
              <w:jc w:val="center"/>
              <w:rPr>
                <w:rFonts w:hint="default" w:ascii="Times New Roman" w:hAnsi="Times New Roman" w:eastAsia="宋体" w:cs="Times New Roman"/>
                <w:kern w:val="2"/>
                <w:sz w:val="21"/>
                <w:szCs w:val="21"/>
                <w:highlight w:val="yellow"/>
                <w:lang w:val="en-US" w:eastAsia="zh-CN" w:bidi="ar-SA"/>
              </w:rPr>
            </w:pPr>
            <w:r>
              <w:rPr>
                <w:rFonts w:hint="eastAsia" w:ascii="Times New Roman" w:hAnsi="Times New Roman" w:cs="Times New Roman"/>
                <w:color w:val="000000"/>
                <w:szCs w:val="21"/>
                <w:lang w:val="en-US" w:eastAsia="zh-CN"/>
              </w:rPr>
              <w:t>电流比：3000/1A</w:t>
            </w:r>
          </w:p>
        </w:tc>
        <w:tc>
          <w:tcPr>
            <w:tcW w:w="1167" w:type="pct"/>
            <w:shd w:val="clear" w:color="auto" w:fill="auto"/>
            <w:vAlign w:val="center"/>
          </w:tcPr>
          <w:p w14:paraId="29FBB651">
            <w:pPr>
              <w:jc w:val="center"/>
              <w:rPr>
                <w:rFonts w:hint="default" w:ascii="Times New Roman" w:hAnsi="Times New Roman" w:cs="Times New Roman" w:eastAsiaTheme="minorEastAsia"/>
                <w:color w:val="000000"/>
                <w:kern w:val="2"/>
                <w:sz w:val="21"/>
                <w:szCs w:val="21"/>
                <w:highlight w:val="yellow"/>
                <w:lang w:val="en-US" w:eastAsia="zh-CN" w:bidi="ar-SA"/>
              </w:rPr>
            </w:pPr>
            <w:r>
              <w:rPr>
                <w:rFonts w:hint="eastAsia" w:ascii="Times New Roman" w:hAnsi="Times New Roman" w:cs="Times New Roman"/>
                <w:color w:val="000000"/>
                <w:szCs w:val="21"/>
                <w:lang w:val="en-US" w:eastAsia="zh-CN"/>
              </w:rPr>
              <w:t>准确度等级：0.5级</w:t>
            </w:r>
          </w:p>
        </w:tc>
      </w:tr>
      <w:tr w14:paraId="40ADE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804" w:type="pct"/>
            <w:shd w:val="clear" w:color="auto" w:fill="auto"/>
            <w:vAlign w:val="center"/>
          </w:tcPr>
          <w:p w14:paraId="2BE66C32">
            <w:pPr>
              <w:jc w:val="center"/>
              <w:rPr>
                <w:rFonts w:hint="default" w:ascii="Times New Roman" w:hAnsi="Times New Roman" w:cs="Times New Roman" w:eastAsiaTheme="minorEastAsia"/>
                <w:color w:val="000000"/>
                <w:kern w:val="2"/>
                <w:sz w:val="21"/>
                <w:szCs w:val="21"/>
                <w:highlight w:val="yellow"/>
                <w:lang w:val="en-US" w:eastAsia="zh-CN" w:bidi="ar-SA"/>
              </w:rPr>
            </w:pPr>
            <w:r>
              <w:rPr>
                <w:rFonts w:hint="default" w:ascii="Times New Roman" w:hAnsi="Times New Roman" w:cs="Times New Roman"/>
                <w:color w:val="000000"/>
                <w:szCs w:val="21"/>
                <w:lang w:val="en-US" w:eastAsia="zh-CN"/>
              </w:rPr>
              <w:t>标准互感器</w:t>
            </w:r>
          </w:p>
        </w:tc>
        <w:tc>
          <w:tcPr>
            <w:tcW w:w="827" w:type="pct"/>
            <w:shd w:val="clear" w:color="auto" w:fill="auto"/>
            <w:vAlign w:val="center"/>
          </w:tcPr>
          <w:p w14:paraId="3AE95997">
            <w:pPr>
              <w:jc w:val="center"/>
              <w:rPr>
                <w:rFonts w:hint="default" w:ascii="Times New Roman" w:hAnsi="Times New Roman" w:cs="Times New Roman" w:eastAsiaTheme="minorEastAsia"/>
                <w:color w:val="000000"/>
                <w:kern w:val="2"/>
                <w:sz w:val="21"/>
                <w:szCs w:val="21"/>
                <w:highlight w:val="yellow"/>
                <w:lang w:val="en-US" w:eastAsia="zh-CN" w:bidi="ar-SA"/>
              </w:rPr>
            </w:pPr>
            <w:r>
              <w:rPr>
                <w:rFonts w:hint="eastAsia" w:ascii="Times New Roman" w:hAnsi="Times New Roman" w:cs="Times New Roman"/>
                <w:color w:val="000000"/>
                <w:szCs w:val="21"/>
                <w:lang w:val="en-US" w:eastAsia="zh-CN"/>
              </w:rPr>
              <w:t>LMK-BH-0.66</w:t>
            </w:r>
          </w:p>
        </w:tc>
        <w:tc>
          <w:tcPr>
            <w:tcW w:w="986" w:type="pct"/>
            <w:shd w:val="clear" w:color="auto" w:fill="auto"/>
            <w:vAlign w:val="center"/>
          </w:tcPr>
          <w:p w14:paraId="7D0FE738">
            <w:pPr>
              <w:jc w:val="center"/>
              <w:rPr>
                <w:rFonts w:hint="default" w:ascii="Times New Roman" w:hAnsi="Times New Roman" w:cs="Times New Roman" w:eastAsiaTheme="minorEastAsia"/>
                <w:color w:val="000000"/>
                <w:kern w:val="2"/>
                <w:sz w:val="21"/>
                <w:szCs w:val="21"/>
                <w:lang w:val="en-US" w:eastAsia="zh-CN" w:bidi="ar-SA"/>
              </w:rPr>
            </w:pPr>
            <w:r>
              <w:rPr>
                <w:rFonts w:hint="eastAsia" w:ascii="Times New Roman" w:hAnsi="Times New Roman" w:cs="Times New Roman"/>
                <w:color w:val="000000"/>
                <w:szCs w:val="21"/>
                <w:lang w:val="en-US" w:eastAsia="zh-CN"/>
              </w:rPr>
              <w:t>03820175</w:t>
            </w:r>
          </w:p>
        </w:tc>
        <w:tc>
          <w:tcPr>
            <w:tcW w:w="1213" w:type="pct"/>
            <w:shd w:val="clear" w:color="auto" w:fill="auto"/>
            <w:vAlign w:val="center"/>
          </w:tcPr>
          <w:p w14:paraId="415EB02B">
            <w:pPr>
              <w:jc w:val="center"/>
              <w:rPr>
                <w:rFonts w:hint="default" w:ascii="Times New Roman" w:hAnsi="Times New Roman" w:eastAsia="宋体" w:cs="Times New Roman"/>
                <w:kern w:val="2"/>
                <w:sz w:val="21"/>
                <w:szCs w:val="21"/>
                <w:highlight w:val="yellow"/>
                <w:lang w:val="en-US" w:eastAsia="zh-CN" w:bidi="ar-SA"/>
              </w:rPr>
            </w:pPr>
            <w:r>
              <w:rPr>
                <w:rFonts w:hint="eastAsia" w:ascii="Times New Roman" w:hAnsi="Times New Roman" w:cs="Times New Roman"/>
                <w:color w:val="000000"/>
                <w:szCs w:val="21"/>
                <w:lang w:val="en-US" w:eastAsia="zh-CN"/>
              </w:rPr>
              <w:t>电流比：5000/5A</w:t>
            </w:r>
          </w:p>
        </w:tc>
        <w:tc>
          <w:tcPr>
            <w:tcW w:w="1167" w:type="pct"/>
            <w:shd w:val="clear" w:color="auto" w:fill="auto"/>
            <w:vAlign w:val="center"/>
          </w:tcPr>
          <w:p w14:paraId="77E06C22">
            <w:pPr>
              <w:jc w:val="center"/>
              <w:rPr>
                <w:rFonts w:hint="default" w:ascii="Times New Roman" w:hAnsi="Times New Roman" w:cs="Times New Roman" w:eastAsiaTheme="minorEastAsia"/>
                <w:color w:val="000000"/>
                <w:kern w:val="2"/>
                <w:sz w:val="21"/>
                <w:szCs w:val="21"/>
                <w:highlight w:val="yellow"/>
                <w:lang w:val="en-US" w:eastAsia="zh-CN" w:bidi="ar-SA"/>
              </w:rPr>
            </w:pPr>
            <w:r>
              <w:rPr>
                <w:rFonts w:hint="eastAsia" w:ascii="Times New Roman" w:hAnsi="Times New Roman" w:cs="Times New Roman"/>
                <w:color w:val="000000"/>
                <w:szCs w:val="21"/>
                <w:lang w:val="en-US" w:eastAsia="zh-CN"/>
              </w:rPr>
              <w:t>准确度等级：0.5级</w:t>
            </w:r>
          </w:p>
        </w:tc>
      </w:tr>
      <w:tr w14:paraId="38481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804" w:type="pct"/>
            <w:shd w:val="clear" w:color="auto" w:fill="auto"/>
            <w:vAlign w:val="center"/>
          </w:tcPr>
          <w:p w14:paraId="436A2CDE">
            <w:pPr>
              <w:jc w:val="center"/>
              <w:rPr>
                <w:rFonts w:hint="default" w:ascii="Times New Roman" w:hAnsi="Times New Roman" w:cs="Times New Roman" w:eastAsiaTheme="minorEastAsia"/>
                <w:color w:val="000000"/>
                <w:kern w:val="2"/>
                <w:sz w:val="21"/>
                <w:szCs w:val="21"/>
                <w:lang w:val="en-US" w:eastAsia="zh-CN" w:bidi="ar-SA"/>
              </w:rPr>
            </w:pPr>
            <w:r>
              <w:rPr>
                <w:rFonts w:hint="default" w:ascii="Times New Roman" w:hAnsi="Times New Roman" w:cs="Times New Roman"/>
                <w:color w:val="000000"/>
                <w:szCs w:val="21"/>
                <w:lang w:val="en-US" w:eastAsia="zh-CN"/>
              </w:rPr>
              <w:t>标准互感器</w:t>
            </w:r>
          </w:p>
        </w:tc>
        <w:tc>
          <w:tcPr>
            <w:tcW w:w="827" w:type="pct"/>
            <w:shd w:val="clear" w:color="auto" w:fill="auto"/>
            <w:vAlign w:val="center"/>
          </w:tcPr>
          <w:p w14:paraId="161423F2">
            <w:pPr>
              <w:jc w:val="center"/>
              <w:rPr>
                <w:rFonts w:hint="default" w:ascii="Times New Roman" w:hAnsi="Times New Roman" w:cs="Times New Roman" w:eastAsiaTheme="minorEastAsia"/>
                <w:color w:val="000000"/>
                <w:kern w:val="2"/>
                <w:sz w:val="21"/>
                <w:szCs w:val="21"/>
                <w:lang w:val="en-US" w:eastAsia="zh-CN" w:bidi="ar-SA"/>
              </w:rPr>
            </w:pPr>
            <w:r>
              <w:rPr>
                <w:rFonts w:hint="eastAsia" w:ascii="Times New Roman" w:hAnsi="Times New Roman" w:cs="Times New Roman"/>
                <w:color w:val="000000"/>
                <w:szCs w:val="21"/>
                <w:lang w:val="en-US" w:eastAsia="zh-CN"/>
              </w:rPr>
              <w:t>LMK-BH-0.66</w:t>
            </w:r>
          </w:p>
        </w:tc>
        <w:tc>
          <w:tcPr>
            <w:tcW w:w="986" w:type="pct"/>
            <w:shd w:val="clear" w:color="auto" w:fill="auto"/>
            <w:vAlign w:val="center"/>
          </w:tcPr>
          <w:p w14:paraId="35253077">
            <w:pPr>
              <w:jc w:val="center"/>
              <w:rPr>
                <w:rFonts w:hint="default" w:ascii="Times New Roman" w:hAnsi="Times New Roman" w:cs="Times New Roman" w:eastAsiaTheme="minorEastAsia"/>
                <w:color w:val="000000"/>
                <w:kern w:val="2"/>
                <w:sz w:val="21"/>
                <w:szCs w:val="21"/>
                <w:lang w:val="en-US" w:eastAsia="zh-CN" w:bidi="ar-SA"/>
              </w:rPr>
            </w:pPr>
            <w:r>
              <w:rPr>
                <w:rFonts w:hint="eastAsia" w:ascii="Times New Roman" w:hAnsi="Times New Roman" w:cs="Times New Roman"/>
                <w:color w:val="000000"/>
                <w:szCs w:val="21"/>
                <w:lang w:val="en-US" w:eastAsia="zh-CN"/>
              </w:rPr>
              <w:t>03820583</w:t>
            </w:r>
          </w:p>
        </w:tc>
        <w:tc>
          <w:tcPr>
            <w:tcW w:w="1213" w:type="pct"/>
            <w:shd w:val="clear" w:color="auto" w:fill="auto"/>
            <w:vAlign w:val="center"/>
          </w:tcPr>
          <w:p w14:paraId="70C7B732">
            <w:pPr>
              <w:jc w:val="center"/>
              <w:rPr>
                <w:rFonts w:hint="default" w:ascii="Times New Roman" w:hAnsi="Times New Roman" w:cs="Times New Roman" w:eastAsiaTheme="minorEastAsia"/>
                <w:color w:val="000000"/>
                <w:kern w:val="2"/>
                <w:sz w:val="21"/>
                <w:szCs w:val="21"/>
                <w:lang w:val="en-US" w:eastAsia="zh-CN" w:bidi="ar-SA"/>
              </w:rPr>
            </w:pPr>
            <w:r>
              <w:rPr>
                <w:rFonts w:hint="eastAsia" w:ascii="Times New Roman" w:hAnsi="Times New Roman" w:cs="Times New Roman"/>
                <w:color w:val="000000"/>
                <w:szCs w:val="21"/>
                <w:lang w:val="en-US" w:eastAsia="zh-CN"/>
              </w:rPr>
              <w:t>电流比：1500/5A</w:t>
            </w:r>
          </w:p>
        </w:tc>
        <w:tc>
          <w:tcPr>
            <w:tcW w:w="1167" w:type="pct"/>
            <w:shd w:val="clear" w:color="auto" w:fill="auto"/>
            <w:vAlign w:val="center"/>
          </w:tcPr>
          <w:p w14:paraId="5B0C95C1">
            <w:pPr>
              <w:jc w:val="center"/>
              <w:rPr>
                <w:rFonts w:hint="default" w:ascii="Times New Roman" w:hAnsi="Times New Roman" w:cs="Times New Roman" w:eastAsiaTheme="minorEastAsia"/>
                <w:color w:val="000000"/>
                <w:kern w:val="2"/>
                <w:sz w:val="21"/>
                <w:szCs w:val="21"/>
                <w:lang w:val="en-US" w:eastAsia="zh-CN" w:bidi="ar-SA"/>
              </w:rPr>
            </w:pPr>
            <w:r>
              <w:rPr>
                <w:rFonts w:hint="eastAsia" w:ascii="Times New Roman" w:hAnsi="Times New Roman" w:cs="Times New Roman"/>
                <w:color w:val="000000"/>
                <w:szCs w:val="21"/>
                <w:lang w:val="en-US" w:eastAsia="zh-CN"/>
              </w:rPr>
              <w:t>准确度等级：0.5级</w:t>
            </w:r>
          </w:p>
        </w:tc>
      </w:tr>
      <w:tr w14:paraId="4029C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804" w:type="pct"/>
            <w:shd w:val="clear" w:color="auto" w:fill="auto"/>
            <w:vAlign w:val="center"/>
          </w:tcPr>
          <w:p w14:paraId="3926267C">
            <w:pPr>
              <w:jc w:val="center"/>
              <w:rPr>
                <w:rFonts w:hint="default" w:ascii="Times New Roman" w:hAnsi="Times New Roman" w:cs="Times New Roman" w:eastAsiaTheme="minorEastAsia"/>
                <w:color w:val="000000"/>
                <w:kern w:val="2"/>
                <w:sz w:val="21"/>
                <w:szCs w:val="21"/>
                <w:highlight w:val="yellow"/>
                <w:lang w:val="en-US" w:eastAsia="zh-CN" w:bidi="ar-SA"/>
              </w:rPr>
            </w:pPr>
            <w:r>
              <w:rPr>
                <w:rFonts w:hint="default" w:ascii="Times New Roman" w:hAnsi="Times New Roman" w:cs="Times New Roman"/>
                <w:color w:val="000000"/>
                <w:szCs w:val="21"/>
                <w:lang w:val="en-US" w:eastAsia="zh-CN"/>
              </w:rPr>
              <w:t>标准互感器</w:t>
            </w:r>
          </w:p>
        </w:tc>
        <w:tc>
          <w:tcPr>
            <w:tcW w:w="827" w:type="pct"/>
            <w:shd w:val="clear" w:color="auto" w:fill="auto"/>
            <w:vAlign w:val="center"/>
          </w:tcPr>
          <w:p w14:paraId="0EE24D92">
            <w:pPr>
              <w:jc w:val="center"/>
              <w:rPr>
                <w:rFonts w:hint="default" w:ascii="Times New Roman" w:hAnsi="Times New Roman" w:cs="Times New Roman" w:eastAsiaTheme="minorEastAsia"/>
                <w:color w:val="000000"/>
                <w:kern w:val="2"/>
                <w:sz w:val="21"/>
                <w:szCs w:val="21"/>
                <w:lang w:val="en-US" w:eastAsia="zh-CN" w:bidi="ar-SA"/>
              </w:rPr>
            </w:pPr>
            <w:r>
              <w:rPr>
                <w:rFonts w:hint="eastAsia" w:ascii="Times New Roman" w:hAnsi="Times New Roman" w:cs="Times New Roman"/>
                <w:color w:val="000000"/>
                <w:szCs w:val="21"/>
                <w:lang w:val="en-US" w:eastAsia="zh-CN"/>
              </w:rPr>
              <w:t>LZZBJ9-10</w:t>
            </w:r>
          </w:p>
        </w:tc>
        <w:tc>
          <w:tcPr>
            <w:tcW w:w="986" w:type="pct"/>
            <w:shd w:val="clear" w:color="auto" w:fill="auto"/>
            <w:vAlign w:val="center"/>
          </w:tcPr>
          <w:p w14:paraId="70700FEF">
            <w:pPr>
              <w:jc w:val="center"/>
              <w:rPr>
                <w:rFonts w:hint="default" w:ascii="Times New Roman" w:hAnsi="Times New Roman" w:cs="Times New Roman" w:eastAsiaTheme="minorEastAsia"/>
                <w:color w:val="000000"/>
                <w:kern w:val="2"/>
                <w:sz w:val="21"/>
                <w:szCs w:val="21"/>
                <w:lang w:val="en-US" w:eastAsia="zh-CN" w:bidi="ar-SA"/>
              </w:rPr>
            </w:pPr>
            <w:r>
              <w:rPr>
                <w:rFonts w:hint="eastAsia" w:ascii="Times New Roman" w:hAnsi="Times New Roman" w:cs="Times New Roman"/>
                <w:color w:val="000000"/>
                <w:szCs w:val="21"/>
                <w:lang w:val="en-US" w:eastAsia="zh-CN"/>
              </w:rPr>
              <w:t>1509070</w:t>
            </w:r>
          </w:p>
        </w:tc>
        <w:tc>
          <w:tcPr>
            <w:tcW w:w="1213" w:type="pct"/>
            <w:shd w:val="clear" w:color="auto" w:fill="auto"/>
            <w:vAlign w:val="center"/>
          </w:tcPr>
          <w:p w14:paraId="6482C892">
            <w:pPr>
              <w:jc w:val="center"/>
              <w:rPr>
                <w:rFonts w:hint="default" w:ascii="Times New Roman" w:hAnsi="Times New Roman" w:cs="Times New Roman" w:eastAsiaTheme="minorEastAsia"/>
                <w:color w:val="000000"/>
                <w:kern w:val="2"/>
                <w:sz w:val="21"/>
                <w:szCs w:val="21"/>
                <w:lang w:val="en-US" w:eastAsia="zh-CN" w:bidi="ar-SA"/>
              </w:rPr>
            </w:pPr>
            <w:r>
              <w:rPr>
                <w:rFonts w:hint="eastAsia" w:ascii="Times New Roman" w:hAnsi="Times New Roman" w:cs="Times New Roman"/>
                <w:color w:val="000000"/>
                <w:szCs w:val="21"/>
                <w:lang w:val="en-US" w:eastAsia="zh-CN"/>
              </w:rPr>
              <w:t>电流比：500/5A</w:t>
            </w:r>
          </w:p>
        </w:tc>
        <w:tc>
          <w:tcPr>
            <w:tcW w:w="1167" w:type="pct"/>
            <w:shd w:val="clear" w:color="auto" w:fill="auto"/>
            <w:vAlign w:val="center"/>
          </w:tcPr>
          <w:p w14:paraId="7D99679B">
            <w:pPr>
              <w:jc w:val="center"/>
              <w:rPr>
                <w:rFonts w:hint="default" w:ascii="Times New Roman" w:hAnsi="Times New Roman" w:cs="Times New Roman" w:eastAsiaTheme="minorEastAsia"/>
                <w:color w:val="000000"/>
                <w:kern w:val="2"/>
                <w:sz w:val="21"/>
                <w:szCs w:val="21"/>
                <w:lang w:val="en-US" w:eastAsia="zh-CN" w:bidi="ar-SA"/>
              </w:rPr>
            </w:pPr>
            <w:r>
              <w:rPr>
                <w:rFonts w:hint="eastAsia" w:ascii="Times New Roman" w:hAnsi="Times New Roman" w:cs="Times New Roman"/>
                <w:color w:val="000000"/>
                <w:szCs w:val="21"/>
                <w:lang w:val="en-US" w:eastAsia="zh-CN"/>
              </w:rPr>
              <w:t>准确度等级：0.5级</w:t>
            </w:r>
          </w:p>
        </w:tc>
      </w:tr>
      <w:tr w14:paraId="75DC1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804" w:type="pct"/>
            <w:shd w:val="clear" w:color="auto" w:fill="auto"/>
            <w:vAlign w:val="center"/>
          </w:tcPr>
          <w:p w14:paraId="0BD465A1">
            <w:pPr>
              <w:jc w:val="center"/>
              <w:rPr>
                <w:rFonts w:hint="default" w:ascii="Times New Roman" w:hAnsi="Times New Roman" w:cs="Times New Roman" w:eastAsiaTheme="minorEastAsia"/>
                <w:color w:val="000000"/>
                <w:kern w:val="2"/>
                <w:sz w:val="21"/>
                <w:szCs w:val="21"/>
                <w:highlight w:val="yellow"/>
                <w:lang w:val="en-US" w:eastAsia="zh-CN" w:bidi="ar-SA"/>
              </w:rPr>
            </w:pPr>
            <w:r>
              <w:rPr>
                <w:rFonts w:hint="default" w:ascii="Times New Roman" w:hAnsi="Times New Roman" w:cs="Times New Roman"/>
                <w:color w:val="000000"/>
                <w:szCs w:val="21"/>
                <w:lang w:val="en-US" w:eastAsia="zh-CN"/>
              </w:rPr>
              <w:t>标准互感器</w:t>
            </w:r>
          </w:p>
        </w:tc>
        <w:tc>
          <w:tcPr>
            <w:tcW w:w="827" w:type="pct"/>
            <w:shd w:val="clear" w:color="auto" w:fill="auto"/>
            <w:vAlign w:val="center"/>
          </w:tcPr>
          <w:p w14:paraId="1A61F4BE">
            <w:pPr>
              <w:jc w:val="center"/>
              <w:rPr>
                <w:rFonts w:hint="eastAsia" w:ascii="Times New Roman" w:hAnsi="Times New Roman" w:cs="Times New Roman" w:eastAsiaTheme="minorEastAsia"/>
                <w:color w:val="000000"/>
                <w:kern w:val="2"/>
                <w:sz w:val="21"/>
                <w:szCs w:val="21"/>
                <w:lang w:val="en-US" w:eastAsia="zh-CN" w:bidi="ar-SA"/>
              </w:rPr>
            </w:pPr>
            <w:r>
              <w:rPr>
                <w:rFonts w:hint="eastAsia" w:ascii="Times New Roman" w:hAnsi="Times New Roman" w:cs="Times New Roman"/>
                <w:color w:val="000000"/>
                <w:szCs w:val="21"/>
                <w:lang w:val="en-US" w:eastAsia="zh-CN"/>
              </w:rPr>
              <w:t>Hl55-1</w:t>
            </w:r>
          </w:p>
        </w:tc>
        <w:tc>
          <w:tcPr>
            <w:tcW w:w="986" w:type="pct"/>
            <w:shd w:val="clear" w:color="auto" w:fill="auto"/>
            <w:vAlign w:val="center"/>
          </w:tcPr>
          <w:p w14:paraId="50E905AA">
            <w:pPr>
              <w:jc w:val="center"/>
              <w:rPr>
                <w:rFonts w:hint="default" w:ascii="Times New Roman" w:hAnsi="Times New Roman" w:cs="Times New Roman" w:eastAsiaTheme="minorEastAsia"/>
                <w:color w:val="000000"/>
                <w:kern w:val="2"/>
                <w:sz w:val="21"/>
                <w:szCs w:val="21"/>
                <w:lang w:val="en-US" w:eastAsia="zh-CN" w:bidi="ar-SA"/>
              </w:rPr>
            </w:pPr>
            <w:r>
              <w:rPr>
                <w:rFonts w:hint="eastAsia" w:ascii="Times New Roman" w:hAnsi="Times New Roman" w:cs="Times New Roman"/>
                <w:color w:val="000000"/>
                <w:szCs w:val="21"/>
                <w:lang w:val="en-US" w:eastAsia="zh-CN"/>
              </w:rPr>
              <w:t>SYDLHGQ0001</w:t>
            </w:r>
          </w:p>
        </w:tc>
        <w:tc>
          <w:tcPr>
            <w:tcW w:w="1213" w:type="pct"/>
            <w:shd w:val="clear" w:color="auto" w:fill="auto"/>
            <w:vAlign w:val="center"/>
          </w:tcPr>
          <w:p w14:paraId="75FDFD99">
            <w:pPr>
              <w:jc w:val="center"/>
              <w:rPr>
                <w:rFonts w:hint="eastAsia" w:ascii="Times New Roman" w:hAnsi="Times New Roman" w:cs="Times New Roman"/>
                <w:color w:val="000000"/>
                <w:szCs w:val="21"/>
                <w:lang w:val="en-US" w:eastAsia="zh-CN"/>
              </w:rPr>
            </w:pPr>
            <w:r>
              <w:rPr>
                <w:rFonts w:hint="eastAsia" w:ascii="Times New Roman" w:hAnsi="Times New Roman" w:cs="Times New Roman"/>
                <w:color w:val="000000"/>
                <w:szCs w:val="21"/>
                <w:lang w:val="en-US" w:eastAsia="zh-CN"/>
              </w:rPr>
              <w:t>电流比：50/1A</w:t>
            </w:r>
          </w:p>
          <w:p w14:paraId="5CCA2156">
            <w:pPr>
              <w:jc w:val="center"/>
              <w:rPr>
                <w:rFonts w:hint="default" w:ascii="Times New Roman" w:hAnsi="Times New Roman" w:cs="Times New Roman" w:eastAsiaTheme="minorEastAsia"/>
                <w:color w:val="000000"/>
                <w:kern w:val="2"/>
                <w:sz w:val="21"/>
                <w:szCs w:val="21"/>
                <w:lang w:val="en-US" w:eastAsia="zh-CN" w:bidi="ar-SA"/>
              </w:rPr>
            </w:pPr>
            <w:r>
              <w:rPr>
                <w:rFonts w:hint="eastAsia" w:ascii="Times New Roman" w:hAnsi="Times New Roman" w:cs="Times New Roman"/>
                <w:color w:val="000000"/>
                <w:szCs w:val="21"/>
                <w:lang w:val="en-US" w:eastAsia="zh-CN"/>
              </w:rPr>
              <w:t>电流比：10/1A</w:t>
            </w:r>
          </w:p>
        </w:tc>
        <w:tc>
          <w:tcPr>
            <w:tcW w:w="1167" w:type="pct"/>
            <w:shd w:val="clear" w:color="auto" w:fill="auto"/>
            <w:vAlign w:val="center"/>
          </w:tcPr>
          <w:p w14:paraId="2E7AAEAA">
            <w:pPr>
              <w:jc w:val="center"/>
              <w:rPr>
                <w:rFonts w:hint="eastAsia" w:ascii="Times New Roman" w:hAnsi="Times New Roman" w:cs="Times New Roman" w:eastAsiaTheme="minorEastAsia"/>
                <w:color w:val="000000"/>
                <w:kern w:val="2"/>
                <w:sz w:val="21"/>
                <w:szCs w:val="21"/>
                <w:highlight w:val="yellow"/>
                <w:lang w:val="en-US" w:eastAsia="zh-CN" w:bidi="ar-SA"/>
              </w:rPr>
            </w:pPr>
            <w:r>
              <w:rPr>
                <w:rFonts w:hint="eastAsia" w:ascii="Times New Roman" w:hAnsi="Times New Roman" w:cs="Times New Roman"/>
                <w:color w:val="000000"/>
                <w:szCs w:val="21"/>
                <w:lang w:val="en-US" w:eastAsia="zh-CN"/>
              </w:rPr>
              <w:t>准确度等级：0.2级</w:t>
            </w:r>
          </w:p>
        </w:tc>
      </w:tr>
    </w:tbl>
    <w:p w14:paraId="6022EA39">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测试结果</w:t>
      </w:r>
    </w:p>
    <w:p w14:paraId="360592A1">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绝缘电阻</w:t>
      </w:r>
    </w:p>
    <w:p w14:paraId="18DBCE6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Style w:val="25"/>
          <w:rFonts w:hint="default" w:ascii="Times New Roman" w:hAnsi="Times New Roman" w:eastAsia="宋体" w:cs="Times New Roman"/>
          <w:b w:val="0"/>
          <w:bCs w:val="0"/>
          <w:sz w:val="24"/>
          <w:szCs w:val="24"/>
          <w:lang w:val="en-US" w:eastAsia="zh-CN"/>
        </w:rPr>
      </w:pPr>
      <w:r>
        <w:rPr>
          <w:rStyle w:val="25"/>
          <w:rFonts w:hint="default" w:ascii="Times New Roman" w:hAnsi="Times New Roman" w:eastAsia="宋体" w:cs="Times New Roman"/>
          <w:b w:val="0"/>
          <w:bCs w:val="0"/>
          <w:sz w:val="24"/>
          <w:szCs w:val="24"/>
          <w:lang w:val="en-US" w:eastAsia="zh-CN"/>
        </w:rPr>
        <w:t>检测要求、条件：采用绝缘电阻表，在测试仪线路与外壳之间、测试终端两路输入端之间、信号源两路输出端之间接入1000V测试其绝缘电阻。</w:t>
      </w:r>
    </w:p>
    <w:p w14:paraId="49F9F1D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Style w:val="25"/>
          <w:rFonts w:hint="eastAsia" w:ascii="Times New Roman" w:hAnsi="Times New Roman" w:eastAsia="宋体" w:cs="Times New Roman"/>
          <w:b w:val="0"/>
          <w:bCs w:val="0"/>
          <w:sz w:val="24"/>
          <w:szCs w:val="24"/>
          <w:lang w:val="en-US" w:eastAsia="zh-CN"/>
        </w:rPr>
      </w:pPr>
      <w:r>
        <w:rPr>
          <w:rStyle w:val="25"/>
          <w:rFonts w:hint="eastAsia" w:ascii="Times New Roman" w:hAnsi="Times New Roman" w:eastAsia="宋体" w:cs="Times New Roman"/>
          <w:b w:val="0"/>
          <w:bCs w:val="0"/>
          <w:sz w:val="24"/>
          <w:szCs w:val="24"/>
          <w:lang w:val="en-US" w:eastAsia="zh-CN"/>
        </w:rPr>
        <w:t>标准装置：</w:t>
      </w:r>
      <w:r>
        <w:rPr>
          <w:rStyle w:val="25"/>
          <w:rFonts w:hint="default" w:ascii="Times New Roman" w:hAnsi="Times New Roman" w:eastAsia="宋体" w:cs="Times New Roman"/>
          <w:b w:val="0"/>
          <w:bCs w:val="0"/>
          <w:sz w:val="24"/>
          <w:szCs w:val="24"/>
          <w:lang w:val="en-US" w:eastAsia="zh-CN"/>
        </w:rPr>
        <w:t>TA8321A数字绝缘电阻测试仪</w:t>
      </w:r>
      <w:r>
        <w:rPr>
          <w:rStyle w:val="25"/>
          <w:rFonts w:hint="eastAsia" w:ascii="Times New Roman" w:hAnsi="Times New Roman" w:eastAsia="宋体" w:cs="Times New Roman"/>
          <w:b w:val="0"/>
          <w:bCs w:val="0"/>
          <w:sz w:val="24"/>
          <w:szCs w:val="24"/>
          <w:lang w:val="en-US" w:eastAsia="zh-CN"/>
        </w:rPr>
        <w:t>。</w:t>
      </w:r>
    </w:p>
    <w:p w14:paraId="1FE9D86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Style w:val="25"/>
          <w:rFonts w:hint="default" w:ascii="Times New Roman" w:hAnsi="Times New Roman" w:eastAsia="宋体" w:cs="Times New Roman"/>
          <w:b w:val="0"/>
          <w:bCs w:val="0"/>
          <w:sz w:val="24"/>
          <w:szCs w:val="24"/>
          <w:lang w:val="en-US" w:eastAsia="zh-CN"/>
        </w:rPr>
      </w:pPr>
      <w:r>
        <w:rPr>
          <w:rStyle w:val="25"/>
          <w:rFonts w:hint="default" w:ascii="Times New Roman" w:hAnsi="Times New Roman" w:eastAsia="宋体" w:cs="Times New Roman"/>
          <w:b w:val="0"/>
          <w:bCs w:val="0"/>
          <w:sz w:val="24"/>
          <w:szCs w:val="24"/>
          <w:lang w:val="en-US" w:eastAsia="zh-CN"/>
        </w:rPr>
        <w:t>检测结果：</w:t>
      </w:r>
      <w:r>
        <w:rPr>
          <w:rStyle w:val="25"/>
          <w:rFonts w:hint="eastAsia" w:ascii="Times New Roman" w:hAnsi="Times New Roman" w:eastAsia="宋体" w:cs="Times New Roman"/>
          <w:b w:val="0"/>
          <w:bCs w:val="0"/>
          <w:sz w:val="24"/>
          <w:szCs w:val="24"/>
          <w:lang w:val="en-US" w:eastAsia="zh-CN"/>
        </w:rPr>
        <w:t>合格。</w:t>
      </w:r>
    </w:p>
    <w:tbl>
      <w:tblPr>
        <w:tblStyle w:val="1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52"/>
        <w:gridCol w:w="5444"/>
        <w:gridCol w:w="1232"/>
      </w:tblGrid>
      <w:tr w14:paraId="5CD75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59" w:type="pct"/>
            <w:vAlign w:val="center"/>
          </w:tcPr>
          <w:p w14:paraId="3C37F0D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项目</w:t>
            </w:r>
          </w:p>
        </w:tc>
        <w:tc>
          <w:tcPr>
            <w:tcW w:w="2886" w:type="pct"/>
            <w:vAlign w:val="center"/>
          </w:tcPr>
          <w:p w14:paraId="0D38404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检测结果</w:t>
            </w:r>
          </w:p>
        </w:tc>
        <w:tc>
          <w:tcPr>
            <w:tcW w:w="653" w:type="pct"/>
            <w:vAlign w:val="center"/>
          </w:tcPr>
          <w:p w14:paraId="4B62FDF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结论</w:t>
            </w:r>
          </w:p>
        </w:tc>
      </w:tr>
      <w:tr w14:paraId="32CCF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59" w:type="pct"/>
            <w:vAlign w:val="center"/>
          </w:tcPr>
          <w:p w14:paraId="1863310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线路与外壳之间</w:t>
            </w:r>
          </w:p>
        </w:tc>
        <w:tc>
          <w:tcPr>
            <w:tcW w:w="2886" w:type="pct"/>
            <w:vAlign w:val="center"/>
          </w:tcPr>
          <w:p w14:paraId="673681F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﹥100 MΩ/1000V</w:t>
            </w:r>
          </w:p>
        </w:tc>
        <w:tc>
          <w:tcPr>
            <w:tcW w:w="653" w:type="pct"/>
            <w:vAlign w:val="center"/>
          </w:tcPr>
          <w:p w14:paraId="75AF7B3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合格</w:t>
            </w:r>
          </w:p>
        </w:tc>
      </w:tr>
      <w:tr w14:paraId="685E6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59" w:type="pct"/>
            <w:vAlign w:val="center"/>
          </w:tcPr>
          <w:p w14:paraId="3C4CECF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输入端两两之间</w:t>
            </w:r>
          </w:p>
        </w:tc>
        <w:tc>
          <w:tcPr>
            <w:tcW w:w="2886" w:type="pct"/>
            <w:vAlign w:val="center"/>
          </w:tcPr>
          <w:p w14:paraId="3A43E66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﹥100 MΩ/1000V</w:t>
            </w:r>
          </w:p>
        </w:tc>
        <w:tc>
          <w:tcPr>
            <w:tcW w:w="653" w:type="pct"/>
            <w:vAlign w:val="center"/>
          </w:tcPr>
          <w:p w14:paraId="37319A5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合格</w:t>
            </w:r>
          </w:p>
        </w:tc>
      </w:tr>
      <w:tr w14:paraId="46546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59" w:type="pct"/>
            <w:vAlign w:val="center"/>
          </w:tcPr>
          <w:p w14:paraId="435EFE0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输出</w:t>
            </w:r>
            <w:r>
              <w:rPr>
                <w:rFonts w:hint="default" w:ascii="Times New Roman" w:hAnsi="Times New Roman" w:eastAsia="宋体" w:cs="Times New Roman"/>
                <w:i w:val="0"/>
                <w:iCs w:val="0"/>
                <w:color w:val="000000"/>
                <w:kern w:val="0"/>
                <w:sz w:val="21"/>
                <w:szCs w:val="21"/>
                <w:u w:val="none"/>
                <w:lang w:val="en-US" w:eastAsia="zh-CN" w:bidi="ar"/>
              </w:rPr>
              <w:t>端两两之间</w:t>
            </w:r>
          </w:p>
        </w:tc>
        <w:tc>
          <w:tcPr>
            <w:tcW w:w="2886" w:type="pct"/>
            <w:vAlign w:val="center"/>
          </w:tcPr>
          <w:p w14:paraId="718483E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﹥100 MΩ/1000V</w:t>
            </w:r>
          </w:p>
        </w:tc>
        <w:tc>
          <w:tcPr>
            <w:tcW w:w="653" w:type="pct"/>
            <w:vAlign w:val="center"/>
          </w:tcPr>
          <w:p w14:paraId="63FF3B8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合格</w:t>
            </w:r>
          </w:p>
        </w:tc>
      </w:tr>
    </w:tbl>
    <w:p w14:paraId="4BECFBF7">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介电强度</w:t>
      </w:r>
    </w:p>
    <w:p w14:paraId="28B29F7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Style w:val="25"/>
          <w:rFonts w:hint="default" w:ascii="Times New Roman" w:hAnsi="Times New Roman" w:eastAsia="宋体" w:cs="Times New Roman"/>
          <w:b w:val="0"/>
          <w:bCs w:val="0"/>
          <w:sz w:val="24"/>
          <w:szCs w:val="24"/>
          <w:lang w:val="en-US" w:eastAsia="zh-CN"/>
        </w:rPr>
      </w:pPr>
      <w:r>
        <w:rPr>
          <w:rStyle w:val="25"/>
          <w:rFonts w:hint="default" w:ascii="Times New Roman" w:hAnsi="Times New Roman" w:eastAsia="宋体" w:cs="Times New Roman"/>
          <w:b w:val="0"/>
          <w:bCs w:val="0"/>
          <w:sz w:val="24"/>
          <w:szCs w:val="24"/>
          <w:lang w:val="en-US" w:eastAsia="zh-CN"/>
        </w:rPr>
        <w:t>检测要求、条件：用导线将测试仪的各端钮连结在一起，接至耐压测试仪一端，耐压测试仪的另一端与外壳连接，将试验电压在5 s～10 s内，平稳地由零升至2000 V，高压下保持1min。</w:t>
      </w:r>
    </w:p>
    <w:p w14:paraId="79C14AC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Style w:val="25"/>
          <w:rFonts w:hint="default" w:ascii="Times New Roman" w:hAnsi="Times New Roman" w:eastAsia="宋体" w:cs="Times New Roman"/>
          <w:b w:val="0"/>
          <w:bCs w:val="0"/>
          <w:sz w:val="24"/>
          <w:szCs w:val="24"/>
          <w:lang w:val="en-US" w:eastAsia="zh-CN"/>
        </w:rPr>
      </w:pPr>
      <w:r>
        <w:rPr>
          <w:rStyle w:val="25"/>
          <w:rFonts w:hint="eastAsia" w:ascii="Times New Roman" w:hAnsi="Times New Roman" w:eastAsia="宋体" w:cs="Times New Roman"/>
          <w:b w:val="0"/>
          <w:bCs w:val="0"/>
          <w:sz w:val="24"/>
          <w:szCs w:val="24"/>
          <w:lang w:val="en-US" w:eastAsia="zh-CN"/>
        </w:rPr>
        <w:t>标准装置：</w:t>
      </w:r>
      <w:r>
        <w:rPr>
          <w:rStyle w:val="25"/>
          <w:rFonts w:hint="default" w:ascii="Times New Roman" w:hAnsi="Times New Roman" w:eastAsia="宋体" w:cs="Times New Roman"/>
          <w:b w:val="0"/>
          <w:bCs w:val="0"/>
          <w:sz w:val="24"/>
          <w:szCs w:val="24"/>
          <w:lang w:val="en-US" w:eastAsia="zh-CN"/>
        </w:rPr>
        <w:t>YD2673A耐压测试仪</w:t>
      </w:r>
      <w:r>
        <w:rPr>
          <w:rStyle w:val="25"/>
          <w:rFonts w:hint="eastAsia" w:ascii="Times New Roman" w:hAnsi="Times New Roman" w:eastAsia="宋体" w:cs="Times New Roman"/>
          <w:b w:val="0"/>
          <w:bCs w:val="0"/>
          <w:sz w:val="24"/>
          <w:szCs w:val="24"/>
          <w:lang w:val="en-US" w:eastAsia="zh-CN"/>
        </w:rPr>
        <w:t>。</w:t>
      </w:r>
    </w:p>
    <w:p w14:paraId="4BCB69B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Style w:val="25"/>
          <w:rFonts w:hint="default" w:ascii="Times New Roman" w:hAnsi="Times New Roman" w:eastAsia="宋体" w:cs="Times New Roman"/>
          <w:b w:val="0"/>
          <w:bCs w:val="0"/>
          <w:sz w:val="24"/>
          <w:szCs w:val="24"/>
          <w:lang w:val="en-US" w:eastAsia="zh-CN"/>
        </w:rPr>
      </w:pPr>
      <w:r>
        <w:rPr>
          <w:rStyle w:val="25"/>
          <w:rFonts w:hint="default" w:ascii="Times New Roman" w:hAnsi="Times New Roman" w:eastAsia="宋体" w:cs="Times New Roman"/>
          <w:b w:val="0"/>
          <w:bCs w:val="0"/>
          <w:sz w:val="24"/>
          <w:szCs w:val="24"/>
          <w:lang w:val="en-US" w:eastAsia="zh-CN"/>
        </w:rPr>
        <w:t>检测结果：测试仪无击穿、电晕放电、闪烁、飞弧异常现象，检测合格。</w:t>
      </w:r>
    </w:p>
    <w:p w14:paraId="793307FD">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安全要求</w:t>
      </w:r>
    </w:p>
    <w:p w14:paraId="19FC358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Style w:val="25"/>
          <w:rFonts w:hint="default" w:ascii="Times New Roman" w:hAnsi="Times New Roman" w:eastAsia="宋体" w:cs="Times New Roman"/>
          <w:b w:val="0"/>
          <w:bCs w:val="0"/>
          <w:sz w:val="24"/>
          <w:szCs w:val="24"/>
          <w:lang w:val="en-US" w:eastAsia="zh-CN"/>
        </w:rPr>
      </w:pPr>
      <w:r>
        <w:rPr>
          <w:rStyle w:val="25"/>
          <w:rFonts w:hint="default" w:ascii="Times New Roman" w:hAnsi="Times New Roman" w:eastAsia="宋体" w:cs="Times New Roman"/>
          <w:b w:val="0"/>
          <w:bCs w:val="0"/>
          <w:sz w:val="24"/>
          <w:szCs w:val="24"/>
          <w:lang w:val="en-US" w:eastAsia="zh-CN"/>
        </w:rPr>
        <w:t>检测要求、条件：</w:t>
      </w:r>
      <w:r>
        <w:rPr>
          <w:rStyle w:val="25"/>
          <w:rFonts w:hint="eastAsia" w:ascii="Times New Roman" w:hAnsi="Times New Roman" w:eastAsia="宋体" w:cs="Times New Roman"/>
          <w:b w:val="0"/>
          <w:bCs w:val="0"/>
          <w:sz w:val="24"/>
          <w:szCs w:val="24"/>
          <w:lang w:val="en-US" w:eastAsia="zh-CN"/>
        </w:rPr>
        <w:t>信号源输出-采用标准表法比对</w:t>
      </w:r>
      <w:r>
        <w:rPr>
          <w:rStyle w:val="25"/>
          <w:rFonts w:hint="default" w:ascii="Times New Roman" w:hAnsi="Times New Roman" w:eastAsia="宋体" w:cs="Times New Roman"/>
          <w:b w:val="0"/>
          <w:bCs w:val="0"/>
          <w:sz w:val="24"/>
          <w:szCs w:val="24"/>
          <w:lang w:val="en-US" w:eastAsia="zh-CN"/>
        </w:rPr>
        <w:t>。</w:t>
      </w:r>
    </w:p>
    <w:p w14:paraId="6E814C7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Style w:val="25"/>
          <w:rFonts w:hint="default" w:ascii="Times New Roman" w:hAnsi="Times New Roman" w:eastAsia="宋体" w:cs="Times New Roman"/>
          <w:b w:val="0"/>
          <w:bCs w:val="0"/>
          <w:sz w:val="24"/>
          <w:szCs w:val="24"/>
          <w:lang w:val="en-US" w:eastAsia="zh-CN"/>
        </w:rPr>
      </w:pPr>
      <w:r>
        <w:rPr>
          <w:rStyle w:val="25"/>
          <w:rFonts w:hint="eastAsia" w:ascii="Times New Roman" w:hAnsi="Times New Roman" w:eastAsia="宋体" w:cs="Times New Roman"/>
          <w:b w:val="0"/>
          <w:bCs w:val="0"/>
          <w:sz w:val="24"/>
          <w:szCs w:val="24"/>
          <w:lang w:val="en-US" w:eastAsia="zh-CN"/>
        </w:rPr>
        <w:t>标准装置：</w:t>
      </w:r>
      <w:r>
        <w:rPr>
          <w:rStyle w:val="25"/>
          <w:rFonts w:hint="default" w:ascii="Times New Roman" w:hAnsi="Times New Roman" w:eastAsia="宋体" w:cs="Times New Roman"/>
          <w:b w:val="0"/>
          <w:bCs w:val="0"/>
          <w:sz w:val="24"/>
          <w:szCs w:val="24"/>
          <w:lang w:val="en-US" w:eastAsia="zh-CN"/>
        </w:rPr>
        <w:t>TD3650三相电能表综合检测装置</w:t>
      </w:r>
      <w:r>
        <w:rPr>
          <w:rStyle w:val="25"/>
          <w:rFonts w:hint="eastAsia" w:ascii="Times New Roman" w:hAnsi="Times New Roman" w:eastAsia="宋体" w:cs="Times New Roman"/>
          <w:b w:val="0"/>
          <w:bCs w:val="0"/>
          <w:sz w:val="24"/>
          <w:szCs w:val="24"/>
          <w:lang w:val="en-US" w:eastAsia="zh-CN"/>
        </w:rPr>
        <w:t>、TD3310R三相多功能标准表。</w:t>
      </w:r>
    </w:p>
    <w:p w14:paraId="3072DC4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Style w:val="25"/>
          <w:rFonts w:hint="default" w:ascii="Times New Roman" w:hAnsi="Times New Roman" w:eastAsia="宋体" w:cs="Times New Roman"/>
          <w:b w:val="0"/>
          <w:bCs w:val="0"/>
          <w:sz w:val="24"/>
          <w:szCs w:val="24"/>
          <w:lang w:val="en-US" w:eastAsia="zh-CN"/>
        </w:rPr>
      </w:pPr>
      <w:r>
        <w:rPr>
          <w:rStyle w:val="25"/>
          <w:rFonts w:hint="default" w:ascii="Times New Roman" w:hAnsi="Times New Roman" w:eastAsia="宋体" w:cs="Times New Roman"/>
          <w:b w:val="0"/>
          <w:bCs w:val="0"/>
          <w:sz w:val="24"/>
          <w:szCs w:val="24"/>
          <w:lang w:val="en-US" w:eastAsia="zh-CN"/>
        </w:rPr>
        <w:t>检测结果：</w:t>
      </w:r>
      <w:r>
        <w:rPr>
          <w:rStyle w:val="25"/>
          <w:rFonts w:hint="eastAsia" w:ascii="Times New Roman" w:hAnsi="Times New Roman" w:eastAsia="宋体" w:cs="Times New Roman"/>
          <w:b w:val="0"/>
          <w:bCs w:val="0"/>
          <w:sz w:val="24"/>
          <w:szCs w:val="24"/>
          <w:lang w:val="en-US" w:eastAsia="zh-CN"/>
        </w:rPr>
        <w:t>正常输出电压220.2V，电流3.99A，合格。</w:t>
      </w:r>
    </w:p>
    <w:p w14:paraId="52BF6D58">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变比和极性</w:t>
      </w:r>
    </w:p>
    <w:p w14:paraId="05BB79F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Style w:val="25"/>
          <w:rFonts w:hint="default" w:ascii="Times New Roman" w:hAnsi="Times New Roman" w:eastAsia="宋体" w:cs="Times New Roman"/>
          <w:b w:val="0"/>
          <w:bCs w:val="0"/>
          <w:sz w:val="24"/>
          <w:szCs w:val="24"/>
          <w:lang w:val="en-US" w:eastAsia="zh-CN"/>
        </w:rPr>
      </w:pPr>
      <w:r>
        <w:rPr>
          <w:rStyle w:val="25"/>
          <w:rFonts w:hint="default" w:ascii="Times New Roman" w:hAnsi="Times New Roman" w:eastAsia="宋体" w:cs="Times New Roman"/>
          <w:b w:val="0"/>
          <w:bCs w:val="0"/>
          <w:sz w:val="24"/>
          <w:szCs w:val="24"/>
          <w:lang w:val="en-US" w:eastAsia="zh-CN"/>
        </w:rPr>
        <w:t>检测要求、条件：</w:t>
      </w:r>
      <w:r>
        <w:rPr>
          <w:rStyle w:val="25"/>
          <w:rFonts w:hint="eastAsia" w:ascii="Times New Roman" w:hAnsi="Times New Roman" w:eastAsia="宋体" w:cs="Times New Roman"/>
          <w:b w:val="0"/>
          <w:bCs w:val="0"/>
          <w:sz w:val="24"/>
          <w:szCs w:val="24"/>
          <w:lang w:val="en-US" w:eastAsia="zh-CN"/>
        </w:rPr>
        <w:t>信号源恒定输出220V,4A。通过标准电压互感器、标准电流互感器，采用比较法进行变比基本误差试验。同步，调整信号源接入互感器一次侧和互感器二次侧的接线，测试终端获取测试数据，显示极性判定结果。</w:t>
      </w:r>
    </w:p>
    <w:p w14:paraId="2DCCAEE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Style w:val="25"/>
          <w:rFonts w:hint="eastAsia" w:ascii="Times New Roman" w:hAnsi="Times New Roman" w:eastAsia="宋体" w:cs="Times New Roman"/>
          <w:b w:val="0"/>
          <w:bCs w:val="0"/>
          <w:sz w:val="24"/>
          <w:szCs w:val="24"/>
          <w:lang w:val="en-US" w:eastAsia="zh-CN"/>
        </w:rPr>
      </w:pPr>
      <w:r>
        <w:rPr>
          <w:rStyle w:val="25"/>
          <w:rFonts w:hint="eastAsia" w:ascii="Times New Roman" w:hAnsi="Times New Roman" w:eastAsia="宋体" w:cs="Times New Roman"/>
          <w:b w:val="0"/>
          <w:bCs w:val="0"/>
          <w:sz w:val="24"/>
          <w:szCs w:val="24"/>
          <w:lang w:val="en-US" w:eastAsia="zh-CN"/>
        </w:rPr>
        <w:t>标准装置：TD3310R三相多功能标准表、LMK2-0.66标准互感器（3000：1）、LMK-BH-0.66标准互感器（1000：1）、LMK-BH-0.66标准互感器（300：1）、LZZBJ9-10标准互感器（100：1）、Hl55-1标准互感器（50：1）。</w:t>
      </w:r>
    </w:p>
    <w:p w14:paraId="67FC167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Style w:val="25"/>
          <w:rFonts w:hint="default" w:ascii="Times New Roman" w:hAnsi="Times New Roman" w:eastAsia="宋体" w:cs="Times New Roman"/>
          <w:b w:val="0"/>
          <w:bCs w:val="0"/>
          <w:sz w:val="24"/>
          <w:szCs w:val="24"/>
          <w:lang w:val="en-US" w:eastAsia="zh-CN"/>
        </w:rPr>
      </w:pPr>
      <w:r>
        <w:rPr>
          <w:rStyle w:val="25"/>
          <w:rFonts w:hint="eastAsia" w:ascii="Times New Roman" w:hAnsi="Times New Roman" w:eastAsia="宋体" w:cs="Times New Roman"/>
          <w:b w:val="0"/>
          <w:bCs w:val="0"/>
          <w:sz w:val="24"/>
          <w:szCs w:val="24"/>
          <w:lang w:val="en-US" w:eastAsia="zh-CN"/>
        </w:rPr>
        <w:t>检测结果：500：1及以下额定变比互感器平均误差为1.3%；500：1以上额定变比的互感器平均误差为3.1%；检测合格。</w:t>
      </w:r>
    </w:p>
    <w:p w14:paraId="60395F6D">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二次压降</w:t>
      </w:r>
    </w:p>
    <w:p w14:paraId="02A8DE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Style w:val="25"/>
          <w:rFonts w:hint="default" w:ascii="Times New Roman" w:hAnsi="Times New Roman" w:eastAsia="宋体" w:cs="Times New Roman"/>
          <w:b w:val="0"/>
          <w:bCs w:val="0"/>
          <w:sz w:val="24"/>
          <w:szCs w:val="24"/>
          <w:lang w:val="en-US" w:eastAsia="zh-CN"/>
        </w:rPr>
      </w:pPr>
      <w:r>
        <w:rPr>
          <w:rStyle w:val="25"/>
          <w:rFonts w:hint="default" w:ascii="Times New Roman" w:hAnsi="Times New Roman" w:eastAsia="宋体" w:cs="Times New Roman"/>
          <w:b w:val="0"/>
          <w:bCs w:val="0"/>
          <w:sz w:val="24"/>
          <w:szCs w:val="24"/>
          <w:lang w:val="en-US" w:eastAsia="zh-CN"/>
        </w:rPr>
        <w:t>检测要求、条件：</w:t>
      </w:r>
      <w:bookmarkStart w:id="5" w:name="OLE_LINK71"/>
      <w:r>
        <w:rPr>
          <w:rFonts w:hint="eastAsia"/>
        </w:rPr>
        <w:t>在二次回路三相电压线串联标准电阻</w:t>
      </w:r>
      <w:bookmarkEnd w:id="5"/>
      <w:r>
        <w:rPr>
          <w:rFonts w:hint="eastAsia"/>
        </w:rPr>
        <w:t>，启动二次压降试验</w:t>
      </w:r>
      <w:r>
        <w:rPr>
          <w:rStyle w:val="25"/>
          <w:rFonts w:hint="eastAsia" w:ascii="Times New Roman" w:hAnsi="Times New Roman" w:eastAsia="宋体" w:cs="Times New Roman"/>
          <w:b w:val="0"/>
          <w:bCs w:val="0"/>
          <w:sz w:val="24"/>
          <w:szCs w:val="24"/>
          <w:lang w:val="en-US" w:eastAsia="zh-CN"/>
        </w:rPr>
        <w:t>。</w:t>
      </w:r>
    </w:p>
    <w:p w14:paraId="6773061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Style w:val="25"/>
          <w:rFonts w:hint="eastAsia" w:ascii="Times New Roman" w:hAnsi="Times New Roman" w:eastAsia="宋体" w:cs="Times New Roman"/>
          <w:b w:val="0"/>
          <w:bCs w:val="0"/>
          <w:sz w:val="24"/>
          <w:szCs w:val="24"/>
          <w:lang w:val="en-US" w:eastAsia="zh-CN"/>
        </w:rPr>
      </w:pPr>
      <w:r>
        <w:rPr>
          <w:rStyle w:val="25"/>
          <w:rFonts w:hint="eastAsia" w:ascii="Times New Roman" w:hAnsi="Times New Roman" w:eastAsia="宋体" w:cs="Times New Roman"/>
          <w:b w:val="0"/>
          <w:bCs w:val="0"/>
          <w:sz w:val="24"/>
          <w:szCs w:val="24"/>
          <w:lang w:val="en-US" w:eastAsia="zh-CN"/>
        </w:rPr>
        <w:t>标准装置：标准电阻</w:t>
      </w:r>
      <w:r>
        <w:rPr>
          <w:rFonts w:hint="eastAsia"/>
        </w:rPr>
        <w:t>50Ω、150Ω、300Ω</w:t>
      </w:r>
      <w:r>
        <w:rPr>
          <w:rStyle w:val="25"/>
          <w:rFonts w:hint="eastAsia" w:ascii="Times New Roman" w:hAnsi="Times New Roman" w:eastAsia="宋体" w:cs="Times New Roman"/>
          <w:b w:val="0"/>
          <w:bCs w:val="0"/>
          <w:sz w:val="24"/>
          <w:szCs w:val="24"/>
          <w:lang w:val="en-US" w:eastAsia="zh-CN"/>
        </w:rPr>
        <w:t>。</w:t>
      </w:r>
    </w:p>
    <w:p w14:paraId="231B3CA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Style w:val="25"/>
          <w:rFonts w:hint="default" w:ascii="Times New Roman" w:hAnsi="Times New Roman" w:eastAsia="宋体" w:cs="Times New Roman"/>
          <w:b w:val="0"/>
          <w:bCs w:val="0"/>
          <w:sz w:val="24"/>
          <w:szCs w:val="24"/>
          <w:lang w:val="en-US" w:eastAsia="zh-CN"/>
        </w:rPr>
      </w:pPr>
      <w:r>
        <w:rPr>
          <w:rStyle w:val="25"/>
          <w:rFonts w:hint="eastAsia" w:ascii="Times New Roman" w:hAnsi="Times New Roman" w:eastAsia="宋体" w:cs="Times New Roman"/>
          <w:b w:val="0"/>
          <w:bCs w:val="0"/>
          <w:sz w:val="24"/>
          <w:szCs w:val="24"/>
          <w:lang w:val="en-US" w:eastAsia="zh-CN"/>
        </w:rPr>
        <w:t>检测结果：平均误差为2%，检测合格。</w:t>
      </w:r>
    </w:p>
    <w:p w14:paraId="2963981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p>
    <w:p w14:paraId="005547A3">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二次回路阻抗</w:t>
      </w:r>
    </w:p>
    <w:p w14:paraId="3CBBD3D7">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80" w:firstLineChars="200"/>
        <w:jc w:val="left"/>
        <w:textAlignment w:val="auto"/>
        <w:rPr>
          <w:rStyle w:val="25"/>
          <w:rFonts w:hint="default" w:ascii="Times New Roman" w:hAnsi="Times New Roman" w:eastAsia="宋体" w:cs="Times New Roman"/>
          <w:b w:val="0"/>
          <w:bCs w:val="0"/>
          <w:sz w:val="24"/>
          <w:szCs w:val="24"/>
          <w:lang w:val="en-US" w:eastAsia="zh-CN"/>
        </w:rPr>
      </w:pPr>
      <w:r>
        <w:rPr>
          <w:rStyle w:val="25"/>
          <w:rFonts w:hint="eastAsia" w:ascii="Times New Roman" w:hAnsi="Times New Roman" w:eastAsia="宋体" w:cs="Times New Roman"/>
          <w:b w:val="0"/>
          <w:bCs w:val="0"/>
          <w:sz w:val="24"/>
          <w:szCs w:val="24"/>
          <w:lang w:val="en-US" w:eastAsia="zh-CN"/>
        </w:rPr>
        <w:t>PT二次回路阻抗</w:t>
      </w:r>
    </w:p>
    <w:p w14:paraId="1A9FF28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Style w:val="25"/>
          <w:rFonts w:hint="default" w:ascii="Times New Roman" w:hAnsi="Times New Roman" w:eastAsia="宋体" w:cs="Times New Roman"/>
          <w:b w:val="0"/>
          <w:bCs w:val="0"/>
          <w:sz w:val="24"/>
          <w:szCs w:val="24"/>
          <w:lang w:val="en-US" w:eastAsia="zh-CN"/>
        </w:rPr>
      </w:pPr>
      <w:r>
        <w:rPr>
          <w:rStyle w:val="25"/>
          <w:rFonts w:hint="default" w:ascii="Times New Roman" w:hAnsi="Times New Roman" w:eastAsia="宋体" w:cs="Times New Roman"/>
          <w:b w:val="0"/>
          <w:bCs w:val="0"/>
          <w:sz w:val="24"/>
          <w:szCs w:val="24"/>
          <w:lang w:val="en-US" w:eastAsia="zh-CN"/>
        </w:rPr>
        <w:t>检测要求、条件：</w:t>
      </w:r>
      <w:r>
        <w:rPr>
          <w:rStyle w:val="25"/>
          <w:rFonts w:hint="eastAsia" w:ascii="Times New Roman" w:hAnsi="Times New Roman" w:eastAsia="宋体" w:cs="Times New Roman"/>
          <w:b w:val="0"/>
          <w:bCs w:val="0"/>
          <w:sz w:val="24"/>
          <w:szCs w:val="24"/>
          <w:lang w:val="en-US" w:eastAsia="zh-CN"/>
        </w:rPr>
        <w:t>在二次回路三相电压线并联标准电阻,启动电压互感器二次回路阻抗试验。</w:t>
      </w:r>
    </w:p>
    <w:p w14:paraId="7643B19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Style w:val="25"/>
          <w:rFonts w:hint="eastAsia" w:ascii="Times New Roman" w:hAnsi="Times New Roman" w:eastAsia="宋体" w:cs="Times New Roman"/>
          <w:b w:val="0"/>
          <w:bCs w:val="0"/>
          <w:sz w:val="24"/>
          <w:szCs w:val="24"/>
          <w:lang w:val="en-US" w:eastAsia="zh-CN"/>
        </w:rPr>
      </w:pPr>
      <w:r>
        <w:rPr>
          <w:rStyle w:val="25"/>
          <w:rFonts w:hint="eastAsia" w:ascii="Times New Roman" w:hAnsi="Times New Roman" w:eastAsia="宋体" w:cs="Times New Roman"/>
          <w:b w:val="0"/>
          <w:bCs w:val="0"/>
          <w:sz w:val="24"/>
          <w:szCs w:val="24"/>
          <w:lang w:val="en-US" w:eastAsia="zh-CN"/>
        </w:rPr>
        <w:t>标准装置：标准电阻</w:t>
      </w:r>
      <w:r>
        <w:rPr>
          <w:rFonts w:hint="eastAsia"/>
        </w:rPr>
        <w:t>3</w:t>
      </w:r>
      <w:bookmarkStart w:id="6" w:name="OLE_LINK72"/>
      <w:r>
        <w:rPr>
          <w:rFonts w:hint="eastAsia"/>
        </w:rPr>
        <w:t>k</w:t>
      </w:r>
      <w:bookmarkEnd w:id="6"/>
      <w:r>
        <w:rPr>
          <w:rFonts w:hint="eastAsia"/>
        </w:rPr>
        <w:t>Ω、5kΩ、7kΩ</w:t>
      </w:r>
      <w:r>
        <w:rPr>
          <w:rStyle w:val="25"/>
          <w:rFonts w:hint="eastAsia" w:ascii="Times New Roman" w:hAnsi="Times New Roman" w:eastAsia="宋体" w:cs="Times New Roman"/>
          <w:b w:val="0"/>
          <w:bCs w:val="0"/>
          <w:sz w:val="24"/>
          <w:szCs w:val="24"/>
          <w:lang w:val="en-US" w:eastAsia="zh-CN"/>
        </w:rPr>
        <w:t>。</w:t>
      </w:r>
    </w:p>
    <w:p w14:paraId="02BEC39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Style w:val="25"/>
          <w:rFonts w:hint="default" w:ascii="Times New Roman" w:hAnsi="Times New Roman" w:eastAsia="宋体" w:cs="Times New Roman"/>
          <w:b w:val="0"/>
          <w:bCs w:val="0"/>
          <w:sz w:val="24"/>
          <w:szCs w:val="24"/>
          <w:lang w:val="en-US" w:eastAsia="zh-CN"/>
        </w:rPr>
      </w:pPr>
      <w:r>
        <w:rPr>
          <w:rStyle w:val="25"/>
          <w:rFonts w:hint="eastAsia" w:ascii="Times New Roman" w:hAnsi="Times New Roman" w:eastAsia="宋体" w:cs="Times New Roman"/>
          <w:b w:val="0"/>
          <w:bCs w:val="0"/>
          <w:sz w:val="24"/>
          <w:szCs w:val="24"/>
          <w:lang w:val="en-US" w:eastAsia="zh-CN"/>
        </w:rPr>
        <w:t>检测结果：平均误差为2.5%读数，检测合格。</w:t>
      </w:r>
    </w:p>
    <w:p w14:paraId="6927511F">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Style w:val="25"/>
          <w:rFonts w:hint="eastAsia" w:ascii="Times New Roman" w:hAnsi="Times New Roman" w:eastAsia="宋体" w:cs="Times New Roman"/>
          <w:b w:val="0"/>
          <w:bCs w:val="0"/>
          <w:sz w:val="24"/>
          <w:szCs w:val="24"/>
          <w:lang w:val="en-US" w:eastAsia="zh-CN"/>
        </w:rPr>
        <w:t>CT二次回路阻抗</w:t>
      </w:r>
    </w:p>
    <w:p w14:paraId="70BFD4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Style w:val="25"/>
          <w:rFonts w:hint="default" w:ascii="Times New Roman" w:hAnsi="Times New Roman" w:eastAsia="宋体" w:cs="Times New Roman"/>
          <w:b w:val="0"/>
          <w:bCs w:val="0"/>
          <w:sz w:val="24"/>
          <w:szCs w:val="24"/>
          <w:lang w:val="en-US" w:eastAsia="zh-CN"/>
        </w:rPr>
      </w:pPr>
      <w:r>
        <w:rPr>
          <w:rStyle w:val="25"/>
          <w:rFonts w:hint="default" w:ascii="Times New Roman" w:hAnsi="Times New Roman" w:eastAsia="宋体" w:cs="Times New Roman"/>
          <w:b w:val="0"/>
          <w:bCs w:val="0"/>
          <w:sz w:val="24"/>
          <w:szCs w:val="24"/>
          <w:lang w:val="en-US" w:eastAsia="zh-CN"/>
        </w:rPr>
        <w:t>检测要求、条件：</w:t>
      </w:r>
      <w:r>
        <w:rPr>
          <w:rFonts w:hint="eastAsia"/>
        </w:rPr>
        <w:t>在二次回路三相电流线串联标准电阻和标准电感,启动电流互感器二次回路阻抗试验</w:t>
      </w:r>
      <w:r>
        <w:rPr>
          <w:rStyle w:val="25"/>
          <w:rFonts w:hint="eastAsia" w:ascii="Times New Roman" w:hAnsi="Times New Roman" w:eastAsia="宋体" w:cs="Times New Roman"/>
          <w:b w:val="0"/>
          <w:bCs w:val="0"/>
          <w:sz w:val="24"/>
          <w:szCs w:val="24"/>
          <w:lang w:val="en-US" w:eastAsia="zh-CN"/>
        </w:rPr>
        <w:t>。</w:t>
      </w:r>
    </w:p>
    <w:p w14:paraId="028AB52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Style w:val="25"/>
          <w:rFonts w:hint="eastAsia" w:ascii="Times New Roman" w:hAnsi="Times New Roman" w:cs="Times New Roman" w:eastAsiaTheme="minorEastAsia"/>
          <w:b w:val="0"/>
          <w:bCs w:val="0"/>
          <w:sz w:val="24"/>
          <w:szCs w:val="24"/>
          <w:lang w:val="en-US" w:eastAsia="zh-CN"/>
        </w:rPr>
      </w:pPr>
      <w:r>
        <w:rPr>
          <w:rStyle w:val="25"/>
          <w:rFonts w:hint="eastAsia" w:ascii="Times New Roman" w:hAnsi="Times New Roman" w:eastAsia="宋体" w:cs="Times New Roman"/>
          <w:b w:val="0"/>
          <w:bCs w:val="0"/>
          <w:sz w:val="24"/>
          <w:szCs w:val="24"/>
          <w:lang w:val="en-US" w:eastAsia="zh-CN"/>
        </w:rPr>
        <w:t>标准装置：标准电阻</w:t>
      </w:r>
      <w:r>
        <w:rPr>
          <w:rFonts w:hint="eastAsia" w:eastAsia="宋体"/>
          <w:lang w:val="en-US" w:eastAsia="zh-CN"/>
        </w:rPr>
        <w:t>1</w:t>
      </w:r>
      <w:r>
        <w:rPr>
          <w:rFonts w:hint="eastAsia"/>
        </w:rPr>
        <w:t>Ω、</w:t>
      </w:r>
      <w:r>
        <w:rPr>
          <w:rFonts w:hint="eastAsia"/>
          <w:lang w:val="en-US" w:eastAsia="zh-CN"/>
        </w:rPr>
        <w:t>3</w:t>
      </w:r>
      <w:r>
        <w:rPr>
          <w:rFonts w:hint="eastAsia"/>
        </w:rPr>
        <w:t>Ω、</w:t>
      </w:r>
      <w:r>
        <w:rPr>
          <w:rFonts w:hint="eastAsia"/>
          <w:lang w:val="en-US" w:eastAsia="zh-CN"/>
        </w:rPr>
        <w:t>5</w:t>
      </w:r>
      <w:r>
        <w:rPr>
          <w:rFonts w:hint="eastAsia"/>
        </w:rPr>
        <w:t>Ω</w:t>
      </w:r>
      <w:r>
        <w:rPr>
          <w:rStyle w:val="25"/>
          <w:rFonts w:hint="eastAsia" w:ascii="Times New Roman" w:hAnsi="Times New Roman" w:eastAsia="宋体" w:cs="Times New Roman"/>
          <w:b w:val="0"/>
          <w:bCs w:val="0"/>
          <w:sz w:val="24"/>
          <w:szCs w:val="24"/>
          <w:lang w:val="en-US" w:eastAsia="zh-CN"/>
        </w:rPr>
        <w:t>；标准电感</w:t>
      </w:r>
      <w:bookmarkStart w:id="7" w:name="OLE_LINK73"/>
      <w:r>
        <w:rPr>
          <w:rFonts w:hint="eastAsia"/>
        </w:rPr>
        <w:t>100uH</w:t>
      </w:r>
      <w:bookmarkEnd w:id="7"/>
      <w:r>
        <w:rPr>
          <w:rFonts w:hint="eastAsia"/>
          <w:lang w:eastAsia="zh-CN"/>
        </w:rPr>
        <w:t>。</w:t>
      </w:r>
    </w:p>
    <w:p w14:paraId="174C353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Style w:val="25"/>
          <w:rFonts w:hint="default" w:ascii="Times New Roman" w:hAnsi="Times New Roman" w:eastAsia="宋体" w:cs="Times New Roman"/>
          <w:b w:val="0"/>
          <w:bCs w:val="0"/>
          <w:sz w:val="24"/>
          <w:szCs w:val="24"/>
          <w:lang w:val="en-US" w:eastAsia="zh-CN"/>
        </w:rPr>
      </w:pPr>
      <w:r>
        <w:rPr>
          <w:rStyle w:val="25"/>
          <w:rFonts w:hint="eastAsia" w:ascii="Times New Roman" w:hAnsi="Times New Roman" w:eastAsia="宋体" w:cs="Times New Roman"/>
          <w:b w:val="0"/>
          <w:bCs w:val="0"/>
          <w:sz w:val="24"/>
          <w:szCs w:val="24"/>
          <w:lang w:val="en-US" w:eastAsia="zh-CN"/>
        </w:rPr>
        <w:t>检测结果：平均误差为1.7%读数，检测合格。</w:t>
      </w:r>
    </w:p>
    <w:p w14:paraId="79B16818">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测试记录</w:t>
      </w:r>
    </w:p>
    <w:p w14:paraId="727750E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pPr>
      <w:r>
        <w:drawing>
          <wp:inline distT="0" distB="0" distL="114300" distR="114300">
            <wp:extent cx="1739265" cy="1715135"/>
            <wp:effectExtent l="0" t="0" r="13335" b="1841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6"/>
                    <a:stretch>
                      <a:fillRect/>
                    </a:stretch>
                  </pic:blipFill>
                  <pic:spPr>
                    <a:xfrm>
                      <a:off x="0" y="0"/>
                      <a:ext cx="1739265" cy="1715135"/>
                    </a:xfrm>
                    <a:prstGeom prst="rect">
                      <a:avLst/>
                    </a:prstGeom>
                    <a:noFill/>
                    <a:ln>
                      <a:noFill/>
                    </a:ln>
                  </pic:spPr>
                </pic:pic>
              </a:graphicData>
            </a:graphic>
          </wp:inline>
        </w:drawing>
      </w:r>
      <w:r>
        <w:rPr>
          <w:rFonts w:hint="eastAsia"/>
          <w:lang w:val="en-US" w:eastAsia="zh-CN"/>
        </w:rPr>
        <w:t xml:space="preserve"> </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drawing>
          <wp:inline distT="0" distB="0" distL="114300" distR="114300">
            <wp:extent cx="1247140" cy="1724025"/>
            <wp:effectExtent l="0" t="0" r="10160" b="9525"/>
            <wp:docPr id="6" name="图片 6" descr="3956788222_182101929140_mmexport1749122186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3956788222_182101929140_mmexport1749122186413"/>
                    <pic:cNvPicPr>
                      <a:picLocks noChangeAspect="1"/>
                    </pic:cNvPicPr>
                  </pic:nvPicPr>
                  <pic:blipFill>
                    <a:blip r:embed="rId7"/>
                    <a:stretch>
                      <a:fillRect/>
                    </a:stretch>
                  </pic:blipFill>
                  <pic:spPr>
                    <a:xfrm>
                      <a:off x="0" y="0"/>
                      <a:ext cx="1247140" cy="1724025"/>
                    </a:xfrm>
                    <a:prstGeom prst="rect">
                      <a:avLst/>
                    </a:prstGeom>
                  </pic:spPr>
                </pic:pic>
              </a:graphicData>
            </a:graphic>
          </wp:inline>
        </w:drawing>
      </w:r>
      <w:r>
        <w:rPr>
          <w:rFonts w:hint="eastAsia" w:ascii="Times New Roman" w:hAnsi="Times New Roman" w:cs="Times New Roman"/>
          <w:color w:val="000000" w:themeColor="text1"/>
          <w:sz w:val="24"/>
          <w:szCs w:val="24"/>
          <w:lang w:val="en-US" w:eastAsia="zh-CN"/>
          <w14:textFill>
            <w14:solidFill>
              <w14:schemeClr w14:val="tx1"/>
            </w14:solidFill>
          </w14:textFill>
        </w:rPr>
        <w:t xml:space="preserve"> </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drawing>
          <wp:inline distT="0" distB="0" distL="114300" distR="114300">
            <wp:extent cx="1220470" cy="1730375"/>
            <wp:effectExtent l="0" t="0" r="17780" b="3175"/>
            <wp:docPr id="7" name="图片 7" descr="3956788222_182101871970_mmexport1749122190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3956788222_182101871970_mmexport1749122190604"/>
                    <pic:cNvPicPr>
                      <a:picLocks noChangeAspect="1"/>
                    </pic:cNvPicPr>
                  </pic:nvPicPr>
                  <pic:blipFill>
                    <a:blip r:embed="rId8"/>
                    <a:stretch>
                      <a:fillRect/>
                    </a:stretch>
                  </pic:blipFill>
                  <pic:spPr>
                    <a:xfrm>
                      <a:off x="0" y="0"/>
                      <a:ext cx="1220470" cy="1730375"/>
                    </a:xfrm>
                    <a:prstGeom prst="rect">
                      <a:avLst/>
                    </a:prstGeom>
                  </pic:spPr>
                </pic:pic>
              </a:graphicData>
            </a:graphic>
          </wp:inline>
        </w:drawing>
      </w:r>
      <w:r>
        <w:rPr>
          <w:rFonts w:hint="eastAsia" w:ascii="Times New Roman" w:hAnsi="Times New Roman" w:cs="Times New Roman"/>
          <w:color w:val="000000" w:themeColor="text1"/>
          <w:sz w:val="24"/>
          <w:szCs w:val="24"/>
          <w:lang w:val="en-US" w:eastAsia="zh-CN"/>
          <w14:textFill>
            <w14:solidFill>
              <w14:schemeClr w14:val="tx1"/>
            </w14:solidFill>
          </w14:textFill>
        </w:rPr>
        <w:t xml:space="preserve"> </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drawing>
          <wp:inline distT="0" distB="0" distL="114300" distR="114300">
            <wp:extent cx="1251585" cy="1733550"/>
            <wp:effectExtent l="0" t="0" r="5715" b="0"/>
            <wp:docPr id="8" name="图片 8" descr="3956788222_182101924356_mmexport1749122193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956788222_182101924356_mmexport1749122193530"/>
                    <pic:cNvPicPr>
                      <a:picLocks noChangeAspect="1"/>
                    </pic:cNvPicPr>
                  </pic:nvPicPr>
                  <pic:blipFill>
                    <a:blip r:embed="rId9"/>
                    <a:stretch>
                      <a:fillRect/>
                    </a:stretch>
                  </pic:blipFill>
                  <pic:spPr>
                    <a:xfrm>
                      <a:off x="0" y="0"/>
                      <a:ext cx="1251585" cy="1733550"/>
                    </a:xfrm>
                    <a:prstGeom prst="rect">
                      <a:avLst/>
                    </a:prstGeom>
                  </pic:spPr>
                </pic:pic>
              </a:graphicData>
            </a:graphic>
          </wp:inline>
        </w:drawing>
      </w:r>
    </w:p>
    <w:bookmarkEnd w:id="4"/>
    <w:p w14:paraId="7F72A292">
      <w:pPr>
        <w:pStyle w:val="3"/>
        <w:rPr>
          <w:rFonts w:ascii="宋体" w:hAnsi="宋体" w:cs="宋体"/>
          <w:sz w:val="28"/>
          <w:szCs w:val="28"/>
        </w:rPr>
      </w:pPr>
      <w:bookmarkStart w:id="8" w:name="_Toc482707219"/>
      <w:r>
        <w:rPr>
          <w:rFonts w:hint="eastAsia" w:ascii="Times New Roman" w:hAnsi="Times New Roman"/>
          <w:bCs w:val="0"/>
          <w:sz w:val="28"/>
          <w:szCs w:val="28"/>
        </w:rPr>
        <w:t>四</w:t>
      </w:r>
      <w:r>
        <w:rPr>
          <w:rFonts w:ascii="Times New Roman" w:hAnsi="Times New Roman"/>
          <w:bCs w:val="0"/>
          <w:sz w:val="28"/>
          <w:szCs w:val="28"/>
        </w:rPr>
        <w:t>、</w:t>
      </w:r>
      <w:r>
        <w:rPr>
          <w:rFonts w:ascii="Times New Roman" w:hAnsi="Times New Roman"/>
          <w:sz w:val="28"/>
          <w:szCs w:val="28"/>
        </w:rPr>
        <w:t>标准涉及国内外专利及处置情况</w:t>
      </w:r>
    </w:p>
    <w:p w14:paraId="298414AD">
      <w:pPr>
        <w:spacing w:line="360" w:lineRule="auto"/>
        <w:ind w:firstLine="480" w:firstLineChars="200"/>
        <w:rPr>
          <w:sz w:val="24"/>
          <w:szCs w:val="24"/>
        </w:rPr>
      </w:pPr>
      <w:r>
        <w:rPr>
          <w:rFonts w:hint="eastAsia"/>
          <w:sz w:val="24"/>
          <w:szCs w:val="24"/>
        </w:rPr>
        <w:t>无</w:t>
      </w:r>
      <w:r>
        <w:rPr>
          <w:sz w:val="24"/>
          <w:szCs w:val="24"/>
        </w:rPr>
        <w:t>。</w:t>
      </w:r>
    </w:p>
    <w:p w14:paraId="14CEB886">
      <w:pPr>
        <w:pStyle w:val="2"/>
        <w:spacing w:before="156" w:beforeLines="50" w:after="0" w:line="360" w:lineRule="auto"/>
        <w:rPr>
          <w:rFonts w:ascii="Times New Roman" w:hAnsi="Times New Roman" w:cs="Times New Roman"/>
          <w:color w:val="auto"/>
          <w:sz w:val="24"/>
          <w:szCs w:val="24"/>
        </w:rPr>
      </w:pPr>
      <w:r>
        <w:rPr>
          <w:rFonts w:ascii="Times New Roman" w:hAnsi="Times New Roman" w:cs="Times New Roman"/>
          <w:color w:val="auto"/>
          <w:sz w:val="24"/>
          <w:szCs w:val="24"/>
        </w:rPr>
        <w:t>五</w:t>
      </w:r>
      <w:r>
        <w:rPr>
          <w:rFonts w:hint="eastAsia" w:ascii="Times New Roman" w:hAnsi="Times New Roman" w:cs="Times New Roman"/>
          <w:color w:val="auto"/>
          <w:sz w:val="24"/>
          <w:szCs w:val="24"/>
        </w:rPr>
        <w:t>、</w:t>
      </w:r>
      <w:r>
        <w:rPr>
          <w:rFonts w:ascii="Times New Roman" w:hAnsi="Times New Roman" w:cs="Times New Roman"/>
          <w:color w:val="auto"/>
          <w:sz w:val="24"/>
          <w:szCs w:val="24"/>
        </w:rPr>
        <w:t>预期达到的社会效益、对产业发展的作用等情况</w:t>
      </w:r>
      <w:bookmarkEnd w:id="8"/>
    </w:p>
    <w:p w14:paraId="72EF822F">
      <w:pPr>
        <w:spacing w:line="360" w:lineRule="auto"/>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本</w:t>
      </w:r>
      <w:r>
        <w:rPr>
          <w:rFonts w:hint="eastAsia" w:ascii="Times New Roman" w:hAnsi="Times New Roman" w:cs="Times New Roman"/>
          <w:color w:val="auto"/>
          <w:sz w:val="24"/>
          <w:szCs w:val="24"/>
          <w:lang w:val="en-US" w:eastAsia="zh-CN"/>
        </w:rPr>
        <w:t>标准的制定</w:t>
      </w:r>
      <w:r>
        <w:rPr>
          <w:rFonts w:ascii="Times New Roman" w:hAnsi="Times New Roman" w:cs="Times New Roman"/>
          <w:color w:val="auto"/>
          <w:sz w:val="24"/>
          <w:szCs w:val="24"/>
        </w:rPr>
        <w:t>为产业结构调整和产品开发、优化提供了技术支撑。在本</w:t>
      </w:r>
      <w:r>
        <w:rPr>
          <w:rFonts w:hint="eastAsia" w:ascii="Times New Roman" w:hAnsi="Times New Roman" w:cs="Times New Roman"/>
          <w:color w:val="auto"/>
          <w:sz w:val="24"/>
          <w:szCs w:val="24"/>
          <w:lang w:val="en-US" w:eastAsia="zh-CN"/>
        </w:rPr>
        <w:t>标准</w:t>
      </w:r>
      <w:r>
        <w:rPr>
          <w:rFonts w:ascii="Times New Roman" w:hAnsi="Times New Roman" w:cs="Times New Roman"/>
          <w:color w:val="auto"/>
          <w:sz w:val="24"/>
          <w:szCs w:val="24"/>
        </w:rPr>
        <w:t>发布实施之后，可以有效地解决国内企业从事生产</w:t>
      </w:r>
      <w:r>
        <w:rPr>
          <w:rFonts w:hint="eastAsia" w:ascii="Times New Roman" w:hAnsi="Times New Roman" w:cs="Times New Roman"/>
          <w:color w:val="auto"/>
          <w:sz w:val="24"/>
          <w:szCs w:val="24"/>
          <w:lang w:val="en-US" w:eastAsia="zh-CN"/>
        </w:rPr>
        <w:t>计量装置综合测试仪</w:t>
      </w:r>
      <w:r>
        <w:rPr>
          <w:rFonts w:hint="eastAsia" w:ascii="Times New Roman" w:hAnsi="Times New Roman" w:cs="Times New Roman"/>
          <w:color w:val="auto"/>
          <w:sz w:val="24"/>
          <w:szCs w:val="24"/>
        </w:rPr>
        <w:t>的</w:t>
      </w:r>
      <w:r>
        <w:rPr>
          <w:rFonts w:ascii="Times New Roman" w:hAnsi="Times New Roman" w:cs="Times New Roman"/>
          <w:color w:val="auto"/>
          <w:sz w:val="24"/>
          <w:szCs w:val="24"/>
        </w:rPr>
        <w:t>过程中共同遵守的技术依据，加快企业自身的结构调整和产品升级，推动行业和技术的进步，在市场激烈的竞争中获得领先地位和优势的竞争力。</w:t>
      </w:r>
    </w:p>
    <w:p w14:paraId="0B4E2379">
      <w:pPr>
        <w:spacing w:line="360" w:lineRule="auto"/>
        <w:ind w:firstLine="480" w:firstLineChars="200"/>
        <w:rPr>
          <w:rFonts w:hint="eastAsia" w:ascii="Times New Roman" w:hAnsi="Times New Roman" w:cs="Times New Roman"/>
          <w:color w:val="auto"/>
          <w:sz w:val="24"/>
          <w:szCs w:val="24"/>
          <w:lang w:eastAsia="zh-CN"/>
        </w:rPr>
      </w:pPr>
      <w:r>
        <w:rPr>
          <w:rFonts w:ascii="Times New Roman" w:hAnsi="Times New Roman" w:cs="Times New Roman"/>
          <w:color w:val="auto"/>
          <w:sz w:val="24"/>
          <w:szCs w:val="24"/>
        </w:rPr>
        <w:t>本</w:t>
      </w:r>
      <w:r>
        <w:rPr>
          <w:rFonts w:hint="eastAsia" w:ascii="Times New Roman" w:hAnsi="Times New Roman" w:cs="Times New Roman"/>
          <w:color w:val="auto"/>
          <w:sz w:val="24"/>
          <w:szCs w:val="24"/>
        </w:rPr>
        <w:t>文件</w:t>
      </w:r>
      <w:r>
        <w:rPr>
          <w:rFonts w:ascii="Times New Roman" w:hAnsi="Times New Roman" w:cs="Times New Roman"/>
          <w:color w:val="auto"/>
          <w:sz w:val="24"/>
          <w:szCs w:val="24"/>
        </w:rPr>
        <w:t>的发布实施</w:t>
      </w:r>
      <w:r>
        <w:rPr>
          <w:rFonts w:hint="eastAsia" w:ascii="Times New Roman" w:hAnsi="Times New Roman" w:cs="Times New Roman"/>
          <w:color w:val="auto"/>
          <w:sz w:val="24"/>
          <w:szCs w:val="24"/>
          <w:lang w:eastAsia="zh-CN"/>
        </w:rPr>
        <w:t>解决</w:t>
      </w:r>
      <w:r>
        <w:rPr>
          <w:rFonts w:hint="eastAsia" w:ascii="Times New Roman" w:hAnsi="Times New Roman" w:cs="Times New Roman"/>
          <w:color w:val="auto"/>
          <w:sz w:val="24"/>
          <w:szCs w:val="24"/>
          <w:lang w:val="en-US" w:eastAsia="zh-CN"/>
        </w:rPr>
        <w:t>了</w:t>
      </w:r>
      <w:r>
        <w:rPr>
          <w:rFonts w:hint="eastAsia" w:ascii="Times New Roman" w:hAnsi="Times New Roman" w:cs="Times New Roman"/>
          <w:color w:val="auto"/>
          <w:sz w:val="24"/>
          <w:szCs w:val="24"/>
          <w:lang w:eastAsia="zh-CN"/>
        </w:rPr>
        <w:t xml:space="preserve">新装计量装置的验收检查、停运计量装置的故障排查和现场用、窃、漏电检查，提高现场作业效率，引领行业技术进步、推动产品走向国际化。 </w:t>
      </w:r>
    </w:p>
    <w:p w14:paraId="4A79803D">
      <w:pPr>
        <w:pStyle w:val="3"/>
        <w:rPr>
          <w:rFonts w:ascii="宋体" w:hAnsi="宋体" w:cs="宋体"/>
          <w:sz w:val="28"/>
          <w:szCs w:val="28"/>
        </w:rPr>
      </w:pPr>
      <w:bookmarkStart w:id="9" w:name="_Toc482707221"/>
      <w:r>
        <w:rPr>
          <w:rFonts w:hint="eastAsia" w:ascii="宋体" w:hAnsi="宋体" w:cs="宋体"/>
          <w:sz w:val="28"/>
          <w:szCs w:val="28"/>
        </w:rPr>
        <w:t>六、</w:t>
      </w:r>
      <w:r>
        <w:rPr>
          <w:rFonts w:ascii="Times New Roman" w:hAnsi="Times New Roman"/>
          <w:sz w:val="28"/>
          <w:szCs w:val="28"/>
        </w:rPr>
        <w:t>标准与现有标准、制定中标准的协调配套情况</w:t>
      </w:r>
    </w:p>
    <w:p w14:paraId="646B6B74">
      <w:pPr>
        <w:spacing w:line="360" w:lineRule="auto"/>
        <w:ind w:firstLine="480" w:firstLineChars="200"/>
        <w:rPr>
          <w:rFonts w:ascii="Times New Roman" w:hAnsi="Times New Roman"/>
          <w:szCs w:val="21"/>
        </w:rPr>
      </w:pPr>
      <w:r>
        <w:rPr>
          <w:rFonts w:ascii="Times New Roman" w:hAnsi="Times New Roman"/>
          <w:sz w:val="24"/>
          <w:szCs w:val="24"/>
        </w:rPr>
        <w:t>与现有标准、制定中的标准没有矛盾。</w:t>
      </w:r>
    </w:p>
    <w:p w14:paraId="15E2148A">
      <w:pPr>
        <w:pStyle w:val="2"/>
        <w:snapToGrid w:val="0"/>
        <w:spacing w:before="0" w:after="0" w:line="360" w:lineRule="auto"/>
        <w:rPr>
          <w:rFonts w:ascii="Times New Roman" w:hAnsi="Times New Roman" w:cs="Times New Roman"/>
          <w:color w:val="auto"/>
          <w:sz w:val="24"/>
          <w:szCs w:val="24"/>
        </w:rPr>
      </w:pPr>
      <w:r>
        <w:rPr>
          <w:rFonts w:ascii="Times New Roman" w:hAnsi="Times New Roman" w:cs="Times New Roman"/>
          <w:color w:val="auto"/>
          <w:sz w:val="24"/>
          <w:szCs w:val="24"/>
        </w:rPr>
        <w:t>七</w:t>
      </w:r>
      <w:r>
        <w:rPr>
          <w:rFonts w:hint="eastAsia" w:ascii="Times New Roman" w:hAnsi="Times New Roman" w:cs="Times New Roman"/>
          <w:color w:val="auto"/>
          <w:sz w:val="24"/>
          <w:szCs w:val="24"/>
        </w:rPr>
        <w:t>、</w:t>
      </w:r>
      <w:r>
        <w:rPr>
          <w:rFonts w:ascii="Times New Roman" w:hAnsi="Times New Roman" w:cs="Times New Roman"/>
          <w:color w:val="auto"/>
          <w:sz w:val="24"/>
          <w:szCs w:val="24"/>
        </w:rPr>
        <w:t>在标准体系中的位置、与现行相关法律、法规、规章及相关标准，特别是强制性标准的协调性</w:t>
      </w:r>
      <w:bookmarkEnd w:id="9"/>
    </w:p>
    <w:p w14:paraId="4D689EA5">
      <w:pPr>
        <w:snapToGrid w:val="0"/>
        <w:spacing w:line="360" w:lineRule="auto"/>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本</w:t>
      </w:r>
      <w:r>
        <w:rPr>
          <w:rFonts w:hint="eastAsia" w:ascii="Times New Roman" w:hAnsi="Times New Roman" w:cs="Times New Roman"/>
          <w:color w:val="auto"/>
          <w:sz w:val="24"/>
          <w:szCs w:val="24"/>
        </w:rPr>
        <w:t>文件</w:t>
      </w:r>
      <w:r>
        <w:rPr>
          <w:rFonts w:ascii="Times New Roman" w:hAnsi="Times New Roman" w:cs="Times New Roman"/>
          <w:color w:val="auto"/>
          <w:sz w:val="24"/>
          <w:szCs w:val="24"/>
        </w:rPr>
        <w:t>与现行相关法律、法规、规章及相关标准协调一致。</w:t>
      </w:r>
    </w:p>
    <w:p w14:paraId="63D31D24">
      <w:pPr>
        <w:pStyle w:val="2"/>
        <w:snapToGrid w:val="0"/>
        <w:spacing w:before="0" w:after="0" w:line="360" w:lineRule="auto"/>
        <w:rPr>
          <w:rFonts w:ascii="Times New Roman" w:hAnsi="Times New Roman" w:cs="Times New Roman"/>
          <w:color w:val="auto"/>
          <w:sz w:val="24"/>
          <w:szCs w:val="24"/>
        </w:rPr>
      </w:pPr>
      <w:bookmarkStart w:id="10" w:name="_Toc482707222"/>
      <w:bookmarkStart w:id="15" w:name="_GoBack"/>
      <w:r>
        <w:rPr>
          <w:rFonts w:ascii="Times New Roman" w:hAnsi="Times New Roman" w:cs="Times New Roman"/>
          <w:color w:val="auto"/>
          <w:sz w:val="24"/>
          <w:szCs w:val="24"/>
        </w:rPr>
        <w:t>八</w:t>
      </w:r>
      <w:r>
        <w:rPr>
          <w:rFonts w:hint="eastAsia" w:ascii="Times New Roman" w:hAnsi="Times New Roman" w:cs="Times New Roman"/>
          <w:color w:val="auto"/>
          <w:sz w:val="24"/>
          <w:szCs w:val="24"/>
        </w:rPr>
        <w:t>、</w:t>
      </w:r>
      <w:r>
        <w:rPr>
          <w:rFonts w:ascii="Times New Roman" w:hAnsi="Times New Roman" w:cs="Times New Roman"/>
          <w:color w:val="auto"/>
          <w:sz w:val="24"/>
          <w:szCs w:val="24"/>
        </w:rPr>
        <w:t>重大分歧意见的处理经过和依据</w:t>
      </w:r>
      <w:bookmarkEnd w:id="10"/>
    </w:p>
    <w:bookmarkEnd w:id="15"/>
    <w:p w14:paraId="7DDA8A43">
      <w:pPr>
        <w:snapToGrid w:val="0"/>
        <w:spacing w:line="360" w:lineRule="auto"/>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无。</w:t>
      </w:r>
    </w:p>
    <w:p w14:paraId="4B7B3337">
      <w:pPr>
        <w:pStyle w:val="2"/>
        <w:snapToGrid w:val="0"/>
        <w:spacing w:before="0" w:after="0" w:line="360" w:lineRule="auto"/>
        <w:rPr>
          <w:rFonts w:ascii="Times New Roman" w:hAnsi="Times New Roman" w:cs="Times New Roman"/>
          <w:color w:val="auto"/>
          <w:sz w:val="24"/>
          <w:szCs w:val="24"/>
        </w:rPr>
      </w:pPr>
      <w:bookmarkStart w:id="11" w:name="_Toc482707223"/>
      <w:r>
        <w:rPr>
          <w:rFonts w:ascii="Times New Roman" w:hAnsi="Times New Roman" w:cs="Times New Roman"/>
          <w:color w:val="auto"/>
          <w:sz w:val="24"/>
          <w:szCs w:val="24"/>
        </w:rPr>
        <w:t>九</w:t>
      </w:r>
      <w:r>
        <w:rPr>
          <w:rFonts w:hint="eastAsia" w:ascii="Times New Roman" w:hAnsi="Times New Roman" w:cs="Times New Roman"/>
          <w:color w:val="auto"/>
          <w:sz w:val="24"/>
          <w:szCs w:val="24"/>
        </w:rPr>
        <w:t>、</w:t>
      </w:r>
      <w:r>
        <w:rPr>
          <w:rFonts w:ascii="Times New Roman" w:hAnsi="Times New Roman" w:cs="Times New Roman"/>
          <w:color w:val="auto"/>
          <w:sz w:val="24"/>
          <w:szCs w:val="24"/>
        </w:rPr>
        <w:t>标准性质的建议说明</w:t>
      </w:r>
      <w:bookmarkEnd w:id="11"/>
    </w:p>
    <w:p w14:paraId="59A0BE6B">
      <w:pPr>
        <w:snapToGrid w:val="0"/>
        <w:spacing w:line="360" w:lineRule="auto"/>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建议本</w:t>
      </w:r>
      <w:r>
        <w:rPr>
          <w:rFonts w:hint="eastAsia" w:ascii="Times New Roman" w:hAnsi="Times New Roman" w:cs="Times New Roman"/>
          <w:color w:val="auto"/>
          <w:sz w:val="24"/>
          <w:szCs w:val="24"/>
        </w:rPr>
        <w:t>文件</w:t>
      </w:r>
      <w:r>
        <w:rPr>
          <w:rFonts w:ascii="Times New Roman" w:hAnsi="Times New Roman" w:cs="Times New Roman"/>
          <w:color w:val="auto"/>
          <w:sz w:val="24"/>
          <w:szCs w:val="24"/>
        </w:rPr>
        <w:t>的性质为推荐性</w:t>
      </w:r>
      <w:r>
        <w:rPr>
          <w:rFonts w:hint="eastAsia" w:ascii="Times New Roman" w:hAnsi="Times New Roman" w:cs="Times New Roman"/>
          <w:color w:val="auto"/>
          <w:sz w:val="24"/>
          <w:szCs w:val="24"/>
        </w:rPr>
        <w:t>团体</w:t>
      </w:r>
      <w:r>
        <w:rPr>
          <w:rFonts w:ascii="Times New Roman" w:hAnsi="Times New Roman" w:cs="Times New Roman"/>
          <w:color w:val="auto"/>
          <w:sz w:val="24"/>
          <w:szCs w:val="24"/>
        </w:rPr>
        <w:t>标准。</w:t>
      </w:r>
    </w:p>
    <w:p w14:paraId="5B62CE02">
      <w:pPr>
        <w:pStyle w:val="2"/>
        <w:snapToGrid w:val="0"/>
        <w:spacing w:before="0" w:after="0" w:line="360" w:lineRule="auto"/>
        <w:rPr>
          <w:rFonts w:ascii="Times New Roman" w:hAnsi="Times New Roman" w:cs="Times New Roman"/>
          <w:color w:val="auto"/>
          <w:sz w:val="24"/>
          <w:szCs w:val="24"/>
        </w:rPr>
      </w:pPr>
      <w:bookmarkStart w:id="12" w:name="_Toc482707224"/>
      <w:r>
        <w:rPr>
          <w:rFonts w:ascii="Times New Roman" w:hAnsi="Times New Roman" w:cs="Times New Roman"/>
          <w:color w:val="auto"/>
          <w:sz w:val="24"/>
          <w:szCs w:val="24"/>
        </w:rPr>
        <w:t>十</w:t>
      </w:r>
      <w:r>
        <w:rPr>
          <w:rFonts w:hint="eastAsia" w:ascii="Times New Roman" w:hAnsi="Times New Roman" w:cs="Times New Roman"/>
          <w:color w:val="auto"/>
          <w:sz w:val="24"/>
          <w:szCs w:val="24"/>
        </w:rPr>
        <w:t>、</w:t>
      </w:r>
      <w:r>
        <w:rPr>
          <w:rFonts w:ascii="Times New Roman" w:hAnsi="Times New Roman" w:cs="Times New Roman"/>
          <w:color w:val="auto"/>
          <w:sz w:val="24"/>
          <w:szCs w:val="24"/>
        </w:rPr>
        <w:t>贯彻标准的要求和措施建议</w:t>
      </w:r>
      <w:bookmarkEnd w:id="12"/>
    </w:p>
    <w:p w14:paraId="23CD01D0">
      <w:pPr>
        <w:snapToGrid w:val="0"/>
        <w:spacing w:line="360" w:lineRule="auto"/>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建议本</w:t>
      </w:r>
      <w:r>
        <w:rPr>
          <w:rFonts w:hint="eastAsia" w:ascii="Times New Roman" w:hAnsi="Times New Roman" w:cs="Times New Roman"/>
          <w:color w:val="auto"/>
          <w:sz w:val="24"/>
          <w:szCs w:val="24"/>
        </w:rPr>
        <w:t>文件</w:t>
      </w:r>
      <w:r>
        <w:rPr>
          <w:rFonts w:ascii="Times New Roman" w:hAnsi="Times New Roman" w:cs="Times New Roman"/>
          <w:color w:val="auto"/>
          <w:sz w:val="24"/>
          <w:szCs w:val="24"/>
        </w:rPr>
        <w:t>发布后立即实施。</w:t>
      </w:r>
    </w:p>
    <w:p w14:paraId="73E5D808">
      <w:pPr>
        <w:snapToGrid w:val="0"/>
        <w:spacing w:line="360" w:lineRule="auto"/>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建议企业可依据本</w:t>
      </w:r>
      <w:r>
        <w:rPr>
          <w:rFonts w:hint="eastAsia" w:ascii="Times New Roman" w:hAnsi="Times New Roman" w:cs="Times New Roman"/>
          <w:color w:val="auto"/>
          <w:sz w:val="24"/>
          <w:szCs w:val="24"/>
        </w:rPr>
        <w:t>团体</w:t>
      </w:r>
      <w:r>
        <w:rPr>
          <w:rFonts w:ascii="Times New Roman" w:hAnsi="Times New Roman" w:cs="Times New Roman"/>
          <w:color w:val="auto"/>
          <w:sz w:val="24"/>
          <w:szCs w:val="24"/>
        </w:rPr>
        <w:t>标准的规定和要求在企业内部建标或对原标准进行修订，并根据</w:t>
      </w:r>
      <w:r>
        <w:rPr>
          <w:rFonts w:hint="eastAsia" w:ascii="Times New Roman" w:hAnsi="Times New Roman" w:cs="Times New Roman"/>
          <w:color w:val="auto"/>
          <w:sz w:val="24"/>
          <w:szCs w:val="24"/>
        </w:rPr>
        <w:t>团体</w:t>
      </w:r>
      <w:r>
        <w:rPr>
          <w:rFonts w:ascii="Times New Roman" w:hAnsi="Times New Roman" w:cs="Times New Roman"/>
          <w:color w:val="auto"/>
          <w:sz w:val="24"/>
          <w:szCs w:val="24"/>
        </w:rPr>
        <w:t>标准实施时间要求制定企业整改和其它过渡措施。</w:t>
      </w:r>
    </w:p>
    <w:p w14:paraId="499F7B5F">
      <w:pPr>
        <w:pStyle w:val="2"/>
        <w:snapToGrid w:val="0"/>
        <w:spacing w:before="0" w:after="0" w:line="360" w:lineRule="auto"/>
        <w:rPr>
          <w:rFonts w:ascii="Times New Roman" w:hAnsi="Times New Roman" w:cs="Times New Roman"/>
          <w:color w:val="auto"/>
          <w:sz w:val="24"/>
          <w:szCs w:val="24"/>
        </w:rPr>
      </w:pPr>
      <w:bookmarkStart w:id="13" w:name="_Toc482707225"/>
      <w:r>
        <w:rPr>
          <w:rFonts w:ascii="Times New Roman" w:hAnsi="Times New Roman" w:cs="Times New Roman"/>
          <w:color w:val="auto"/>
          <w:sz w:val="24"/>
          <w:szCs w:val="24"/>
        </w:rPr>
        <w:t>十一</w:t>
      </w:r>
      <w:r>
        <w:rPr>
          <w:rFonts w:hint="eastAsia" w:ascii="Times New Roman" w:hAnsi="Times New Roman" w:cs="Times New Roman"/>
          <w:color w:val="auto"/>
          <w:sz w:val="24"/>
          <w:szCs w:val="24"/>
        </w:rPr>
        <w:t>、</w:t>
      </w:r>
      <w:r>
        <w:rPr>
          <w:rFonts w:ascii="Times New Roman" w:hAnsi="Times New Roman" w:cs="Times New Roman"/>
          <w:color w:val="auto"/>
          <w:sz w:val="24"/>
          <w:szCs w:val="24"/>
        </w:rPr>
        <w:t>废止现行相关标准的建议</w:t>
      </w:r>
      <w:bookmarkEnd w:id="13"/>
    </w:p>
    <w:p w14:paraId="525E7090">
      <w:pPr>
        <w:snapToGrid w:val="0"/>
        <w:spacing w:line="360" w:lineRule="auto"/>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无。</w:t>
      </w:r>
    </w:p>
    <w:p w14:paraId="7A8B3869">
      <w:pPr>
        <w:pStyle w:val="2"/>
        <w:snapToGrid w:val="0"/>
        <w:spacing w:before="0" w:after="0" w:line="360" w:lineRule="auto"/>
        <w:rPr>
          <w:rFonts w:ascii="Times New Roman" w:hAnsi="Times New Roman" w:cs="Times New Roman"/>
          <w:color w:val="auto"/>
          <w:sz w:val="24"/>
          <w:szCs w:val="24"/>
        </w:rPr>
      </w:pPr>
      <w:bookmarkStart w:id="14" w:name="_Toc482707226"/>
      <w:r>
        <w:rPr>
          <w:rFonts w:ascii="Times New Roman" w:hAnsi="Times New Roman" w:cs="Times New Roman"/>
          <w:color w:val="auto"/>
          <w:sz w:val="24"/>
          <w:szCs w:val="24"/>
        </w:rPr>
        <w:t>十二</w:t>
      </w:r>
      <w:r>
        <w:rPr>
          <w:rFonts w:hint="eastAsia" w:ascii="Times New Roman" w:hAnsi="Times New Roman" w:cs="Times New Roman"/>
          <w:color w:val="auto"/>
          <w:sz w:val="24"/>
          <w:szCs w:val="24"/>
        </w:rPr>
        <w:t>、</w:t>
      </w:r>
      <w:r>
        <w:rPr>
          <w:rFonts w:ascii="Times New Roman" w:hAnsi="Times New Roman" w:cs="Times New Roman"/>
          <w:color w:val="auto"/>
          <w:sz w:val="24"/>
          <w:szCs w:val="24"/>
        </w:rPr>
        <w:t>其它应予说明的事项</w:t>
      </w:r>
      <w:bookmarkEnd w:id="14"/>
    </w:p>
    <w:p w14:paraId="313905C7">
      <w:pPr>
        <w:snapToGrid w:val="0"/>
        <w:spacing w:line="360" w:lineRule="auto"/>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无。</w:t>
      </w:r>
    </w:p>
    <w:p w14:paraId="53F7510F">
      <w:pPr>
        <w:snapToGrid w:val="0"/>
        <w:spacing w:line="360" w:lineRule="auto"/>
        <w:ind w:firstLine="480" w:firstLineChars="200"/>
        <w:rPr>
          <w:rFonts w:ascii="Times New Roman" w:hAnsi="Times New Roman" w:cs="Times New Roman"/>
          <w:sz w:val="24"/>
          <w:szCs w:val="24"/>
        </w:rPr>
      </w:pPr>
    </w:p>
    <w:sectPr>
      <w:headerReference r:id="rId3" w:type="default"/>
      <w:footerReference r:id="rId4" w:type="default"/>
      <w:type w:val="continuous"/>
      <w:pgSz w:w="11906" w:h="16838"/>
      <w:pgMar w:top="1276" w:right="1274" w:bottom="1276" w:left="1418" w:header="851" w:footer="964" w:gutter="0"/>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54840473"/>
      <w:docPartObj>
        <w:docPartGallery w:val="autotext"/>
      </w:docPartObj>
    </w:sdtPr>
    <w:sdtContent>
      <w:p w14:paraId="117DEE70">
        <w:pPr>
          <w:pStyle w:val="10"/>
          <w:jc w:val="center"/>
        </w:pPr>
        <w:r>
          <w:fldChar w:fldCharType="begin"/>
        </w:r>
        <w:r>
          <w:instrText xml:space="preserve">PAGE   \* MERGEFORMAT</w:instrText>
        </w:r>
        <w:r>
          <w:fldChar w:fldCharType="separate"/>
        </w:r>
        <w:r>
          <w:rPr>
            <w:lang w:val="zh-CN"/>
          </w:rPr>
          <w:t>3</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07A97">
    <w:pPr>
      <w:pStyle w:val="11"/>
    </w:pPr>
    <w:r>
      <w:rPr>
        <w:rFonts w:hint="eastAsia"/>
      </w:rPr>
      <w:t xml:space="preserve"> </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CEF447"/>
    <w:multiLevelType w:val="singleLevel"/>
    <w:tmpl w:val="A2CEF447"/>
    <w:lvl w:ilvl="0" w:tentative="0">
      <w:start w:val="1"/>
      <w:numFmt w:val="decimal"/>
      <w:suff w:val="nothing"/>
      <w:lvlText w:val="（%1）"/>
      <w:lvlJc w:val="left"/>
    </w:lvl>
  </w:abstractNum>
  <w:abstractNum w:abstractNumId="1">
    <w:nsid w:val="AC31BCC2"/>
    <w:multiLevelType w:val="singleLevel"/>
    <w:tmpl w:val="AC31BCC2"/>
    <w:lvl w:ilvl="0" w:tentative="0">
      <w:start w:val="2"/>
      <w:numFmt w:val="decimal"/>
      <w:suff w:val="space"/>
      <w:lvlText w:val="%1."/>
      <w:lvlJc w:val="left"/>
    </w:lvl>
  </w:abstractNum>
  <w:abstractNum w:abstractNumId="2">
    <w:nsid w:val="C69B9B8A"/>
    <w:multiLevelType w:val="singleLevel"/>
    <w:tmpl w:val="C69B9B8A"/>
    <w:lvl w:ilvl="0" w:tentative="0">
      <w:start w:val="1"/>
      <w:numFmt w:val="decimal"/>
      <w:suff w:val="nothing"/>
      <w:lvlText w:val="（%1）"/>
      <w:lvlJc w:val="left"/>
    </w:lvl>
  </w:abstractNum>
  <w:abstractNum w:abstractNumId="3">
    <w:nsid w:val="0AB89597"/>
    <w:multiLevelType w:val="singleLevel"/>
    <w:tmpl w:val="0AB89597"/>
    <w:lvl w:ilvl="0" w:tentative="0">
      <w:start w:val="1"/>
      <w:numFmt w:val="decimalEnclosedCircleChinese"/>
      <w:suff w:val="nothing"/>
      <w:lvlText w:val="%1　"/>
      <w:lvlJc w:val="left"/>
      <w:pPr>
        <w:ind w:left="0" w:firstLine="400"/>
      </w:pPr>
      <w:rPr>
        <w:rFonts w:hint="eastAsia"/>
      </w:rPr>
    </w:lvl>
  </w:abstractNum>
  <w:abstractNum w:abstractNumId="4">
    <w:nsid w:val="564D2089"/>
    <w:multiLevelType w:val="multilevel"/>
    <w:tmpl w:val="564D2089"/>
    <w:lvl w:ilvl="0" w:tentative="0">
      <w:start w:val="1"/>
      <w:numFmt w:val="none"/>
      <w:pStyle w:val="48"/>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6CEA2025"/>
    <w:multiLevelType w:val="multilevel"/>
    <w:tmpl w:val="6CEA2025"/>
    <w:lvl w:ilvl="0" w:tentative="0">
      <w:start w:val="1"/>
      <w:numFmt w:val="none"/>
      <w:pStyle w:val="47"/>
      <w:suff w:val="nothing"/>
      <w:lvlText w:val="%1"/>
      <w:lvlJc w:val="left"/>
      <w:pPr>
        <w:ind w:left="0" w:firstLine="0"/>
      </w:pPr>
      <w:rPr>
        <w:rFonts w:hint="eastAsia"/>
      </w:rPr>
    </w:lvl>
    <w:lvl w:ilvl="1" w:tentative="0">
      <w:start w:val="1"/>
      <w:numFmt w:val="decimal"/>
      <w:pStyle w:val="45"/>
      <w:suff w:val="nothing"/>
      <w:lvlText w:val="%1%2　"/>
      <w:lvlJc w:val="left"/>
      <w:pPr>
        <w:ind w:left="0" w:firstLine="0"/>
      </w:pPr>
      <w:rPr>
        <w:rFonts w:hint="eastAsia" w:ascii="黑体" w:eastAsia="黑体"/>
        <w:b w:val="0"/>
        <w:i w:val="0"/>
        <w:sz w:val="21"/>
      </w:rPr>
    </w:lvl>
    <w:lvl w:ilvl="2" w:tentative="0">
      <w:start w:val="1"/>
      <w:numFmt w:val="decimal"/>
      <w:pStyle w:val="46"/>
      <w:suff w:val="nothing"/>
      <w:lvlText w:val="%1%2.%3　"/>
      <w:lvlJc w:val="left"/>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41"/>
      <w:suff w:val="nothing"/>
      <w:lvlText w:val="%1%2.%3.%4　"/>
      <w:lvlJc w:val="left"/>
      <w:pPr>
        <w:ind w:left="142" w:firstLine="0"/>
      </w:pPr>
      <w:rPr>
        <w:rFonts w:hint="eastAsia" w:ascii="黑体" w:eastAsia="黑体"/>
        <w:b w:val="0"/>
        <w:i w:val="0"/>
        <w:sz w:val="21"/>
      </w:rPr>
    </w:lvl>
    <w:lvl w:ilvl="4" w:tentative="0">
      <w:start w:val="1"/>
      <w:numFmt w:val="decimal"/>
      <w:pStyle w:val="42"/>
      <w:suff w:val="nothing"/>
      <w:lvlText w:val="%1%2.%3.%4.%5　"/>
      <w:lvlJc w:val="left"/>
      <w:pPr>
        <w:ind w:left="142" w:firstLine="0"/>
      </w:pPr>
      <w:rPr>
        <w:rFonts w:hint="eastAsia" w:ascii="黑体" w:eastAsia="黑体"/>
        <w:b w:val="0"/>
        <w:i w:val="0"/>
        <w:sz w:val="21"/>
      </w:rPr>
    </w:lvl>
    <w:lvl w:ilvl="5" w:tentative="0">
      <w:start w:val="1"/>
      <w:numFmt w:val="decimal"/>
      <w:pStyle w:val="43"/>
      <w:suff w:val="nothing"/>
      <w:lvlText w:val="%1%2.%3.%4.%5.%6　"/>
      <w:lvlJc w:val="left"/>
      <w:pPr>
        <w:ind w:left="0" w:firstLine="0"/>
      </w:pPr>
      <w:rPr>
        <w:rFonts w:hint="eastAsia" w:ascii="黑体" w:eastAsia="黑体"/>
        <w:b w:val="0"/>
        <w:i w:val="0"/>
        <w:sz w:val="21"/>
      </w:rPr>
    </w:lvl>
    <w:lvl w:ilvl="6" w:tentative="0">
      <w:start w:val="1"/>
      <w:numFmt w:val="decimal"/>
      <w:pStyle w:val="4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5"/>
  </w:num>
  <w:num w:numId="2">
    <w:abstractNumId w:val="4"/>
  </w:num>
  <w:num w:numId="3">
    <w:abstractNumId w:val="1"/>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lNTAwNjU1NzJhYTZhMzdiZWNiYWY2ZDU2ZWM4YmEifQ=="/>
  </w:docVars>
  <w:rsids>
    <w:rsidRoot w:val="006063A9"/>
    <w:rsid w:val="001E3ADE"/>
    <w:rsid w:val="005B1D1C"/>
    <w:rsid w:val="006063A9"/>
    <w:rsid w:val="009878FB"/>
    <w:rsid w:val="00DE0E86"/>
    <w:rsid w:val="01D36511"/>
    <w:rsid w:val="0247556A"/>
    <w:rsid w:val="03E72B61"/>
    <w:rsid w:val="048B7990"/>
    <w:rsid w:val="05C32E8F"/>
    <w:rsid w:val="05E242AF"/>
    <w:rsid w:val="0A026946"/>
    <w:rsid w:val="0F0A004B"/>
    <w:rsid w:val="108D07C5"/>
    <w:rsid w:val="124C569C"/>
    <w:rsid w:val="136565FE"/>
    <w:rsid w:val="15436065"/>
    <w:rsid w:val="18491BE4"/>
    <w:rsid w:val="18FA6A3B"/>
    <w:rsid w:val="190F698A"/>
    <w:rsid w:val="1977452F"/>
    <w:rsid w:val="1A152D2E"/>
    <w:rsid w:val="1A693E78"/>
    <w:rsid w:val="1AF5570C"/>
    <w:rsid w:val="1F3F5AEF"/>
    <w:rsid w:val="20214290"/>
    <w:rsid w:val="20362A4E"/>
    <w:rsid w:val="20547040"/>
    <w:rsid w:val="20857532"/>
    <w:rsid w:val="217C0935"/>
    <w:rsid w:val="219519F6"/>
    <w:rsid w:val="230E7CB2"/>
    <w:rsid w:val="2513335E"/>
    <w:rsid w:val="25F9090C"/>
    <w:rsid w:val="269229A8"/>
    <w:rsid w:val="299E7A60"/>
    <w:rsid w:val="29E452C9"/>
    <w:rsid w:val="2ED86C8C"/>
    <w:rsid w:val="2F693B43"/>
    <w:rsid w:val="2F703B2F"/>
    <w:rsid w:val="302F1268"/>
    <w:rsid w:val="309926D6"/>
    <w:rsid w:val="32AC3044"/>
    <w:rsid w:val="37046FAB"/>
    <w:rsid w:val="371B2546"/>
    <w:rsid w:val="37B93619"/>
    <w:rsid w:val="37FC5ED4"/>
    <w:rsid w:val="3837515E"/>
    <w:rsid w:val="39905F61"/>
    <w:rsid w:val="3BFB34A5"/>
    <w:rsid w:val="3DAC214A"/>
    <w:rsid w:val="40A216C1"/>
    <w:rsid w:val="415D5C35"/>
    <w:rsid w:val="42402E61"/>
    <w:rsid w:val="44B822C2"/>
    <w:rsid w:val="46F3196E"/>
    <w:rsid w:val="47002793"/>
    <w:rsid w:val="475573AE"/>
    <w:rsid w:val="48072389"/>
    <w:rsid w:val="482F7BFF"/>
    <w:rsid w:val="497E0E3E"/>
    <w:rsid w:val="4A301A0D"/>
    <w:rsid w:val="4C0118B3"/>
    <w:rsid w:val="4D2E66D8"/>
    <w:rsid w:val="50C335DB"/>
    <w:rsid w:val="514C2A00"/>
    <w:rsid w:val="52686D9D"/>
    <w:rsid w:val="53964FD7"/>
    <w:rsid w:val="54694499"/>
    <w:rsid w:val="55A439DB"/>
    <w:rsid w:val="563805C7"/>
    <w:rsid w:val="56AE56AB"/>
    <w:rsid w:val="58405B96"/>
    <w:rsid w:val="5987789B"/>
    <w:rsid w:val="5D3B16A6"/>
    <w:rsid w:val="5D8735AC"/>
    <w:rsid w:val="5E2C0987"/>
    <w:rsid w:val="6139463E"/>
    <w:rsid w:val="61556886"/>
    <w:rsid w:val="62BB6007"/>
    <w:rsid w:val="644A1BF1"/>
    <w:rsid w:val="6587477F"/>
    <w:rsid w:val="6591516A"/>
    <w:rsid w:val="65F23B7A"/>
    <w:rsid w:val="66EC6F90"/>
    <w:rsid w:val="672524A2"/>
    <w:rsid w:val="684E0528"/>
    <w:rsid w:val="6A576E16"/>
    <w:rsid w:val="6A8614A9"/>
    <w:rsid w:val="6CA724CA"/>
    <w:rsid w:val="6CBE317C"/>
    <w:rsid w:val="6D3971A8"/>
    <w:rsid w:val="6DA36E9C"/>
    <w:rsid w:val="70FE3BDB"/>
    <w:rsid w:val="7308054B"/>
    <w:rsid w:val="73984CE9"/>
    <w:rsid w:val="740873D3"/>
    <w:rsid w:val="75A650F5"/>
    <w:rsid w:val="76D9263A"/>
    <w:rsid w:val="76FE2F43"/>
    <w:rsid w:val="787C3EEC"/>
    <w:rsid w:val="7967074E"/>
    <w:rsid w:val="7A9674E6"/>
    <w:rsid w:val="7BA21EBB"/>
    <w:rsid w:val="7C2A790E"/>
    <w:rsid w:val="7D527A0E"/>
    <w:rsid w:val="7F8353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Cambria" w:hAnsi="Cambria"/>
      <w:b/>
      <w:bCs/>
      <w:kern w:val="0"/>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36"/>
    <w:semiHidden/>
    <w:unhideWhenUsed/>
    <w:qFormat/>
    <w:uiPriority w:val="99"/>
    <w:pPr>
      <w:jc w:val="left"/>
    </w:pPr>
  </w:style>
  <w:style w:type="paragraph" w:styleId="6">
    <w:name w:val="Body Text"/>
    <w:basedOn w:val="1"/>
    <w:qFormat/>
    <w:uiPriority w:val="0"/>
    <w:rPr>
      <w:sz w:val="24"/>
    </w:rPr>
  </w:style>
  <w:style w:type="paragraph" w:styleId="7">
    <w:name w:val="toc 3"/>
    <w:basedOn w:val="1"/>
    <w:next w:val="1"/>
    <w:unhideWhenUsed/>
    <w:qFormat/>
    <w:uiPriority w:val="39"/>
    <w:pPr>
      <w:widowControl/>
      <w:spacing w:after="100" w:line="276" w:lineRule="auto"/>
      <w:ind w:left="440"/>
      <w:jc w:val="left"/>
    </w:pPr>
    <w:rPr>
      <w:kern w:val="0"/>
      <w:sz w:val="22"/>
    </w:rPr>
  </w:style>
  <w:style w:type="paragraph" w:styleId="8">
    <w:name w:val="Plain Text"/>
    <w:basedOn w:val="1"/>
    <w:link w:val="34"/>
    <w:qFormat/>
    <w:uiPriority w:val="0"/>
    <w:rPr>
      <w:rFonts w:ascii="宋体" w:hAnsi="Courier New" w:eastAsia="宋体" w:cs="Times New Roman"/>
      <w:kern w:val="0"/>
      <w:sz w:val="20"/>
      <w:szCs w:val="20"/>
    </w:rPr>
  </w:style>
  <w:style w:type="paragraph" w:styleId="9">
    <w:name w:val="Balloon Text"/>
    <w:basedOn w:val="1"/>
    <w:link w:val="27"/>
    <w:unhideWhenUsed/>
    <w:qFormat/>
    <w:uiPriority w:val="99"/>
    <w:rPr>
      <w:sz w:val="18"/>
      <w:szCs w:val="18"/>
    </w:rPr>
  </w:style>
  <w:style w:type="paragraph" w:styleId="10">
    <w:name w:val="footer"/>
    <w:basedOn w:val="1"/>
    <w:link w:val="24"/>
    <w:unhideWhenUsed/>
    <w:qFormat/>
    <w:uiPriority w:val="99"/>
    <w:pPr>
      <w:tabs>
        <w:tab w:val="center" w:pos="4153"/>
        <w:tab w:val="right" w:pos="8306"/>
      </w:tabs>
      <w:snapToGrid w:val="0"/>
      <w:jc w:val="left"/>
    </w:pPr>
    <w:rPr>
      <w:sz w:val="18"/>
      <w:szCs w:val="18"/>
    </w:rPr>
  </w:style>
  <w:style w:type="paragraph" w:styleId="11">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widowControl/>
      <w:spacing w:after="100" w:line="276" w:lineRule="auto"/>
      <w:jc w:val="left"/>
    </w:pPr>
    <w:rPr>
      <w:kern w:val="0"/>
      <w:sz w:val="22"/>
    </w:rPr>
  </w:style>
  <w:style w:type="paragraph" w:styleId="13">
    <w:name w:val="toc 2"/>
    <w:basedOn w:val="1"/>
    <w:next w:val="1"/>
    <w:unhideWhenUsed/>
    <w:qFormat/>
    <w:uiPriority w:val="39"/>
    <w:pPr>
      <w:widowControl/>
      <w:spacing w:after="100" w:line="276" w:lineRule="auto"/>
      <w:ind w:left="220"/>
      <w:jc w:val="left"/>
    </w:pPr>
    <w:rPr>
      <w:kern w:val="0"/>
      <w:sz w:val="22"/>
    </w:rPr>
  </w:style>
  <w:style w:type="paragraph" w:styleId="1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5">
    <w:name w:val="annotation subject"/>
    <w:basedOn w:val="5"/>
    <w:next w:val="5"/>
    <w:link w:val="37"/>
    <w:semiHidden/>
    <w:unhideWhenUsed/>
    <w:qFormat/>
    <w:uiPriority w:val="99"/>
    <w:rPr>
      <w:b/>
      <w:bCs/>
    </w:rPr>
  </w:style>
  <w:style w:type="table" w:styleId="17">
    <w:name w:val="Table Grid"/>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22"/>
    <w:rPr>
      <w:b/>
    </w:rPr>
  </w:style>
  <w:style w:type="character" w:styleId="20">
    <w:name w:val="Hyperlink"/>
    <w:basedOn w:val="18"/>
    <w:unhideWhenUsed/>
    <w:qFormat/>
    <w:uiPriority w:val="99"/>
    <w:rPr>
      <w:color w:val="0563C1" w:themeColor="hyperlink"/>
      <w:u w:val="single"/>
      <w14:textFill>
        <w14:solidFill>
          <w14:schemeClr w14:val="hlink"/>
        </w14:solidFill>
      </w14:textFill>
    </w:rPr>
  </w:style>
  <w:style w:type="character" w:styleId="21">
    <w:name w:val="annotation reference"/>
    <w:basedOn w:val="18"/>
    <w:semiHidden/>
    <w:unhideWhenUsed/>
    <w:qFormat/>
    <w:uiPriority w:val="99"/>
    <w:rPr>
      <w:sz w:val="21"/>
      <w:szCs w:val="21"/>
    </w:rPr>
  </w:style>
  <w:style w:type="paragraph" w:customStyle="1" w:styleId="22">
    <w:name w:val="列出段落1"/>
    <w:basedOn w:val="1"/>
    <w:qFormat/>
    <w:uiPriority w:val="34"/>
    <w:pPr>
      <w:ind w:firstLine="420" w:firstLineChars="200"/>
    </w:pPr>
  </w:style>
  <w:style w:type="character" w:customStyle="1" w:styleId="23">
    <w:name w:val="页眉 字符"/>
    <w:basedOn w:val="18"/>
    <w:link w:val="11"/>
    <w:qFormat/>
    <w:uiPriority w:val="99"/>
    <w:rPr>
      <w:sz w:val="18"/>
      <w:szCs w:val="18"/>
    </w:rPr>
  </w:style>
  <w:style w:type="character" w:customStyle="1" w:styleId="24">
    <w:name w:val="页脚 字符"/>
    <w:basedOn w:val="18"/>
    <w:link w:val="10"/>
    <w:qFormat/>
    <w:uiPriority w:val="99"/>
    <w:rPr>
      <w:sz w:val="18"/>
      <w:szCs w:val="18"/>
    </w:rPr>
  </w:style>
  <w:style w:type="character" w:customStyle="1" w:styleId="25">
    <w:name w:val="标题 1 字符"/>
    <w:basedOn w:val="18"/>
    <w:link w:val="2"/>
    <w:qFormat/>
    <w:uiPriority w:val="9"/>
    <w:rPr>
      <w:b/>
      <w:bCs/>
      <w:kern w:val="44"/>
      <w:sz w:val="44"/>
      <w:szCs w:val="44"/>
    </w:rPr>
  </w:style>
  <w:style w:type="paragraph" w:customStyle="1" w:styleId="2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character" w:customStyle="1" w:styleId="27">
    <w:name w:val="批注框文本 字符"/>
    <w:basedOn w:val="18"/>
    <w:link w:val="9"/>
    <w:semiHidden/>
    <w:qFormat/>
    <w:uiPriority w:val="99"/>
    <w:rPr>
      <w:sz w:val="18"/>
      <w:szCs w:val="18"/>
    </w:rPr>
  </w:style>
  <w:style w:type="character" w:customStyle="1" w:styleId="28">
    <w:name w:val="标题 3 字符"/>
    <w:basedOn w:val="18"/>
    <w:link w:val="4"/>
    <w:semiHidden/>
    <w:qFormat/>
    <w:uiPriority w:val="9"/>
    <w:rPr>
      <w:b/>
      <w:bCs/>
      <w:sz w:val="32"/>
      <w:szCs w:val="32"/>
    </w:rPr>
  </w:style>
  <w:style w:type="paragraph" w:customStyle="1" w:styleId="29">
    <w:name w:val="列出段落2"/>
    <w:basedOn w:val="1"/>
    <w:unhideWhenUsed/>
    <w:qFormat/>
    <w:uiPriority w:val="99"/>
    <w:pPr>
      <w:ind w:firstLine="420" w:firstLineChars="200"/>
    </w:pPr>
  </w:style>
  <w:style w:type="character" w:styleId="30">
    <w:name w:val="Placeholder Text"/>
    <w:basedOn w:val="18"/>
    <w:unhideWhenUsed/>
    <w:qFormat/>
    <w:uiPriority w:val="99"/>
    <w:rPr>
      <w:color w:val="808080"/>
    </w:rPr>
  </w:style>
  <w:style w:type="paragraph" w:customStyle="1" w:styleId="31">
    <w:name w:val="段"/>
    <w:link w:val="33"/>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2">
    <w:name w:val="二级条标题"/>
    <w:basedOn w:val="1"/>
    <w:next w:val="31"/>
    <w:qFormat/>
    <w:uiPriority w:val="0"/>
    <w:pPr>
      <w:widowControl/>
      <w:spacing w:beforeLines="50" w:afterLines="50"/>
      <w:jc w:val="left"/>
      <w:outlineLvl w:val="3"/>
    </w:pPr>
    <w:rPr>
      <w:rFonts w:ascii="黑体" w:hAnsi="Times New Roman" w:eastAsia="黑体" w:cs="Times New Roman"/>
      <w:kern w:val="0"/>
      <w:szCs w:val="21"/>
    </w:rPr>
  </w:style>
  <w:style w:type="character" w:customStyle="1" w:styleId="33">
    <w:name w:val="段 Char"/>
    <w:link w:val="31"/>
    <w:qFormat/>
    <w:uiPriority w:val="0"/>
    <w:rPr>
      <w:rFonts w:ascii="宋体" w:hAnsi="Times New Roman" w:eastAsia="宋体" w:cs="Times New Roman"/>
      <w:sz w:val="21"/>
    </w:rPr>
  </w:style>
  <w:style w:type="character" w:customStyle="1" w:styleId="34">
    <w:name w:val="纯文本 字符"/>
    <w:basedOn w:val="18"/>
    <w:link w:val="8"/>
    <w:qFormat/>
    <w:uiPriority w:val="0"/>
    <w:rPr>
      <w:rFonts w:ascii="宋体" w:hAnsi="Courier New" w:eastAsia="宋体" w:cs="Times New Roman"/>
    </w:rPr>
  </w:style>
  <w:style w:type="paragraph" w:styleId="35">
    <w:name w:val="List Paragraph"/>
    <w:basedOn w:val="1"/>
    <w:qFormat/>
    <w:uiPriority w:val="34"/>
    <w:pPr>
      <w:ind w:firstLine="420" w:firstLineChars="200"/>
    </w:pPr>
  </w:style>
  <w:style w:type="character" w:customStyle="1" w:styleId="36">
    <w:name w:val="批注文字 字符"/>
    <w:basedOn w:val="18"/>
    <w:link w:val="5"/>
    <w:semiHidden/>
    <w:qFormat/>
    <w:uiPriority w:val="99"/>
    <w:rPr>
      <w:kern w:val="2"/>
      <w:sz w:val="21"/>
      <w:szCs w:val="22"/>
    </w:rPr>
  </w:style>
  <w:style w:type="character" w:customStyle="1" w:styleId="37">
    <w:name w:val="批注主题 字符"/>
    <w:basedOn w:val="36"/>
    <w:link w:val="15"/>
    <w:semiHidden/>
    <w:qFormat/>
    <w:uiPriority w:val="99"/>
    <w:rPr>
      <w:b/>
      <w:bCs/>
      <w:kern w:val="2"/>
      <w:sz w:val="21"/>
      <w:szCs w:val="22"/>
    </w:rPr>
  </w:style>
  <w:style w:type="character" w:customStyle="1" w:styleId="38">
    <w:name w:val="纯文本 Char"/>
    <w:qFormat/>
    <w:uiPriority w:val="0"/>
    <w:rPr>
      <w:rFonts w:ascii="宋体" w:hAnsi="Courier New"/>
      <w:lang w:val="zh-CN" w:eastAsia="zh-CN"/>
    </w:rPr>
  </w:style>
  <w:style w:type="paragraph" w:customStyle="1" w:styleId="39">
    <w:name w:val="标准文件_段"/>
    <w:link w:val="40"/>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40">
    <w:name w:val="标准文件_段 Char"/>
    <w:link w:val="39"/>
    <w:qFormat/>
    <w:uiPriority w:val="0"/>
    <w:rPr>
      <w:rFonts w:ascii="宋体" w:hAnsi="Times New Roman" w:eastAsia="宋体" w:cs="Times New Roman"/>
      <w:sz w:val="21"/>
    </w:rPr>
  </w:style>
  <w:style w:type="paragraph" w:customStyle="1" w:styleId="41">
    <w:name w:val="标准文件_二级条标题"/>
    <w:next w:val="39"/>
    <w:qFormat/>
    <w:uiPriority w:val="0"/>
    <w:pPr>
      <w:widowControl w:val="0"/>
      <w:numPr>
        <w:ilvl w:val="3"/>
        <w:numId w:val="1"/>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42">
    <w:name w:val="标准文件_三级条标题"/>
    <w:basedOn w:val="41"/>
    <w:next w:val="39"/>
    <w:qFormat/>
    <w:uiPriority w:val="0"/>
    <w:pPr>
      <w:widowControl/>
      <w:numPr>
        <w:ilvl w:val="4"/>
      </w:numPr>
      <w:ind w:left="0"/>
      <w:outlineLvl w:val="3"/>
    </w:pPr>
  </w:style>
  <w:style w:type="paragraph" w:customStyle="1" w:styleId="43">
    <w:name w:val="标准文件_四级条标题"/>
    <w:next w:val="39"/>
    <w:qFormat/>
    <w:uiPriority w:val="0"/>
    <w:pPr>
      <w:widowControl w:val="0"/>
      <w:numPr>
        <w:ilvl w:val="5"/>
        <w:numId w:val="1"/>
      </w:numPr>
      <w:spacing w:before="50" w:beforeLines="50" w:after="50" w:afterLines="50"/>
      <w:jc w:val="both"/>
      <w:outlineLvl w:val="4"/>
    </w:pPr>
    <w:rPr>
      <w:rFonts w:ascii="黑体" w:hAnsi="Times New Roman" w:eastAsia="黑体" w:cs="Times New Roman"/>
      <w:sz w:val="21"/>
      <w:lang w:val="en-US" w:eastAsia="zh-CN" w:bidi="ar-SA"/>
    </w:rPr>
  </w:style>
  <w:style w:type="paragraph" w:customStyle="1" w:styleId="44">
    <w:name w:val="标准文件_五级条标题"/>
    <w:next w:val="39"/>
    <w:qFormat/>
    <w:uiPriority w:val="0"/>
    <w:pPr>
      <w:widowControl w:val="0"/>
      <w:numPr>
        <w:ilvl w:val="6"/>
        <w:numId w:val="1"/>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45">
    <w:name w:val="标准文件_章标题"/>
    <w:next w:val="39"/>
    <w:qFormat/>
    <w:uiPriority w:val="0"/>
    <w:pPr>
      <w:numPr>
        <w:ilvl w:val="1"/>
        <w:numId w:val="1"/>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46">
    <w:name w:val="标准文件_一级条标题"/>
    <w:basedOn w:val="45"/>
    <w:next w:val="39"/>
    <w:qFormat/>
    <w:uiPriority w:val="0"/>
    <w:pPr>
      <w:numPr>
        <w:ilvl w:val="2"/>
      </w:numPr>
      <w:spacing w:before="50" w:beforeLines="50" w:after="50" w:afterLines="50"/>
      <w:outlineLvl w:val="1"/>
    </w:pPr>
  </w:style>
  <w:style w:type="paragraph" w:customStyle="1" w:styleId="47">
    <w:name w:val="前言标题"/>
    <w:next w:val="1"/>
    <w:qFormat/>
    <w:uiPriority w:val="0"/>
    <w:pPr>
      <w:numPr>
        <w:ilvl w:val="0"/>
        <w:numId w:val="1"/>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48">
    <w:name w:val="标准文件_英文注×："/>
    <w:basedOn w:val="1"/>
    <w:qFormat/>
    <w:uiPriority w:val="0"/>
    <w:pPr>
      <w:numPr>
        <w:ilvl w:val="0"/>
        <w:numId w:val="2"/>
      </w:numPr>
      <w:tabs>
        <w:tab w:val="left" w:pos="210"/>
      </w:tabs>
      <w:autoSpaceDE w:val="0"/>
      <w:autoSpaceDN w:val="0"/>
      <w:adjustRightInd w:val="0"/>
    </w:pPr>
    <w:rPr>
      <w:rFonts w:ascii="宋体" w:hAnsi="宋体" w:eastAsia="宋体" w:cs="Times New Roman"/>
      <w:kern w:val="0"/>
      <w:szCs w:val="20"/>
    </w:rPr>
  </w:style>
  <w:style w:type="character" w:customStyle="1" w:styleId="49">
    <w:name w:val="font31"/>
    <w:basedOn w:val="18"/>
    <w:qFormat/>
    <w:uiPriority w:val="0"/>
    <w:rPr>
      <w:rFonts w:ascii="宋体" w:hAnsi="宋体" w:eastAsia="宋体" w:cs="宋体"/>
      <w:color w:val="000000"/>
      <w:sz w:val="14"/>
      <w:szCs w:val="14"/>
      <w:u w:val="none"/>
    </w:rPr>
  </w:style>
  <w:style w:type="character" w:customStyle="1" w:styleId="50">
    <w:name w:val="font41"/>
    <w:basedOn w:val="18"/>
    <w:qFormat/>
    <w:uiPriority w:val="0"/>
    <w:rPr>
      <w:rFonts w:hint="default" w:ascii="Calibri" w:hAnsi="Calibri" w:cs="Calibri"/>
      <w:color w:val="000000"/>
      <w:sz w:val="14"/>
      <w:szCs w:val="14"/>
      <w:u w:val="none"/>
    </w:rPr>
  </w:style>
  <w:style w:type="table" w:customStyle="1" w:styleId="51">
    <w:name w:val="Table Normal"/>
    <w:unhideWhenUsed/>
    <w:qFormat/>
    <w:uiPriority w:val="0"/>
    <w:tblPr>
      <w:tblCellMar>
        <w:top w:w="0" w:type="dxa"/>
        <w:left w:w="0" w:type="dxa"/>
        <w:bottom w:w="0" w:type="dxa"/>
        <w:right w:w="0" w:type="dxa"/>
      </w:tblCellMar>
    </w:tblPr>
  </w:style>
  <w:style w:type="character" w:customStyle="1" w:styleId="52">
    <w:name w:val="font01"/>
    <w:basedOn w:val="18"/>
    <w:qFormat/>
    <w:uiPriority w:val="0"/>
    <w:rPr>
      <w:rFonts w:hint="eastAsia" w:ascii="宋体" w:hAnsi="宋体" w:eastAsia="宋体" w:cs="宋体"/>
      <w:color w:val="000000"/>
      <w:sz w:val="24"/>
      <w:szCs w:val="24"/>
      <w:u w:val="none"/>
    </w:rPr>
  </w:style>
  <w:style w:type="character" w:customStyle="1" w:styleId="53">
    <w:name w:val="font11"/>
    <w:basedOn w:val="18"/>
    <w:qFormat/>
    <w:uiPriority w:val="0"/>
    <w:rPr>
      <w:rFonts w:hint="default" w:ascii="Times New Roman" w:hAnsi="Times New Roman" w:cs="Times New Roman"/>
      <w:color w:val="000000"/>
      <w:sz w:val="24"/>
      <w:szCs w:val="24"/>
      <w:u w:val="none"/>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microsoft.com/office/2006/relationships/keyMapCustomizations" Target="customizations.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hky</Company>
  <Pages>9</Pages>
  <Words>4761</Words>
  <Characters>5955</Characters>
  <Lines>62</Lines>
  <Paragraphs>17</Paragraphs>
  <TotalTime>0</TotalTime>
  <ScaleCrop>false</ScaleCrop>
  <LinksUpToDate>false</LinksUpToDate>
  <CharactersWithSpaces>6032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2021-08-19T06:40:00Z</dcterms:created>
  <dc:creator>lenovo</dc:creator>
  <cp:lastModifiedBy>老兔子</cp:lastModifiedBy>
  <cp:lastPrinted>2022-02-25T05:26:00Z</cp:lastPrinted>
  <dcterms:modified xsi:type="dcterms:W3CDTF">2025-06-06T06:07:46Z</dcterms:modified>
  <cp:revision>473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7720D04F18574AA99039C3AFB4A7F170_13</vt:lpwstr>
  </property>
  <property fmtid="{D5CDD505-2E9C-101B-9397-08002B2CF9AE}" pid="4" name="KSOTemplateDocerSaveRecord">
    <vt:lpwstr>eyJoZGlkIjoiODE2ZmIwNmJmZTI5ZWNhNTI3M2U2MzliNWE3ZmM3MWEiLCJ1c2VySWQiOiIxMDI2NjMzMDU4In0=</vt:lpwstr>
  </property>
</Properties>
</file>