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89ED">
      <w:pPr>
        <w:pStyle w:val="109"/>
        <w:framePr w:wrap="around" w:x="1275" w:y="6374"/>
        <w:rPr>
          <w:rFonts w:ascii="Times New Roman"/>
          <w:b/>
          <w:sz w:val="40"/>
          <w:szCs w:val="40"/>
        </w:rPr>
      </w:pPr>
      <w:r>
        <w:rPr>
          <w:rFonts w:hint="eastAsia" w:ascii="Times New Roman"/>
          <w:b/>
          <w:color w:val="000000"/>
          <w:sz w:val="40"/>
          <w:szCs w:val="40"/>
        </w:rPr>
        <w:t>智能电能计量物资领用回收装置技术规范</w:t>
      </w:r>
    </w:p>
    <w:p w14:paraId="02E52EB4">
      <w:pPr>
        <w:pStyle w:val="107"/>
        <w:framePr w:wrap="around" w:x="1275" w:y="6374"/>
        <w:rPr>
          <w:rFonts w:asciiTheme="majorHAnsi" w:hAnsiTheme="majorHAnsi"/>
        </w:rPr>
      </w:pPr>
      <w:r>
        <w:rPr>
          <w:rFonts w:asciiTheme="majorHAnsi" w:hAnsiTheme="majorHAnsi"/>
        </w:rPr>
        <w:t>T</w:t>
      </w:r>
      <w:r>
        <w:rPr>
          <w:rFonts w:hint="eastAsia" w:asciiTheme="majorHAnsi" w:hAnsiTheme="majorHAnsi"/>
        </w:rPr>
        <w:t>echnical</w:t>
      </w:r>
      <w:r>
        <w:rPr>
          <w:rFonts w:asciiTheme="majorHAnsi" w:hAnsiTheme="majorHAnsi"/>
        </w:rPr>
        <w:t xml:space="preserve"> </w:t>
      </w:r>
      <w:r>
        <w:rPr>
          <w:rFonts w:hint="eastAsia" w:asciiTheme="majorHAnsi" w:hAnsiTheme="majorHAnsi"/>
        </w:rPr>
        <w:t>specification</w:t>
      </w:r>
      <w:r>
        <w:rPr>
          <w:rFonts w:asciiTheme="majorHAnsi" w:hAnsiTheme="majorHAnsi"/>
        </w:rPr>
        <w:t xml:space="preserve"> </w:t>
      </w:r>
      <w:r>
        <w:rPr>
          <w:rFonts w:hint="eastAsia" w:asciiTheme="majorHAnsi" w:hAnsiTheme="majorHAnsi"/>
        </w:rPr>
        <w:t>for</w:t>
      </w:r>
      <w:r>
        <w:rPr>
          <w:rFonts w:asciiTheme="majorHAnsi" w:hAnsiTheme="majorHAnsi"/>
        </w:rPr>
        <w:t xml:space="preserve"> </w:t>
      </w:r>
      <w:r>
        <w:rPr>
          <w:rFonts w:hint="eastAsia" w:asciiTheme="majorHAnsi" w:hAnsiTheme="majorHAnsi"/>
        </w:rPr>
        <w:t>electric energy metering</w:t>
      </w:r>
      <w:r>
        <w:rPr>
          <w:rFonts w:asciiTheme="majorHAnsi" w:hAnsiTheme="majorHAnsi"/>
        </w:rPr>
        <w:t xml:space="preserve"> </w:t>
      </w:r>
      <w:r>
        <w:rPr>
          <w:rFonts w:hint="eastAsia" w:asciiTheme="majorHAnsi" w:hAnsiTheme="majorHAnsi"/>
        </w:rPr>
        <w:t xml:space="preserve">material             collection and recycling device </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8C71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2D3D6E8F">
            <w:pPr>
              <w:pStyle w:val="106"/>
              <w:framePr w:wrap="around" w:x="1275" w:y="6374"/>
            </w:pPr>
          </w:p>
        </w:tc>
      </w:tr>
      <w:tr w14:paraId="1E49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98FB11F">
            <w:pPr>
              <w:pStyle w:val="119"/>
              <w:framePr w:wrap="around" w:x="1275" w:y="6374"/>
            </w:pPr>
            <w:bookmarkStart w:id="0" w:name="WCRQ"/>
            <w:r>
              <w:fldChar w:fldCharType="begin">
                <w:ffData>
                  <w:name w:val="WCRQ"/>
                  <w:enabled/>
                  <w:calcOnExit w:val="0"/>
                  <w:textInput/>
                </w:ffData>
              </w:fldChar>
            </w:r>
            <w:r>
              <w:instrText xml:space="preserve"> FORMTEXT </w:instrText>
            </w:r>
            <w:r>
              <w:fldChar w:fldCharType="separate"/>
            </w:r>
            <w:r>
              <w:t>     </w:t>
            </w:r>
            <w:r>
              <w:fldChar w:fldCharType="end"/>
            </w:r>
            <w:bookmarkEnd w:id="0"/>
            <w:r>
              <w:rPr>
                <w:rFonts w:hint="eastAsia"/>
              </w:rPr>
              <w:t>（征求意见稿）</w:t>
            </w:r>
          </w:p>
          <w:p w14:paraId="188AF1DE">
            <w:pPr>
              <w:framePr w:wrap="around" w:vAnchor="margin" w:hAnchor="text" w:x="1275" w:y="6374"/>
            </w:pPr>
            <w:r>
              <w:rPr>
                <w:rFonts w:hint="eastAsia"/>
              </w:rPr>
              <w:t>在提交反馈意见时，请将您知道的相关专利连同支持性文件一并附上。</w:t>
            </w:r>
          </w:p>
          <w:p w14:paraId="256D9204">
            <w:pPr>
              <w:pStyle w:val="119"/>
              <w:framePr w:wrap="around" w:x="1275" w:y="6374"/>
            </w:pPr>
          </w:p>
          <w:p w14:paraId="7787580D">
            <w:pPr>
              <w:pStyle w:val="119"/>
              <w:framePr w:wrap="around" w:x="1275" w:y="6374"/>
            </w:pPr>
            <w:r>
              <w:rPr>
                <w:rFonts w:hint="eastAsia"/>
              </w:rPr>
              <w:t>20250818</w:t>
            </w:r>
          </w:p>
        </w:tc>
      </w:tr>
    </w:tbl>
    <w:p w14:paraId="11F7B82E">
      <w:pPr>
        <w:pStyle w:val="96"/>
        <w:framePr w:wrap="around" w:y="14643"/>
      </w:pPr>
    </w:p>
    <w:p w14:paraId="67617129">
      <w:pPr>
        <w:pStyle w:val="96"/>
        <w:framePr w:wrap="around" w:y="14643"/>
      </w:pPr>
      <w:r>
        <w:rPr>
          <w:rFonts w:hint="eastAsia"/>
        </w:rPr>
        <w:t>中国</w:t>
      </w:r>
      <w:r>
        <w:t>仪器仪表</w:t>
      </w:r>
      <w:r>
        <w:rPr>
          <w:rFonts w:hint="eastAsia"/>
        </w:rPr>
        <w:t>行业协会</w:t>
      </w:r>
      <w:r>
        <w:rPr>
          <w:rFonts w:hAnsi="黑体"/>
        </w:rPr>
        <w:t>   </w:t>
      </w:r>
      <w:r>
        <w:rPr>
          <w:rStyle w:val="84"/>
          <w:rFonts w:hint="eastAsia"/>
        </w:rPr>
        <w:t>发布</w:t>
      </w:r>
    </w:p>
    <w:p w14:paraId="203F116E">
      <w:pPr>
        <w:pStyle w:val="136"/>
        <w:framePr w:w="2101" w:h="1066" w:hRule="exact" w:wrap="around"/>
        <w:rPr>
          <w:rFonts w:ascii="Times New Roman"/>
        </w:rPr>
      </w:pPr>
      <w:r>
        <w:rPr>
          <w:rFonts w:ascii="Times New Roman"/>
        </w:rPr>
        <w:t>ICS </w:t>
      </w:r>
      <w:r>
        <w:rPr>
          <w:rFonts w:hint="eastAsia" w:ascii="Times New Roman"/>
        </w:rPr>
        <w:t>17.220.20</w:t>
      </w:r>
      <w:r>
        <w:rPr>
          <w:rFonts w:hint="eastAsia"/>
        </w:rPr>
        <w:t xml:space="preserve"> </w:t>
      </w:r>
    </w:p>
    <w:p w14:paraId="2E8C7324">
      <w:pPr>
        <w:pStyle w:val="136"/>
        <w:framePr w:wrap="around" w:vAnchor="page" w:y="901"/>
        <w:rPr>
          <w:rFonts w:ascii="Times New Roman"/>
        </w:rPr>
      </w:pPr>
      <w:r>
        <w:rPr>
          <w:rFonts w:hint="eastAsia" w:ascii="Times New Roman"/>
        </w:rPr>
        <w:t xml:space="preserve">CCS </w:t>
      </w:r>
      <w:r>
        <w:rPr>
          <w:rFonts w:ascii="Times New Roman"/>
        </w:rPr>
        <w:t>N</w:t>
      </w:r>
      <w:r>
        <w:rPr>
          <w:rFonts w:hint="eastAsia" w:ascii="Times New Roman"/>
        </w:rPr>
        <w:t xml:space="preserve"> 20</w:t>
      </w:r>
      <w:r>
        <w:rPr>
          <w:rFonts w:ascii="Times New Roman"/>
        </w:rPr>
        <w:t xml:space="preserve"> </w:t>
      </w:r>
      <w:r>
        <w:rPr>
          <w:rFonts w:hint="eastAsia" w:ascii="Times New Roman"/>
        </w:rPr>
        <w:t xml:space="preserve"> </w:t>
      </w:r>
      <w:r>
        <w:rPr>
          <w:rFonts w:ascii="Times New Roman"/>
        </w:rPr>
        <w:t xml:space="preserve"> </w:t>
      </w:r>
    </w:p>
    <w:p w14:paraId="5D29FF2C">
      <w:pPr>
        <w:pStyle w:val="194"/>
        <w:framePr w:wrap="around"/>
        <w:rPr>
          <w:rFonts w:ascii="Times New Roman" w:hAnsi="Times New Roman"/>
          <w:b/>
        </w:rPr>
      </w:pPr>
      <w:r>
        <w:rPr>
          <w:rFonts w:hint="eastAsia" w:ascii="Times New Roman" w:hAnsi="Times New Roman"/>
          <w:b/>
        </w:rPr>
        <w:t>团体标准</w:t>
      </w:r>
    </w:p>
    <w:p w14:paraId="2F2F25AF">
      <w:pPr>
        <w:pStyle w:val="162"/>
        <w:framePr w:wrap="around"/>
        <w:rPr>
          <w:rFonts w:ascii="Times New Roman"/>
        </w:rPr>
      </w:pPr>
      <w:bookmarkStart w:id="1" w:name="StdNo0"/>
      <w:bookmarkStart w:id="2" w:name="StdNo1"/>
      <w:r>
        <w:rPr>
          <w:rFonts w:ascii="Times New Roman"/>
        </w:rPr>
        <w:t>T/CI</w:t>
      </w:r>
      <w:bookmarkEnd w:id="1"/>
      <w:r>
        <w:rPr>
          <w:rFonts w:ascii="Times New Roman"/>
        </w:rPr>
        <w:t xml:space="preserve">MA  </w:t>
      </w:r>
      <w:bookmarkEnd w:id="2"/>
      <w:r>
        <w:rPr>
          <w:rFonts w:ascii="Times New Roman"/>
        </w:rPr>
        <w:t>0</w:t>
      </w:r>
      <w:r>
        <w:rPr>
          <w:rFonts w:hint="eastAsia" w:ascii="Times New Roman"/>
        </w:rPr>
        <w:t>154</w:t>
      </w:r>
      <w:r>
        <w:rPr>
          <w:rFonts w:ascii="Times New Roman"/>
        </w:rPr>
        <w:t>—XXXX</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87B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3EC5773A">
            <w:pPr>
              <w:pStyle w:val="164"/>
              <w:framePr w:wrap="around"/>
              <w:spacing w:before="0"/>
              <w:rPr>
                <w:rFonts w:ascii="Times New Roman"/>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Start w:id="3" w:name="DT"/>
            <w:bookmarkEnd w:id="3"/>
            <w:r>
              <w:rPr>
                <w:rFonts w:ascii="Times New Roman"/>
              </w:rPr>
              <w:t xml:space="preserve"> </w:t>
            </w:r>
          </w:p>
        </w:tc>
      </w:tr>
    </w:tbl>
    <w:p w14:paraId="7E58F957">
      <w:pPr>
        <w:pStyle w:val="162"/>
        <w:framePr w:wrap="around"/>
        <w:rPr>
          <w:rFonts w:ascii="Times New Roman"/>
        </w:rPr>
      </w:pPr>
    </w:p>
    <w:p w14:paraId="36627DFC">
      <w:pPr>
        <w:pStyle w:val="35"/>
        <w:ind w:firstLine="480"/>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-1546860</wp:posOffset>
                </wp:positionH>
                <wp:positionV relativeFrom="paragraph">
                  <wp:posOffset>1906905</wp:posOffset>
                </wp:positionV>
                <wp:extent cx="6120130" cy="0"/>
                <wp:effectExtent l="0" t="6350" r="0" b="6350"/>
                <wp:wrapNone/>
                <wp:docPr id="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121.8pt;margin-top:150.15pt;height:0pt;width:481.9pt;z-index:251659264;mso-width-relative:page;mso-height-relative:page;" filled="f" stroked="t" coordsize="21600,21600" o:gfxdata="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9R24&#10;2AAAAAwBAAAPAAAAAAAAAAEAIAAAACIAAABkcnMvZG93bnJldi54bWxQSwECFAAUAAAACACHTuJA&#10;3izr3+gBAAC4AwAADgAAAAAAAAABACAAAAAnAQAAZHJzL2Uyb0RvYy54bWxQSwUGAAAAAAYABgBZ&#10;AQAAgQUAAAAA&#10;">
                <v:fill on="f" focussize="0,0"/>
                <v:stroke color="#000000" joinstyle="round"/>
                <v:imagedata o:title=""/>
                <o:lock v:ext="edit" aspectratio="f"/>
              </v:line>
            </w:pict>
          </mc:Fallback>
        </mc:AlternateContent>
      </w:r>
      <w:r>
        <w:rPr>
          <w:rFonts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-1546860</wp:posOffset>
                </wp:positionH>
                <wp:positionV relativeFrom="paragraph">
                  <wp:posOffset>9107805</wp:posOffset>
                </wp:positionV>
                <wp:extent cx="6120130" cy="0"/>
                <wp:effectExtent l="0" t="4445" r="0" b="5080"/>
                <wp:wrapNone/>
                <wp:docPr id="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121.8pt;margin-top:717.15pt;height:0pt;width:481.9pt;z-index:251661312;mso-width-relative:page;mso-height-relative:page;" filled="f" stroked="t" coordsize="21600,21600" o:gfxdata="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e/Hz&#10;2AAAAA4BAAAPAAAAAAAAAAEAIAAAACIAAABkcnMvZG93bnJldi54bWxQSwECFAAUAAAACACHTuJA&#10;QUhcPugBAAC4AwAADgAAAAAAAAABACAAAAAnAQAAZHJzL2Uyb0RvYy54bWxQSwUGAAAAAAYABgBZ&#10;AQAAgQUAAAAA&#10;">
                <v:fill on="f" focussize="0,0"/>
                <v:stroke color="#000000" joinstyle="round"/>
                <v:imagedata o:title=""/>
                <o:lock v:ext="edit" aspectratio="f"/>
              </v:line>
            </w:pict>
          </mc:Fallback>
        </mc:AlternateContent>
      </w:r>
    </w:p>
    <w:p w14:paraId="7B87FE4A">
      <w:pPr>
        <w:pStyle w:val="146"/>
      </w:pPr>
      <w:bookmarkStart w:id="4" w:name="_Toc6952"/>
      <w:bookmarkStart w:id="5" w:name="_Toc1419308260"/>
      <w:bookmarkStart w:id="6" w:name="_Toc12455"/>
      <w:bookmarkStart w:id="7" w:name="_Toc1955"/>
      <w:bookmarkStart w:id="8" w:name="_Toc29917"/>
      <w:bookmarkStart w:id="9" w:name="_Toc32270"/>
      <w:bookmarkStart w:id="10" w:name="_Toc206447060"/>
      <w:bookmarkStart w:id="11" w:name="_Toc30862"/>
      <w:bookmarkStart w:id="12" w:name="_Toc21888"/>
      <w:bookmarkStart w:id="13" w:name="_Toc32152"/>
      <w:bookmarkStart w:id="14" w:name="_Toc17340"/>
      <w:bookmarkStart w:id="15" w:name="_Toc475354356"/>
      <w:bookmarkStart w:id="16" w:name="_Toc475368941"/>
      <w:r>
        <w:rPr>
          <w:rFonts w:hint="eastAsia"/>
        </w:rPr>
        <w:t>目</w:t>
      </w:r>
      <w:r>
        <w:rPr>
          <w:rFonts w:hint="eastAsia" w:hAnsi="黑体"/>
        </w:rPr>
        <w:t>  </w:t>
      </w:r>
      <w:r>
        <w:rPr>
          <w:rFonts w:hint="eastAsia"/>
        </w:rPr>
        <w:t>次</w:t>
      </w:r>
      <w:bookmarkEnd w:id="4"/>
      <w:bookmarkEnd w:id="5"/>
      <w:bookmarkEnd w:id="6"/>
      <w:bookmarkEnd w:id="7"/>
      <w:bookmarkEnd w:id="8"/>
      <w:bookmarkEnd w:id="9"/>
      <w:bookmarkEnd w:id="10"/>
      <w:bookmarkEnd w:id="11"/>
      <w:bookmarkEnd w:id="12"/>
      <w:bookmarkEnd w:id="13"/>
      <w:bookmarkEnd w:id="14"/>
    </w:p>
    <w:sdt>
      <w:sdtPr>
        <w:rPr>
          <w:rFonts w:ascii="宋体"/>
          <w:kern w:val="0"/>
          <w:szCs w:val="20"/>
        </w:rPr>
        <w:id w:val="147470093"/>
        <w:docPartObj>
          <w:docPartGallery w:val="Table of Contents"/>
          <w:docPartUnique/>
        </w:docPartObj>
      </w:sdtPr>
      <w:sdtEndPr>
        <w:rPr>
          <w:rFonts w:hint="eastAsia" w:ascii="宋体"/>
          <w:kern w:val="0"/>
          <w:szCs w:val="20"/>
        </w:rPr>
      </w:sdtEndPr>
      <w:sdtContent>
        <w:p w14:paraId="2B33639B"/>
        <w:p w14:paraId="6D80FB8F">
          <w:pPr>
            <w:pStyle w:val="31"/>
            <w:spacing w:before="78" w:after="78"/>
            <w:rPr>
              <w:rFonts w:asciiTheme="minorHAnsi" w:hAnsiTheme="minorHAnsi" w:eastAsiaTheme="minorEastAsia" w:cstheme="minorBidi"/>
              <w:sz w:val="22"/>
              <w:szCs w:val="24"/>
              <w14:ligatures w14:val="standardContextual"/>
            </w:rPr>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"_Toc206447061" </w:instrText>
          </w:r>
          <w:r>
            <w:fldChar w:fldCharType="separate"/>
          </w:r>
          <w:r>
            <w:rPr>
              <w:rStyle w:val="53"/>
              <w:rFonts w:hint="eastAsia"/>
            </w:rPr>
            <w:t>前</w:t>
          </w:r>
          <w:r>
            <w:rPr>
              <w:rStyle w:val="53"/>
              <w:rFonts w:ascii="MS Mincho" w:hAnsi="MS Mincho" w:eastAsia="MS Mincho" w:cs="MS Mincho"/>
            </w:rPr>
            <w:t>  </w:t>
          </w:r>
          <w:r>
            <w:rPr>
              <w:rStyle w:val="53"/>
              <w:rFonts w:hint="eastAsia"/>
            </w:rPr>
            <w:t>言</w:t>
          </w:r>
          <w:r>
            <w:rPr>
              <w:rFonts w:hint="eastAsia"/>
            </w:rPr>
            <w:tab/>
          </w:r>
          <w:r>
            <w:rPr>
              <w:rFonts w:hint="eastAsia"/>
            </w:rPr>
            <w:fldChar w:fldCharType="begin"/>
          </w:r>
          <w:r>
            <w:rPr>
              <w:rFonts w:hint="eastAsia"/>
            </w:rPr>
            <w:instrText xml:space="preserve"> </w:instrText>
          </w:r>
          <w:r>
            <w:instrText xml:space="preserve">PAGEREF _Toc206447061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83F9D61">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"_Toc206447062" </w:instrText>
          </w:r>
          <w:r>
            <w:fldChar w:fldCharType="separate"/>
          </w:r>
          <w:r>
            <w:rPr>
              <w:rStyle w:val="53"/>
              <w:rFonts w:hint="eastAsia"/>
            </w:rPr>
            <w:t>1 范围</w:t>
          </w:r>
          <w:r>
            <w:rPr>
              <w:rFonts w:hint="eastAsia"/>
            </w:rPr>
            <w:tab/>
          </w:r>
          <w:r>
            <w:rPr>
              <w:rFonts w:hint="eastAsia"/>
            </w:rPr>
            <w:fldChar w:fldCharType="begin"/>
          </w:r>
          <w:r>
            <w:rPr>
              <w:rFonts w:hint="eastAsia"/>
            </w:rPr>
            <w:instrText xml:space="preserve"> </w:instrText>
          </w:r>
          <w:r>
            <w:instrText xml:space="preserve">PAGEREF _Toc206447062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85529B">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"_Toc206447063" </w:instrText>
          </w:r>
          <w:r>
            <w:fldChar w:fldCharType="separate"/>
          </w:r>
          <w:r>
            <w:rPr>
              <w:rStyle w:val="53"/>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_Toc206447063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BEB8E9">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"_Toc206447064" </w:instrText>
          </w:r>
          <w:r>
            <w:fldChar w:fldCharType="separate"/>
          </w:r>
          <w:r>
            <w:rPr>
              <w:rStyle w:val="53"/>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_Toc206447064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C889C0">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"_Toc206447072" </w:instrText>
          </w:r>
          <w:r>
            <w:fldChar w:fldCharType="separate"/>
          </w:r>
          <w:r>
            <w:rPr>
              <w:rStyle w:val="53"/>
              <w:rFonts w:hint="eastAsia"/>
            </w:rPr>
            <w:t>4 技术要求</w:t>
          </w:r>
          <w:r>
            <w:rPr>
              <w:rFonts w:hint="eastAsia"/>
            </w:rPr>
            <w:tab/>
          </w:r>
          <w:r>
            <w:rPr>
              <w:rFonts w:hint="eastAsia"/>
            </w:rPr>
            <w:fldChar w:fldCharType="begin"/>
          </w:r>
          <w:r>
            <w:rPr>
              <w:rFonts w:hint="eastAsia"/>
            </w:rPr>
            <w:instrText xml:space="preserve"> </w:instrText>
          </w:r>
          <w:r>
            <w:instrText xml:space="preserve">PAGEREF _Toc206447072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F59730C">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"_Toc206447080" </w:instrText>
          </w:r>
          <w:r>
            <w:fldChar w:fldCharType="separate"/>
          </w:r>
          <w:r>
            <w:rPr>
              <w:rStyle w:val="53"/>
              <w:rFonts w:hint="eastAsia"/>
            </w:rPr>
            <w:t>5 试验方法</w:t>
          </w:r>
          <w:r>
            <w:rPr>
              <w:rFonts w:hint="eastAsia"/>
            </w:rPr>
            <w:tab/>
          </w:r>
          <w:r>
            <w:rPr>
              <w:rFonts w:hint="eastAsia"/>
            </w:rPr>
            <w:fldChar w:fldCharType="begin"/>
          </w:r>
          <w:r>
            <w:rPr>
              <w:rFonts w:hint="eastAsia"/>
            </w:rPr>
            <w:instrText xml:space="preserve"> </w:instrText>
          </w:r>
          <w:r>
            <w:instrText xml:space="preserve">PAGEREF _Toc206447080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59F8D91">
          <w:pPr>
            <w:pStyle w:val="40"/>
            <w:rPr>
              <w:rFonts w:asciiTheme="minorHAnsi" w:hAnsiTheme="minorHAnsi" w:eastAsiaTheme="minorEastAsia" w:cstheme="minorBidi"/>
              <w:sz w:val="22"/>
              <w:szCs w:val="24"/>
              <w14:ligatures w14:val="standardContextual"/>
            </w:rPr>
          </w:pPr>
          <w:r>
            <w:fldChar w:fldCharType="begin"/>
          </w:r>
          <w:r>
            <w:instrText xml:space="preserve"> HYPERLINK \l "_Toc206447088" </w:instrText>
          </w:r>
          <w:r>
            <w:fldChar w:fldCharType="separate"/>
          </w:r>
          <w:r>
            <w:rPr>
              <w:rStyle w:val="53"/>
              <w:rFonts w:hint="eastAsia"/>
            </w:rPr>
            <w:t>6</w:t>
          </w:r>
          <w:r>
            <w:rPr>
              <w:rStyle w:val="53"/>
              <w:rFonts w:hint="eastAsia" w:hAnsi="黑体"/>
            </w:rPr>
            <w:t xml:space="preserve"> 检验规则</w:t>
          </w:r>
          <w:r>
            <w:rPr>
              <w:rFonts w:hint="eastAsia"/>
            </w:rPr>
            <w:tab/>
          </w:r>
          <w:r>
            <w:rPr>
              <w:rFonts w:hint="eastAsia"/>
            </w:rPr>
            <w:fldChar w:fldCharType="begin"/>
          </w:r>
          <w:r>
            <w:rPr>
              <w:rFonts w:hint="eastAsia"/>
            </w:rPr>
            <w:instrText xml:space="preserve"> </w:instrText>
          </w:r>
          <w:r>
            <w:instrText xml:space="preserve">PAGEREF _Toc206447088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506D767">
          <w:pPr>
            <w:pStyle w:val="31"/>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"_Toc206447091" </w:instrText>
          </w:r>
          <w:r>
            <w:fldChar w:fldCharType="separate"/>
          </w:r>
          <w:r>
            <w:rPr>
              <w:rStyle w:val="53"/>
              <w:rFonts w:hint="eastAsia"/>
            </w:rPr>
            <w:t>附　录　A</w:t>
          </w:r>
          <w:r>
            <w:rPr>
              <w:rFonts w:hint="eastAsia"/>
            </w:rPr>
            <w:tab/>
          </w:r>
          <w:r>
            <w:rPr>
              <w:rFonts w:hint="eastAsia"/>
            </w:rPr>
            <w:fldChar w:fldCharType="begin"/>
          </w:r>
          <w:r>
            <w:rPr>
              <w:rFonts w:hint="eastAsia"/>
            </w:rPr>
            <w:instrText xml:space="preserve"> </w:instrText>
          </w:r>
          <w:r>
            <w:instrText xml:space="preserve">PAGEREF _Toc206447091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282818E">
          <w:pPr>
            <w:pStyle w:val="31"/>
            <w:spacing w:before="78" w:after="78"/>
          </w:pPr>
        </w:p>
        <w:p w14:paraId="73B0F714">
          <w:pPr>
            <w:pStyle w:val="40"/>
          </w:pPr>
        </w:p>
        <w:p w14:paraId="6703B9F1">
          <w:pPr>
            <w:pStyle w:val="35"/>
          </w:pPr>
          <w:r>
            <w:rPr>
              <w:rFonts w:hint="eastAsia"/>
            </w:rPr>
            <w:fldChar w:fldCharType="end"/>
          </w:r>
        </w:p>
      </w:sdtContent>
    </w:sdt>
    <w:p w14:paraId="1501402C">
      <w:pPr>
        <w:pStyle w:val="178"/>
      </w:pPr>
      <w:bookmarkStart w:id="17" w:name="_Toc206447061"/>
      <w:bookmarkStart w:id="18" w:name="_Toc1315"/>
      <w:bookmarkStart w:id="19" w:name="_Toc1193"/>
      <w:bookmarkStart w:id="20" w:name="_Toc26358"/>
      <w:bookmarkStart w:id="21" w:name="_Toc5981"/>
      <w:bookmarkStart w:id="22" w:name="_Toc8482"/>
      <w:bookmarkStart w:id="23" w:name="_Toc7549"/>
      <w:bookmarkStart w:id="24" w:name="_Toc19416"/>
      <w:bookmarkStart w:id="25" w:name="_Toc65574944"/>
      <w:bookmarkStart w:id="26" w:name="_Toc13087"/>
      <w:bookmarkStart w:id="27" w:name="_Toc27911"/>
      <w:bookmarkStart w:id="28" w:name="_Toc475369048"/>
      <w:bookmarkStart w:id="29" w:name="_Toc10611"/>
      <w:r>
        <w:rPr>
          <w:rFonts w:hint="eastAsia"/>
        </w:rPr>
        <w:t>前</w:t>
      </w:r>
      <w:bookmarkStart w:id="30" w:name="BKQY"/>
      <w:r>
        <w:rPr>
          <w:rFonts w:hint="eastAsia" w:ascii="MS Mincho" w:hAnsi="MS Mincho" w:eastAsia="MS Mincho" w:cs="MS Mincho"/>
        </w:rPr>
        <w:t>  </w:t>
      </w:r>
      <w:r>
        <w:rPr>
          <w:rFonts w:hint="eastAsia"/>
        </w:rP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07A7DB">
      <w:pPr>
        <w:pStyle w:val="35"/>
      </w:pPr>
      <w:r>
        <w:rPr>
          <w:rFonts w:hint="eastAsia"/>
        </w:rPr>
        <w:t>本标准按照GB/T 1.1—2020《标准化工作导则  第1部分：标准化文件的结构和起草规则》的规定起草。</w:t>
      </w:r>
    </w:p>
    <w:p w14:paraId="7CBF6E85">
      <w:pPr>
        <w:pStyle w:val="35"/>
      </w:pPr>
      <w:r>
        <w:rPr>
          <w:rFonts w:hint="eastAsia"/>
        </w:rPr>
        <w:t>请注意本文件的某些内容可能涉及专利。本文件的发布机构不承担识别这些专利的责任。</w:t>
      </w:r>
    </w:p>
    <w:p w14:paraId="56FFEF28">
      <w:pPr>
        <w:pStyle w:val="35"/>
      </w:pPr>
      <w:r>
        <w:rPr>
          <w:rFonts w:hint="eastAsia"/>
        </w:rPr>
        <w:t>本标准由中国仪器仪表行业协会电工仪器仪表分会提出。</w:t>
      </w:r>
    </w:p>
    <w:p w14:paraId="3386C1B3">
      <w:pPr>
        <w:pStyle w:val="35"/>
      </w:pPr>
      <w:r>
        <w:rPr>
          <w:rFonts w:hint="eastAsia"/>
        </w:rPr>
        <w:t>本标准由中国仪器仪表行业协会归口。</w:t>
      </w:r>
    </w:p>
    <w:p w14:paraId="53C1C6A5">
      <w:pPr>
        <w:pStyle w:val="35"/>
      </w:pPr>
      <w:r>
        <w:rPr>
          <w:rFonts w:hint="eastAsia"/>
        </w:rPr>
        <w:t>本标准起草单位：广西电网有限责任公司计量中心、哈尔滨电工仪表研究所有限公司、国电南瑞南京控制系统有限公司、北京合众伟奇科技股份有限公司等 。</w:t>
      </w:r>
    </w:p>
    <w:p w14:paraId="4BEE80E2">
      <w:pPr>
        <w:pStyle w:val="35"/>
      </w:pPr>
      <w:r>
        <w:rPr>
          <w:rFonts w:hint="eastAsia"/>
        </w:rPr>
        <w:t>本标准主要起草人：李金瑾、李桐、何道远、代园丽、何珊等  。</w:t>
      </w:r>
    </w:p>
    <w:p w14:paraId="17D328E2">
      <w:pPr>
        <w:pStyle w:val="146"/>
        <w:sectPr>
          <w:headerReference r:id="rId5" w:type="default"/>
          <w:footerReference r:id="rId6" w:type="default"/>
          <w:footerReference r:id="rId7" w:type="even"/>
          <w:pgSz w:w="11906" w:h="16838"/>
          <w:pgMar w:top="567" w:right="1134" w:bottom="1134" w:left="1417" w:header="1418" w:footer="1134" w:gutter="0"/>
          <w:pgNumType w:fmt="upperRoman" w:start="1"/>
          <w:cols w:space="720" w:num="1"/>
          <w:formProt w:val="0"/>
          <w:docGrid w:type="lines" w:linePitch="312" w:charSpace="0"/>
        </w:sectPr>
      </w:pPr>
      <w:bookmarkStart w:id="31" w:name="_Toc8896"/>
    </w:p>
    <w:bookmarkEnd w:id="31"/>
    <w:p w14:paraId="1AD42438">
      <w:pPr>
        <w:pStyle w:val="146"/>
      </w:pPr>
      <w:bookmarkStart w:id="32" w:name="_Toc9778"/>
      <w:bookmarkStart w:id="33" w:name="_Toc8004"/>
      <w:bookmarkStart w:id="34" w:name="_Toc16960"/>
      <w:r>
        <w:rPr>
          <w:rFonts w:hint="eastAsia"/>
        </w:rPr>
        <w:t>智能电能计量物资领用回收装置</w:t>
      </w:r>
      <w:bookmarkEnd w:id="32"/>
      <w:bookmarkEnd w:id="33"/>
      <w:bookmarkEnd w:id="34"/>
      <w:r>
        <w:rPr>
          <w:rFonts w:hint="eastAsia"/>
        </w:rPr>
        <w:t>技术规范</w:t>
      </w:r>
    </w:p>
    <w:p w14:paraId="577E4212">
      <w:pPr>
        <w:pStyle w:val="142"/>
      </w:pPr>
      <w:bookmarkStart w:id="35" w:name="_Toc12949"/>
      <w:bookmarkStart w:id="36" w:name="_Toc20919"/>
      <w:bookmarkStart w:id="37" w:name="_Toc11518"/>
      <w:bookmarkStart w:id="38" w:name="_Toc9597"/>
      <w:bookmarkStart w:id="39" w:name="_Toc51429527"/>
      <w:bookmarkStart w:id="40" w:name="_Toc458972897"/>
      <w:bookmarkStart w:id="41" w:name="_Toc31928"/>
      <w:bookmarkStart w:id="42" w:name="_Toc30252"/>
      <w:bookmarkStart w:id="43" w:name="_Toc6411"/>
      <w:bookmarkStart w:id="44" w:name="_Toc206447062"/>
      <w:bookmarkStart w:id="45" w:name="_Toc25603"/>
      <w:bookmarkStart w:id="46" w:name="_Toc72941592"/>
      <w:bookmarkStart w:id="47" w:name="_Toc16745"/>
      <w:bookmarkStart w:id="48" w:name="_Toc2138"/>
      <w:bookmarkStart w:id="49" w:name="_Toc12099"/>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1B9A28E">
      <w:pPr>
        <w:pStyle w:val="35"/>
        <w:rPr>
          <w:rFonts w:ascii="Times New Roman"/>
        </w:rPr>
      </w:pPr>
      <w:r>
        <w:rPr>
          <w:rFonts w:hint="eastAsia" w:ascii="Times New Roman"/>
        </w:rPr>
        <w:t>本文件规定了智能电能计量物资领用回收装置的技术要求、功能要求、试验方法和检验规则。</w:t>
      </w:r>
    </w:p>
    <w:p w14:paraId="699DD848">
      <w:pPr>
        <w:pStyle w:val="35"/>
      </w:pPr>
      <w:r>
        <w:rPr>
          <w:rFonts w:hint="eastAsia" w:ascii="Times New Roman"/>
        </w:rPr>
        <w:t>本文件适用于智能电能计量物资领用回收装置的制造、检验和验收</w:t>
      </w:r>
      <w:r>
        <w:rPr>
          <w:rFonts w:hint="eastAsia"/>
        </w:rPr>
        <w:t>。</w:t>
      </w:r>
    </w:p>
    <w:p w14:paraId="677F32EC">
      <w:pPr>
        <w:pStyle w:val="142"/>
      </w:pPr>
      <w:bookmarkStart w:id="50" w:name="_Toc51429528"/>
      <w:bookmarkStart w:id="51" w:name="_Toc72941593"/>
      <w:bookmarkStart w:id="52" w:name="_Toc9337"/>
      <w:bookmarkStart w:id="53" w:name="_Toc32532"/>
      <w:bookmarkStart w:id="54" w:name="_Toc915"/>
      <w:bookmarkStart w:id="55" w:name="_Toc30341"/>
      <w:bookmarkStart w:id="56" w:name="_Toc13756"/>
      <w:bookmarkStart w:id="57" w:name="_Toc11479"/>
      <w:bookmarkStart w:id="58" w:name="_Toc3137"/>
      <w:bookmarkStart w:id="59" w:name="_Toc23292"/>
      <w:bookmarkStart w:id="60" w:name="_Toc23266"/>
      <w:bookmarkStart w:id="61" w:name="_Toc14543"/>
      <w:bookmarkStart w:id="62" w:name="_Toc196219855"/>
      <w:bookmarkStart w:id="63" w:name="_Toc6544"/>
      <w:bookmarkStart w:id="64" w:name="_Toc206447063"/>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5D16FBD">
      <w:pPr>
        <w:pStyle w:val="35"/>
        <w:spacing w:line="300" w:lineRule="auto"/>
        <w:rPr>
          <w:rFonts w:ascii="Segoe UI" w:hAnsi="Segoe UI" w:cs="Segoe UI"/>
          <w:color w:val="404040"/>
        </w:rPr>
      </w:pPr>
      <w:bookmarkStart w:id="65" w:name="_Toc12928"/>
      <w:bookmarkStart w:id="66" w:name="_Toc51429529"/>
      <w:bookmarkStart w:id="67" w:name="_Toc72941594"/>
      <w:bookmarkStart w:id="68" w:name="_Toc32265"/>
      <w:r>
        <w:rPr>
          <w:rFonts w:ascii="Segoe UI" w:hAnsi="Segoe UI" w:cs="Segoe UI"/>
          <w:color w:val="404040"/>
        </w:rPr>
        <w:t>下列文件中的内容通过文中的规范性引用而构成本文件必不可少的条款。其中，注日期的引用文件， 仅该日期对应的版本适用于本文件;不注日期的引用文件，其最新版本(包括所有的修改单)适用于本文件。</w:t>
      </w:r>
      <w:r>
        <w:rPr>
          <w:rStyle w:val="207"/>
          <w:rFonts w:ascii="-webkit-standard" w:hAnsi="-webkit-standard"/>
          <w:color w:val="000000"/>
          <w:sz w:val="27"/>
          <w:szCs w:val="27"/>
        </w:rPr>
        <w:t> </w:t>
      </w:r>
    </w:p>
    <w:p w14:paraId="1EB85DA2">
      <w:pPr>
        <w:pStyle w:val="35"/>
        <w:spacing w:line="300" w:lineRule="auto"/>
        <w:rPr>
          <w:rFonts w:ascii="Times New Roman"/>
        </w:rPr>
      </w:pPr>
      <w:r>
        <w:rPr>
          <w:rFonts w:ascii="Times New Roman"/>
        </w:rPr>
        <w:t xml:space="preserve">GB/T 2423.1-2008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A</w:t>
      </w:r>
      <w:r>
        <w:rPr>
          <w:rFonts w:hint="eastAsia" w:ascii="Times New Roman"/>
        </w:rPr>
        <w:t>：低温</w:t>
      </w:r>
    </w:p>
    <w:p w14:paraId="21ECDDA1">
      <w:pPr>
        <w:pStyle w:val="35"/>
        <w:spacing w:line="300" w:lineRule="auto"/>
        <w:rPr>
          <w:rFonts w:ascii="Times New Roman"/>
        </w:rPr>
      </w:pPr>
      <w:r>
        <w:rPr>
          <w:rFonts w:ascii="Times New Roman"/>
        </w:rPr>
        <w:t xml:space="preserve">GB/T 2423.2-2008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B</w:t>
      </w:r>
      <w:r>
        <w:rPr>
          <w:rFonts w:hint="eastAsia" w:ascii="Times New Roman"/>
        </w:rPr>
        <w:t>：高温</w:t>
      </w:r>
    </w:p>
    <w:p w14:paraId="16FF31CC">
      <w:pPr>
        <w:pStyle w:val="35"/>
        <w:spacing w:line="300" w:lineRule="auto"/>
        <w:rPr>
          <w:rFonts w:ascii="Times New Roman"/>
        </w:rPr>
      </w:pPr>
      <w:r>
        <w:rPr>
          <w:rFonts w:ascii="Times New Roman"/>
        </w:rPr>
        <w:t xml:space="preserve">GB/T 2423.3-2016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Cab</w:t>
      </w:r>
      <w:r>
        <w:rPr>
          <w:rFonts w:hint="eastAsia" w:ascii="Times New Roman"/>
        </w:rPr>
        <w:t>：恒定湿热试验</w:t>
      </w:r>
    </w:p>
    <w:p w14:paraId="57261D73">
      <w:pPr>
        <w:pStyle w:val="35"/>
        <w:spacing w:line="300" w:lineRule="auto"/>
        <w:rPr>
          <w:rFonts w:ascii="Times New Roman"/>
        </w:rPr>
      </w:pPr>
      <w:r>
        <w:rPr>
          <w:rFonts w:ascii="Times New Roman"/>
        </w:rPr>
        <w:t xml:space="preserve">GB/T 2423.5-2019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 xml:space="preserve"> Ea</w:t>
      </w:r>
      <w:r>
        <w:rPr>
          <w:rFonts w:hint="eastAsia" w:ascii="Times New Roman"/>
        </w:rPr>
        <w:t>和导则∶冲击</w:t>
      </w:r>
    </w:p>
    <w:p w14:paraId="6C44A369">
      <w:pPr>
        <w:pStyle w:val="35"/>
        <w:spacing w:line="300" w:lineRule="auto"/>
        <w:rPr>
          <w:rFonts w:ascii="Times New Roman"/>
        </w:rPr>
      </w:pPr>
      <w:r>
        <w:rPr>
          <w:rFonts w:ascii="Times New Roman"/>
          <w:szCs w:val="21"/>
        </w:rPr>
        <w:t xml:space="preserve">GB/T 2423.8-1995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Ed</w:t>
      </w:r>
      <w:r>
        <w:rPr>
          <w:rFonts w:hint="eastAsia" w:ascii="Times New Roman"/>
        </w:rPr>
        <w:t>∶自由跌落</w:t>
      </w:r>
    </w:p>
    <w:p w14:paraId="203DDCCC">
      <w:pPr>
        <w:pStyle w:val="35"/>
        <w:spacing w:line="300" w:lineRule="auto"/>
        <w:rPr>
          <w:rFonts w:ascii="Times New Roman"/>
        </w:rPr>
      </w:pPr>
      <w:r>
        <w:rPr>
          <w:rFonts w:ascii="Times New Roman"/>
        </w:rPr>
        <w:t xml:space="preserve">GB/T 2423.22-2012 </w:t>
      </w:r>
      <w:r>
        <w:rPr>
          <w:rFonts w:hint="eastAsia" w:ascii="Times New Roman"/>
        </w:rPr>
        <w:t>电工电子产品环境试验</w:t>
      </w:r>
      <w:r>
        <w:rPr>
          <w:rFonts w:ascii="Times New Roman"/>
        </w:rPr>
        <w:t xml:space="preserve"> </w:t>
      </w:r>
      <w:r>
        <w:rPr>
          <w:rFonts w:hint="eastAsia" w:ascii="Times New Roman"/>
        </w:rPr>
        <w:t>第</w:t>
      </w:r>
      <w:r>
        <w:rPr>
          <w:rFonts w:ascii="Times New Roman"/>
        </w:rPr>
        <w:t>2</w:t>
      </w:r>
      <w:r>
        <w:rPr>
          <w:rFonts w:hint="eastAsia" w:ascii="Times New Roman"/>
        </w:rPr>
        <w:t>部分∶试验方法</w:t>
      </w:r>
      <w:r>
        <w:rPr>
          <w:rFonts w:ascii="Times New Roman"/>
        </w:rPr>
        <w:t xml:space="preserve"> </w:t>
      </w:r>
      <w:r>
        <w:rPr>
          <w:rFonts w:hint="eastAsia" w:ascii="Times New Roman"/>
        </w:rPr>
        <w:t>试验</w:t>
      </w:r>
      <w:r>
        <w:rPr>
          <w:rFonts w:ascii="Times New Roman"/>
        </w:rPr>
        <w:t>N</w:t>
      </w:r>
      <w:r>
        <w:rPr>
          <w:rFonts w:hint="eastAsia" w:ascii="Times New Roman"/>
        </w:rPr>
        <w:t>∶温度变化</w:t>
      </w:r>
      <w:r>
        <w:rPr>
          <w:rFonts w:ascii="Times New Roman"/>
        </w:rPr>
        <w:t xml:space="preserve">  </w:t>
      </w:r>
    </w:p>
    <w:p w14:paraId="004C3616">
      <w:pPr>
        <w:pStyle w:val="35"/>
        <w:spacing w:line="300" w:lineRule="auto"/>
        <w:rPr>
          <w:rFonts w:ascii="Times New Roman"/>
        </w:rPr>
      </w:pPr>
      <w:r>
        <w:rPr>
          <w:rFonts w:ascii="Times New Roman"/>
        </w:rPr>
        <w:t xml:space="preserve">GB 4208-2017 </w:t>
      </w:r>
      <w:r>
        <w:rPr>
          <w:rFonts w:hint="eastAsia" w:ascii="Times New Roman"/>
        </w:rPr>
        <w:t>外壳防护等级（</w:t>
      </w:r>
      <w:r>
        <w:rPr>
          <w:rFonts w:ascii="Times New Roman"/>
        </w:rPr>
        <w:t>IP</w:t>
      </w:r>
      <w:r>
        <w:rPr>
          <w:rFonts w:hint="eastAsia" w:ascii="Times New Roman"/>
        </w:rPr>
        <w:t>代码）</w:t>
      </w:r>
    </w:p>
    <w:p w14:paraId="06C39169">
      <w:pPr>
        <w:pStyle w:val="35"/>
        <w:spacing w:line="300" w:lineRule="auto"/>
        <w:rPr>
          <w:rFonts w:ascii="Times New Roman"/>
          <w:szCs w:val="21"/>
        </w:rPr>
      </w:pPr>
      <w:r>
        <w:rPr>
          <w:rFonts w:ascii="Times New Roman"/>
          <w:szCs w:val="21"/>
        </w:rPr>
        <w:t>GB/T 5169.11</w:t>
      </w:r>
      <w:r>
        <w:rPr>
          <w:rFonts w:ascii="Times New Roman"/>
        </w:rPr>
        <w:t>-</w:t>
      </w:r>
      <w:r>
        <w:rPr>
          <w:rFonts w:ascii="Times New Roman"/>
          <w:szCs w:val="21"/>
        </w:rPr>
        <w:t xml:space="preserve">2017 </w:t>
      </w:r>
      <w:r>
        <w:rPr>
          <w:rFonts w:hint="eastAsia" w:ascii="Times New Roman"/>
          <w:szCs w:val="21"/>
        </w:rPr>
        <w:t>电工电子产品着火危险试验</w:t>
      </w:r>
      <w:r>
        <w:rPr>
          <w:rFonts w:ascii="Times New Roman"/>
          <w:szCs w:val="21"/>
        </w:rPr>
        <w:t xml:space="preserve"> </w:t>
      </w:r>
      <w:r>
        <w:rPr>
          <w:rFonts w:hint="eastAsia" w:ascii="Times New Roman"/>
          <w:szCs w:val="21"/>
        </w:rPr>
        <w:t>第</w:t>
      </w:r>
      <w:r>
        <w:rPr>
          <w:rFonts w:ascii="Times New Roman"/>
          <w:szCs w:val="21"/>
        </w:rPr>
        <w:t>11</w:t>
      </w:r>
      <w:r>
        <w:rPr>
          <w:rFonts w:hint="eastAsia" w:ascii="Times New Roman"/>
          <w:szCs w:val="21"/>
        </w:rPr>
        <w:t>部分：灼热丝</w:t>
      </w:r>
      <w:r>
        <w:rPr>
          <w:rFonts w:ascii="Times New Roman"/>
          <w:szCs w:val="21"/>
        </w:rPr>
        <w:t>/</w:t>
      </w:r>
      <w:r>
        <w:rPr>
          <w:rFonts w:hint="eastAsia" w:ascii="Times New Roman"/>
          <w:szCs w:val="21"/>
        </w:rPr>
        <w:t>热丝基本试验方法</w:t>
      </w:r>
    </w:p>
    <w:p w14:paraId="17AE0B17">
      <w:pPr>
        <w:pStyle w:val="35"/>
        <w:spacing w:line="300" w:lineRule="auto"/>
        <w:rPr>
          <w:rFonts w:ascii="Times New Roman"/>
          <w:szCs w:val="21"/>
        </w:rPr>
      </w:pPr>
      <w:r>
        <w:rPr>
          <w:rFonts w:hint="eastAsia" w:ascii="Times New Roman"/>
          <w:szCs w:val="21"/>
        </w:rPr>
        <w:t xml:space="preserve">GB/T 17626.2- 2018 电磁兼容 试验和测量技术 静电放电抗扰度试验 </w:t>
      </w:r>
    </w:p>
    <w:p w14:paraId="0AEC3E14">
      <w:pPr>
        <w:pStyle w:val="35"/>
        <w:spacing w:line="300" w:lineRule="auto"/>
        <w:rPr>
          <w:rFonts w:ascii="Times New Roman"/>
          <w:szCs w:val="21"/>
        </w:rPr>
      </w:pPr>
      <w:r>
        <w:rPr>
          <w:rFonts w:hint="eastAsia" w:ascii="Times New Roman"/>
          <w:szCs w:val="21"/>
        </w:rPr>
        <w:t xml:space="preserve">GB/T 17626.3- 2023 电磁兼容 试验和测量技术 第3部分：射频电磁场辐射抗扰度试验 </w:t>
      </w:r>
    </w:p>
    <w:p w14:paraId="2416297F">
      <w:pPr>
        <w:pStyle w:val="35"/>
        <w:spacing w:line="300" w:lineRule="auto"/>
        <w:rPr>
          <w:rFonts w:ascii="Times New Roman"/>
          <w:szCs w:val="21"/>
        </w:rPr>
      </w:pPr>
      <w:r>
        <w:rPr>
          <w:rFonts w:hint="eastAsia" w:ascii="Times New Roman"/>
          <w:szCs w:val="21"/>
        </w:rPr>
        <w:t xml:space="preserve">GB/T 17626.8-2006 电磁兼容 试验和测量技术 工频磁场抗扰度试验 </w:t>
      </w:r>
    </w:p>
    <w:p w14:paraId="0142AD04">
      <w:pPr>
        <w:pStyle w:val="35"/>
        <w:spacing w:line="300" w:lineRule="auto"/>
        <w:rPr>
          <w:rFonts w:ascii="Times New Roman"/>
          <w:szCs w:val="21"/>
        </w:rPr>
      </w:pPr>
      <w:r>
        <w:rPr>
          <w:rFonts w:hint="eastAsia" w:ascii="Times New Roman"/>
          <w:szCs w:val="21"/>
        </w:rPr>
        <w:t xml:space="preserve">GB/T 17626.10-2017 电磁兼容 试验和测量技术 阻尼振荡磁场抗扰度试验 </w:t>
      </w:r>
    </w:p>
    <w:p w14:paraId="75F4334D">
      <w:pPr>
        <w:pStyle w:val="35"/>
        <w:spacing w:line="300" w:lineRule="auto"/>
        <w:rPr>
          <w:rFonts w:ascii="Times New Roman"/>
        </w:rPr>
      </w:pPr>
      <w:r>
        <w:rPr>
          <w:rFonts w:hint="eastAsia" w:ascii="Times New Roman"/>
        </w:rPr>
        <w:t>GB/T 29272-2012 信息技术射频识别设备性能测试方法系统性能测试方法</w:t>
      </w:r>
    </w:p>
    <w:p w14:paraId="3461060D">
      <w:pPr>
        <w:pStyle w:val="35"/>
        <w:spacing w:line="300" w:lineRule="auto"/>
        <w:ind w:firstLine="422"/>
        <w:rPr>
          <w:rFonts w:ascii="Times New Roman"/>
        </w:rPr>
      </w:pPr>
      <w:bookmarkStart w:id="69" w:name="_Toc4709"/>
      <w:bookmarkStart w:id="70" w:name="_Toc2264"/>
      <w:bookmarkStart w:id="71" w:name="_Toc2964"/>
      <w:bookmarkStart w:id="72" w:name="_Toc11754"/>
      <w:bookmarkStart w:id="73" w:name="_Toc3718"/>
      <w:bookmarkStart w:id="74" w:name="_Toc25143"/>
      <w:bookmarkStart w:id="75" w:name="_Toc1479704840"/>
      <w:bookmarkStart w:id="76" w:name="_Toc3343"/>
      <w:bookmarkStart w:id="77" w:name="_Toc812"/>
      <w:bookmarkStart w:id="78" w:name="_Toc10164"/>
      <w:r>
        <w:rPr>
          <w:b/>
          <w:bCs/>
        </w:rPr>
        <w:t>‌</w:t>
      </w:r>
      <w:r>
        <w:rPr>
          <w:rFonts w:ascii="Times New Roman"/>
        </w:rPr>
        <w:t>GB/T 29768-2013</w:t>
      </w:r>
      <w:r>
        <w:rPr>
          <w:rFonts w:hint="eastAsia" w:ascii="Times New Roman"/>
        </w:rPr>
        <w:t xml:space="preserve"> 信息技术</w:t>
      </w:r>
      <w:r>
        <w:rPr>
          <w:rFonts w:ascii="Times New Roman"/>
        </w:rPr>
        <w:t xml:space="preserve"> </w:t>
      </w:r>
      <w:r>
        <w:rPr>
          <w:rFonts w:hint="eastAsia" w:ascii="Times New Roman"/>
        </w:rPr>
        <w:t>射频</w:t>
      </w:r>
      <w:r>
        <w:rPr>
          <w:rFonts w:hint="eastAsia"/>
        </w:rPr>
        <w:t>识别</w:t>
      </w:r>
      <w:r>
        <w:t xml:space="preserve"> 800/900MHz</w:t>
      </w:r>
      <w:r>
        <w:rPr>
          <w:rFonts w:hint="eastAsia"/>
        </w:rPr>
        <w:t>空中接口协议</w:t>
      </w:r>
    </w:p>
    <w:p w14:paraId="0931EBBB">
      <w:pPr>
        <w:pStyle w:val="35"/>
        <w:spacing w:line="300" w:lineRule="auto"/>
        <w:rPr>
          <w:rFonts w:ascii="Times New Roman"/>
        </w:rPr>
      </w:pPr>
      <w:r>
        <w:rPr>
          <w:rFonts w:hint="eastAsia" w:ascii="Times New Roman"/>
        </w:rPr>
        <w:t>GB 31241-2022 便携式电子产品用锂离子电池和电池组 安全技术规范</w:t>
      </w:r>
    </w:p>
    <w:p w14:paraId="5B2D1197">
      <w:pPr>
        <w:pStyle w:val="35"/>
        <w:spacing w:line="300" w:lineRule="auto"/>
        <w:rPr>
          <w:rFonts w:ascii="Times New Roman"/>
          <w:szCs w:val="21"/>
        </w:rPr>
      </w:pPr>
      <w:r>
        <w:rPr>
          <w:rFonts w:ascii="Times New Roman"/>
          <w:szCs w:val="21"/>
        </w:rPr>
        <w:t>‌GB/T 42025-2022</w:t>
      </w:r>
      <w:r>
        <w:rPr>
          <w:rFonts w:hint="eastAsia" w:ascii="Times New Roman"/>
          <w:szCs w:val="21"/>
        </w:rPr>
        <w:t xml:space="preserve"> </w:t>
      </w:r>
      <w:r>
        <w:rPr>
          <w:rFonts w:hint="eastAsia"/>
        </w:rPr>
        <w:t>智能制造射频识别系统</w:t>
      </w:r>
      <w:r>
        <w:t xml:space="preserve"> </w:t>
      </w:r>
      <w:r>
        <w:rPr>
          <w:rFonts w:hint="eastAsia"/>
        </w:rPr>
        <w:t>超高频</w:t>
      </w:r>
      <w:r>
        <w:t>RFID</w:t>
      </w:r>
      <w:r>
        <w:rPr>
          <w:rFonts w:hint="eastAsia"/>
        </w:rPr>
        <w:t>系统性能测试方法</w:t>
      </w:r>
    </w:p>
    <w:p w14:paraId="6B08B195">
      <w:pPr>
        <w:pStyle w:val="142"/>
      </w:pPr>
      <w:bookmarkStart w:id="79" w:name="_Toc206447064"/>
      <w:r>
        <w:rPr>
          <w:rFonts w:hint="eastAsia"/>
        </w:rPr>
        <w:t>术语和定义</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7919844">
      <w:pPr>
        <w:pStyle w:val="35"/>
      </w:pPr>
      <w:r>
        <w:rPr>
          <w:rFonts w:hint="eastAsia"/>
        </w:rPr>
        <w:t>下列术语和定义适用于本文件。</w:t>
      </w:r>
    </w:p>
    <w:p w14:paraId="378B3B5A">
      <w:pPr>
        <w:pStyle w:val="87"/>
      </w:pPr>
      <w:bookmarkStart w:id="80" w:name="_Toc26526"/>
      <w:bookmarkEnd w:id="80"/>
      <w:bookmarkStart w:id="81" w:name="_Toc238"/>
      <w:bookmarkEnd w:id="81"/>
      <w:bookmarkStart w:id="82" w:name="_Toc11393"/>
      <w:bookmarkEnd w:id="82"/>
      <w:bookmarkStart w:id="83" w:name="_Toc12517"/>
      <w:bookmarkEnd w:id="83"/>
      <w:bookmarkStart w:id="84" w:name="_Toc1538613620"/>
      <w:bookmarkEnd w:id="84"/>
      <w:bookmarkStart w:id="85" w:name="_Toc1823"/>
      <w:bookmarkEnd w:id="85"/>
      <w:bookmarkStart w:id="86" w:name="_Toc31355"/>
      <w:bookmarkEnd w:id="86"/>
      <w:bookmarkStart w:id="87" w:name="_Toc1628517813"/>
      <w:bookmarkStart w:id="88" w:name="_Toc23239"/>
      <w:bookmarkStart w:id="89" w:name="_Toc27464"/>
      <w:bookmarkStart w:id="90" w:name="_Toc206447065"/>
    </w:p>
    <w:p w14:paraId="7370AC95">
      <w:pPr>
        <w:pStyle w:val="87"/>
        <w:numPr>
          <w:ilvl w:val="1"/>
          <w:numId w:val="0"/>
        </w:numPr>
        <w:ind w:firstLine="420" w:firstLineChars="200"/>
      </w:pPr>
      <w:r>
        <w:rPr>
          <w:rFonts w:hint="eastAsia"/>
        </w:rPr>
        <w:t>电能计量物资</w:t>
      </w:r>
      <w:r>
        <w:t xml:space="preserve"> </w:t>
      </w:r>
      <w:r>
        <w:rPr>
          <w:rFonts w:hint="eastAsia"/>
        </w:rPr>
        <w:t>e</w:t>
      </w:r>
      <w:r>
        <w:t>lectricity metering materials</w:t>
      </w:r>
      <w:bookmarkEnd w:id="87"/>
      <w:bookmarkEnd w:id="88"/>
      <w:bookmarkEnd w:id="89"/>
      <w:bookmarkEnd w:id="90"/>
    </w:p>
    <w:p w14:paraId="4499B582">
      <w:pPr>
        <w:pStyle w:val="35"/>
      </w:pPr>
      <w:r>
        <w:rPr>
          <w:rFonts w:hint="eastAsia"/>
        </w:rPr>
        <w:t>单相电能表、三相电能表、采集终端、低压电流互感器、通信模块等电能计量设备。</w:t>
      </w:r>
    </w:p>
    <w:p w14:paraId="57D50CEC">
      <w:pPr>
        <w:pStyle w:val="201"/>
      </w:pPr>
      <w:bookmarkStart w:id="91" w:name="_Toc18325"/>
      <w:bookmarkEnd w:id="91"/>
      <w:bookmarkStart w:id="92" w:name="_Toc25536"/>
      <w:bookmarkEnd w:id="92"/>
      <w:bookmarkStart w:id="93" w:name="_Toc5451"/>
      <w:bookmarkEnd w:id="93"/>
      <w:bookmarkStart w:id="94" w:name="_Toc819802076"/>
      <w:bookmarkEnd w:id="94"/>
      <w:bookmarkStart w:id="95" w:name="_Toc18159"/>
      <w:bookmarkEnd w:id="95"/>
      <w:bookmarkStart w:id="96" w:name="_Toc7571"/>
      <w:bookmarkEnd w:id="96"/>
      <w:bookmarkStart w:id="97" w:name="_Toc5236"/>
      <w:bookmarkEnd w:id="97"/>
      <w:bookmarkStart w:id="98" w:name="_Toc20379"/>
      <w:bookmarkStart w:id="99" w:name="_Toc20950"/>
      <w:bookmarkStart w:id="100" w:name="_Toc15990"/>
      <w:bookmarkStart w:id="101" w:name="_Toc6893"/>
      <w:bookmarkStart w:id="102" w:name="_Toc206447066"/>
      <w:bookmarkStart w:id="103" w:name="_Toc158412180"/>
      <w:bookmarkStart w:id="104" w:name="_Toc27714"/>
    </w:p>
    <w:p w14:paraId="235DABA1">
      <w:pPr>
        <w:pStyle w:val="201"/>
        <w:numPr>
          <w:ilvl w:val="1"/>
          <w:numId w:val="0"/>
        </w:numPr>
        <w:ind w:firstLine="420" w:firstLineChars="200"/>
      </w:pPr>
      <w:r>
        <w:rPr>
          <w:rFonts w:hint="eastAsia" w:hAnsi="黑体" w:cs="黑体"/>
        </w:rPr>
        <w:t>电能计量物资领用回收装置</w:t>
      </w:r>
      <w:bookmarkEnd w:id="98"/>
      <w:bookmarkEnd w:id="99"/>
      <w:bookmarkEnd w:id="100"/>
      <w:r>
        <w:rPr>
          <w:rFonts w:hAnsi="黑体" w:cs="黑体"/>
        </w:rPr>
        <w:t xml:space="preserve"> </w:t>
      </w:r>
      <w:r>
        <w:rPr>
          <w:rFonts w:hint="eastAsia" w:hAnsi="黑体" w:cs="黑体"/>
        </w:rPr>
        <w:t>e</w:t>
      </w:r>
      <w:r>
        <w:rPr>
          <w:rFonts w:hAnsi="黑体" w:cs="黑体"/>
        </w:rPr>
        <w:t>lectricity metering material requisition and recovery device</w:t>
      </w:r>
      <w:bookmarkEnd w:id="101"/>
      <w:bookmarkEnd w:id="102"/>
      <w:bookmarkEnd w:id="103"/>
      <w:bookmarkEnd w:id="104"/>
    </w:p>
    <w:p w14:paraId="5B8DF68F">
      <w:pPr>
        <w:pStyle w:val="35"/>
        <w:rPr>
          <w:rFonts w:ascii="Times New Roman"/>
        </w:rPr>
      </w:pPr>
      <w:r>
        <w:rPr>
          <w:rFonts w:hint="eastAsia" w:ascii="Times New Roman"/>
        </w:rPr>
        <w:t>对电能计量物资进行领用、便携转运、状态监测、远程定位、退运回收、系统联动的管理设备。</w:t>
      </w:r>
    </w:p>
    <w:p w14:paraId="7038B931">
      <w:pPr>
        <w:pStyle w:val="201"/>
        <w:rPr>
          <w:strike/>
        </w:rPr>
      </w:pPr>
      <w:bookmarkStart w:id="105" w:name="_Toc14516"/>
      <w:bookmarkEnd w:id="105"/>
      <w:bookmarkStart w:id="106" w:name="_Toc4808"/>
      <w:bookmarkEnd w:id="106"/>
      <w:bookmarkStart w:id="107" w:name="_Toc24074"/>
      <w:bookmarkEnd w:id="107"/>
      <w:bookmarkStart w:id="108" w:name="_Toc1701270627"/>
      <w:bookmarkEnd w:id="108"/>
      <w:bookmarkStart w:id="109" w:name="_Toc19495"/>
      <w:bookmarkEnd w:id="109"/>
      <w:bookmarkStart w:id="110" w:name="_Toc7557"/>
      <w:bookmarkEnd w:id="110"/>
      <w:bookmarkStart w:id="111" w:name="_Toc28363"/>
      <w:bookmarkEnd w:id="111"/>
      <w:bookmarkStart w:id="112" w:name="_Toc23135"/>
      <w:bookmarkStart w:id="113" w:name="_Toc14165"/>
      <w:bookmarkStart w:id="114" w:name="_Toc18545"/>
      <w:bookmarkStart w:id="115" w:name="_Toc206447067"/>
      <w:bookmarkStart w:id="116" w:name="_Toc1658151831"/>
      <w:bookmarkStart w:id="117" w:name="_Toc10425"/>
      <w:bookmarkStart w:id="118" w:name="_Toc4817"/>
    </w:p>
    <w:p w14:paraId="4B25868F">
      <w:pPr>
        <w:pStyle w:val="201"/>
        <w:numPr>
          <w:ilvl w:val="1"/>
          <w:numId w:val="0"/>
        </w:numPr>
        <w:ind w:firstLine="420" w:firstLineChars="200"/>
        <w:rPr>
          <w:strike/>
        </w:rPr>
      </w:pPr>
      <w:r>
        <w:rPr>
          <w:rFonts w:hint="eastAsia" w:hAnsi="黑体" w:cs="黑体"/>
        </w:rPr>
        <w:t>物资领用</w:t>
      </w:r>
      <w:bookmarkEnd w:id="112"/>
      <w:bookmarkEnd w:id="113"/>
      <w:bookmarkEnd w:id="114"/>
      <w:r>
        <w:rPr>
          <w:rFonts w:hAnsi="黑体" w:cs="黑体"/>
        </w:rPr>
        <w:t xml:space="preserve"> </w:t>
      </w:r>
      <w:r>
        <w:rPr>
          <w:rFonts w:hint="eastAsia" w:hAnsi="黑体" w:cs="黑体"/>
        </w:rPr>
        <w:t>m</w:t>
      </w:r>
      <w:r>
        <w:rPr>
          <w:rFonts w:hAnsi="黑体" w:cs="黑体"/>
        </w:rPr>
        <w:t>aterial requisition</w:t>
      </w:r>
      <w:bookmarkEnd w:id="115"/>
      <w:bookmarkEnd w:id="116"/>
      <w:bookmarkEnd w:id="117"/>
      <w:bookmarkEnd w:id="118"/>
    </w:p>
    <w:p w14:paraId="79A7FC3B">
      <w:pPr>
        <w:pStyle w:val="35"/>
        <w:rPr>
          <w:rFonts w:ascii="Times New Roman"/>
          <w:color w:val="000000"/>
        </w:rPr>
      </w:pPr>
      <w:r>
        <w:rPr>
          <w:rFonts w:hint="eastAsia" w:ascii="Times New Roman"/>
          <w:color w:val="000000"/>
        </w:rPr>
        <w:t>将计量周转柜中的电能计量物资领出放置到装置中，并携带领用回收装置到物资安装现场。</w:t>
      </w:r>
    </w:p>
    <w:p w14:paraId="3C844CEF">
      <w:pPr>
        <w:pStyle w:val="201"/>
        <w:rPr>
          <w:color w:val="000000"/>
        </w:rPr>
      </w:pPr>
      <w:bookmarkStart w:id="119" w:name="_Toc1175"/>
      <w:bookmarkEnd w:id="119"/>
      <w:bookmarkStart w:id="120" w:name="_Toc8971"/>
      <w:bookmarkEnd w:id="120"/>
      <w:bookmarkStart w:id="121" w:name="_Toc9680"/>
      <w:bookmarkEnd w:id="121"/>
      <w:bookmarkStart w:id="122" w:name="_Toc20035"/>
      <w:bookmarkEnd w:id="122"/>
      <w:bookmarkStart w:id="123" w:name="_Toc18934"/>
      <w:bookmarkEnd w:id="123"/>
      <w:bookmarkStart w:id="124" w:name="_Toc27929"/>
      <w:bookmarkEnd w:id="124"/>
      <w:bookmarkStart w:id="125" w:name="_Toc662536498"/>
      <w:bookmarkEnd w:id="125"/>
      <w:bookmarkStart w:id="126" w:name="_Toc26273"/>
      <w:bookmarkStart w:id="127" w:name="_Toc15456"/>
      <w:bookmarkStart w:id="128" w:name="_Toc2101"/>
      <w:bookmarkStart w:id="129" w:name="_Toc206447068"/>
      <w:bookmarkStart w:id="130" w:name="_Toc548212191"/>
      <w:bookmarkStart w:id="131" w:name="_Toc2190"/>
      <w:bookmarkStart w:id="132" w:name="_Toc2951"/>
    </w:p>
    <w:p w14:paraId="3A883D13">
      <w:pPr>
        <w:pStyle w:val="201"/>
        <w:numPr>
          <w:ilvl w:val="1"/>
          <w:numId w:val="0"/>
        </w:numPr>
        <w:ind w:firstLine="420" w:firstLineChars="200"/>
        <w:rPr>
          <w:color w:val="000000"/>
        </w:rPr>
      </w:pPr>
      <w:r>
        <w:rPr>
          <w:rFonts w:hint="eastAsia" w:hAnsi="黑体" w:cs="黑体"/>
        </w:rPr>
        <w:t>退运物资回收</w:t>
      </w:r>
      <w:bookmarkEnd w:id="126"/>
      <w:bookmarkEnd w:id="127"/>
      <w:bookmarkEnd w:id="128"/>
      <w:r>
        <w:rPr>
          <w:rFonts w:hAnsi="黑体" w:cs="黑体"/>
        </w:rPr>
        <w:t xml:space="preserve"> </w:t>
      </w:r>
      <w:r>
        <w:rPr>
          <w:rFonts w:hint="eastAsia" w:hAnsi="黑体" w:cs="黑体"/>
        </w:rPr>
        <w:t>r</w:t>
      </w:r>
      <w:r>
        <w:rPr>
          <w:rFonts w:hAnsi="黑体" w:cs="黑体"/>
        </w:rPr>
        <w:t>ecycling of returned materials</w:t>
      </w:r>
      <w:bookmarkEnd w:id="129"/>
      <w:bookmarkEnd w:id="130"/>
      <w:bookmarkEnd w:id="131"/>
      <w:bookmarkEnd w:id="132"/>
    </w:p>
    <w:p w14:paraId="179BC9FC">
      <w:pPr>
        <w:pStyle w:val="35"/>
        <w:rPr>
          <w:color w:val="000000"/>
        </w:rPr>
      </w:pPr>
      <w:r>
        <w:rPr>
          <w:rFonts w:hint="eastAsia"/>
          <w:color w:val="000000"/>
        </w:rPr>
        <w:t>使用装置将现场运行拆下的电能计量物资回收至计量仓库。</w:t>
      </w:r>
    </w:p>
    <w:p w14:paraId="4EA09858">
      <w:pPr>
        <w:pStyle w:val="201"/>
      </w:pPr>
      <w:bookmarkStart w:id="133" w:name="_Toc1097448507"/>
      <w:bookmarkEnd w:id="133"/>
      <w:bookmarkStart w:id="134" w:name="_Toc14025"/>
      <w:bookmarkEnd w:id="134"/>
      <w:bookmarkStart w:id="135" w:name="_Toc28997"/>
      <w:bookmarkEnd w:id="135"/>
      <w:bookmarkStart w:id="136" w:name="_Toc20572"/>
      <w:bookmarkEnd w:id="136"/>
      <w:bookmarkStart w:id="137" w:name="_Toc13080"/>
      <w:bookmarkEnd w:id="137"/>
      <w:bookmarkStart w:id="138" w:name="_Toc8465"/>
      <w:bookmarkEnd w:id="138"/>
      <w:bookmarkStart w:id="139" w:name="_Toc13852"/>
      <w:bookmarkEnd w:id="139"/>
      <w:bookmarkStart w:id="140" w:name="_Toc8440"/>
      <w:bookmarkStart w:id="141" w:name="_Toc32170"/>
      <w:bookmarkStart w:id="142" w:name="_Toc28681"/>
      <w:bookmarkStart w:id="143" w:name="_Toc7965"/>
      <w:bookmarkStart w:id="144" w:name="_Toc80013066"/>
      <w:bookmarkStart w:id="145" w:name="_Toc206447069"/>
      <w:bookmarkStart w:id="146" w:name="_Toc2849"/>
    </w:p>
    <w:p w14:paraId="020152F8">
      <w:pPr>
        <w:pStyle w:val="201"/>
        <w:numPr>
          <w:ilvl w:val="1"/>
          <w:numId w:val="0"/>
        </w:numPr>
        <w:ind w:firstLine="420" w:firstLineChars="200"/>
      </w:pPr>
      <w:r>
        <w:rPr>
          <w:rFonts w:hint="eastAsia" w:hAnsi="黑体" w:cs="黑体"/>
        </w:rPr>
        <w:t>物资绑定</w:t>
      </w:r>
      <w:bookmarkEnd w:id="140"/>
      <w:bookmarkEnd w:id="141"/>
      <w:bookmarkEnd w:id="142"/>
      <w:r>
        <w:rPr>
          <w:rFonts w:hAnsi="黑体" w:cs="黑体"/>
        </w:rPr>
        <w:t xml:space="preserve"> </w:t>
      </w:r>
      <w:r>
        <w:rPr>
          <w:rFonts w:hint="eastAsia" w:hAnsi="黑体" w:cs="黑体"/>
        </w:rPr>
        <w:t>r</w:t>
      </w:r>
      <w:r>
        <w:rPr>
          <w:rFonts w:hAnsi="黑体" w:cs="黑体"/>
        </w:rPr>
        <w:t>elated materials</w:t>
      </w:r>
      <w:bookmarkEnd w:id="143"/>
      <w:bookmarkEnd w:id="144"/>
      <w:bookmarkEnd w:id="145"/>
      <w:bookmarkEnd w:id="146"/>
    </w:p>
    <w:p w14:paraId="07D8B642">
      <w:pPr>
        <w:pStyle w:val="35"/>
        <w:rPr>
          <w:rFonts w:ascii="Times New Roman"/>
          <w:color w:val="000000"/>
        </w:rPr>
      </w:pPr>
      <w:r>
        <w:rPr>
          <w:rFonts w:hint="eastAsia" w:ascii="Times New Roman"/>
          <w:color w:val="000000"/>
        </w:rPr>
        <w:t>将电能计量物资领用到装置中，装置自动与电能计量物资建立资产信息绑定关系。</w:t>
      </w:r>
    </w:p>
    <w:p w14:paraId="1FD4C45E">
      <w:pPr>
        <w:pStyle w:val="201"/>
      </w:pPr>
      <w:bookmarkStart w:id="147" w:name="_Toc454837240"/>
      <w:bookmarkEnd w:id="147"/>
      <w:bookmarkStart w:id="148" w:name="_Toc14958"/>
      <w:bookmarkEnd w:id="148"/>
      <w:bookmarkStart w:id="149" w:name="_Toc9152"/>
      <w:bookmarkEnd w:id="149"/>
      <w:bookmarkStart w:id="150" w:name="_Toc5620"/>
      <w:bookmarkEnd w:id="150"/>
      <w:bookmarkStart w:id="151" w:name="_Toc31871"/>
      <w:bookmarkEnd w:id="151"/>
      <w:bookmarkStart w:id="152" w:name="_Toc15669"/>
      <w:bookmarkEnd w:id="152"/>
      <w:bookmarkStart w:id="153" w:name="_Toc28045"/>
      <w:bookmarkEnd w:id="153"/>
      <w:bookmarkStart w:id="154" w:name="_Toc16991"/>
      <w:bookmarkStart w:id="155" w:name="_Toc31034"/>
      <w:bookmarkStart w:id="156" w:name="_Toc8850"/>
      <w:bookmarkStart w:id="157" w:name="_Toc1555193007"/>
      <w:bookmarkStart w:id="158" w:name="_Toc206447070"/>
      <w:bookmarkStart w:id="159" w:name="_Toc32579"/>
      <w:bookmarkStart w:id="160" w:name="_Toc2706"/>
    </w:p>
    <w:p w14:paraId="407E1212">
      <w:pPr>
        <w:pStyle w:val="201"/>
        <w:numPr>
          <w:ilvl w:val="1"/>
          <w:numId w:val="0"/>
        </w:numPr>
        <w:ind w:firstLine="420" w:firstLineChars="200"/>
      </w:pPr>
      <w:r>
        <w:rPr>
          <w:rFonts w:hint="eastAsia"/>
        </w:rPr>
        <w:t>物资脱绑</w:t>
      </w:r>
      <w:bookmarkEnd w:id="154"/>
      <w:bookmarkEnd w:id="155"/>
      <w:bookmarkEnd w:id="156"/>
      <w:r>
        <w:rPr>
          <w:rFonts w:hint="eastAsia"/>
        </w:rPr>
        <w:t xml:space="preserve"> unrelated materials</w:t>
      </w:r>
      <w:bookmarkEnd w:id="157"/>
      <w:bookmarkEnd w:id="158"/>
      <w:bookmarkEnd w:id="159"/>
      <w:bookmarkEnd w:id="160"/>
    </w:p>
    <w:p w14:paraId="3F881584">
      <w:pPr>
        <w:pStyle w:val="35"/>
      </w:pPr>
      <w:bookmarkStart w:id="161" w:name="_Toc72941596"/>
      <w:bookmarkStart w:id="162" w:name="_Toc51429531"/>
      <w:bookmarkStart w:id="163" w:name="_Toc9279"/>
      <w:bookmarkStart w:id="164" w:name="_Toc8733"/>
      <w:r>
        <w:rPr>
          <w:rFonts w:hint="eastAsia"/>
        </w:rPr>
        <w:t>将</w:t>
      </w:r>
      <w:r>
        <w:rPr>
          <w:rFonts w:hint="eastAsia" w:ascii="Times New Roman"/>
          <w:color w:val="000000"/>
        </w:rPr>
        <w:t>电能计量</w:t>
      </w:r>
      <w:r>
        <w:rPr>
          <w:rFonts w:hint="eastAsia"/>
        </w:rPr>
        <w:t>物资从装置中取出，装置自动与</w:t>
      </w:r>
      <w:r>
        <w:rPr>
          <w:rFonts w:hint="eastAsia" w:ascii="Times New Roman"/>
          <w:color w:val="000000"/>
        </w:rPr>
        <w:t>电能计量</w:t>
      </w:r>
      <w:r>
        <w:rPr>
          <w:rFonts w:hint="eastAsia"/>
        </w:rPr>
        <w:t>物资解除</w:t>
      </w:r>
      <w:r>
        <w:rPr>
          <w:rFonts w:hint="eastAsia" w:ascii="Times New Roman"/>
          <w:color w:val="000000"/>
        </w:rPr>
        <w:t>资产信息</w:t>
      </w:r>
      <w:r>
        <w:rPr>
          <w:rFonts w:hint="eastAsia"/>
        </w:rPr>
        <w:t>绑定关系。</w:t>
      </w:r>
    </w:p>
    <w:p w14:paraId="62AE4A5C">
      <w:pPr>
        <w:pStyle w:val="201"/>
      </w:pPr>
      <w:bookmarkStart w:id="165" w:name="_Toc9492"/>
      <w:bookmarkEnd w:id="165"/>
      <w:bookmarkStart w:id="166" w:name="_Toc28594"/>
      <w:bookmarkEnd w:id="166"/>
      <w:bookmarkStart w:id="167" w:name="_Toc27599"/>
      <w:bookmarkEnd w:id="167"/>
      <w:bookmarkStart w:id="168" w:name="_Toc10693"/>
      <w:bookmarkEnd w:id="168"/>
      <w:bookmarkStart w:id="169" w:name="_Toc31997"/>
      <w:bookmarkEnd w:id="169"/>
      <w:bookmarkStart w:id="170" w:name="_Toc12594"/>
      <w:bookmarkEnd w:id="170"/>
      <w:bookmarkStart w:id="171" w:name="_Toc17456"/>
      <w:bookmarkStart w:id="172" w:name="_Toc25108"/>
      <w:bookmarkStart w:id="173" w:name="_Toc8791"/>
      <w:bookmarkStart w:id="174" w:name="_Toc31809"/>
      <w:bookmarkStart w:id="175" w:name="_Toc16439"/>
      <w:bookmarkStart w:id="176" w:name="_Toc206447071"/>
      <w:bookmarkStart w:id="177" w:name="_Toc593778487"/>
    </w:p>
    <w:p w14:paraId="53678A5B">
      <w:pPr>
        <w:pStyle w:val="201"/>
        <w:numPr>
          <w:ilvl w:val="1"/>
          <w:numId w:val="0"/>
        </w:numPr>
        <w:ind w:firstLine="420" w:firstLineChars="200"/>
      </w:pPr>
      <w:r>
        <w:rPr>
          <w:rFonts w:hint="eastAsia"/>
        </w:rPr>
        <w:t>安装定位</w:t>
      </w:r>
      <w:bookmarkEnd w:id="171"/>
      <w:bookmarkEnd w:id="172"/>
      <w:bookmarkEnd w:id="173"/>
      <w:r>
        <w:rPr>
          <w:rFonts w:hint="eastAsia"/>
        </w:rPr>
        <w:t xml:space="preserve"> positioning at the installation site</w:t>
      </w:r>
      <w:bookmarkEnd w:id="174"/>
      <w:bookmarkEnd w:id="175"/>
      <w:bookmarkEnd w:id="176"/>
      <w:bookmarkEnd w:id="177"/>
    </w:p>
    <w:p w14:paraId="4633A438">
      <w:pPr>
        <w:pStyle w:val="35"/>
      </w:pPr>
      <w:r>
        <w:rPr>
          <w:rFonts w:hint="eastAsia"/>
        </w:rPr>
        <w:t>将装置携带至安装现场，在物资脱绑时，装置自动将现场地理位置上传到管理信息系统。</w:t>
      </w:r>
    </w:p>
    <w:bookmarkEnd w:id="161"/>
    <w:bookmarkEnd w:id="162"/>
    <w:bookmarkEnd w:id="163"/>
    <w:bookmarkEnd w:id="164"/>
    <w:p w14:paraId="462FC60B">
      <w:pPr>
        <w:pStyle w:val="142"/>
      </w:pPr>
      <w:bookmarkStart w:id="178" w:name="_Toc30350"/>
      <w:bookmarkStart w:id="179" w:name="_Toc5133"/>
      <w:bookmarkStart w:id="180" w:name="_Toc18039"/>
      <w:bookmarkStart w:id="181" w:name="_Toc72941597"/>
      <w:bookmarkStart w:id="182" w:name="_Toc51429532"/>
      <w:bookmarkStart w:id="183" w:name="_Toc22184"/>
      <w:bookmarkStart w:id="184" w:name="_Toc21550"/>
      <w:bookmarkStart w:id="185" w:name="_Toc6357"/>
      <w:bookmarkStart w:id="186" w:name="_Toc22093"/>
      <w:bookmarkStart w:id="187" w:name="_Toc24629"/>
      <w:bookmarkStart w:id="188" w:name="_Toc23033"/>
      <w:bookmarkStart w:id="189" w:name="_Toc206447072"/>
      <w:bookmarkStart w:id="190" w:name="_Toc278523400"/>
      <w:bookmarkStart w:id="191" w:name="_Toc15533"/>
      <w:bookmarkStart w:id="192" w:name="_Toc19904"/>
      <w:r>
        <w:rPr>
          <w:rFonts w:hint="eastAsia"/>
        </w:rPr>
        <w:t>技术要求</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1CD7BB3">
      <w:pPr>
        <w:pStyle w:val="201"/>
      </w:pPr>
      <w:bookmarkStart w:id="193" w:name="_Toc9532"/>
      <w:bookmarkStart w:id="194" w:name="_Toc293"/>
      <w:bookmarkStart w:id="195" w:name="_Toc13400"/>
      <w:bookmarkStart w:id="196" w:name="_Toc30403"/>
      <w:bookmarkStart w:id="197" w:name="_Toc9287"/>
      <w:bookmarkStart w:id="198" w:name="_Toc206447073"/>
      <w:bookmarkStart w:id="199" w:name="_Toc12658"/>
      <w:bookmarkStart w:id="200" w:name="_Toc1775916987"/>
      <w:bookmarkStart w:id="201" w:name="_Toc22633"/>
      <w:bookmarkStart w:id="202" w:name="_Toc318"/>
      <w:bookmarkStart w:id="203" w:name="_Toc19972"/>
      <w:r>
        <w:rPr>
          <w:rFonts w:hint="eastAsia"/>
        </w:rPr>
        <w:t>环境</w:t>
      </w:r>
      <w:bookmarkEnd w:id="193"/>
      <w:bookmarkEnd w:id="194"/>
      <w:bookmarkEnd w:id="195"/>
      <w:r>
        <w:rPr>
          <w:rFonts w:hint="eastAsia"/>
        </w:rPr>
        <w:t>适应性</w:t>
      </w:r>
      <w:bookmarkEnd w:id="196"/>
      <w:bookmarkEnd w:id="197"/>
      <w:bookmarkEnd w:id="198"/>
      <w:bookmarkEnd w:id="199"/>
      <w:bookmarkEnd w:id="200"/>
      <w:bookmarkEnd w:id="201"/>
      <w:bookmarkEnd w:id="202"/>
      <w:bookmarkEnd w:id="203"/>
    </w:p>
    <w:p w14:paraId="330F447D">
      <w:pPr>
        <w:pStyle w:val="86"/>
        <w:spacing w:before="156" w:after="156"/>
      </w:pPr>
      <w:r>
        <w:rPr>
          <w:rFonts w:hint="eastAsia"/>
        </w:rPr>
        <w:t>温湿度</w:t>
      </w:r>
    </w:p>
    <w:p w14:paraId="6BC34DAB">
      <w:pPr>
        <w:pStyle w:val="35"/>
        <w:rPr>
          <w:color w:val="000000"/>
          <w:szCs w:val="21"/>
        </w:rPr>
      </w:pPr>
      <w:r>
        <w:rPr>
          <w:rFonts w:hint="eastAsia" w:ascii="Times New Roman"/>
        </w:rPr>
        <w:t>智能电能计量物资领用回收装置（以下简称“装置”）</w:t>
      </w:r>
      <w:r>
        <w:rPr>
          <w:rFonts w:hint="eastAsia" w:ascii="Times New Roman"/>
          <w:szCs w:val="22"/>
        </w:rPr>
        <w:t>适用于室内室外使用</w:t>
      </w:r>
      <w:r>
        <w:rPr>
          <w:rFonts w:hint="eastAsia"/>
          <w:color w:val="000000"/>
          <w:szCs w:val="21"/>
        </w:rPr>
        <w:t>，温湿度范围应符合表1的规定。</w:t>
      </w:r>
    </w:p>
    <w:p w14:paraId="3E87864B">
      <w:pPr>
        <w:pStyle w:val="35"/>
        <w:jc w:val="center"/>
        <w:rPr>
          <w:rFonts w:hint="eastAsia" w:ascii="黑体" w:hAnsi="黑体" w:eastAsia="黑体"/>
          <w:color w:val="000000"/>
          <w:szCs w:val="21"/>
        </w:rPr>
      </w:pPr>
      <w:r>
        <w:rPr>
          <w:rFonts w:hint="eastAsia" w:ascii="黑体" w:hAnsi="黑体" w:eastAsia="黑体"/>
          <w:color w:val="000000"/>
          <w:szCs w:val="21"/>
        </w:rPr>
        <w:t>表 1 温湿度范围</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499"/>
        <w:gridCol w:w="2653"/>
        <w:gridCol w:w="3309"/>
      </w:tblGrid>
      <w:tr w14:paraId="5012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tcPr>
          <w:p w14:paraId="7037B7BF">
            <w:pPr>
              <w:pStyle w:val="35"/>
              <w:widowControl w:val="0"/>
              <w:ind w:firstLine="0" w:firstLineChars="0"/>
              <w:jc w:val="center"/>
              <w:rPr>
                <w:rFonts w:hint="eastAsia" w:hAnsi="宋体" w:cs="宋体"/>
                <w:szCs w:val="21"/>
              </w:rPr>
            </w:pPr>
            <w:r>
              <w:rPr>
                <w:rFonts w:hint="eastAsia" w:hAnsi="宋体" w:cs="宋体"/>
                <w:szCs w:val="21"/>
              </w:rPr>
              <w:t>类型</w:t>
            </w:r>
          </w:p>
        </w:tc>
        <w:tc>
          <w:tcPr>
            <w:tcW w:w="783" w:type="pct"/>
          </w:tcPr>
          <w:p w14:paraId="249105B0">
            <w:pPr>
              <w:pStyle w:val="35"/>
              <w:widowControl w:val="0"/>
              <w:ind w:firstLine="0" w:firstLineChars="0"/>
              <w:jc w:val="center"/>
              <w:rPr>
                <w:rFonts w:hint="eastAsia" w:hAnsi="宋体" w:cs="宋体"/>
                <w:szCs w:val="21"/>
              </w:rPr>
            </w:pPr>
            <w:r>
              <w:rPr>
                <w:rFonts w:hint="eastAsia" w:hAnsi="宋体" w:cs="宋体"/>
                <w:szCs w:val="21"/>
              </w:rPr>
              <w:t>级别</w:t>
            </w:r>
          </w:p>
        </w:tc>
        <w:tc>
          <w:tcPr>
            <w:tcW w:w="1386" w:type="pct"/>
          </w:tcPr>
          <w:p w14:paraId="6A93E89B">
            <w:pPr>
              <w:pStyle w:val="35"/>
              <w:widowControl w:val="0"/>
              <w:ind w:firstLine="0" w:firstLineChars="0"/>
              <w:jc w:val="center"/>
              <w:rPr>
                <w:rFonts w:hint="eastAsia" w:hAnsi="宋体" w:cs="宋体"/>
                <w:szCs w:val="21"/>
              </w:rPr>
            </w:pPr>
            <w:r>
              <w:rPr>
                <w:rFonts w:hint="eastAsia" w:hAnsi="宋体" w:cs="宋体"/>
                <w:szCs w:val="21"/>
              </w:rPr>
              <w:t>温度℃</w:t>
            </w:r>
          </w:p>
        </w:tc>
        <w:tc>
          <w:tcPr>
            <w:tcW w:w="1729" w:type="pct"/>
          </w:tcPr>
          <w:p w14:paraId="474F80F0">
            <w:pPr>
              <w:pStyle w:val="35"/>
              <w:widowControl w:val="0"/>
              <w:ind w:firstLine="0" w:firstLineChars="0"/>
              <w:jc w:val="center"/>
              <w:rPr>
                <w:rFonts w:hint="eastAsia" w:hAnsi="宋体" w:cs="宋体"/>
                <w:szCs w:val="21"/>
              </w:rPr>
            </w:pPr>
            <w:r>
              <w:rPr>
                <w:rFonts w:hint="eastAsia" w:hAnsi="宋体" w:cs="宋体"/>
                <w:szCs w:val="21"/>
              </w:rPr>
              <w:t>相对湿度%</w:t>
            </w:r>
          </w:p>
        </w:tc>
      </w:tr>
      <w:tr w14:paraId="55F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tcPr>
          <w:p w14:paraId="69930D06">
            <w:pPr>
              <w:pStyle w:val="35"/>
              <w:widowControl w:val="0"/>
              <w:ind w:firstLine="0" w:firstLineChars="0"/>
              <w:jc w:val="center"/>
              <w:rPr>
                <w:rFonts w:hint="eastAsia" w:hAnsi="宋体" w:cs="宋体"/>
                <w:szCs w:val="21"/>
              </w:rPr>
            </w:pPr>
            <w:r>
              <w:rPr>
                <w:rFonts w:hint="eastAsia" w:hAnsi="宋体" w:cs="宋体"/>
                <w:szCs w:val="21"/>
              </w:rPr>
              <w:t>工作</w:t>
            </w:r>
          </w:p>
        </w:tc>
        <w:tc>
          <w:tcPr>
            <w:tcW w:w="783" w:type="pct"/>
          </w:tcPr>
          <w:p w14:paraId="49678BE6">
            <w:pPr>
              <w:pStyle w:val="35"/>
              <w:widowControl w:val="0"/>
              <w:ind w:firstLine="0" w:firstLineChars="0"/>
              <w:jc w:val="center"/>
              <w:rPr>
                <w:rFonts w:hint="eastAsia" w:hAnsi="宋体" w:cs="宋体"/>
                <w:szCs w:val="21"/>
              </w:rPr>
            </w:pPr>
            <w:r>
              <w:rPr>
                <w:rFonts w:hAnsi="宋体" w:cs="宋体"/>
                <w:szCs w:val="21"/>
              </w:rPr>
              <w:t>C1</w:t>
            </w:r>
          </w:p>
        </w:tc>
        <w:tc>
          <w:tcPr>
            <w:tcW w:w="1386" w:type="pct"/>
          </w:tcPr>
          <w:p w14:paraId="246EE5E6">
            <w:pPr>
              <w:pStyle w:val="35"/>
              <w:widowControl w:val="0"/>
              <w:ind w:firstLineChars="0"/>
              <w:jc w:val="center"/>
              <w:rPr>
                <w:rFonts w:hint="eastAsia" w:hAnsi="宋体" w:cs="宋体"/>
                <w:szCs w:val="21"/>
              </w:rPr>
            </w:pPr>
            <w:r>
              <w:rPr>
                <w:rFonts w:hAnsi="宋体" w:cs="宋体"/>
                <w:szCs w:val="21"/>
              </w:rPr>
              <w:t>-2</w:t>
            </w:r>
            <w:r>
              <w:rPr>
                <w:rFonts w:hint="eastAsia" w:hAnsi="宋体" w:cs="宋体"/>
                <w:szCs w:val="21"/>
              </w:rPr>
              <w:t>5</w:t>
            </w:r>
            <w:r>
              <w:rPr>
                <w:rFonts w:hAnsi="宋体" w:cs="宋体"/>
                <w:szCs w:val="21"/>
              </w:rPr>
              <w:t xml:space="preserve"> </w:t>
            </w:r>
            <w:r>
              <w:rPr>
                <w:rFonts w:hAnsi="宋体" w:cs="宋体"/>
                <w:szCs w:val="21"/>
              </w:rPr>
              <w:sym w:font="Symbol" w:char="F07E"/>
            </w:r>
            <w:r>
              <w:rPr>
                <w:rFonts w:hAnsi="宋体" w:cs="宋体"/>
                <w:szCs w:val="21"/>
              </w:rPr>
              <w:t>55</w:t>
            </w:r>
          </w:p>
        </w:tc>
        <w:tc>
          <w:tcPr>
            <w:tcW w:w="1729" w:type="pct"/>
          </w:tcPr>
          <w:p w14:paraId="4D767F3F">
            <w:pPr>
              <w:pStyle w:val="35"/>
              <w:widowControl w:val="0"/>
              <w:ind w:firstLine="0" w:firstLineChars="0"/>
              <w:jc w:val="center"/>
              <w:rPr>
                <w:rFonts w:hint="eastAsia" w:hAnsi="宋体" w:cs="宋体"/>
                <w:szCs w:val="21"/>
              </w:rPr>
            </w:pPr>
            <w:r>
              <w:rPr>
                <w:rFonts w:hint="eastAsia" w:hAnsi="宋体" w:cs="宋体"/>
                <w:szCs w:val="21"/>
              </w:rPr>
              <w:t>1</w:t>
            </w:r>
            <w:r>
              <w:rPr>
                <w:rFonts w:hAnsi="宋体" w:cs="宋体"/>
                <w:szCs w:val="21"/>
              </w:rPr>
              <w:t>0</w:t>
            </w:r>
            <w:r>
              <w:rPr>
                <w:rFonts w:hint="eastAsia" w:hAnsi="宋体" w:cs="宋体"/>
                <w:szCs w:val="21"/>
              </w:rPr>
              <w:t>～1</w:t>
            </w:r>
            <w:r>
              <w:rPr>
                <w:rFonts w:hAnsi="宋体" w:cs="宋体"/>
                <w:szCs w:val="21"/>
              </w:rPr>
              <w:t>00</w:t>
            </w:r>
            <w:r>
              <w:rPr>
                <w:rFonts w:hint="eastAsia" w:hAnsi="宋体" w:cs="宋体"/>
                <w:szCs w:val="21"/>
              </w:rPr>
              <w:t>（无凝露）</w:t>
            </w:r>
          </w:p>
        </w:tc>
      </w:tr>
      <w:tr w14:paraId="0F69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0" w:type="pct"/>
          </w:tcPr>
          <w:p w14:paraId="50F31FC4">
            <w:pPr>
              <w:pStyle w:val="35"/>
              <w:widowControl w:val="0"/>
              <w:ind w:firstLine="0" w:firstLineChars="0"/>
              <w:jc w:val="center"/>
              <w:rPr>
                <w:rFonts w:hint="eastAsia" w:hAnsi="宋体" w:cs="宋体"/>
                <w:szCs w:val="21"/>
              </w:rPr>
            </w:pPr>
            <w:r>
              <w:rPr>
                <w:rFonts w:hint="eastAsia" w:hAnsi="宋体" w:cs="宋体"/>
                <w:szCs w:val="21"/>
              </w:rPr>
              <w:t>存储和运输</w:t>
            </w:r>
          </w:p>
        </w:tc>
        <w:tc>
          <w:tcPr>
            <w:tcW w:w="783" w:type="pct"/>
          </w:tcPr>
          <w:p w14:paraId="1A16870F">
            <w:pPr>
              <w:pStyle w:val="35"/>
              <w:widowControl w:val="0"/>
              <w:ind w:firstLine="0" w:firstLineChars="0"/>
              <w:jc w:val="center"/>
              <w:rPr>
                <w:rFonts w:hint="eastAsia" w:hAnsi="宋体" w:cs="宋体"/>
                <w:szCs w:val="21"/>
              </w:rPr>
            </w:pPr>
            <w:r>
              <w:rPr>
                <w:rFonts w:hAnsi="宋体" w:cs="宋体"/>
                <w:szCs w:val="21"/>
              </w:rPr>
              <w:t>C2</w:t>
            </w:r>
          </w:p>
        </w:tc>
        <w:tc>
          <w:tcPr>
            <w:tcW w:w="1386" w:type="pct"/>
          </w:tcPr>
          <w:p w14:paraId="6D4810A8">
            <w:pPr>
              <w:pStyle w:val="35"/>
              <w:widowControl w:val="0"/>
              <w:ind w:firstLineChars="0"/>
              <w:jc w:val="center"/>
              <w:rPr>
                <w:rFonts w:hint="eastAsia" w:hAnsi="宋体" w:cs="宋体"/>
                <w:szCs w:val="21"/>
              </w:rPr>
            </w:pPr>
            <w:r>
              <w:rPr>
                <w:rFonts w:hAnsi="宋体" w:cs="宋体"/>
                <w:szCs w:val="21"/>
              </w:rPr>
              <w:t xml:space="preserve">-40 </w:t>
            </w:r>
            <w:r>
              <w:rPr>
                <w:rFonts w:hAnsi="宋体" w:cs="宋体"/>
                <w:szCs w:val="21"/>
              </w:rPr>
              <w:sym w:font="Symbol" w:char="F07E"/>
            </w:r>
            <w:r>
              <w:rPr>
                <w:rFonts w:hAnsi="宋体" w:cs="宋体"/>
                <w:szCs w:val="21"/>
              </w:rPr>
              <w:t>70</w:t>
            </w:r>
          </w:p>
        </w:tc>
        <w:tc>
          <w:tcPr>
            <w:tcW w:w="1729" w:type="pct"/>
          </w:tcPr>
          <w:p w14:paraId="00B3DE71">
            <w:pPr>
              <w:pStyle w:val="35"/>
              <w:widowControl w:val="0"/>
              <w:ind w:firstLine="0" w:firstLineChars="0"/>
              <w:jc w:val="center"/>
              <w:rPr>
                <w:rFonts w:hint="eastAsia" w:hAnsi="宋体" w:cs="宋体"/>
                <w:szCs w:val="21"/>
              </w:rPr>
            </w:pPr>
            <w:r>
              <w:rPr>
                <w:rFonts w:hint="eastAsia" w:hAnsi="宋体" w:cs="宋体"/>
                <w:szCs w:val="21"/>
              </w:rPr>
              <w:t>1</w:t>
            </w:r>
            <w:r>
              <w:rPr>
                <w:rFonts w:hAnsi="宋体" w:cs="宋体"/>
                <w:szCs w:val="21"/>
              </w:rPr>
              <w:t>0</w:t>
            </w:r>
            <w:r>
              <w:rPr>
                <w:rFonts w:hint="eastAsia" w:hAnsi="宋体" w:cs="宋体"/>
                <w:szCs w:val="21"/>
              </w:rPr>
              <w:t>～1</w:t>
            </w:r>
            <w:r>
              <w:rPr>
                <w:rFonts w:hAnsi="宋体" w:cs="宋体"/>
                <w:szCs w:val="21"/>
              </w:rPr>
              <w:t>00</w:t>
            </w:r>
            <w:r>
              <w:rPr>
                <w:rFonts w:hint="eastAsia" w:hAnsi="宋体" w:cs="宋体"/>
                <w:szCs w:val="21"/>
              </w:rPr>
              <w:t>（无凝露）</w:t>
            </w:r>
          </w:p>
        </w:tc>
      </w:tr>
    </w:tbl>
    <w:p w14:paraId="347755F0">
      <w:pPr>
        <w:pStyle w:val="86"/>
        <w:spacing w:before="156" w:after="156"/>
      </w:pPr>
      <w:r>
        <w:rPr>
          <w:rFonts w:hint="eastAsia"/>
        </w:rPr>
        <w:t>海拔</w:t>
      </w:r>
    </w:p>
    <w:p w14:paraId="6128A836">
      <w:pPr>
        <w:pStyle w:val="35"/>
      </w:pPr>
      <w:r>
        <w:rPr>
          <w:rFonts w:hint="eastAsia"/>
        </w:rPr>
        <w:t>海拔4000 m及以下，特殊要求除外。</w:t>
      </w:r>
    </w:p>
    <w:p w14:paraId="6FC9F927">
      <w:pPr>
        <w:pStyle w:val="201"/>
      </w:pPr>
      <w:bookmarkStart w:id="204" w:name="_Toc6466"/>
      <w:bookmarkStart w:id="205" w:name="_Toc6629"/>
      <w:bookmarkStart w:id="206" w:name="_Toc11358"/>
      <w:bookmarkStart w:id="207" w:name="_Toc27721"/>
      <w:bookmarkStart w:id="208" w:name="_Toc206447074"/>
      <w:bookmarkStart w:id="209" w:name="_Toc28290"/>
      <w:bookmarkStart w:id="210" w:name="_Toc13899"/>
      <w:r>
        <w:rPr>
          <w:rFonts w:hint="eastAsia"/>
        </w:rPr>
        <w:t>结构要求</w:t>
      </w:r>
      <w:bookmarkEnd w:id="204"/>
      <w:bookmarkEnd w:id="205"/>
      <w:bookmarkEnd w:id="206"/>
      <w:bookmarkEnd w:id="207"/>
      <w:bookmarkEnd w:id="208"/>
      <w:bookmarkEnd w:id="209"/>
      <w:bookmarkEnd w:id="210"/>
    </w:p>
    <w:p w14:paraId="32684FB2">
      <w:pPr>
        <w:pStyle w:val="86"/>
        <w:spacing w:before="156" w:after="156"/>
      </w:pPr>
      <w:r>
        <w:rPr>
          <w:rFonts w:hint="eastAsia"/>
        </w:rPr>
        <w:t>外观</w:t>
      </w:r>
    </w:p>
    <w:p w14:paraId="66C62353">
      <w:pPr>
        <w:pStyle w:val="35"/>
        <w:rPr>
          <w:rFonts w:ascii="Times New Roman"/>
        </w:rPr>
      </w:pPr>
      <w:r>
        <w:rPr>
          <w:rFonts w:hint="eastAsia" w:ascii="Times New Roman"/>
        </w:rPr>
        <w:t>要求如下：</w:t>
      </w:r>
    </w:p>
    <w:p w14:paraId="5A4601D0">
      <w:pPr>
        <w:pStyle w:val="35"/>
        <w:numPr>
          <w:ilvl w:val="0"/>
          <w:numId w:val="21"/>
        </w:numPr>
        <w:rPr>
          <w:rFonts w:ascii="Times New Roman"/>
        </w:rPr>
      </w:pPr>
      <w:r>
        <w:rPr>
          <w:rFonts w:hint="eastAsia" w:ascii="Times New Roman"/>
        </w:rPr>
        <w:t>表面完整无裂痕，无飞边及毛刺；</w:t>
      </w:r>
    </w:p>
    <w:p w14:paraId="4AC08086">
      <w:pPr>
        <w:pStyle w:val="35"/>
        <w:numPr>
          <w:ilvl w:val="0"/>
          <w:numId w:val="21"/>
        </w:numPr>
        <w:rPr>
          <w:rFonts w:ascii="Times New Roman"/>
        </w:rPr>
      </w:pPr>
      <w:r>
        <w:rPr>
          <w:rFonts w:hint="eastAsia" w:ascii="Times New Roman"/>
        </w:rPr>
        <w:t>装置外壳的棱缘和拐角应倒圆和磨光；</w:t>
      </w:r>
    </w:p>
    <w:p w14:paraId="560F671A">
      <w:pPr>
        <w:pStyle w:val="35"/>
        <w:numPr>
          <w:ilvl w:val="0"/>
          <w:numId w:val="21"/>
        </w:numPr>
        <w:rPr>
          <w:rFonts w:ascii="Times New Roman"/>
        </w:rPr>
      </w:pPr>
      <w:r>
        <w:rPr>
          <w:rFonts w:hint="eastAsia" w:ascii="Times New Roman"/>
        </w:rPr>
        <w:t>尺寸要求：应符合附录A的规定；</w:t>
      </w:r>
    </w:p>
    <w:p w14:paraId="27F322CB">
      <w:pPr>
        <w:pStyle w:val="35"/>
        <w:numPr>
          <w:ilvl w:val="0"/>
          <w:numId w:val="21"/>
        </w:numPr>
        <w:rPr>
          <w:rFonts w:ascii="Times New Roman"/>
        </w:rPr>
      </w:pPr>
      <w:r>
        <w:rPr>
          <w:rFonts w:hint="eastAsia" w:ascii="Times New Roman"/>
        </w:rPr>
        <w:t>箱体采用阻燃金属材料压铸；</w:t>
      </w:r>
    </w:p>
    <w:p w14:paraId="358A9120">
      <w:pPr>
        <w:pStyle w:val="35"/>
        <w:numPr>
          <w:ilvl w:val="0"/>
          <w:numId w:val="21"/>
        </w:numPr>
        <w:rPr>
          <w:rFonts w:ascii="Times New Roman"/>
        </w:rPr>
      </w:pPr>
      <w:r>
        <w:rPr>
          <w:rFonts w:hint="eastAsia" w:ascii="Times New Roman"/>
        </w:rPr>
        <w:t>产品外壳完整、坚固、美观；</w:t>
      </w:r>
    </w:p>
    <w:p w14:paraId="1FEE4820">
      <w:pPr>
        <w:pStyle w:val="35"/>
        <w:numPr>
          <w:ilvl w:val="0"/>
          <w:numId w:val="21"/>
        </w:numPr>
        <w:rPr>
          <w:rFonts w:ascii="Times New Roman"/>
        </w:rPr>
      </w:pPr>
      <w:r>
        <w:rPr>
          <w:rFonts w:hint="eastAsia" w:ascii="Times New Roman"/>
        </w:rPr>
        <w:t>屏幕尺寸及分辨率：5.5寸触摸屏，分辨率</w:t>
      </w:r>
      <w:r>
        <w:rPr>
          <w:rFonts w:ascii="Times New Roman"/>
        </w:rPr>
        <w:t>720×</w:t>
      </w:r>
      <w:r>
        <w:rPr>
          <w:rFonts w:hint="eastAsia" w:ascii="Times New Roman"/>
        </w:rPr>
        <w:t>1440。</w:t>
      </w:r>
    </w:p>
    <w:p w14:paraId="1351C2C1">
      <w:pPr>
        <w:pStyle w:val="86"/>
        <w:spacing w:before="156" w:after="156"/>
      </w:pPr>
      <w:r>
        <w:rPr>
          <w:rFonts w:hint="eastAsia"/>
        </w:rPr>
        <w:t>结构要求</w:t>
      </w:r>
    </w:p>
    <w:p w14:paraId="42A91265">
      <w:pPr>
        <w:pStyle w:val="35"/>
      </w:pPr>
      <w:r>
        <w:rPr>
          <w:rFonts w:hint="eastAsia"/>
        </w:rPr>
        <w:t>要求如下：</w:t>
      </w:r>
    </w:p>
    <w:p w14:paraId="6B3393F1">
      <w:pPr>
        <w:pStyle w:val="35"/>
        <w:numPr>
          <w:ilvl w:val="0"/>
          <w:numId w:val="22"/>
        </w:numPr>
      </w:pPr>
      <w:r>
        <w:rPr>
          <w:rFonts w:hint="eastAsia" w:ascii="Times New Roman"/>
        </w:rPr>
        <w:t>存储规格：根据物资领用及施工作业习惯，配置多种储位组合方式；</w:t>
      </w:r>
    </w:p>
    <w:p w14:paraId="34BF69EE">
      <w:pPr>
        <w:pStyle w:val="35"/>
        <w:numPr>
          <w:ilvl w:val="0"/>
          <w:numId w:val="22"/>
        </w:numPr>
        <w:ind w:firstLineChars="0"/>
      </w:pPr>
      <w:r>
        <w:rPr>
          <w:rFonts w:hint="eastAsia" w:ascii="Times New Roman"/>
        </w:rPr>
        <w:t>拉杆方向：纵向（与箱体垂直）；</w:t>
      </w:r>
    </w:p>
    <w:p w14:paraId="2E4FA029">
      <w:pPr>
        <w:pStyle w:val="35"/>
        <w:numPr>
          <w:ilvl w:val="0"/>
          <w:numId w:val="22"/>
        </w:numPr>
        <w:rPr>
          <w:rFonts w:ascii="Times New Roman"/>
        </w:rPr>
      </w:pPr>
      <w:r>
        <w:rPr>
          <w:rFonts w:hint="eastAsia" w:ascii="Times New Roman"/>
        </w:rPr>
        <w:t>重量：箱体空载重量不大于12KG；</w:t>
      </w:r>
    </w:p>
    <w:p w14:paraId="3FC0106C">
      <w:pPr>
        <w:pStyle w:val="35"/>
        <w:numPr>
          <w:ilvl w:val="0"/>
          <w:numId w:val="22"/>
        </w:numPr>
        <w:rPr>
          <w:rFonts w:ascii="Times New Roman"/>
        </w:rPr>
      </w:pPr>
      <w:r>
        <w:rPr>
          <w:rFonts w:hint="eastAsia" w:ascii="Times New Roman"/>
        </w:rPr>
        <w:t>接口：充电口、USB口，及熄屏按钮应用金属件嵌入到金属屏蔽箱上。</w:t>
      </w:r>
    </w:p>
    <w:p w14:paraId="0E18795F">
      <w:pPr>
        <w:pStyle w:val="35"/>
        <w:numPr>
          <w:ilvl w:val="0"/>
          <w:numId w:val="22"/>
        </w:numPr>
        <w:rPr>
          <w:rFonts w:ascii="Times New Roman"/>
        </w:rPr>
      </w:pPr>
      <w:r>
        <w:rPr>
          <w:rFonts w:hint="eastAsia" w:ascii="Times New Roman"/>
        </w:rPr>
        <w:t>整体结构参见附录A.1示意图。</w:t>
      </w:r>
    </w:p>
    <w:p w14:paraId="5BF4DE8B">
      <w:pPr>
        <w:pStyle w:val="201"/>
      </w:pPr>
      <w:bookmarkStart w:id="211" w:name="_Toc31662"/>
      <w:bookmarkStart w:id="212" w:name="_Toc24567"/>
      <w:bookmarkStart w:id="213" w:name="_Toc12982"/>
      <w:bookmarkStart w:id="214" w:name="_Toc206447075"/>
      <w:bookmarkStart w:id="215" w:name="_Toc18270"/>
      <w:bookmarkStart w:id="216" w:name="_Toc29550"/>
      <w:bookmarkStart w:id="217" w:name="_Toc18059"/>
      <w:r>
        <w:rPr>
          <w:rFonts w:hint="eastAsia"/>
        </w:rPr>
        <w:t>机械要求</w:t>
      </w:r>
      <w:bookmarkEnd w:id="211"/>
      <w:bookmarkEnd w:id="212"/>
      <w:bookmarkEnd w:id="213"/>
      <w:bookmarkEnd w:id="214"/>
      <w:bookmarkEnd w:id="215"/>
      <w:bookmarkEnd w:id="216"/>
      <w:bookmarkEnd w:id="217"/>
    </w:p>
    <w:p w14:paraId="5C0A5AB4">
      <w:pPr>
        <w:pStyle w:val="86"/>
        <w:spacing w:before="156" w:after="156"/>
      </w:pPr>
      <w:r>
        <w:rPr>
          <w:rFonts w:hint="eastAsia"/>
        </w:rPr>
        <w:t xml:space="preserve">阻燃性要求 </w:t>
      </w:r>
    </w:p>
    <w:p w14:paraId="14468DED">
      <w:pPr>
        <w:pStyle w:val="35"/>
        <w:rPr>
          <w:rFonts w:ascii="Times New Roman"/>
        </w:rPr>
      </w:pPr>
      <w:r>
        <w:rPr>
          <w:rFonts w:ascii="Times New Roman"/>
        </w:rPr>
        <w:t>外壳使用的材料应具有阻燃性，材料的阻燃性能满足GB/T 5169.11—2017关于阻燃的要求</w:t>
      </w:r>
      <w:r>
        <w:rPr>
          <w:rFonts w:hint="eastAsia" w:ascii="Times New Roman"/>
        </w:rPr>
        <w:t>。</w:t>
      </w:r>
    </w:p>
    <w:p w14:paraId="71BF6B1A">
      <w:pPr>
        <w:pStyle w:val="86"/>
        <w:spacing w:before="156" w:after="156"/>
        <w:rPr>
          <w:lang w:bidi="ar"/>
        </w:rPr>
      </w:pPr>
      <w:r>
        <w:rPr>
          <w:rFonts w:hint="eastAsia"/>
          <w:lang w:bidi="ar"/>
        </w:rPr>
        <w:t>防护性</w:t>
      </w:r>
      <w:r>
        <w:rPr>
          <w:rFonts w:hint="eastAsia"/>
        </w:rPr>
        <w:t>要求</w:t>
      </w:r>
    </w:p>
    <w:p w14:paraId="577CB284">
      <w:pPr>
        <w:pStyle w:val="35"/>
        <w:rPr>
          <w:color w:val="000000"/>
          <w:lang w:bidi="ar"/>
        </w:rPr>
      </w:pPr>
      <w:r>
        <w:rPr>
          <w:rFonts w:hint="eastAsia"/>
          <w:color w:val="000000"/>
          <w:szCs w:val="21"/>
          <w:lang w:bidi="ar"/>
        </w:rPr>
        <w:t>应符合</w:t>
      </w:r>
      <w:r>
        <w:rPr>
          <w:rFonts w:hint="eastAsia"/>
          <w:color w:val="000000"/>
          <w:lang w:bidi="ar"/>
        </w:rPr>
        <w:t>GB 4208—2017的规定中的IP54标准。</w:t>
      </w:r>
    </w:p>
    <w:p w14:paraId="65D94559">
      <w:pPr>
        <w:pStyle w:val="86"/>
        <w:spacing w:before="156" w:after="156"/>
        <w:rPr>
          <w:lang w:bidi="ar"/>
        </w:rPr>
      </w:pPr>
      <w:r>
        <w:rPr>
          <w:rFonts w:hint="eastAsia"/>
          <w:lang w:bidi="ar"/>
        </w:rPr>
        <w:t>抗冲击</w:t>
      </w:r>
      <w:r>
        <w:rPr>
          <w:rFonts w:hint="eastAsia"/>
        </w:rPr>
        <w:t>要求</w:t>
      </w:r>
    </w:p>
    <w:p w14:paraId="5B46478A">
      <w:pPr>
        <w:pStyle w:val="35"/>
        <w:rPr>
          <w:rFonts w:ascii="Times New Roman"/>
        </w:rPr>
      </w:pPr>
      <w:r>
        <w:rPr>
          <w:rFonts w:hint="eastAsia" w:ascii="Times New Roman"/>
        </w:rPr>
        <w:t>应承受正常运行及常规运输条件下的外力冲击，其外壳及内部结构单元不应产生永久性的结构变形、机械损伤、电气故障和紧固部件松动，内部线路、电路板和接口等插件不应有脱落、松动或接触不良现象。</w:t>
      </w:r>
    </w:p>
    <w:p w14:paraId="32335BAA">
      <w:pPr>
        <w:pStyle w:val="86"/>
        <w:spacing w:before="156" w:after="156"/>
        <w:rPr>
          <w:lang w:bidi="ar"/>
        </w:rPr>
      </w:pPr>
      <w:r>
        <w:rPr>
          <w:rFonts w:hint="eastAsia" w:ascii="Times New Roman"/>
        </w:rPr>
        <w:t>跌落</w:t>
      </w:r>
      <w:r>
        <w:rPr>
          <w:rFonts w:hint="eastAsia"/>
        </w:rPr>
        <w:t>要求</w:t>
      </w:r>
    </w:p>
    <w:p w14:paraId="77505D20">
      <w:pPr>
        <w:pStyle w:val="35"/>
        <w:rPr>
          <w:rFonts w:ascii="Times New Roman"/>
        </w:rPr>
      </w:pPr>
      <w:r>
        <w:rPr>
          <w:rFonts w:ascii="Times New Roman"/>
        </w:rPr>
        <w:t>应承受</w:t>
      </w:r>
      <w:r>
        <w:rPr>
          <w:rFonts w:hint="eastAsia" w:ascii="Times New Roman"/>
        </w:rPr>
        <w:t>高度不低于6</w:t>
      </w:r>
      <w:r>
        <w:rPr>
          <w:rFonts w:ascii="Times New Roman"/>
        </w:rPr>
        <w:t>00</w:t>
      </w:r>
      <w:r>
        <w:rPr>
          <w:rFonts w:hint="eastAsia" w:ascii="Times New Roman"/>
        </w:rPr>
        <w:t xml:space="preserve"> mm时自由跌落至水泥地面，其外壳及内部结构单元不应产生永久性的结构变形、机械损伤、电气故障和紧固部件松动，内部线路、电路板和接口等插件不应有脱落、松动或接触不良现象。</w:t>
      </w:r>
    </w:p>
    <w:p w14:paraId="611182B1">
      <w:pPr>
        <w:pStyle w:val="201"/>
        <w:tabs>
          <w:tab w:val="center" w:pos="4201"/>
          <w:tab w:val="right" w:leader="dot" w:pos="9298"/>
        </w:tabs>
      </w:pPr>
      <w:bookmarkStart w:id="218" w:name="_Toc3196"/>
      <w:bookmarkStart w:id="219" w:name="_Toc850094539"/>
      <w:bookmarkStart w:id="220" w:name="_Toc22661"/>
      <w:bookmarkStart w:id="221" w:name="_Toc9423"/>
      <w:bookmarkStart w:id="222" w:name="_Toc11596"/>
      <w:bookmarkStart w:id="223" w:name="_Toc11170"/>
      <w:bookmarkStart w:id="224" w:name="_Toc21613"/>
      <w:bookmarkStart w:id="225" w:name="_Toc23731"/>
      <w:bookmarkStart w:id="226" w:name="_Toc206447076"/>
      <w:bookmarkStart w:id="227" w:name="_Toc7102"/>
      <w:bookmarkStart w:id="228" w:name="_Toc24083"/>
      <w:r>
        <w:rPr>
          <w:rFonts w:hint="eastAsia"/>
        </w:rPr>
        <w:t>电气要求</w:t>
      </w:r>
      <w:bookmarkEnd w:id="218"/>
      <w:bookmarkEnd w:id="219"/>
      <w:bookmarkEnd w:id="220"/>
      <w:bookmarkEnd w:id="221"/>
      <w:bookmarkEnd w:id="222"/>
      <w:bookmarkEnd w:id="223"/>
      <w:bookmarkEnd w:id="224"/>
      <w:bookmarkEnd w:id="225"/>
      <w:bookmarkEnd w:id="226"/>
      <w:bookmarkEnd w:id="227"/>
      <w:bookmarkEnd w:id="228"/>
    </w:p>
    <w:p w14:paraId="77CFBA0E">
      <w:pPr>
        <w:pStyle w:val="86"/>
        <w:spacing w:before="156" w:after="156"/>
      </w:pPr>
      <w:bookmarkStart w:id="229" w:name="_Toc12160"/>
      <w:bookmarkStart w:id="230" w:name="_Toc26896"/>
      <w:bookmarkStart w:id="231" w:name="_Toc12017"/>
      <w:r>
        <w:rPr>
          <w:rFonts w:hint="eastAsia"/>
          <w:lang w:bidi="ar"/>
        </w:rPr>
        <w:t>工作电源</w:t>
      </w:r>
      <w:bookmarkEnd w:id="229"/>
      <w:bookmarkEnd w:id="230"/>
      <w:bookmarkEnd w:id="231"/>
    </w:p>
    <w:p w14:paraId="7721B1A7">
      <w:pPr>
        <w:pStyle w:val="35"/>
        <w:rPr>
          <w:lang w:bidi="ar"/>
        </w:rPr>
      </w:pPr>
      <w:r>
        <w:rPr>
          <w:rFonts w:hint="eastAsia"/>
          <w:lang w:bidi="ar"/>
        </w:rPr>
        <w:t>要求如下：</w:t>
      </w:r>
    </w:p>
    <w:p w14:paraId="3065903F">
      <w:pPr>
        <w:pStyle w:val="35"/>
        <w:numPr>
          <w:ilvl w:val="0"/>
          <w:numId w:val="23"/>
        </w:numPr>
        <w:ind w:left="420" w:leftChars="200" w:firstLine="0" w:firstLineChars="0"/>
        <w:rPr>
          <w:color w:val="000000"/>
          <w:szCs w:val="21"/>
        </w:rPr>
      </w:pPr>
      <w:r>
        <w:rPr>
          <w:rFonts w:hint="eastAsia"/>
        </w:rPr>
        <w:t>应符合</w:t>
      </w:r>
      <w:r>
        <w:rPr>
          <w:rFonts w:hint="eastAsia"/>
          <w:color w:val="000000"/>
          <w:szCs w:val="21"/>
        </w:rPr>
        <w:t>GB 31241-2022的规定；</w:t>
      </w:r>
    </w:p>
    <w:p w14:paraId="62A95C8F">
      <w:pPr>
        <w:pStyle w:val="35"/>
        <w:numPr>
          <w:ilvl w:val="0"/>
          <w:numId w:val="23"/>
        </w:numPr>
        <w:ind w:firstLineChars="0"/>
      </w:pPr>
      <w:r>
        <w:rPr>
          <w:rFonts w:hint="eastAsia"/>
        </w:rPr>
        <w:t>装置在正常工作时，由内置蓄电池提供全部电源（标称电压：12V DC）；</w:t>
      </w:r>
    </w:p>
    <w:p w14:paraId="1650D4C2">
      <w:pPr>
        <w:pStyle w:val="35"/>
        <w:numPr>
          <w:ilvl w:val="0"/>
          <w:numId w:val="23"/>
        </w:numPr>
        <w:ind w:firstLineChars="0"/>
        <w:rPr>
          <w:color w:val="000000"/>
          <w:szCs w:val="21"/>
        </w:rPr>
      </w:pPr>
      <w:bookmarkStart w:id="385" w:name="_GoBack"/>
      <w:bookmarkEnd w:id="385"/>
      <w:r>
        <w:rPr>
          <w:rFonts w:hint="eastAsia"/>
        </w:rPr>
        <w:t>需通过</w:t>
      </w:r>
      <w:r>
        <w:rPr>
          <w:rFonts w:hint="eastAsia"/>
          <w:color w:val="000000"/>
          <w:szCs w:val="21"/>
        </w:rPr>
        <w:t>专用适配器（输入：220V AC，输出：12V DC/3A）连接市电对蓄电池进行充电。</w:t>
      </w:r>
    </w:p>
    <w:p w14:paraId="24DE67C4">
      <w:pPr>
        <w:pStyle w:val="86"/>
        <w:spacing w:before="156" w:after="156"/>
        <w:rPr>
          <w:lang w:bidi="ar"/>
        </w:rPr>
      </w:pPr>
      <w:r>
        <w:rPr>
          <w:rFonts w:hint="eastAsia"/>
          <w:lang w:bidi="ar"/>
        </w:rPr>
        <w:t>整机功耗要求</w:t>
      </w:r>
    </w:p>
    <w:p w14:paraId="033F86F9">
      <w:pPr>
        <w:pStyle w:val="35"/>
      </w:pPr>
      <w:r>
        <w:rPr>
          <w:rFonts w:hint="eastAsia"/>
          <w:lang w:bidi="ar"/>
        </w:rPr>
        <w:t>要求如下：</w:t>
      </w:r>
    </w:p>
    <w:p w14:paraId="3729BDD9">
      <w:pPr>
        <w:pStyle w:val="35"/>
        <w:numPr>
          <w:ilvl w:val="0"/>
          <w:numId w:val="24"/>
        </w:numPr>
        <w:ind w:firstLineChars="0"/>
      </w:pPr>
      <w:r>
        <w:rPr>
          <w:rFonts w:hint="eastAsia"/>
        </w:rPr>
        <w:t>熄屏待机状态下，装置待机功耗不高于0.1</w:t>
      </w:r>
      <w:r>
        <w:t xml:space="preserve"> </w:t>
      </w:r>
      <w:r>
        <w:rPr>
          <w:rFonts w:hint="eastAsia"/>
        </w:rPr>
        <w:t>W；</w:t>
      </w:r>
    </w:p>
    <w:p w14:paraId="5764FAEF">
      <w:pPr>
        <w:pStyle w:val="35"/>
        <w:numPr>
          <w:ilvl w:val="0"/>
          <w:numId w:val="24"/>
        </w:numPr>
        <w:ind w:firstLineChars="0"/>
      </w:pPr>
      <w:r>
        <w:rPr>
          <w:rFonts w:hint="eastAsia"/>
        </w:rPr>
        <w:t>亮屏工作状态下，装置工作功耗不高于5</w:t>
      </w:r>
      <w:r>
        <w:t xml:space="preserve"> </w:t>
      </w:r>
      <w:r>
        <w:rPr>
          <w:rFonts w:hint="eastAsia"/>
        </w:rPr>
        <w:t>W。</w:t>
      </w:r>
    </w:p>
    <w:p w14:paraId="57FB9025">
      <w:pPr>
        <w:pStyle w:val="201"/>
      </w:pPr>
      <w:bookmarkStart w:id="232" w:name="_Toc12701"/>
      <w:bookmarkStart w:id="233" w:name="_Toc206447077"/>
      <w:bookmarkStart w:id="234" w:name="_Toc6348"/>
      <w:bookmarkStart w:id="235" w:name="_Toc22705"/>
      <w:bookmarkStart w:id="236" w:name="_Toc29100"/>
      <w:bookmarkStart w:id="237" w:name="_Toc8619"/>
      <w:bookmarkStart w:id="238" w:name="_Toc330213482"/>
      <w:bookmarkStart w:id="239" w:name="_Toc4026"/>
      <w:bookmarkStart w:id="240" w:name="_Toc5180"/>
      <w:bookmarkStart w:id="241" w:name="_Toc11537"/>
      <w:bookmarkStart w:id="242" w:name="_Toc7564"/>
      <w:r>
        <w:rPr>
          <w:rFonts w:hint="eastAsia"/>
          <w:lang w:bidi="ar"/>
        </w:rPr>
        <w:t>电磁兼容性</w:t>
      </w:r>
      <w:bookmarkEnd w:id="232"/>
      <w:bookmarkEnd w:id="233"/>
      <w:bookmarkEnd w:id="234"/>
      <w:bookmarkEnd w:id="235"/>
      <w:bookmarkEnd w:id="236"/>
      <w:bookmarkEnd w:id="237"/>
      <w:bookmarkEnd w:id="238"/>
      <w:bookmarkEnd w:id="239"/>
      <w:bookmarkEnd w:id="240"/>
      <w:bookmarkEnd w:id="241"/>
      <w:bookmarkEnd w:id="242"/>
    </w:p>
    <w:p w14:paraId="68D5B5CE">
      <w:pPr>
        <w:pStyle w:val="86"/>
        <w:spacing w:before="156" w:after="156"/>
        <w:rPr>
          <w:rFonts w:hint="eastAsia" w:hAnsi="黑体"/>
          <w:color w:val="000000"/>
          <w:lang w:bidi="ar"/>
        </w:rPr>
      </w:pPr>
      <w:bookmarkStart w:id="243" w:name="_Toc1321"/>
      <w:r>
        <w:rPr>
          <w:rFonts w:hint="eastAsia" w:hAnsi="黑体"/>
          <w:color w:val="000000"/>
          <w:lang w:bidi="ar"/>
        </w:rPr>
        <w:t>静电放电抗扰度</w:t>
      </w:r>
      <w:bookmarkEnd w:id="243"/>
    </w:p>
    <w:p w14:paraId="0ABBD88A">
      <w:pPr>
        <w:pStyle w:val="35"/>
        <w:rPr>
          <w:color w:val="000000"/>
          <w:szCs w:val="21"/>
        </w:rPr>
      </w:pPr>
      <w:r>
        <w:rPr>
          <w:rFonts w:hint="eastAsia"/>
          <w:color w:val="000000"/>
          <w:szCs w:val="21"/>
        </w:rPr>
        <w:t>应符合</w:t>
      </w:r>
      <w:r>
        <w:rPr>
          <w:color w:val="000000"/>
          <w:szCs w:val="21"/>
        </w:rPr>
        <w:t>GB/T 17626.2—2018</w:t>
      </w:r>
      <w:r>
        <w:rPr>
          <w:rFonts w:hint="eastAsia"/>
          <w:color w:val="000000"/>
          <w:szCs w:val="21"/>
        </w:rPr>
        <w:t>的规定。</w:t>
      </w:r>
    </w:p>
    <w:p w14:paraId="3968376D">
      <w:pPr>
        <w:pStyle w:val="86"/>
        <w:spacing w:before="156" w:after="156"/>
      </w:pPr>
      <w:bookmarkStart w:id="244" w:name="_Toc3096"/>
      <w:r>
        <w:rPr>
          <w:rFonts w:hint="eastAsia" w:hAnsi="黑体"/>
          <w:color w:val="000000"/>
          <w:lang w:bidi="ar"/>
        </w:rPr>
        <w:t>射频辐射电磁场抗扰度</w:t>
      </w:r>
      <w:bookmarkEnd w:id="244"/>
    </w:p>
    <w:p w14:paraId="56117D01">
      <w:pPr>
        <w:pStyle w:val="35"/>
        <w:rPr>
          <w:color w:val="000000"/>
          <w:szCs w:val="21"/>
          <w:lang w:bidi="ar"/>
        </w:rPr>
      </w:pPr>
      <w:r>
        <w:rPr>
          <w:rFonts w:hint="eastAsia"/>
          <w:color w:val="000000"/>
          <w:szCs w:val="21"/>
          <w:lang w:bidi="ar"/>
        </w:rPr>
        <w:t>应符合</w:t>
      </w:r>
      <w:r>
        <w:rPr>
          <w:color w:val="000000"/>
          <w:szCs w:val="21"/>
          <w:lang w:bidi="ar"/>
        </w:rPr>
        <w:t>GB/T 17626.</w:t>
      </w:r>
      <w:r>
        <w:rPr>
          <w:rFonts w:hint="eastAsia"/>
          <w:color w:val="000000"/>
          <w:szCs w:val="21"/>
          <w:lang w:bidi="ar"/>
        </w:rPr>
        <w:t>3</w:t>
      </w:r>
      <w:r>
        <w:rPr>
          <w:color w:val="000000"/>
          <w:szCs w:val="21"/>
          <w:lang w:bidi="ar"/>
        </w:rPr>
        <w:t>—20</w:t>
      </w:r>
      <w:r>
        <w:rPr>
          <w:rFonts w:hint="eastAsia"/>
          <w:color w:val="000000"/>
          <w:szCs w:val="21"/>
          <w:lang w:bidi="ar"/>
        </w:rPr>
        <w:t>23</w:t>
      </w:r>
      <w:r>
        <w:rPr>
          <w:color w:val="000000"/>
          <w:szCs w:val="21"/>
          <w:lang w:bidi="ar"/>
        </w:rPr>
        <w:t>的规定</w:t>
      </w:r>
      <w:r>
        <w:rPr>
          <w:rFonts w:hint="eastAsia"/>
          <w:color w:val="000000"/>
          <w:szCs w:val="21"/>
          <w:lang w:bidi="ar"/>
        </w:rPr>
        <w:t>。</w:t>
      </w:r>
    </w:p>
    <w:p w14:paraId="77F57D6E">
      <w:pPr>
        <w:pStyle w:val="86"/>
        <w:spacing w:before="156" w:after="156"/>
        <w:rPr>
          <w:rFonts w:hint="eastAsia" w:hAnsi="黑体"/>
          <w:color w:val="000000"/>
          <w:lang w:bidi="ar"/>
        </w:rPr>
      </w:pPr>
      <w:bookmarkStart w:id="245" w:name="_Toc12551"/>
      <w:r>
        <w:rPr>
          <w:rFonts w:hint="eastAsia" w:hAnsi="黑体"/>
          <w:color w:val="000000"/>
          <w:lang w:bidi="ar"/>
        </w:rPr>
        <w:t>工频磁场抗扰度</w:t>
      </w:r>
      <w:bookmarkEnd w:id="245"/>
    </w:p>
    <w:p w14:paraId="043F392F">
      <w:pPr>
        <w:pStyle w:val="35"/>
        <w:rPr>
          <w:color w:val="000000"/>
          <w:szCs w:val="21"/>
          <w:lang w:bidi="ar"/>
        </w:rPr>
      </w:pPr>
      <w:r>
        <w:rPr>
          <w:rFonts w:hint="eastAsia"/>
          <w:color w:val="000000"/>
          <w:szCs w:val="21"/>
          <w:lang w:bidi="ar"/>
        </w:rPr>
        <w:t>应符合</w:t>
      </w:r>
      <w:r>
        <w:rPr>
          <w:color w:val="000000"/>
          <w:szCs w:val="21"/>
          <w:lang w:bidi="ar"/>
        </w:rPr>
        <w:t>GB/T 17626.</w:t>
      </w:r>
      <w:r>
        <w:rPr>
          <w:rFonts w:hint="eastAsia"/>
          <w:color w:val="000000"/>
          <w:szCs w:val="21"/>
          <w:lang w:bidi="ar"/>
        </w:rPr>
        <w:t>8</w:t>
      </w:r>
      <w:r>
        <w:rPr>
          <w:color w:val="000000"/>
          <w:szCs w:val="21"/>
          <w:lang w:bidi="ar"/>
        </w:rPr>
        <w:t>—20</w:t>
      </w:r>
      <w:r>
        <w:rPr>
          <w:rFonts w:hint="eastAsia"/>
          <w:color w:val="000000"/>
          <w:szCs w:val="21"/>
          <w:lang w:bidi="ar"/>
        </w:rPr>
        <w:t>06</w:t>
      </w:r>
      <w:r>
        <w:rPr>
          <w:color w:val="000000"/>
          <w:szCs w:val="21"/>
          <w:lang w:bidi="ar"/>
        </w:rPr>
        <w:t>的规定</w:t>
      </w:r>
      <w:r>
        <w:rPr>
          <w:rFonts w:hint="eastAsia"/>
          <w:color w:val="000000"/>
          <w:szCs w:val="21"/>
          <w:lang w:bidi="ar"/>
        </w:rPr>
        <w:t>。</w:t>
      </w:r>
    </w:p>
    <w:p w14:paraId="0881805E">
      <w:pPr>
        <w:pStyle w:val="201"/>
        <w:rPr>
          <w:lang w:bidi="ar"/>
        </w:rPr>
      </w:pPr>
      <w:bookmarkStart w:id="246" w:name="_Toc18957"/>
      <w:bookmarkStart w:id="247" w:name="_Toc27185"/>
      <w:bookmarkStart w:id="248" w:name="_Toc19110"/>
      <w:bookmarkStart w:id="249" w:name="_Toc21693"/>
      <w:bookmarkStart w:id="250" w:name="_Toc80172521"/>
      <w:bookmarkStart w:id="251" w:name="_Toc25942"/>
      <w:bookmarkStart w:id="252" w:name="_Toc5671"/>
      <w:bookmarkStart w:id="253" w:name="_Toc206447078"/>
      <w:bookmarkStart w:id="254" w:name="_Toc27052"/>
      <w:bookmarkStart w:id="255" w:name="_Toc32549"/>
      <w:bookmarkStart w:id="256" w:name="_Toc29702"/>
      <w:bookmarkStart w:id="257" w:name="_Toc51429533"/>
      <w:bookmarkStart w:id="258" w:name="_Toc19144"/>
      <w:bookmarkStart w:id="259" w:name="_Toc16262"/>
      <w:bookmarkStart w:id="260" w:name="_Toc72941598"/>
      <w:r>
        <w:rPr>
          <w:rFonts w:hint="eastAsia"/>
          <w:lang w:bidi="ar"/>
        </w:rPr>
        <w:t>功能要求</w:t>
      </w:r>
      <w:bookmarkEnd w:id="246"/>
      <w:bookmarkEnd w:id="247"/>
      <w:bookmarkEnd w:id="248"/>
      <w:bookmarkEnd w:id="249"/>
      <w:bookmarkEnd w:id="250"/>
      <w:bookmarkEnd w:id="251"/>
      <w:bookmarkEnd w:id="252"/>
      <w:bookmarkEnd w:id="253"/>
      <w:bookmarkEnd w:id="254"/>
      <w:bookmarkEnd w:id="255"/>
      <w:bookmarkEnd w:id="256"/>
    </w:p>
    <w:p w14:paraId="6B2643C7">
      <w:pPr>
        <w:pStyle w:val="86"/>
        <w:spacing w:before="156" w:after="156"/>
      </w:pPr>
      <w:bookmarkStart w:id="261" w:name="_Toc5041"/>
      <w:bookmarkStart w:id="262" w:name="_Toc25929"/>
      <w:bookmarkStart w:id="263" w:name="_Toc9111"/>
      <w:bookmarkStart w:id="264" w:name="_Toc9950"/>
      <w:bookmarkStart w:id="265" w:name="_Toc987313778"/>
      <w:bookmarkStart w:id="266" w:name="_Toc14084"/>
      <w:bookmarkStart w:id="267" w:name="_Toc9586"/>
      <w:bookmarkStart w:id="268" w:name="_Toc7415"/>
      <w:bookmarkStart w:id="269" w:name="_Toc27086"/>
      <w:bookmarkStart w:id="270" w:name="_Toc14052"/>
      <w:r>
        <w:rPr>
          <w:rFonts w:hint="eastAsia"/>
        </w:rPr>
        <w:t>功能配置</w:t>
      </w:r>
      <w:bookmarkEnd w:id="261"/>
      <w:bookmarkEnd w:id="262"/>
      <w:bookmarkEnd w:id="263"/>
      <w:bookmarkEnd w:id="264"/>
      <w:bookmarkEnd w:id="265"/>
      <w:bookmarkEnd w:id="266"/>
      <w:bookmarkEnd w:id="267"/>
      <w:bookmarkEnd w:id="268"/>
      <w:bookmarkEnd w:id="269"/>
      <w:bookmarkEnd w:id="270"/>
    </w:p>
    <w:p w14:paraId="36031AE3">
      <w:pPr>
        <w:pStyle w:val="35"/>
        <w:rPr>
          <w:color w:val="000000"/>
          <w:szCs w:val="21"/>
          <w:lang w:bidi="ar"/>
        </w:rPr>
      </w:pPr>
      <w:r>
        <w:rPr>
          <w:rFonts w:hint="eastAsia"/>
          <w:color w:val="000000"/>
          <w:szCs w:val="21"/>
          <w:lang w:bidi="ar"/>
        </w:rPr>
        <w:t>功能配置如表2所示。</w:t>
      </w:r>
    </w:p>
    <w:p w14:paraId="302B3807">
      <w:pPr>
        <w:pStyle w:val="35"/>
        <w:ind w:firstLine="0" w:firstLineChars="0"/>
        <w:jc w:val="center"/>
        <w:rPr>
          <w:rFonts w:hint="eastAsia" w:ascii="黑体" w:hAnsi="黑体" w:eastAsia="黑体" w:cs="黑体"/>
          <w:color w:val="000000"/>
          <w:szCs w:val="21"/>
        </w:rPr>
      </w:pPr>
      <w:r>
        <w:rPr>
          <w:rFonts w:hint="eastAsia" w:ascii="黑体" w:hAnsi="黑体" w:eastAsia="黑体" w:cs="黑体"/>
          <w:color w:val="000000"/>
          <w:szCs w:val="21"/>
        </w:rPr>
        <w:t>表2 装置功能配置表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048"/>
        <w:gridCol w:w="6623"/>
      </w:tblGrid>
      <w:tr w14:paraId="7E2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05113BEA">
            <w:pPr>
              <w:pStyle w:val="35"/>
              <w:widowControl w:val="0"/>
              <w:ind w:firstLine="0" w:firstLineChars="0"/>
              <w:jc w:val="center"/>
              <w:rPr>
                <w:color w:val="000000"/>
                <w:kern w:val="2"/>
                <w:szCs w:val="21"/>
              </w:rPr>
            </w:pPr>
            <w:r>
              <w:rPr>
                <w:rFonts w:hint="eastAsia"/>
                <w:color w:val="000000"/>
                <w:szCs w:val="21"/>
              </w:rPr>
              <w:t>序号</w:t>
            </w:r>
          </w:p>
        </w:tc>
        <w:tc>
          <w:tcPr>
            <w:tcW w:w="1071" w:type="pct"/>
            <w:vAlign w:val="center"/>
          </w:tcPr>
          <w:p w14:paraId="01342B8C">
            <w:pPr>
              <w:pStyle w:val="35"/>
              <w:widowControl w:val="0"/>
              <w:ind w:firstLine="0" w:firstLineChars="0"/>
              <w:jc w:val="center"/>
              <w:rPr>
                <w:color w:val="000000"/>
                <w:szCs w:val="21"/>
              </w:rPr>
            </w:pPr>
            <w:r>
              <w:rPr>
                <w:rFonts w:hint="eastAsia"/>
                <w:color w:val="000000"/>
                <w:szCs w:val="21"/>
              </w:rPr>
              <w:t>项   目</w:t>
            </w:r>
          </w:p>
        </w:tc>
        <w:tc>
          <w:tcPr>
            <w:tcW w:w="3463" w:type="pct"/>
            <w:vAlign w:val="center"/>
          </w:tcPr>
          <w:p w14:paraId="49773B6D">
            <w:pPr>
              <w:pStyle w:val="35"/>
              <w:widowControl w:val="0"/>
              <w:ind w:firstLine="0" w:firstLineChars="0"/>
              <w:jc w:val="center"/>
              <w:rPr>
                <w:color w:val="000000"/>
                <w:szCs w:val="21"/>
              </w:rPr>
            </w:pPr>
            <w:r>
              <w:rPr>
                <w:rFonts w:hint="eastAsia"/>
                <w:color w:val="000000"/>
                <w:szCs w:val="21"/>
              </w:rPr>
              <w:t>功能描述</w:t>
            </w:r>
          </w:p>
        </w:tc>
      </w:tr>
      <w:tr w14:paraId="337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0605F2FF">
            <w:pPr>
              <w:pStyle w:val="35"/>
              <w:widowControl w:val="0"/>
              <w:ind w:firstLine="0" w:firstLineChars="0"/>
              <w:jc w:val="center"/>
              <w:rPr>
                <w:color w:val="000000"/>
                <w:szCs w:val="21"/>
              </w:rPr>
            </w:pPr>
            <w:r>
              <w:rPr>
                <w:rFonts w:hint="eastAsia"/>
                <w:color w:val="000000"/>
                <w:szCs w:val="21"/>
              </w:rPr>
              <w:t>1</w:t>
            </w:r>
          </w:p>
        </w:tc>
        <w:tc>
          <w:tcPr>
            <w:tcW w:w="1071" w:type="pct"/>
            <w:vAlign w:val="center"/>
          </w:tcPr>
          <w:p w14:paraId="2D47DA1C">
            <w:r>
              <w:rPr>
                <w:rFonts w:hint="eastAsia"/>
                <w:lang w:bidi="ar"/>
              </w:rPr>
              <w:t>系统设置</w:t>
            </w:r>
          </w:p>
        </w:tc>
        <w:tc>
          <w:tcPr>
            <w:tcW w:w="3463" w:type="pct"/>
            <w:vAlign w:val="center"/>
          </w:tcPr>
          <w:p w14:paraId="388723DD">
            <w:pPr>
              <w:pStyle w:val="35"/>
              <w:widowControl w:val="0"/>
              <w:ind w:firstLine="0" w:firstLineChars="0"/>
              <w:jc w:val="left"/>
              <w:rPr>
                <w:rFonts w:ascii="Arial" w:hAnsi="Arial" w:cs="Arial"/>
                <w:color w:val="000000"/>
                <w:szCs w:val="21"/>
              </w:rPr>
            </w:pPr>
            <w:r>
              <w:rPr>
                <w:rFonts w:hint="eastAsia" w:ascii="Arial" w:hAnsi="Arial" w:cs="Arial"/>
                <w:color w:val="000000"/>
                <w:szCs w:val="21"/>
              </w:rPr>
              <w:t>实现对装置中应用程序基础数据配置功能，包括装置电池电量阈值、人脸信息采集等基础数据配置。</w:t>
            </w:r>
          </w:p>
        </w:tc>
      </w:tr>
      <w:tr w14:paraId="39BB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0E0B1864">
            <w:pPr>
              <w:pStyle w:val="35"/>
              <w:widowControl w:val="0"/>
              <w:ind w:firstLine="0" w:firstLineChars="0"/>
              <w:jc w:val="center"/>
              <w:rPr>
                <w:color w:val="000000"/>
                <w:szCs w:val="21"/>
              </w:rPr>
            </w:pPr>
            <w:r>
              <w:rPr>
                <w:rFonts w:hint="eastAsia"/>
                <w:color w:val="000000"/>
                <w:szCs w:val="21"/>
              </w:rPr>
              <w:t>2</w:t>
            </w:r>
          </w:p>
        </w:tc>
        <w:tc>
          <w:tcPr>
            <w:tcW w:w="1071" w:type="pct"/>
            <w:vAlign w:val="center"/>
          </w:tcPr>
          <w:p w14:paraId="5AB372E4">
            <w:r>
              <w:rPr>
                <w:rFonts w:hint="eastAsia"/>
                <w:lang w:bidi="ar"/>
              </w:rPr>
              <w:t>身份认证</w:t>
            </w:r>
          </w:p>
        </w:tc>
        <w:tc>
          <w:tcPr>
            <w:tcW w:w="3463" w:type="pct"/>
            <w:vAlign w:val="center"/>
          </w:tcPr>
          <w:p w14:paraId="314B885E">
            <w:pPr>
              <w:pStyle w:val="35"/>
              <w:widowControl w:val="0"/>
              <w:ind w:firstLine="0" w:firstLineChars="0"/>
              <w:jc w:val="left"/>
              <w:rPr>
                <w:rFonts w:ascii="Arial" w:hAnsi="Arial" w:cs="Arial"/>
                <w:color w:val="000000"/>
                <w:szCs w:val="21"/>
              </w:rPr>
            </w:pPr>
            <w:r>
              <w:rPr>
                <w:rFonts w:hint="eastAsia" w:ascii="Arial" w:hAnsi="Arial" w:cs="Arial"/>
                <w:color w:val="000000"/>
                <w:szCs w:val="21"/>
              </w:rPr>
              <w:t>实现用户身份验证，包括用户账号/密码、人脸信息及访问权限的认证。</w:t>
            </w:r>
          </w:p>
        </w:tc>
      </w:tr>
      <w:tr w14:paraId="09B4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63AF90A2">
            <w:pPr>
              <w:pStyle w:val="35"/>
              <w:widowControl w:val="0"/>
              <w:ind w:firstLine="0" w:firstLineChars="0"/>
              <w:jc w:val="center"/>
              <w:rPr>
                <w:color w:val="000000"/>
                <w:szCs w:val="21"/>
              </w:rPr>
            </w:pPr>
            <w:r>
              <w:rPr>
                <w:rFonts w:hint="eastAsia"/>
                <w:color w:val="000000"/>
                <w:szCs w:val="21"/>
              </w:rPr>
              <w:t>3</w:t>
            </w:r>
          </w:p>
        </w:tc>
        <w:tc>
          <w:tcPr>
            <w:tcW w:w="1071" w:type="pct"/>
            <w:vAlign w:val="center"/>
          </w:tcPr>
          <w:p w14:paraId="614C727D">
            <w:r>
              <w:rPr>
                <w:rFonts w:hint="eastAsia"/>
                <w:lang w:bidi="ar"/>
              </w:rPr>
              <w:t>程序升级</w:t>
            </w:r>
          </w:p>
        </w:tc>
        <w:tc>
          <w:tcPr>
            <w:tcW w:w="3463" w:type="pct"/>
            <w:vAlign w:val="center"/>
          </w:tcPr>
          <w:p w14:paraId="4CD104DE">
            <w:pPr>
              <w:pStyle w:val="35"/>
              <w:widowControl w:val="0"/>
              <w:ind w:firstLine="0" w:firstLineChars="0"/>
              <w:jc w:val="left"/>
              <w:rPr>
                <w:rFonts w:ascii="Arial" w:hAnsi="Arial" w:cs="Arial"/>
                <w:color w:val="000000"/>
                <w:szCs w:val="21"/>
              </w:rPr>
            </w:pPr>
            <w:r>
              <w:rPr>
                <w:rFonts w:hint="eastAsia" w:ascii="Arial" w:hAnsi="Arial" w:cs="Arial"/>
                <w:color w:val="000000"/>
                <w:szCs w:val="21"/>
              </w:rPr>
              <w:t>实现对装置应用程序的升级功能，包括在线、离线两种升级方式。</w:t>
            </w:r>
          </w:p>
        </w:tc>
      </w:tr>
      <w:tr w14:paraId="69C3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71C03BEC">
            <w:pPr>
              <w:pStyle w:val="35"/>
              <w:widowControl w:val="0"/>
              <w:ind w:firstLine="0" w:firstLineChars="0"/>
              <w:jc w:val="center"/>
              <w:rPr>
                <w:color w:val="000000"/>
                <w:szCs w:val="21"/>
              </w:rPr>
            </w:pPr>
            <w:r>
              <w:rPr>
                <w:rFonts w:hint="eastAsia"/>
                <w:color w:val="000000"/>
                <w:szCs w:val="21"/>
              </w:rPr>
              <w:t>4</w:t>
            </w:r>
          </w:p>
        </w:tc>
        <w:tc>
          <w:tcPr>
            <w:tcW w:w="1071" w:type="pct"/>
            <w:vAlign w:val="center"/>
          </w:tcPr>
          <w:p w14:paraId="76C7B70E">
            <w:r>
              <w:rPr>
                <w:rFonts w:hint="eastAsia"/>
                <w:lang w:bidi="ar"/>
              </w:rPr>
              <w:t>物资监测</w:t>
            </w:r>
          </w:p>
        </w:tc>
        <w:tc>
          <w:tcPr>
            <w:tcW w:w="3463" w:type="pct"/>
            <w:vAlign w:val="center"/>
          </w:tcPr>
          <w:p w14:paraId="66C68AB2">
            <w:pPr>
              <w:pStyle w:val="35"/>
              <w:widowControl w:val="0"/>
              <w:ind w:firstLine="0" w:firstLineChars="0"/>
              <w:jc w:val="left"/>
              <w:rPr>
                <w:rFonts w:ascii="Arial" w:hAnsi="Arial" w:cs="Arial"/>
                <w:color w:val="000000"/>
                <w:szCs w:val="21"/>
              </w:rPr>
            </w:pPr>
            <w:r>
              <w:rPr>
                <w:rFonts w:hint="eastAsia" w:ascii="Arial" w:hAnsi="Arial" w:cs="Arial"/>
                <w:color w:val="000000"/>
                <w:szCs w:val="21"/>
              </w:rPr>
              <w:t>通过物资与装置的绑定、脱绑关系实现物资实时监测，包括物资安装位置及状态信息监测、</w:t>
            </w:r>
            <w:r>
              <w:rPr>
                <w:rFonts w:hint="eastAsia"/>
                <w:color w:val="000000"/>
              </w:rPr>
              <w:t>现场运行拆回物资位置及状态监测</w:t>
            </w:r>
            <w:r>
              <w:rPr>
                <w:rFonts w:hint="eastAsia" w:ascii="Arial" w:hAnsi="Arial" w:cs="Arial"/>
                <w:color w:val="000000"/>
                <w:szCs w:val="21"/>
              </w:rPr>
              <w:t>。</w:t>
            </w:r>
          </w:p>
        </w:tc>
      </w:tr>
      <w:tr w14:paraId="3FE4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153D8AD8">
            <w:pPr>
              <w:pStyle w:val="35"/>
              <w:widowControl w:val="0"/>
              <w:ind w:firstLine="0" w:firstLineChars="0"/>
              <w:jc w:val="center"/>
              <w:rPr>
                <w:color w:val="000000"/>
                <w:szCs w:val="21"/>
              </w:rPr>
            </w:pPr>
            <w:r>
              <w:rPr>
                <w:rFonts w:hint="eastAsia"/>
                <w:color w:val="000000"/>
                <w:szCs w:val="21"/>
              </w:rPr>
              <w:t>5</w:t>
            </w:r>
          </w:p>
        </w:tc>
        <w:tc>
          <w:tcPr>
            <w:tcW w:w="1071" w:type="pct"/>
            <w:vAlign w:val="center"/>
          </w:tcPr>
          <w:p w14:paraId="750440FB">
            <w:r>
              <w:rPr>
                <w:rFonts w:hint="eastAsia"/>
                <w:lang w:bidi="ar"/>
              </w:rPr>
              <w:t>通讯定位</w:t>
            </w:r>
          </w:p>
        </w:tc>
        <w:tc>
          <w:tcPr>
            <w:tcW w:w="3463" w:type="pct"/>
            <w:vAlign w:val="center"/>
          </w:tcPr>
          <w:p w14:paraId="3F3DC615">
            <w:pPr>
              <w:pStyle w:val="35"/>
              <w:widowControl w:val="0"/>
              <w:ind w:firstLine="0" w:firstLineChars="0"/>
              <w:jc w:val="left"/>
              <w:rPr>
                <w:rFonts w:ascii="Arial" w:hAnsi="Arial" w:cs="Arial"/>
                <w:color w:val="000000"/>
                <w:szCs w:val="21"/>
              </w:rPr>
            </w:pPr>
            <w:r>
              <w:rPr>
                <w:rFonts w:hint="eastAsia" w:ascii="Arial" w:hAnsi="Arial" w:cs="Arial"/>
                <w:color w:val="000000"/>
                <w:szCs w:val="21"/>
              </w:rPr>
              <w:t>通过</w:t>
            </w:r>
            <w:r>
              <w:rPr>
                <w:rFonts w:hint="eastAsia" w:hAnsi="Arial" w:cs="Arial"/>
                <w:color w:val="000000"/>
                <w:szCs w:val="21"/>
              </w:rPr>
              <w:t>数据接口将</w:t>
            </w:r>
            <w:r>
              <w:rPr>
                <w:rFonts w:hint="eastAsia" w:ascii="Arial" w:hAnsi="Arial" w:cs="Arial"/>
                <w:color w:val="000000"/>
                <w:szCs w:val="21"/>
              </w:rPr>
              <w:t>装置的实时地理位置信息上传到管理系统，为管理系统物资轨迹监控提供数据支撑。</w:t>
            </w:r>
          </w:p>
        </w:tc>
      </w:tr>
      <w:tr w14:paraId="004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66" w:type="pct"/>
            <w:vAlign w:val="center"/>
          </w:tcPr>
          <w:p w14:paraId="4E2BD29C">
            <w:pPr>
              <w:pStyle w:val="35"/>
              <w:widowControl w:val="0"/>
              <w:ind w:firstLine="0" w:firstLineChars="0"/>
              <w:jc w:val="center"/>
              <w:rPr>
                <w:color w:val="000000"/>
                <w:szCs w:val="21"/>
              </w:rPr>
            </w:pPr>
            <w:r>
              <w:rPr>
                <w:rFonts w:hint="eastAsia"/>
                <w:color w:val="000000"/>
                <w:szCs w:val="21"/>
              </w:rPr>
              <w:t>6</w:t>
            </w:r>
          </w:p>
        </w:tc>
        <w:tc>
          <w:tcPr>
            <w:tcW w:w="1071" w:type="pct"/>
            <w:vAlign w:val="center"/>
          </w:tcPr>
          <w:p w14:paraId="023B777A">
            <w:pPr>
              <w:rPr>
                <w:lang w:bidi="ar"/>
              </w:rPr>
            </w:pPr>
            <w:r>
              <w:rPr>
                <w:rFonts w:hint="eastAsia"/>
                <w:lang w:bidi="ar"/>
              </w:rPr>
              <w:t>SIM卡更换</w:t>
            </w:r>
          </w:p>
        </w:tc>
        <w:tc>
          <w:tcPr>
            <w:tcW w:w="3463" w:type="pct"/>
            <w:vAlign w:val="center"/>
          </w:tcPr>
          <w:p w14:paraId="3E633DC4">
            <w:pPr>
              <w:pStyle w:val="35"/>
              <w:widowControl w:val="0"/>
              <w:ind w:firstLine="0" w:firstLineChars="0"/>
              <w:jc w:val="left"/>
              <w:rPr>
                <w:rFonts w:ascii="Arial" w:hAnsi="Arial" w:cs="Arial"/>
                <w:color w:val="000000"/>
                <w:szCs w:val="21"/>
              </w:rPr>
            </w:pPr>
            <w:r>
              <w:rPr>
                <w:rFonts w:hint="eastAsia" w:ascii="Arial" w:hAnsi="Arial" w:cs="Arial"/>
                <w:color w:val="000000"/>
                <w:szCs w:val="21"/>
              </w:rPr>
              <w:t>SIM卡插槽设计在箱体内部，开箱后可更换。</w:t>
            </w:r>
          </w:p>
        </w:tc>
      </w:tr>
    </w:tbl>
    <w:p w14:paraId="7EF7BDE0">
      <w:pPr>
        <w:pStyle w:val="86"/>
        <w:spacing w:before="156" w:after="156"/>
      </w:pPr>
      <w:bookmarkStart w:id="271" w:name="_Toc12252"/>
      <w:bookmarkStart w:id="272" w:name="_Toc26232"/>
      <w:bookmarkStart w:id="273" w:name="_Toc22861"/>
      <w:bookmarkStart w:id="274" w:name="_Toc24173"/>
      <w:bookmarkStart w:id="275" w:name="_Toc1338"/>
      <w:bookmarkStart w:id="276" w:name="_Toc20401"/>
      <w:bookmarkStart w:id="277" w:name="_Toc3542"/>
      <w:bookmarkStart w:id="278" w:name="_Toc11711"/>
      <w:bookmarkStart w:id="279" w:name="_Toc20293"/>
      <w:r>
        <w:rPr>
          <w:rFonts w:hint="eastAsia"/>
        </w:rPr>
        <w:t>系统设置</w:t>
      </w:r>
      <w:bookmarkEnd w:id="271"/>
      <w:bookmarkEnd w:id="272"/>
    </w:p>
    <w:p w14:paraId="4A5AEC5E">
      <w:pPr>
        <w:pStyle w:val="35"/>
      </w:pPr>
      <w:r>
        <w:rPr>
          <w:rFonts w:hint="eastAsia"/>
        </w:rPr>
        <w:t>要求如下：</w:t>
      </w:r>
    </w:p>
    <w:p w14:paraId="013C48BF">
      <w:pPr>
        <w:pStyle w:val="35"/>
        <w:numPr>
          <w:ilvl w:val="0"/>
          <w:numId w:val="25"/>
        </w:numPr>
        <w:ind w:left="420" w:leftChars="200" w:firstLine="0" w:firstLineChars="0"/>
      </w:pPr>
      <w:bookmarkStart w:id="280" w:name="_Hlk172885506"/>
      <w:r>
        <w:rPr>
          <w:rFonts w:hint="eastAsia"/>
        </w:rPr>
        <w:t>基础参数配置：实现装置电池电量等阈值的配置及低电量预警功能；</w:t>
      </w:r>
    </w:p>
    <w:p w14:paraId="00BF6763">
      <w:pPr>
        <w:pStyle w:val="35"/>
        <w:numPr>
          <w:ilvl w:val="0"/>
          <w:numId w:val="25"/>
        </w:numPr>
        <w:ind w:left="420" w:leftChars="200" w:firstLine="0" w:firstLineChars="0"/>
      </w:pPr>
      <w:r>
        <w:rPr>
          <w:rFonts w:hint="eastAsia"/>
        </w:rPr>
        <w:t>人脸信息采集：实现用户人脸信息采集，并将用户人脸及相关信息通过数据接口同步到管理系   统；</w:t>
      </w:r>
    </w:p>
    <w:p w14:paraId="49EDE395">
      <w:pPr>
        <w:pStyle w:val="35"/>
        <w:numPr>
          <w:ilvl w:val="0"/>
          <w:numId w:val="25"/>
        </w:numPr>
        <w:ind w:left="420" w:leftChars="200" w:firstLine="0" w:firstLineChars="0"/>
      </w:pPr>
      <w:r>
        <w:rPr>
          <w:rFonts w:hint="eastAsia"/>
        </w:rPr>
        <w:t>缓存数据清理：实现应用程序缓存数据（历史数据、系统升级文件等）清除功能，释放装置存储空间。</w:t>
      </w:r>
    </w:p>
    <w:bookmarkEnd w:id="280"/>
    <w:p w14:paraId="4640AD52">
      <w:pPr>
        <w:pStyle w:val="86"/>
        <w:spacing w:before="156" w:after="156"/>
      </w:pPr>
      <w:bookmarkStart w:id="281" w:name="_Toc11788"/>
      <w:bookmarkStart w:id="282" w:name="_Toc19337"/>
      <w:r>
        <w:rPr>
          <w:rFonts w:hint="eastAsia"/>
        </w:rPr>
        <w:t>身份认证</w:t>
      </w:r>
      <w:bookmarkEnd w:id="281"/>
      <w:bookmarkEnd w:id="282"/>
    </w:p>
    <w:p w14:paraId="309D8E6A">
      <w:pPr>
        <w:pStyle w:val="35"/>
      </w:pPr>
      <w:r>
        <w:rPr>
          <w:rFonts w:hint="eastAsia"/>
        </w:rPr>
        <w:t>要求如下：</w:t>
      </w:r>
    </w:p>
    <w:p w14:paraId="3A45FA62">
      <w:pPr>
        <w:pStyle w:val="35"/>
        <w:numPr>
          <w:ilvl w:val="0"/>
          <w:numId w:val="26"/>
        </w:numPr>
        <w:ind w:left="420" w:leftChars="200" w:firstLine="0" w:firstLineChars="0"/>
      </w:pPr>
      <w:r>
        <w:rPr>
          <w:rFonts w:hint="eastAsia"/>
        </w:rPr>
        <w:t>账号/密码认证：通过校验用户输入用户、密码信息，实现用户身份及权限认证，认证通过则登录应用程序，否则进行失败提示；</w:t>
      </w:r>
    </w:p>
    <w:p w14:paraId="29A3420B">
      <w:pPr>
        <w:pStyle w:val="35"/>
        <w:numPr>
          <w:ilvl w:val="0"/>
          <w:numId w:val="26"/>
        </w:numPr>
        <w:ind w:left="420" w:leftChars="200" w:firstLine="0" w:firstLineChars="0"/>
      </w:pPr>
      <w:r>
        <w:rPr>
          <w:rFonts w:hint="eastAsia"/>
        </w:rPr>
        <w:t>人脸信息认证：通过校验用户人脸信息，实现用户身份及权限认证，认证通过则可以登录应用程序，否则进行失败提示。</w:t>
      </w:r>
    </w:p>
    <w:p w14:paraId="77295B90">
      <w:pPr>
        <w:pStyle w:val="35"/>
        <w:spacing w:line="276" w:lineRule="auto"/>
      </w:pPr>
      <w:r>
        <w:rPr>
          <w:rFonts w:hint="eastAsia"/>
        </w:rPr>
        <w:t>注：用户账号密码需提前在管理系统配置，用户人脸信息需要在装置应用程序提前采集并同步到管理系统。</w:t>
      </w:r>
    </w:p>
    <w:p w14:paraId="08AA8CAA">
      <w:pPr>
        <w:pStyle w:val="86"/>
        <w:spacing w:before="156" w:after="156"/>
      </w:pPr>
      <w:bookmarkStart w:id="283" w:name="_Toc8755"/>
      <w:bookmarkStart w:id="284" w:name="_Toc25212"/>
      <w:r>
        <w:rPr>
          <w:rFonts w:hint="eastAsia"/>
        </w:rPr>
        <w:t>程序升级</w:t>
      </w:r>
      <w:bookmarkEnd w:id="283"/>
      <w:bookmarkEnd w:id="284"/>
    </w:p>
    <w:p w14:paraId="70BD4E8D">
      <w:pPr>
        <w:pStyle w:val="35"/>
      </w:pPr>
      <w:r>
        <w:rPr>
          <w:rFonts w:hint="eastAsia"/>
        </w:rPr>
        <w:t>要求如下：</w:t>
      </w:r>
    </w:p>
    <w:p w14:paraId="11E31839">
      <w:pPr>
        <w:pStyle w:val="35"/>
        <w:numPr>
          <w:ilvl w:val="0"/>
          <w:numId w:val="27"/>
        </w:numPr>
        <w:ind w:left="420" w:leftChars="200" w:firstLine="0" w:firstLineChars="0"/>
      </w:pPr>
      <w:r>
        <w:rPr>
          <w:rFonts w:hint="eastAsia"/>
        </w:rPr>
        <w:t>在线升级：装置网络正常情况下，应用程序自动检测本地版本号与服务器端版本号差异，如果本地低于服务器端版本号，应用程序自动下载并安装最新升级包，实现程序的在线自动升级；</w:t>
      </w:r>
    </w:p>
    <w:p w14:paraId="5024FA9A">
      <w:pPr>
        <w:pStyle w:val="35"/>
        <w:numPr>
          <w:ilvl w:val="0"/>
          <w:numId w:val="27"/>
        </w:numPr>
        <w:ind w:left="420" w:leftChars="200" w:firstLine="0" w:firstLineChars="0"/>
      </w:pPr>
      <w:r>
        <w:rPr>
          <w:rFonts w:hint="eastAsia"/>
        </w:rPr>
        <w:t>本地升级：装置网络异常情况下，将应用程序升级包拷贝至装置本地，通过手动安装，实现程序的本地升级功能。</w:t>
      </w:r>
    </w:p>
    <w:p w14:paraId="35AED31E">
      <w:pPr>
        <w:pStyle w:val="86"/>
        <w:spacing w:before="156" w:after="156"/>
      </w:pPr>
      <w:bookmarkStart w:id="285" w:name="_Toc10716"/>
      <w:bookmarkStart w:id="286" w:name="_Toc2829"/>
      <w:r>
        <w:rPr>
          <w:rFonts w:hint="eastAsia"/>
        </w:rPr>
        <w:t>物资</w:t>
      </w:r>
      <w:bookmarkEnd w:id="285"/>
      <w:bookmarkEnd w:id="286"/>
      <w:r>
        <w:rPr>
          <w:rFonts w:hint="eastAsia"/>
        </w:rPr>
        <w:t>监测</w:t>
      </w:r>
    </w:p>
    <w:p w14:paraId="7678ED64">
      <w:pPr>
        <w:pStyle w:val="35"/>
      </w:pPr>
      <w:r>
        <w:rPr>
          <w:rFonts w:hint="eastAsia"/>
        </w:rPr>
        <w:t>要求如下：</w:t>
      </w:r>
    </w:p>
    <w:p w14:paraId="0EE5F254">
      <w:pPr>
        <w:pStyle w:val="35"/>
        <w:numPr>
          <w:ilvl w:val="0"/>
          <w:numId w:val="28"/>
        </w:numPr>
        <w:ind w:left="420" w:leftChars="200" w:firstLine="0" w:firstLineChars="0"/>
      </w:pPr>
      <w:r>
        <w:rPr>
          <w:rFonts w:hint="eastAsia"/>
        </w:rPr>
        <w:t>物资绑定：从库房领出物资放入装置、从现场运行拆下的物资回收至装置，系统识别放入物资并自动建立装置与物资绑定关系，并将绑定关系上传至管理系统（管理系统仅保留最初绑定置信息，作为拆回物资拆回参考地址）；</w:t>
      </w:r>
    </w:p>
    <w:p w14:paraId="268E3E7C">
      <w:pPr>
        <w:pStyle w:val="35"/>
        <w:numPr>
          <w:ilvl w:val="0"/>
          <w:numId w:val="28"/>
        </w:numPr>
        <w:ind w:left="420" w:leftChars="200" w:firstLine="0" w:firstLineChars="0"/>
      </w:pPr>
      <w:r>
        <w:rPr>
          <w:rFonts w:hint="eastAsia"/>
        </w:rPr>
        <w:t>物资脱绑：将物资从装置中取出，系统识别后自动脱离装置与物资绑定关系，并将物资与位置脱绑信息上传至管理系统（管理系统仅保留最新脱绑位置信息，作为配表物资安装参考地址）；</w:t>
      </w:r>
    </w:p>
    <w:p w14:paraId="39FFD6D7">
      <w:pPr>
        <w:pStyle w:val="35"/>
        <w:numPr>
          <w:ilvl w:val="0"/>
          <w:numId w:val="28"/>
        </w:numPr>
        <w:ind w:left="420" w:leftChars="200" w:firstLine="0" w:firstLineChars="0"/>
      </w:pPr>
      <w:r>
        <w:rPr>
          <w:rFonts w:hint="eastAsia"/>
        </w:rPr>
        <w:t>物资状态变更：管理系统根据物资脱绑信息和配表工单中资产编码进行匹配，匹配成功则变更资产状态为已安装；管理系统根据物资绑定信息和拆回工单中资产编码匹配，匹配成功则变更资产状态为待分流。</w:t>
      </w:r>
    </w:p>
    <w:p w14:paraId="26E1CE00">
      <w:pPr>
        <w:pStyle w:val="86"/>
        <w:spacing w:before="156" w:after="156"/>
      </w:pPr>
      <w:bookmarkStart w:id="287" w:name="_Toc3136"/>
      <w:bookmarkStart w:id="288" w:name="_Toc21252"/>
      <w:r>
        <w:rPr>
          <w:rFonts w:hint="eastAsia"/>
        </w:rPr>
        <w:t>通讯定位</w:t>
      </w:r>
      <w:bookmarkEnd w:id="287"/>
      <w:bookmarkEnd w:id="288"/>
    </w:p>
    <w:p w14:paraId="56FC2CB1">
      <w:pPr>
        <w:pStyle w:val="35"/>
        <w:spacing w:line="276" w:lineRule="auto"/>
        <w:ind w:left="420" w:leftChars="200" w:firstLine="0" w:firstLineChars="0"/>
      </w:pPr>
      <w:r>
        <w:rPr>
          <w:rFonts w:hint="eastAsia"/>
        </w:rPr>
        <w:t>要求如下：</w:t>
      </w:r>
    </w:p>
    <w:p w14:paraId="3FA88BF3">
      <w:pPr>
        <w:pStyle w:val="35"/>
        <w:rPr>
          <w:rFonts w:ascii="Times New Roman"/>
        </w:rPr>
      </w:pPr>
      <w:r>
        <w:rPr>
          <w:rFonts w:hint="eastAsia" w:ascii="Times New Roman"/>
        </w:rPr>
        <w:t>应用程序定时将装置的位置信息通过数据接口上传至管理系统，为管理系统物资轨迹及状态监控提供数据支撑。</w:t>
      </w:r>
    </w:p>
    <w:p w14:paraId="400DBABA">
      <w:pPr>
        <w:pStyle w:val="86"/>
        <w:spacing w:before="156" w:after="156"/>
      </w:pPr>
      <w:r>
        <w:rPr>
          <w:rFonts w:hint="eastAsia"/>
        </w:rPr>
        <w:t>SIM卡更换</w:t>
      </w:r>
    </w:p>
    <w:p w14:paraId="44D5F909">
      <w:pPr>
        <w:pStyle w:val="35"/>
        <w:rPr>
          <w:rFonts w:ascii="Arial" w:hAnsi="Arial" w:cs="Arial"/>
          <w:color w:val="000000"/>
          <w:szCs w:val="21"/>
        </w:rPr>
      </w:pPr>
      <w:r>
        <w:rPr>
          <w:rFonts w:hint="eastAsia" w:ascii="Arial" w:hAnsi="Arial" w:cs="Arial"/>
          <w:color w:val="000000"/>
          <w:szCs w:val="21"/>
        </w:rPr>
        <w:t>要求如下：</w:t>
      </w:r>
    </w:p>
    <w:p w14:paraId="69C1360D">
      <w:pPr>
        <w:pStyle w:val="35"/>
        <w:rPr>
          <w:rFonts w:ascii="Times New Roman"/>
        </w:rPr>
      </w:pPr>
      <w:r>
        <w:rPr>
          <w:rFonts w:hint="eastAsia" w:ascii="Times New Roman"/>
        </w:rPr>
        <w:t>SIM卡插槽设计在箱体内部，且便于更换。</w:t>
      </w:r>
    </w:p>
    <w:bookmarkEnd w:id="257"/>
    <w:bookmarkEnd w:id="258"/>
    <w:bookmarkEnd w:id="259"/>
    <w:bookmarkEnd w:id="260"/>
    <w:bookmarkEnd w:id="273"/>
    <w:bookmarkEnd w:id="274"/>
    <w:bookmarkEnd w:id="275"/>
    <w:bookmarkEnd w:id="276"/>
    <w:bookmarkEnd w:id="277"/>
    <w:bookmarkEnd w:id="278"/>
    <w:bookmarkEnd w:id="279"/>
    <w:p w14:paraId="344391AD">
      <w:pPr>
        <w:pStyle w:val="201"/>
        <w:rPr>
          <w:lang w:bidi="ar"/>
        </w:rPr>
      </w:pPr>
      <w:bookmarkStart w:id="289" w:name="_Toc206447079"/>
      <w:bookmarkStart w:id="290" w:name="_Toc775455024"/>
      <w:bookmarkStart w:id="291" w:name="_Toc7807"/>
      <w:bookmarkStart w:id="292" w:name="_Toc8539"/>
      <w:bookmarkStart w:id="293" w:name="_Toc3962"/>
      <w:bookmarkStart w:id="294" w:name="_Toc11749"/>
      <w:bookmarkStart w:id="295" w:name="_Toc4653"/>
      <w:bookmarkStart w:id="296" w:name="_Toc29512"/>
      <w:bookmarkStart w:id="297" w:name="_Toc24473"/>
      <w:bookmarkStart w:id="298" w:name="_Toc29265"/>
      <w:bookmarkStart w:id="299" w:name="_Toc3575"/>
      <w:r>
        <w:rPr>
          <w:rFonts w:hint="eastAsia"/>
          <w:lang w:bidi="ar"/>
        </w:rPr>
        <w:t>性能要求</w:t>
      </w:r>
      <w:bookmarkEnd w:id="289"/>
    </w:p>
    <w:p w14:paraId="1F38647B">
      <w:pPr>
        <w:pStyle w:val="86"/>
        <w:spacing w:before="156" w:after="156"/>
      </w:pPr>
      <w:r>
        <w:rPr>
          <w:rFonts w:hint="eastAsia"/>
        </w:rPr>
        <w:t>RFID性能</w:t>
      </w:r>
    </w:p>
    <w:p w14:paraId="4DD06CBE">
      <w:pPr>
        <w:pStyle w:val="35"/>
      </w:pPr>
      <w:r>
        <w:rPr>
          <w:rFonts w:hint="eastAsia"/>
        </w:rPr>
        <w:t>要求如下：</w:t>
      </w:r>
    </w:p>
    <w:p w14:paraId="517372DD">
      <w:pPr>
        <w:pStyle w:val="35"/>
        <w:numPr>
          <w:ilvl w:val="0"/>
          <w:numId w:val="29"/>
        </w:numPr>
        <w:ind w:firstLineChars="0"/>
        <w:rPr>
          <w:rFonts w:ascii="Times New Roman"/>
        </w:rPr>
      </w:pPr>
      <w:r>
        <w:rPr>
          <w:rFonts w:hint="eastAsia" w:ascii="Times New Roman"/>
        </w:rPr>
        <w:t>工作频率</w:t>
      </w:r>
    </w:p>
    <w:p w14:paraId="550A5A41">
      <w:pPr>
        <w:pStyle w:val="35"/>
      </w:pPr>
      <w:r>
        <w:rPr>
          <w:rFonts w:hint="eastAsia"/>
          <w:color w:val="000000"/>
          <w:szCs w:val="21"/>
          <w:lang w:bidi="ar"/>
        </w:rPr>
        <w:t>应符合</w:t>
      </w:r>
      <w:r>
        <w:rPr>
          <w:rFonts w:hint="eastAsia"/>
        </w:rPr>
        <w:t>工信部《900MHz频段射频识别(RFID)无线电发射设备技术要求》（工信部无〔2024年〕76号）的规定，</w:t>
      </w:r>
      <w:r>
        <w:rPr>
          <w:rFonts w:hint="eastAsia" w:ascii="Arial" w:hAnsi="Arial" w:cs="Arial"/>
          <w:color w:val="000000"/>
          <w:szCs w:val="21"/>
        </w:rPr>
        <w:t>工作频率应在 ‌840.5~844.5MHz‌ 和 ‌920.5~924.5MHz‌ 频段内；</w:t>
      </w:r>
    </w:p>
    <w:p w14:paraId="093564E1">
      <w:pPr>
        <w:pStyle w:val="35"/>
        <w:numPr>
          <w:ilvl w:val="0"/>
          <w:numId w:val="29"/>
        </w:numPr>
        <w:ind w:firstLineChars="0"/>
        <w:rPr>
          <w:rFonts w:ascii="Times New Roman"/>
        </w:rPr>
      </w:pPr>
      <w:r>
        <w:rPr>
          <w:rFonts w:hint="eastAsia" w:ascii="Times New Roman"/>
        </w:rPr>
        <w:t>识别距离</w:t>
      </w:r>
    </w:p>
    <w:p w14:paraId="606BC97A">
      <w:pPr>
        <w:pStyle w:val="35"/>
        <w:rPr>
          <w:color w:val="000000"/>
          <w:szCs w:val="21"/>
          <w:lang w:bidi="ar"/>
        </w:rPr>
      </w:pPr>
      <w:r>
        <w:rPr>
          <w:rFonts w:hint="eastAsia"/>
          <w:color w:val="000000"/>
          <w:szCs w:val="21"/>
          <w:lang w:bidi="ar"/>
        </w:rPr>
        <w:t>识别距离应能覆盖箱体内各部位，箱体应具备屏蔽层，箱体闭合后不可识别箱体外标签；</w:t>
      </w:r>
    </w:p>
    <w:p w14:paraId="221D40F0">
      <w:pPr>
        <w:pStyle w:val="35"/>
        <w:numPr>
          <w:ilvl w:val="0"/>
          <w:numId w:val="29"/>
        </w:numPr>
        <w:ind w:firstLineChars="0"/>
        <w:rPr>
          <w:rFonts w:ascii="Times New Roman"/>
        </w:rPr>
      </w:pPr>
      <w:r>
        <w:rPr>
          <w:rFonts w:hint="eastAsia" w:ascii="Times New Roman"/>
        </w:rPr>
        <w:t>接口协议</w:t>
      </w:r>
    </w:p>
    <w:p w14:paraId="5750F514">
      <w:pPr>
        <w:pStyle w:val="35"/>
      </w:pPr>
      <w:r>
        <w:rPr>
          <w:rFonts w:hint="eastAsia"/>
        </w:rPr>
        <w:t>应符合</w:t>
      </w:r>
      <w:r>
        <w:t>‌GB/T 29768-2013</w:t>
      </w:r>
      <w:r>
        <w:rPr>
          <w:rFonts w:hint="eastAsia"/>
        </w:rPr>
        <w:t>的规定；</w:t>
      </w:r>
    </w:p>
    <w:p w14:paraId="57D6DB74">
      <w:pPr>
        <w:pStyle w:val="35"/>
        <w:numPr>
          <w:ilvl w:val="0"/>
          <w:numId w:val="29"/>
        </w:numPr>
        <w:ind w:firstLineChars="0"/>
        <w:rPr>
          <w:rFonts w:ascii="Times New Roman"/>
        </w:rPr>
      </w:pPr>
      <w:r>
        <w:rPr>
          <w:rFonts w:hint="eastAsia" w:ascii="Times New Roman"/>
        </w:rPr>
        <w:t>识别速度与准确率</w:t>
      </w:r>
    </w:p>
    <w:p w14:paraId="68ADCD27">
      <w:pPr>
        <w:pStyle w:val="35"/>
        <w:ind w:left="210" w:leftChars="100"/>
      </w:pPr>
      <w:r>
        <w:rPr>
          <w:rFonts w:hint="eastAsia"/>
        </w:rPr>
        <w:t>多标签批量识别：</w:t>
      </w:r>
      <w:r>
        <w:t>≥20个标签/秒（标签间距≥10cm）</w:t>
      </w:r>
      <w:r>
        <w:rPr>
          <w:rFonts w:hint="eastAsia"/>
        </w:rPr>
        <w:t>；</w:t>
      </w:r>
    </w:p>
    <w:p w14:paraId="6EA42D1A">
      <w:pPr>
        <w:pStyle w:val="35"/>
        <w:ind w:left="210" w:leftChars="100"/>
      </w:pPr>
      <w:r>
        <w:rPr>
          <w:rFonts w:hint="eastAsia"/>
        </w:rPr>
        <w:t>识别准确率：</w:t>
      </w:r>
      <w:r>
        <w:t>≥</w:t>
      </w:r>
      <w:r>
        <w:rPr>
          <w:rFonts w:hint="eastAsia"/>
        </w:rPr>
        <w:t>99.9%；</w:t>
      </w:r>
    </w:p>
    <w:p w14:paraId="2B6339C7">
      <w:pPr>
        <w:pStyle w:val="35"/>
        <w:ind w:left="210" w:leftChars="100"/>
      </w:pPr>
      <w:r>
        <w:rPr>
          <w:rFonts w:hint="eastAsia"/>
        </w:rPr>
        <w:t>抗冲突能力：</w:t>
      </w:r>
      <w:r>
        <w:t>≥50个标签/m³时（标签间距≥10cm），漏读率＜0.5%</w:t>
      </w:r>
      <w:r>
        <w:rPr>
          <w:rFonts w:hint="eastAsia"/>
        </w:rPr>
        <w:t>。</w:t>
      </w:r>
    </w:p>
    <w:p w14:paraId="18AC6089">
      <w:pPr>
        <w:pStyle w:val="86"/>
        <w:spacing w:before="156" w:after="156"/>
      </w:pPr>
      <w:r>
        <w:rPr>
          <w:rFonts w:hint="eastAsia"/>
        </w:rPr>
        <w:t>续航性能</w:t>
      </w:r>
    </w:p>
    <w:p w14:paraId="070E281C">
      <w:pPr>
        <w:pStyle w:val="35"/>
      </w:pPr>
      <w:r>
        <w:rPr>
          <w:rFonts w:hint="eastAsia"/>
        </w:rPr>
        <w:t>要求如下：</w:t>
      </w:r>
    </w:p>
    <w:p w14:paraId="2800280F">
      <w:pPr>
        <w:pStyle w:val="35"/>
        <w:numPr>
          <w:ilvl w:val="0"/>
          <w:numId w:val="30"/>
        </w:numPr>
        <w:ind w:firstLineChars="0"/>
        <w:rPr>
          <w:rFonts w:ascii="Times New Roman"/>
        </w:rPr>
      </w:pPr>
      <w:r>
        <w:rPr>
          <w:rFonts w:hint="eastAsia" w:ascii="Times New Roman"/>
        </w:rPr>
        <w:t>待机模式：</w:t>
      </w:r>
      <w:r>
        <w:rPr>
          <w:rFonts w:ascii="Times New Roman"/>
        </w:rPr>
        <w:t>≥</w:t>
      </w:r>
      <w:r>
        <w:rPr>
          <w:rFonts w:hint="eastAsia" w:ascii="Times New Roman"/>
        </w:rPr>
        <w:t>48小时；</w:t>
      </w:r>
    </w:p>
    <w:p w14:paraId="290D9B72">
      <w:pPr>
        <w:pStyle w:val="35"/>
        <w:numPr>
          <w:ilvl w:val="0"/>
          <w:numId w:val="30"/>
        </w:numPr>
        <w:ind w:firstLineChars="0"/>
        <w:rPr>
          <w:rFonts w:ascii="Times New Roman"/>
        </w:rPr>
      </w:pPr>
      <w:r>
        <w:rPr>
          <w:rFonts w:hint="eastAsia" w:ascii="Times New Roman"/>
        </w:rPr>
        <w:t>全功能模式（屏幕+无线通信+定位）：</w:t>
      </w:r>
      <w:r>
        <w:rPr>
          <w:rFonts w:ascii="Times New Roman"/>
        </w:rPr>
        <w:t>≥</w:t>
      </w:r>
      <w:r>
        <w:rPr>
          <w:rFonts w:hint="eastAsia" w:ascii="Times New Roman"/>
        </w:rPr>
        <w:t>8小时。</w:t>
      </w:r>
    </w:p>
    <w:p w14:paraId="0A112FA5">
      <w:pPr>
        <w:pStyle w:val="142"/>
      </w:pPr>
      <w:bookmarkStart w:id="300" w:name="_Toc206447080"/>
      <w:r>
        <w:rPr>
          <w:rFonts w:hint="eastAsia"/>
        </w:rPr>
        <w:t>试验方法</w:t>
      </w:r>
      <w:bookmarkEnd w:id="290"/>
      <w:bookmarkEnd w:id="291"/>
      <w:bookmarkEnd w:id="292"/>
      <w:bookmarkEnd w:id="293"/>
      <w:bookmarkEnd w:id="294"/>
      <w:bookmarkEnd w:id="295"/>
      <w:bookmarkEnd w:id="296"/>
      <w:bookmarkEnd w:id="297"/>
      <w:bookmarkEnd w:id="298"/>
      <w:bookmarkEnd w:id="299"/>
      <w:bookmarkEnd w:id="300"/>
    </w:p>
    <w:p w14:paraId="505D8E81">
      <w:pPr>
        <w:pStyle w:val="87"/>
      </w:pPr>
      <w:bookmarkStart w:id="301" w:name="_Toc23971"/>
      <w:bookmarkStart w:id="302" w:name="_Toc206447081"/>
      <w:bookmarkStart w:id="303" w:name="_Toc27731"/>
      <w:bookmarkStart w:id="304" w:name="_Toc25354"/>
      <w:bookmarkStart w:id="305" w:name="_Toc17660"/>
      <w:bookmarkStart w:id="306" w:name="_Toc15731"/>
      <w:bookmarkStart w:id="307" w:name="_Toc2030"/>
      <w:bookmarkStart w:id="308" w:name="_Toc16258"/>
      <w:bookmarkStart w:id="309" w:name="_Toc1420487190"/>
      <w:bookmarkStart w:id="310" w:name="_Toc28676"/>
      <w:bookmarkStart w:id="311" w:name="_Toc27840"/>
      <w:r>
        <w:rPr>
          <w:rFonts w:hint="eastAsia"/>
        </w:rPr>
        <w:t>环境试验</w:t>
      </w:r>
      <w:bookmarkEnd w:id="301"/>
      <w:bookmarkEnd w:id="302"/>
      <w:bookmarkEnd w:id="303"/>
    </w:p>
    <w:p w14:paraId="3030C23B">
      <w:pPr>
        <w:pStyle w:val="86"/>
        <w:spacing w:before="156" w:after="156"/>
      </w:pPr>
      <w:r>
        <w:rPr>
          <w:rFonts w:hint="eastAsia"/>
          <w:color w:val="000000"/>
        </w:rPr>
        <w:t xml:space="preserve">低温试验 </w:t>
      </w:r>
    </w:p>
    <w:p w14:paraId="59982354">
      <w:pPr>
        <w:pStyle w:val="35"/>
      </w:pPr>
      <w:r>
        <w:rPr>
          <w:rFonts w:hint="eastAsia"/>
        </w:rPr>
        <w:t>按照</w:t>
      </w:r>
      <w:r>
        <w:rPr>
          <w:rFonts w:ascii="Times New Roman"/>
        </w:rPr>
        <w:t>GB/T 2423.1-2008</w:t>
      </w:r>
      <w:r>
        <w:rPr>
          <w:rFonts w:hint="eastAsia" w:ascii="Times New Roman"/>
        </w:rPr>
        <w:t>中规定的方法进行</w:t>
      </w:r>
      <w:r>
        <w:rPr>
          <w:rFonts w:hint="eastAsia"/>
        </w:rPr>
        <w:t>。</w:t>
      </w:r>
    </w:p>
    <w:p w14:paraId="3C903BD0">
      <w:pPr>
        <w:pStyle w:val="86"/>
        <w:spacing w:before="156" w:after="156"/>
        <w:rPr>
          <w:color w:val="000000"/>
        </w:rPr>
      </w:pPr>
      <w:r>
        <w:rPr>
          <w:rFonts w:hint="eastAsia"/>
          <w:color w:val="000000"/>
        </w:rPr>
        <w:t xml:space="preserve">高温试验 </w:t>
      </w:r>
    </w:p>
    <w:p w14:paraId="04535C6E">
      <w:pPr>
        <w:pStyle w:val="35"/>
      </w:pPr>
      <w:r>
        <w:rPr>
          <w:rFonts w:hint="eastAsia"/>
        </w:rPr>
        <w:t>按照</w:t>
      </w:r>
      <w:r>
        <w:rPr>
          <w:rFonts w:ascii="Times New Roman"/>
        </w:rPr>
        <w:t>GB/T 2423.</w:t>
      </w:r>
      <w:r>
        <w:rPr>
          <w:rFonts w:hint="eastAsia" w:ascii="Times New Roman"/>
        </w:rPr>
        <w:t>2</w:t>
      </w:r>
      <w:r>
        <w:rPr>
          <w:rFonts w:ascii="Times New Roman"/>
        </w:rPr>
        <w:t>-2008</w:t>
      </w:r>
      <w:r>
        <w:rPr>
          <w:rFonts w:hint="eastAsia" w:ascii="Times New Roman"/>
        </w:rPr>
        <w:t>中规定的方法进行</w:t>
      </w:r>
      <w:r>
        <w:rPr>
          <w:rFonts w:hint="eastAsia"/>
        </w:rPr>
        <w:t>。</w:t>
      </w:r>
    </w:p>
    <w:p w14:paraId="0D0D8E7A">
      <w:pPr>
        <w:pStyle w:val="86"/>
        <w:spacing w:before="156" w:after="156"/>
        <w:rPr>
          <w:color w:val="000000"/>
        </w:rPr>
      </w:pPr>
      <w:r>
        <w:rPr>
          <w:rFonts w:hint="eastAsia"/>
          <w:color w:val="000000"/>
        </w:rPr>
        <w:t xml:space="preserve">湿度试验 </w:t>
      </w:r>
    </w:p>
    <w:p w14:paraId="5C1F9FBB">
      <w:pPr>
        <w:pStyle w:val="35"/>
      </w:pPr>
      <w:r>
        <w:rPr>
          <w:rFonts w:hint="eastAsia"/>
        </w:rPr>
        <w:t>按照</w:t>
      </w:r>
      <w:r>
        <w:rPr>
          <w:rFonts w:ascii="Times New Roman"/>
        </w:rPr>
        <w:t>GB/T 2423.3-201</w:t>
      </w:r>
      <w:r>
        <w:rPr>
          <w:rFonts w:hint="eastAsia" w:ascii="Times New Roman"/>
        </w:rPr>
        <w:t>6中规定的方法进行</w:t>
      </w:r>
      <w:r>
        <w:rPr>
          <w:rFonts w:hint="eastAsia"/>
        </w:rPr>
        <w:t>。</w:t>
      </w:r>
    </w:p>
    <w:bookmarkEnd w:id="304"/>
    <w:bookmarkEnd w:id="305"/>
    <w:bookmarkEnd w:id="306"/>
    <w:bookmarkEnd w:id="307"/>
    <w:bookmarkEnd w:id="308"/>
    <w:bookmarkEnd w:id="309"/>
    <w:bookmarkEnd w:id="310"/>
    <w:p w14:paraId="443FB8BA">
      <w:pPr>
        <w:pStyle w:val="87"/>
      </w:pPr>
      <w:bookmarkStart w:id="312" w:name="_Toc206447082"/>
      <w:bookmarkStart w:id="313" w:name="_Toc758"/>
      <w:bookmarkStart w:id="314" w:name="_Toc32282"/>
      <w:r>
        <w:rPr>
          <w:rFonts w:hint="eastAsia" w:hAnsi="黑体"/>
          <w:color w:val="000000"/>
        </w:rPr>
        <w:t>一般</w:t>
      </w:r>
      <w:r>
        <w:rPr>
          <w:rFonts w:hint="eastAsia"/>
        </w:rPr>
        <w:t>性检查</w:t>
      </w:r>
      <w:bookmarkEnd w:id="311"/>
      <w:bookmarkEnd w:id="312"/>
      <w:bookmarkEnd w:id="313"/>
      <w:bookmarkEnd w:id="314"/>
    </w:p>
    <w:p w14:paraId="5B9E91B5">
      <w:pPr>
        <w:pStyle w:val="86"/>
        <w:spacing w:before="156" w:after="156"/>
      </w:pPr>
      <w:r>
        <w:rPr>
          <w:rFonts w:hint="eastAsia"/>
        </w:rPr>
        <w:t>外观检查</w:t>
      </w:r>
    </w:p>
    <w:p w14:paraId="6D48BA4C">
      <w:pPr>
        <w:pStyle w:val="35"/>
      </w:pPr>
      <w:r>
        <w:rPr>
          <w:rFonts w:hint="eastAsia"/>
        </w:rPr>
        <w:t>采用目测法。</w:t>
      </w:r>
    </w:p>
    <w:p w14:paraId="1A1FE4E1">
      <w:pPr>
        <w:pStyle w:val="86"/>
        <w:spacing w:before="156" w:after="156"/>
      </w:pPr>
      <w:r>
        <w:rPr>
          <w:rFonts w:hint="eastAsia"/>
        </w:rPr>
        <w:t>结构检查</w:t>
      </w:r>
    </w:p>
    <w:p w14:paraId="549C5B89">
      <w:pPr>
        <w:pStyle w:val="35"/>
      </w:pPr>
      <w:r>
        <w:rPr>
          <w:rFonts w:hint="eastAsia"/>
        </w:rPr>
        <w:t>采用卡尺测量法。</w:t>
      </w:r>
    </w:p>
    <w:p w14:paraId="0D7081C5">
      <w:pPr>
        <w:pStyle w:val="87"/>
      </w:pPr>
      <w:bookmarkStart w:id="315" w:name="_Toc206447083"/>
      <w:bookmarkStart w:id="316" w:name="_Toc31757"/>
      <w:bookmarkStart w:id="317" w:name="_Toc21580"/>
      <w:bookmarkStart w:id="318" w:name="_Toc31803"/>
      <w:r>
        <w:rPr>
          <w:rFonts w:hint="eastAsia"/>
        </w:rPr>
        <w:t>机械性能试验</w:t>
      </w:r>
      <w:bookmarkEnd w:id="315"/>
    </w:p>
    <w:p w14:paraId="302F24BB">
      <w:pPr>
        <w:pStyle w:val="86"/>
        <w:spacing w:before="156" w:after="156"/>
      </w:pPr>
      <w:r>
        <w:rPr>
          <w:rFonts w:hint="eastAsia"/>
        </w:rPr>
        <w:t xml:space="preserve">阻燃性试验 </w:t>
      </w:r>
    </w:p>
    <w:p w14:paraId="1BA0DC53">
      <w:pPr>
        <w:pStyle w:val="35"/>
      </w:pPr>
      <w:r>
        <w:rPr>
          <w:rFonts w:hint="eastAsia"/>
        </w:rPr>
        <w:t>按照</w:t>
      </w:r>
      <w:r>
        <w:rPr>
          <w:rFonts w:ascii="Times New Roman"/>
          <w:color w:val="000000"/>
        </w:rPr>
        <w:t>GB/T 5169.11</w:t>
      </w:r>
      <w:r>
        <w:rPr>
          <w:rFonts w:hint="eastAsia" w:ascii="Times New Roman"/>
          <w:color w:val="000000"/>
        </w:rPr>
        <w:t>-</w:t>
      </w:r>
      <w:r>
        <w:rPr>
          <w:rFonts w:ascii="Times New Roman"/>
          <w:color w:val="000000"/>
        </w:rPr>
        <w:t>20</w:t>
      </w:r>
      <w:r>
        <w:rPr>
          <w:rFonts w:hint="eastAsia" w:ascii="Times New Roman"/>
          <w:color w:val="000000"/>
        </w:rPr>
        <w:t>17</w:t>
      </w:r>
      <w:r>
        <w:rPr>
          <w:rFonts w:hint="eastAsia"/>
        </w:rPr>
        <w:t>中规定的方法进行。</w:t>
      </w:r>
    </w:p>
    <w:p w14:paraId="05310D16">
      <w:pPr>
        <w:pStyle w:val="86"/>
        <w:spacing w:before="156" w:after="156"/>
        <w:rPr>
          <w:lang w:bidi="ar"/>
        </w:rPr>
      </w:pPr>
      <w:r>
        <w:rPr>
          <w:rFonts w:hint="eastAsia"/>
          <w:lang w:bidi="ar"/>
        </w:rPr>
        <w:t>防护性试验</w:t>
      </w:r>
    </w:p>
    <w:p w14:paraId="45CFA98F">
      <w:pPr>
        <w:pStyle w:val="35"/>
        <w:rPr>
          <w:color w:val="000000"/>
          <w:lang w:bidi="ar"/>
        </w:rPr>
      </w:pPr>
      <w:r>
        <w:rPr>
          <w:rFonts w:ascii="Times New Roman"/>
          <w:color w:val="000000"/>
        </w:rPr>
        <w:t>按照</w:t>
      </w:r>
      <w:r>
        <w:rPr>
          <w:rFonts w:hint="eastAsia" w:ascii="Times New Roman"/>
          <w:color w:val="000000"/>
          <w:szCs w:val="21"/>
        </w:rPr>
        <w:t>GB 4208-2017</w:t>
      </w:r>
      <w:r>
        <w:rPr>
          <w:rFonts w:ascii="Times New Roman"/>
          <w:color w:val="000000"/>
        </w:rPr>
        <w:t>进行对应的IP等级测试</w:t>
      </w:r>
      <w:r>
        <w:rPr>
          <w:rFonts w:hint="eastAsia"/>
          <w:color w:val="000000"/>
          <w:lang w:bidi="ar"/>
        </w:rPr>
        <w:t>。</w:t>
      </w:r>
    </w:p>
    <w:p w14:paraId="4AA89F00">
      <w:pPr>
        <w:pStyle w:val="86"/>
        <w:spacing w:before="156" w:after="156"/>
        <w:rPr>
          <w:lang w:bidi="ar"/>
        </w:rPr>
      </w:pPr>
      <w:r>
        <w:rPr>
          <w:rFonts w:hint="eastAsia"/>
          <w:lang w:bidi="ar"/>
        </w:rPr>
        <w:t>抗冲击试验</w:t>
      </w:r>
    </w:p>
    <w:p w14:paraId="41E8AADA">
      <w:pPr>
        <w:pStyle w:val="35"/>
        <w:rPr>
          <w:color w:val="000000"/>
          <w:lang w:bidi="ar"/>
        </w:rPr>
      </w:pPr>
      <w:r>
        <w:rPr>
          <w:rFonts w:ascii="Times New Roman"/>
          <w:color w:val="000000"/>
        </w:rPr>
        <w:t>按照</w:t>
      </w:r>
      <w:r>
        <w:rPr>
          <w:rFonts w:hint="eastAsia" w:ascii="Times New Roman"/>
          <w:color w:val="000000"/>
          <w:szCs w:val="22"/>
        </w:rPr>
        <w:t>GB/T 2423.5-2019</w:t>
      </w:r>
      <w:r>
        <w:rPr>
          <w:rFonts w:hint="eastAsia"/>
          <w:color w:val="000000"/>
          <w:lang w:bidi="ar"/>
        </w:rPr>
        <w:t>中规定的方法进行。</w:t>
      </w:r>
    </w:p>
    <w:p w14:paraId="15EF3D99">
      <w:pPr>
        <w:pStyle w:val="86"/>
        <w:spacing w:before="156" w:after="156"/>
        <w:rPr>
          <w:lang w:bidi="ar"/>
        </w:rPr>
      </w:pPr>
      <w:r>
        <w:rPr>
          <w:rFonts w:hint="eastAsia"/>
          <w:lang w:bidi="ar"/>
        </w:rPr>
        <w:t>跌落试验</w:t>
      </w:r>
    </w:p>
    <w:p w14:paraId="161AC63D">
      <w:pPr>
        <w:pStyle w:val="35"/>
        <w:rPr>
          <w:lang w:bidi="ar"/>
        </w:rPr>
      </w:pPr>
      <w:r>
        <w:rPr>
          <w:rFonts w:ascii="Times New Roman"/>
          <w:color w:val="000000"/>
        </w:rPr>
        <w:t>按照</w:t>
      </w:r>
      <w:r>
        <w:rPr>
          <w:rFonts w:ascii="Times New Roman"/>
          <w:color w:val="000000"/>
          <w:szCs w:val="21"/>
        </w:rPr>
        <w:t>GB/T</w:t>
      </w:r>
      <w:r>
        <w:rPr>
          <w:rFonts w:hint="eastAsia" w:ascii="Times New Roman"/>
          <w:color w:val="000000"/>
          <w:szCs w:val="21"/>
        </w:rPr>
        <w:t xml:space="preserve"> </w:t>
      </w:r>
      <w:r>
        <w:rPr>
          <w:rFonts w:ascii="Times New Roman"/>
          <w:color w:val="000000"/>
          <w:szCs w:val="21"/>
        </w:rPr>
        <w:t>2423.8</w:t>
      </w:r>
      <w:r>
        <w:rPr>
          <w:rFonts w:hint="eastAsia" w:ascii="Times New Roman"/>
          <w:color w:val="000000"/>
          <w:szCs w:val="21"/>
        </w:rPr>
        <w:t>-1995</w:t>
      </w:r>
      <w:r>
        <w:rPr>
          <w:rFonts w:hint="eastAsia"/>
          <w:color w:val="000000"/>
          <w:lang w:bidi="ar"/>
        </w:rPr>
        <w:t>中规定的方法进行。</w:t>
      </w:r>
    </w:p>
    <w:p w14:paraId="1C33D9B8">
      <w:pPr>
        <w:pStyle w:val="87"/>
      </w:pPr>
      <w:bookmarkStart w:id="319" w:name="_Toc206447084"/>
      <w:r>
        <w:rPr>
          <w:rFonts w:hint="eastAsia"/>
        </w:rPr>
        <w:t>电气性能</w:t>
      </w:r>
      <w:bookmarkEnd w:id="316"/>
      <w:bookmarkEnd w:id="317"/>
      <w:bookmarkEnd w:id="318"/>
      <w:r>
        <w:rPr>
          <w:rFonts w:hint="eastAsia"/>
        </w:rPr>
        <w:t>试验</w:t>
      </w:r>
      <w:bookmarkEnd w:id="319"/>
    </w:p>
    <w:p w14:paraId="0C342D3B">
      <w:pPr>
        <w:pStyle w:val="86"/>
        <w:spacing w:before="156" w:after="156"/>
      </w:pPr>
      <w:r>
        <w:rPr>
          <w:rFonts w:hint="eastAsia"/>
        </w:rPr>
        <w:t>工作电源试验</w:t>
      </w:r>
    </w:p>
    <w:p w14:paraId="78BB31BB">
      <w:pPr>
        <w:pStyle w:val="35"/>
      </w:pPr>
      <w:r>
        <w:rPr>
          <w:rFonts w:hint="eastAsia"/>
        </w:rPr>
        <w:t>步骤如下：</w:t>
      </w:r>
    </w:p>
    <w:p w14:paraId="52D46620">
      <w:pPr>
        <w:pStyle w:val="35"/>
        <w:numPr>
          <w:ilvl w:val="0"/>
          <w:numId w:val="31"/>
        </w:numPr>
      </w:pPr>
      <w:r>
        <w:rPr>
          <w:rFonts w:hint="eastAsia"/>
        </w:rPr>
        <w:t>蓄电池供电试验</w:t>
      </w:r>
      <w:r>
        <w:rPr>
          <w:rFonts w:hint="eastAsia" w:ascii="Times New Roman"/>
        </w:rPr>
        <w:t>：</w:t>
      </w:r>
      <w:r>
        <w:rPr>
          <w:rFonts w:ascii="Times New Roman"/>
          <w:color w:val="000000"/>
        </w:rPr>
        <w:t>按照</w:t>
      </w:r>
      <w:r>
        <w:rPr>
          <w:rFonts w:hint="eastAsia"/>
          <w:color w:val="000000"/>
          <w:szCs w:val="21"/>
        </w:rPr>
        <w:t>GB 31241-2022</w:t>
      </w:r>
      <w:r>
        <w:rPr>
          <w:rFonts w:hint="eastAsia"/>
        </w:rPr>
        <w:t>中规定的方法进行；</w:t>
      </w:r>
    </w:p>
    <w:p w14:paraId="0145ABD6">
      <w:pPr>
        <w:pStyle w:val="35"/>
        <w:numPr>
          <w:ilvl w:val="0"/>
          <w:numId w:val="31"/>
        </w:numPr>
      </w:pPr>
      <w:r>
        <w:rPr>
          <w:rFonts w:hint="eastAsia" w:ascii="Times New Roman"/>
        </w:rPr>
        <w:t>外部充电试验：</w:t>
      </w:r>
      <w:r>
        <w:rPr>
          <w:rFonts w:ascii="Times New Roman"/>
          <w:color w:val="000000"/>
        </w:rPr>
        <w:t>按照</w:t>
      </w:r>
      <w:r>
        <w:rPr>
          <w:rFonts w:hint="eastAsia"/>
          <w:color w:val="000000"/>
          <w:szCs w:val="21"/>
        </w:rPr>
        <w:t>GB 31241-2022</w:t>
      </w:r>
      <w:r>
        <w:rPr>
          <w:rFonts w:hint="eastAsia"/>
        </w:rPr>
        <w:t>中规定的方法进行。</w:t>
      </w:r>
    </w:p>
    <w:p w14:paraId="68DDEE8E">
      <w:pPr>
        <w:pStyle w:val="86"/>
        <w:spacing w:before="156" w:after="156"/>
        <w:rPr>
          <w:lang w:bidi="ar"/>
        </w:rPr>
      </w:pPr>
      <w:r>
        <w:rPr>
          <w:rFonts w:hint="eastAsia"/>
          <w:lang w:bidi="ar"/>
        </w:rPr>
        <w:t>整机功耗试验</w:t>
      </w:r>
    </w:p>
    <w:p w14:paraId="03AFD4A8">
      <w:pPr>
        <w:pStyle w:val="35"/>
        <w:rPr>
          <w:lang w:bidi="ar"/>
        </w:rPr>
      </w:pPr>
      <w:r>
        <w:rPr>
          <w:rFonts w:hint="eastAsia"/>
          <w:lang w:bidi="ar"/>
        </w:rPr>
        <w:t>步骤如下：</w:t>
      </w:r>
    </w:p>
    <w:p w14:paraId="2515B82C">
      <w:pPr>
        <w:pStyle w:val="35"/>
        <w:numPr>
          <w:ilvl w:val="0"/>
          <w:numId w:val="32"/>
        </w:numPr>
        <w:rPr>
          <w:rFonts w:ascii="Times New Roman"/>
          <w:lang w:bidi="ar"/>
        </w:rPr>
      </w:pPr>
      <w:r>
        <w:rPr>
          <w:rFonts w:ascii="Times New Roman"/>
          <w:lang w:bidi="ar"/>
        </w:rPr>
        <w:t>待机功耗：</w:t>
      </w:r>
    </w:p>
    <w:p w14:paraId="4D473538">
      <w:pPr>
        <w:pStyle w:val="35"/>
        <w:rPr>
          <w:lang w:bidi="ar"/>
        </w:rPr>
      </w:pPr>
      <w:r>
        <w:rPr>
          <w:rFonts w:hint="eastAsia"/>
          <w:lang w:bidi="ar"/>
        </w:rPr>
        <w:t>将受试样品充满电后开机，设置屏幕为熄灭状态，该状态下随时可以通过开机键唤醒屏幕，在熄屏状态下测试待机时长，根据时长和蓄电池容量计算待机功耗；</w:t>
      </w:r>
    </w:p>
    <w:p w14:paraId="3FD178E4">
      <w:pPr>
        <w:pStyle w:val="35"/>
        <w:numPr>
          <w:ilvl w:val="0"/>
          <w:numId w:val="32"/>
        </w:numPr>
        <w:rPr>
          <w:rFonts w:ascii="Times New Roman"/>
          <w:lang w:bidi="ar"/>
        </w:rPr>
      </w:pPr>
      <w:r>
        <w:rPr>
          <w:rFonts w:hint="eastAsia" w:ascii="Times New Roman"/>
          <w:lang w:bidi="ar"/>
        </w:rPr>
        <w:t>工作功耗：</w:t>
      </w:r>
    </w:p>
    <w:p w14:paraId="62178A9C">
      <w:pPr>
        <w:pStyle w:val="35"/>
        <w:rPr>
          <w:lang w:bidi="ar"/>
        </w:rPr>
      </w:pPr>
      <w:r>
        <w:rPr>
          <w:rFonts w:hint="eastAsia"/>
          <w:lang w:bidi="ar"/>
        </w:rPr>
        <w:t>将受试样品充满电后开机，设置屏幕为常亮状态，测试工作时长，根据时长和蓄电池容量计算工作功耗。</w:t>
      </w:r>
    </w:p>
    <w:p w14:paraId="3C2D5CF6">
      <w:pPr>
        <w:pStyle w:val="87"/>
      </w:pPr>
      <w:bookmarkStart w:id="320" w:name="_Toc11347"/>
      <w:bookmarkStart w:id="321" w:name="_Toc13937"/>
      <w:bookmarkStart w:id="322" w:name="_Toc206447085"/>
      <w:bookmarkStart w:id="323" w:name="_Toc29066"/>
      <w:r>
        <w:rPr>
          <w:rFonts w:hint="eastAsia"/>
        </w:rPr>
        <w:t>电磁兼容性试验</w:t>
      </w:r>
      <w:bookmarkEnd w:id="320"/>
      <w:bookmarkEnd w:id="321"/>
      <w:bookmarkEnd w:id="322"/>
      <w:bookmarkEnd w:id="323"/>
      <w:r>
        <w:rPr>
          <w:rFonts w:hint="eastAsia"/>
        </w:rPr>
        <w:t xml:space="preserve"> </w:t>
      </w:r>
    </w:p>
    <w:p w14:paraId="33541E7D">
      <w:pPr>
        <w:pStyle w:val="86"/>
        <w:spacing w:before="156" w:after="156"/>
        <w:rPr>
          <w:color w:val="000000"/>
        </w:rPr>
      </w:pPr>
      <w:r>
        <w:rPr>
          <w:rFonts w:hint="eastAsia"/>
          <w:color w:val="000000"/>
        </w:rPr>
        <w:t>静电放电抗扰度试验</w:t>
      </w:r>
    </w:p>
    <w:p w14:paraId="3D226213">
      <w:pPr>
        <w:pStyle w:val="35"/>
        <w:rPr>
          <w:lang w:bidi="ar"/>
        </w:rPr>
      </w:pPr>
      <w:r>
        <w:rPr>
          <w:rFonts w:hint="eastAsia"/>
          <w:lang w:bidi="ar"/>
        </w:rPr>
        <w:t>按照GB/T</w:t>
      </w:r>
      <w:r>
        <w:rPr>
          <w:lang w:bidi="ar"/>
        </w:rPr>
        <w:t xml:space="preserve"> 17626.2—2018</w:t>
      </w:r>
      <w:r>
        <w:rPr>
          <w:rFonts w:hint="eastAsia"/>
          <w:lang w:bidi="ar"/>
        </w:rPr>
        <w:t>规定的方法进行。</w:t>
      </w:r>
    </w:p>
    <w:p w14:paraId="6B19435F">
      <w:pPr>
        <w:pStyle w:val="86"/>
        <w:spacing w:before="156" w:after="156"/>
        <w:rPr>
          <w:color w:val="000000"/>
        </w:rPr>
      </w:pPr>
      <w:r>
        <w:rPr>
          <w:rFonts w:hint="eastAsia"/>
          <w:color w:val="000000"/>
        </w:rPr>
        <w:t>射频辐射电磁场抗扰度试验</w:t>
      </w:r>
    </w:p>
    <w:p w14:paraId="433A96DC">
      <w:pPr>
        <w:pStyle w:val="35"/>
        <w:rPr>
          <w:lang w:bidi="ar"/>
        </w:rPr>
      </w:pPr>
      <w:r>
        <w:rPr>
          <w:rFonts w:hint="eastAsia"/>
          <w:lang w:bidi="ar"/>
        </w:rPr>
        <w:t>按照GB/T</w:t>
      </w:r>
      <w:r>
        <w:rPr>
          <w:lang w:bidi="ar"/>
        </w:rPr>
        <w:t xml:space="preserve"> </w:t>
      </w:r>
      <w:r>
        <w:rPr>
          <w:rFonts w:hint="eastAsia"/>
          <w:lang w:bidi="ar"/>
        </w:rPr>
        <w:t>17626.3—2006中规定的方法进行。</w:t>
      </w:r>
    </w:p>
    <w:p w14:paraId="39BA5FCC">
      <w:pPr>
        <w:pStyle w:val="86"/>
        <w:spacing w:before="156" w:after="156"/>
        <w:rPr>
          <w:color w:val="000000"/>
        </w:rPr>
      </w:pPr>
      <w:r>
        <w:rPr>
          <w:rFonts w:hint="eastAsia"/>
          <w:color w:val="000000"/>
        </w:rPr>
        <w:t>工频磁场抗扰度试验</w:t>
      </w:r>
    </w:p>
    <w:p w14:paraId="3DF9E1D6">
      <w:pPr>
        <w:pStyle w:val="35"/>
        <w:rPr>
          <w:lang w:bidi="ar"/>
        </w:rPr>
      </w:pPr>
      <w:r>
        <w:rPr>
          <w:rFonts w:hint="eastAsia"/>
          <w:lang w:bidi="ar"/>
        </w:rPr>
        <w:t>按照GB/T</w:t>
      </w:r>
      <w:r>
        <w:rPr>
          <w:lang w:bidi="ar"/>
        </w:rPr>
        <w:t xml:space="preserve"> 17626.8-2006</w:t>
      </w:r>
      <w:r>
        <w:rPr>
          <w:rFonts w:hint="eastAsia"/>
          <w:lang w:bidi="ar"/>
        </w:rPr>
        <w:t>规定的方法进行。</w:t>
      </w:r>
    </w:p>
    <w:p w14:paraId="4A641E2A">
      <w:pPr>
        <w:pStyle w:val="87"/>
      </w:pPr>
      <w:bookmarkStart w:id="324" w:name="_Toc206447087"/>
      <w:r>
        <w:rPr>
          <w:rFonts w:hint="eastAsia"/>
        </w:rPr>
        <w:t>性能性试验</w:t>
      </w:r>
      <w:bookmarkEnd w:id="324"/>
    </w:p>
    <w:p w14:paraId="7DE60AB8">
      <w:pPr>
        <w:pStyle w:val="86"/>
        <w:spacing w:before="156" w:after="156"/>
        <w:rPr>
          <w:color w:val="000000"/>
        </w:rPr>
      </w:pPr>
      <w:r>
        <w:rPr>
          <w:rFonts w:hint="eastAsia"/>
          <w:color w:val="000000"/>
        </w:rPr>
        <w:t>RFID性能试验</w:t>
      </w:r>
    </w:p>
    <w:p w14:paraId="33DEC372">
      <w:pPr>
        <w:pStyle w:val="35"/>
      </w:pPr>
      <w:r>
        <w:rPr>
          <w:rFonts w:hint="eastAsia"/>
        </w:rPr>
        <w:t>步骤如下：</w:t>
      </w:r>
    </w:p>
    <w:p w14:paraId="7D363066">
      <w:pPr>
        <w:pStyle w:val="35"/>
        <w:numPr>
          <w:ilvl w:val="0"/>
          <w:numId w:val="33"/>
        </w:numPr>
        <w:ind w:firstLineChars="0"/>
        <w:rPr>
          <w:rFonts w:ascii="Times New Roman"/>
        </w:rPr>
      </w:pPr>
      <w:r>
        <w:rPr>
          <w:rFonts w:hint="eastAsia" w:ascii="Times New Roman"/>
        </w:rPr>
        <w:t>工作频率试验</w:t>
      </w:r>
    </w:p>
    <w:p w14:paraId="22EBA720">
      <w:pPr>
        <w:pStyle w:val="35"/>
        <w:rPr>
          <w:lang w:bidi="ar"/>
        </w:rPr>
      </w:pPr>
      <w:r>
        <w:rPr>
          <w:rFonts w:hint="eastAsia"/>
          <w:lang w:bidi="ar"/>
        </w:rPr>
        <w:t>按照</w:t>
      </w:r>
      <w:r>
        <w:rPr>
          <w:lang w:bidi="ar"/>
        </w:rPr>
        <w:t xml:space="preserve"> </w:t>
      </w:r>
      <w:r>
        <w:rPr>
          <w:rFonts w:hint="eastAsia"/>
          <w:lang w:bidi="ar"/>
        </w:rPr>
        <w:t>GB/T 29272-2012中规定的方法进行；</w:t>
      </w:r>
    </w:p>
    <w:p w14:paraId="45774A05">
      <w:pPr>
        <w:pStyle w:val="35"/>
        <w:numPr>
          <w:ilvl w:val="0"/>
          <w:numId w:val="33"/>
        </w:numPr>
        <w:ind w:firstLineChars="0"/>
        <w:rPr>
          <w:rFonts w:ascii="Times New Roman"/>
        </w:rPr>
      </w:pPr>
      <w:r>
        <w:rPr>
          <w:rFonts w:hint="eastAsia" w:ascii="Times New Roman"/>
        </w:rPr>
        <w:t>识别距离试验</w:t>
      </w:r>
    </w:p>
    <w:p w14:paraId="0C5F8207">
      <w:pPr>
        <w:pStyle w:val="35"/>
        <w:rPr>
          <w:lang w:bidi="ar"/>
        </w:rPr>
      </w:pPr>
      <w:r>
        <w:rPr>
          <w:rFonts w:hint="eastAsia"/>
          <w:lang w:bidi="ar"/>
        </w:rPr>
        <w:t>将受试样品内各部位及外部放置测试标签，进行物资监测功能验证，测试受试样品识别距离；</w:t>
      </w:r>
    </w:p>
    <w:p w14:paraId="470C02B6">
      <w:pPr>
        <w:pStyle w:val="35"/>
        <w:numPr>
          <w:ilvl w:val="0"/>
          <w:numId w:val="33"/>
        </w:numPr>
        <w:ind w:firstLineChars="0"/>
        <w:rPr>
          <w:rFonts w:ascii="Times New Roman"/>
        </w:rPr>
      </w:pPr>
      <w:r>
        <w:rPr>
          <w:rFonts w:hint="eastAsia" w:ascii="Times New Roman"/>
        </w:rPr>
        <w:t>接口协议试验</w:t>
      </w:r>
    </w:p>
    <w:p w14:paraId="32D0D47D">
      <w:pPr>
        <w:pStyle w:val="35"/>
        <w:rPr>
          <w:lang w:bidi="ar"/>
        </w:rPr>
      </w:pPr>
      <w:r>
        <w:rPr>
          <w:rFonts w:hint="eastAsia"/>
          <w:lang w:bidi="ar"/>
        </w:rPr>
        <w:t>按照</w:t>
      </w:r>
      <w:r>
        <w:rPr>
          <w:lang w:bidi="ar"/>
        </w:rPr>
        <w:t xml:space="preserve"> ‌GB/T 42025-2022</w:t>
      </w:r>
      <w:r>
        <w:rPr>
          <w:rFonts w:hint="eastAsia"/>
          <w:lang w:bidi="ar"/>
        </w:rPr>
        <w:t>中规定的方法进行；</w:t>
      </w:r>
    </w:p>
    <w:p w14:paraId="1074871F">
      <w:pPr>
        <w:pStyle w:val="35"/>
        <w:numPr>
          <w:ilvl w:val="0"/>
          <w:numId w:val="33"/>
        </w:numPr>
        <w:ind w:firstLineChars="0"/>
        <w:rPr>
          <w:rFonts w:ascii="Times New Roman"/>
        </w:rPr>
      </w:pPr>
      <w:r>
        <w:rPr>
          <w:rFonts w:hint="eastAsia" w:ascii="Times New Roman"/>
        </w:rPr>
        <w:t>识别速度与准确率试验</w:t>
      </w:r>
    </w:p>
    <w:p w14:paraId="61705D38">
      <w:pPr>
        <w:pStyle w:val="35"/>
      </w:pPr>
      <w:r>
        <w:rPr>
          <w:rFonts w:hint="eastAsia"/>
          <w:lang w:bidi="ar"/>
        </w:rPr>
        <w:t>按照</w:t>
      </w:r>
      <w:r>
        <w:rPr>
          <w:lang w:bidi="ar"/>
        </w:rPr>
        <w:t xml:space="preserve"> </w:t>
      </w:r>
      <w:r>
        <w:rPr>
          <w:rFonts w:hint="eastAsia"/>
          <w:lang w:bidi="ar"/>
        </w:rPr>
        <w:t>GB/T 29272-2012中规定的方法进行。</w:t>
      </w:r>
    </w:p>
    <w:p w14:paraId="2EB50696">
      <w:pPr>
        <w:pStyle w:val="86"/>
        <w:spacing w:before="156" w:after="156"/>
        <w:rPr>
          <w:color w:val="000000"/>
        </w:rPr>
      </w:pPr>
      <w:r>
        <w:rPr>
          <w:rFonts w:hint="eastAsia"/>
          <w:color w:val="000000"/>
        </w:rPr>
        <w:t>续航性能试验</w:t>
      </w:r>
    </w:p>
    <w:p w14:paraId="136BB105">
      <w:pPr>
        <w:pStyle w:val="35"/>
      </w:pPr>
      <w:r>
        <w:rPr>
          <w:rFonts w:hint="eastAsia"/>
        </w:rPr>
        <w:t>步骤如下：</w:t>
      </w:r>
    </w:p>
    <w:p w14:paraId="278BF6CC">
      <w:pPr>
        <w:pStyle w:val="35"/>
        <w:numPr>
          <w:ilvl w:val="0"/>
          <w:numId w:val="34"/>
        </w:numPr>
        <w:ind w:firstLineChars="0"/>
        <w:rPr>
          <w:rFonts w:ascii="Times New Roman"/>
        </w:rPr>
      </w:pPr>
      <w:r>
        <w:rPr>
          <w:rFonts w:hint="eastAsia" w:ascii="Times New Roman"/>
        </w:rPr>
        <w:t>将受试样品充满电后开机，放置不做任何操作，测试待机时长；</w:t>
      </w:r>
    </w:p>
    <w:p w14:paraId="30269386">
      <w:pPr>
        <w:pStyle w:val="35"/>
        <w:numPr>
          <w:ilvl w:val="0"/>
          <w:numId w:val="34"/>
        </w:numPr>
        <w:ind w:firstLineChars="0"/>
        <w:rPr>
          <w:rFonts w:ascii="Times New Roman"/>
        </w:rPr>
      </w:pPr>
      <w:r>
        <w:rPr>
          <w:rFonts w:hint="eastAsia" w:ascii="Times New Roman"/>
        </w:rPr>
        <w:t>将受试样品充满电后开机，打开屏幕、RFID读取、通信长链接，测试全功能模式工作时长。</w:t>
      </w:r>
    </w:p>
    <w:p w14:paraId="32AD95F9">
      <w:pPr>
        <w:pStyle w:val="142"/>
      </w:pPr>
      <w:bookmarkStart w:id="325" w:name="_Toc25728"/>
      <w:bookmarkStart w:id="326" w:name="_Toc28816"/>
      <w:bookmarkStart w:id="327" w:name="_Toc17071"/>
      <w:bookmarkStart w:id="328" w:name="_Toc7702"/>
      <w:bookmarkStart w:id="329" w:name="_Toc23389"/>
      <w:bookmarkStart w:id="330" w:name="_Toc206447088"/>
      <w:bookmarkStart w:id="331" w:name="_Toc19670"/>
      <w:bookmarkStart w:id="332" w:name="_Toc552498631"/>
      <w:r>
        <w:rPr>
          <w:rFonts w:hint="eastAsia" w:hAnsi="黑体"/>
          <w:color w:val="000000"/>
          <w:szCs w:val="21"/>
        </w:rPr>
        <w:t>检验规则</w:t>
      </w:r>
      <w:bookmarkEnd w:id="325"/>
      <w:bookmarkEnd w:id="326"/>
      <w:bookmarkEnd w:id="327"/>
      <w:bookmarkEnd w:id="328"/>
      <w:bookmarkEnd w:id="329"/>
      <w:bookmarkEnd w:id="330"/>
      <w:bookmarkEnd w:id="331"/>
      <w:bookmarkEnd w:id="332"/>
    </w:p>
    <w:p w14:paraId="485F3A10">
      <w:pPr>
        <w:pStyle w:val="87"/>
      </w:pPr>
      <w:bookmarkStart w:id="333" w:name="_Toc11285"/>
      <w:bookmarkStart w:id="334" w:name="_Toc12983"/>
      <w:bookmarkStart w:id="335" w:name="_Toc32464"/>
      <w:bookmarkStart w:id="336" w:name="_Toc206447089"/>
      <w:r>
        <w:rPr>
          <w:rFonts w:hint="eastAsia"/>
        </w:rPr>
        <w:t>检验分类</w:t>
      </w:r>
      <w:bookmarkEnd w:id="333"/>
      <w:bookmarkEnd w:id="334"/>
      <w:bookmarkEnd w:id="335"/>
      <w:bookmarkEnd w:id="336"/>
    </w:p>
    <w:p w14:paraId="08435208">
      <w:pPr>
        <w:pStyle w:val="35"/>
        <w:ind w:firstLine="424" w:firstLineChars="202"/>
        <w:rPr>
          <w:rFonts w:hint="eastAsia" w:hAnsi="宋体"/>
        </w:rPr>
      </w:pPr>
      <w:r>
        <w:rPr>
          <w:rFonts w:hint="eastAsia" w:hAnsi="宋体"/>
        </w:rPr>
        <w:t>检验分为型式检验和出厂检验。</w:t>
      </w:r>
    </w:p>
    <w:p w14:paraId="19AEA4B2">
      <w:pPr>
        <w:pStyle w:val="201"/>
      </w:pPr>
      <w:bookmarkStart w:id="337" w:name="_Toc5283"/>
      <w:bookmarkStart w:id="338" w:name="_Toc572"/>
      <w:bookmarkStart w:id="339" w:name="_Toc206447090"/>
      <w:bookmarkStart w:id="340" w:name="_Toc17612"/>
      <w:r>
        <w:rPr>
          <w:rFonts w:hint="eastAsia"/>
        </w:rPr>
        <w:t>试验项目明细</w:t>
      </w:r>
      <w:bookmarkEnd w:id="337"/>
      <w:bookmarkEnd w:id="338"/>
      <w:bookmarkEnd w:id="339"/>
      <w:bookmarkEnd w:id="340"/>
    </w:p>
    <w:p w14:paraId="5BF10572">
      <w:pPr>
        <w:pStyle w:val="35"/>
        <w:rPr>
          <w:color w:val="000000"/>
          <w:szCs w:val="21"/>
        </w:rPr>
      </w:pPr>
      <w:r>
        <w:rPr>
          <w:rFonts w:hint="eastAsia"/>
          <w:color w:val="000000"/>
          <w:szCs w:val="21"/>
        </w:rPr>
        <w:t>试验项目和建议顺序如表3所示。</w:t>
      </w:r>
    </w:p>
    <w:p w14:paraId="486ADCE0">
      <w:pPr>
        <w:pStyle w:val="35"/>
        <w:jc w:val="center"/>
        <w:rPr>
          <w:color w:val="000000"/>
          <w:szCs w:val="21"/>
        </w:rPr>
      </w:pPr>
      <w:r>
        <w:rPr>
          <w:rFonts w:hint="eastAsia"/>
          <w:color w:val="000000"/>
          <w:szCs w:val="21"/>
        </w:rPr>
        <w:t>表3 试验项目明细表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200"/>
        <w:gridCol w:w="3573"/>
        <w:gridCol w:w="1264"/>
        <w:gridCol w:w="1264"/>
      </w:tblGrid>
      <w:tr w14:paraId="0325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1" w:type="pct"/>
            <w:noWrap/>
            <w:vAlign w:val="center"/>
          </w:tcPr>
          <w:p w14:paraId="46A85DE2">
            <w:r>
              <w:rPr>
                <w:rFonts w:hint="eastAsia"/>
                <w:lang w:bidi="ar"/>
              </w:rPr>
              <w:t>建议顺序</w:t>
            </w:r>
          </w:p>
        </w:tc>
        <w:tc>
          <w:tcPr>
            <w:tcW w:w="3018" w:type="pct"/>
            <w:gridSpan w:val="2"/>
            <w:noWrap/>
            <w:vAlign w:val="center"/>
          </w:tcPr>
          <w:p w14:paraId="44267F24">
            <w:r>
              <w:rPr>
                <w:rFonts w:hint="eastAsia"/>
                <w:lang w:bidi="ar"/>
              </w:rPr>
              <w:t>试验项目</w:t>
            </w:r>
          </w:p>
        </w:tc>
        <w:tc>
          <w:tcPr>
            <w:tcW w:w="661" w:type="pct"/>
            <w:noWrap/>
            <w:vAlign w:val="center"/>
          </w:tcPr>
          <w:p w14:paraId="13E87254">
            <w:r>
              <w:rPr>
                <w:rFonts w:hint="eastAsia"/>
                <w:lang w:bidi="ar"/>
              </w:rPr>
              <w:t>型式检验</w:t>
            </w:r>
          </w:p>
        </w:tc>
        <w:tc>
          <w:tcPr>
            <w:tcW w:w="660" w:type="pct"/>
            <w:noWrap/>
            <w:vAlign w:val="center"/>
          </w:tcPr>
          <w:p w14:paraId="5776C9B8">
            <w:r>
              <w:rPr>
                <w:rFonts w:hint="eastAsia"/>
                <w:lang w:bidi="ar"/>
              </w:rPr>
              <w:t>出厂检验</w:t>
            </w:r>
          </w:p>
        </w:tc>
      </w:tr>
      <w:tr w14:paraId="517E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1" w:type="pct"/>
            <w:noWrap/>
            <w:vAlign w:val="center"/>
          </w:tcPr>
          <w:p w14:paraId="51305998">
            <w:r>
              <w:rPr>
                <w:rFonts w:hint="eastAsia"/>
                <w:lang w:bidi="ar"/>
              </w:rPr>
              <w:t>1</w:t>
            </w:r>
          </w:p>
        </w:tc>
        <w:tc>
          <w:tcPr>
            <w:tcW w:w="1150" w:type="pct"/>
            <w:vMerge w:val="restart"/>
            <w:noWrap/>
            <w:vAlign w:val="center"/>
          </w:tcPr>
          <w:p w14:paraId="46EA0A5E">
            <w:r>
              <w:rPr>
                <w:rFonts w:hint="eastAsia"/>
                <w:lang w:bidi="ar"/>
              </w:rPr>
              <w:t>环境试验</w:t>
            </w:r>
          </w:p>
        </w:tc>
        <w:tc>
          <w:tcPr>
            <w:tcW w:w="1868" w:type="pct"/>
            <w:noWrap/>
            <w:vAlign w:val="center"/>
          </w:tcPr>
          <w:p w14:paraId="1B9C8314">
            <w:r>
              <w:rPr>
                <w:rFonts w:hint="eastAsia"/>
                <w:lang w:bidi="ar"/>
              </w:rPr>
              <w:t>低温试验</w:t>
            </w:r>
          </w:p>
        </w:tc>
        <w:tc>
          <w:tcPr>
            <w:tcW w:w="661" w:type="pct"/>
            <w:noWrap/>
            <w:vAlign w:val="center"/>
          </w:tcPr>
          <w:p w14:paraId="5E5D6251">
            <w:r>
              <w:rPr>
                <w:lang w:bidi="ar"/>
              </w:rPr>
              <w:t>√</w:t>
            </w:r>
          </w:p>
        </w:tc>
        <w:tc>
          <w:tcPr>
            <w:tcW w:w="660" w:type="pct"/>
            <w:noWrap/>
            <w:vAlign w:val="center"/>
          </w:tcPr>
          <w:p w14:paraId="3F91A547">
            <w:r>
              <w:rPr>
                <w:lang w:bidi="ar"/>
              </w:rPr>
              <w:t>√</w:t>
            </w:r>
          </w:p>
        </w:tc>
      </w:tr>
      <w:tr w14:paraId="5C4F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78FCDED1">
            <w:r>
              <w:rPr>
                <w:rFonts w:hint="eastAsia"/>
                <w:lang w:bidi="ar"/>
              </w:rPr>
              <w:t>2</w:t>
            </w:r>
          </w:p>
        </w:tc>
        <w:tc>
          <w:tcPr>
            <w:tcW w:w="1150" w:type="pct"/>
            <w:vMerge w:val="continue"/>
            <w:noWrap/>
            <w:vAlign w:val="center"/>
          </w:tcPr>
          <w:p w14:paraId="17FCE5D9"/>
        </w:tc>
        <w:tc>
          <w:tcPr>
            <w:tcW w:w="1868" w:type="pct"/>
            <w:noWrap/>
            <w:vAlign w:val="center"/>
          </w:tcPr>
          <w:p w14:paraId="5C0A7B4A">
            <w:r>
              <w:rPr>
                <w:rFonts w:hint="eastAsia"/>
                <w:lang w:bidi="ar"/>
              </w:rPr>
              <w:t>高温试验</w:t>
            </w:r>
          </w:p>
        </w:tc>
        <w:tc>
          <w:tcPr>
            <w:tcW w:w="661" w:type="pct"/>
            <w:noWrap/>
            <w:vAlign w:val="center"/>
          </w:tcPr>
          <w:p w14:paraId="1928AE56">
            <w:r>
              <w:rPr>
                <w:lang w:bidi="ar"/>
              </w:rPr>
              <w:t>√</w:t>
            </w:r>
          </w:p>
        </w:tc>
        <w:tc>
          <w:tcPr>
            <w:tcW w:w="660" w:type="pct"/>
            <w:noWrap/>
            <w:vAlign w:val="center"/>
          </w:tcPr>
          <w:p w14:paraId="48B4D4A9">
            <w:r>
              <w:rPr>
                <w:lang w:bidi="ar"/>
              </w:rPr>
              <w:t>√</w:t>
            </w:r>
          </w:p>
        </w:tc>
      </w:tr>
      <w:tr w14:paraId="046F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655CF9C0">
            <w:r>
              <w:rPr>
                <w:rFonts w:hint="eastAsia"/>
                <w:lang w:bidi="ar"/>
              </w:rPr>
              <w:t>3</w:t>
            </w:r>
          </w:p>
        </w:tc>
        <w:tc>
          <w:tcPr>
            <w:tcW w:w="1150" w:type="pct"/>
            <w:vMerge w:val="continue"/>
            <w:noWrap/>
            <w:vAlign w:val="center"/>
          </w:tcPr>
          <w:p w14:paraId="3AE630B0"/>
        </w:tc>
        <w:tc>
          <w:tcPr>
            <w:tcW w:w="1868" w:type="pct"/>
            <w:noWrap/>
            <w:vAlign w:val="center"/>
          </w:tcPr>
          <w:p w14:paraId="2BE6A608">
            <w:r>
              <w:rPr>
                <w:rFonts w:hint="eastAsia"/>
                <w:lang w:bidi="ar"/>
              </w:rPr>
              <w:t>湿度试验</w:t>
            </w:r>
          </w:p>
        </w:tc>
        <w:tc>
          <w:tcPr>
            <w:tcW w:w="661" w:type="pct"/>
            <w:noWrap/>
            <w:vAlign w:val="center"/>
          </w:tcPr>
          <w:p w14:paraId="4A7C4F6E">
            <w:r>
              <w:rPr>
                <w:lang w:bidi="ar"/>
              </w:rPr>
              <w:t>√</w:t>
            </w:r>
          </w:p>
        </w:tc>
        <w:tc>
          <w:tcPr>
            <w:tcW w:w="660" w:type="pct"/>
            <w:noWrap/>
            <w:vAlign w:val="center"/>
          </w:tcPr>
          <w:p w14:paraId="1E001697">
            <w:r>
              <w:rPr>
                <w:lang w:bidi="ar"/>
              </w:rPr>
              <w:t>√</w:t>
            </w:r>
          </w:p>
        </w:tc>
      </w:tr>
      <w:tr w14:paraId="016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1" w:type="pct"/>
            <w:noWrap/>
            <w:vAlign w:val="center"/>
          </w:tcPr>
          <w:p w14:paraId="3EE9EAB7">
            <w:r>
              <w:rPr>
                <w:rFonts w:hint="eastAsia"/>
                <w:lang w:bidi="ar"/>
              </w:rPr>
              <w:t>4</w:t>
            </w:r>
          </w:p>
        </w:tc>
        <w:tc>
          <w:tcPr>
            <w:tcW w:w="1150" w:type="pct"/>
            <w:vMerge w:val="restart"/>
            <w:noWrap/>
            <w:vAlign w:val="center"/>
          </w:tcPr>
          <w:p w14:paraId="2EDE34EA">
            <w:r>
              <w:rPr>
                <w:rFonts w:hint="eastAsia"/>
                <w:lang w:bidi="ar"/>
              </w:rPr>
              <w:t>一般性检查</w:t>
            </w:r>
          </w:p>
        </w:tc>
        <w:tc>
          <w:tcPr>
            <w:tcW w:w="1868" w:type="pct"/>
            <w:noWrap/>
            <w:vAlign w:val="center"/>
          </w:tcPr>
          <w:p w14:paraId="1DA0C4F5">
            <w:r>
              <w:rPr>
                <w:rFonts w:hint="eastAsia"/>
                <w:lang w:bidi="ar"/>
              </w:rPr>
              <w:t>产品型号检查</w:t>
            </w:r>
          </w:p>
        </w:tc>
        <w:tc>
          <w:tcPr>
            <w:tcW w:w="661" w:type="pct"/>
            <w:noWrap/>
            <w:vAlign w:val="center"/>
          </w:tcPr>
          <w:p w14:paraId="3BB0BD93">
            <w:r>
              <w:rPr>
                <w:lang w:bidi="ar"/>
              </w:rPr>
              <w:t>√</w:t>
            </w:r>
          </w:p>
        </w:tc>
        <w:tc>
          <w:tcPr>
            <w:tcW w:w="660" w:type="pct"/>
            <w:noWrap/>
            <w:vAlign w:val="center"/>
          </w:tcPr>
          <w:p w14:paraId="066590B0">
            <w:r>
              <w:rPr>
                <w:lang w:bidi="ar"/>
              </w:rPr>
              <w:t>√</w:t>
            </w:r>
          </w:p>
        </w:tc>
      </w:tr>
      <w:tr w14:paraId="72CD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61" w:type="pct"/>
            <w:noWrap/>
            <w:vAlign w:val="center"/>
          </w:tcPr>
          <w:p w14:paraId="38877027">
            <w:r>
              <w:rPr>
                <w:rFonts w:hint="eastAsia"/>
                <w:lang w:bidi="ar"/>
              </w:rPr>
              <w:t>5</w:t>
            </w:r>
          </w:p>
        </w:tc>
        <w:tc>
          <w:tcPr>
            <w:tcW w:w="1150" w:type="pct"/>
            <w:vMerge w:val="continue"/>
            <w:noWrap/>
            <w:vAlign w:val="center"/>
          </w:tcPr>
          <w:p w14:paraId="3EE65040"/>
        </w:tc>
        <w:tc>
          <w:tcPr>
            <w:tcW w:w="1868" w:type="pct"/>
            <w:noWrap/>
            <w:vAlign w:val="center"/>
          </w:tcPr>
          <w:p w14:paraId="24A18284">
            <w:r>
              <w:rPr>
                <w:rFonts w:hint="eastAsia"/>
                <w:lang w:bidi="ar"/>
              </w:rPr>
              <w:t>外观检查</w:t>
            </w:r>
          </w:p>
        </w:tc>
        <w:tc>
          <w:tcPr>
            <w:tcW w:w="661" w:type="pct"/>
            <w:noWrap/>
            <w:vAlign w:val="center"/>
          </w:tcPr>
          <w:p w14:paraId="6318BE91">
            <w:r>
              <w:rPr>
                <w:lang w:bidi="ar"/>
              </w:rPr>
              <w:t>√</w:t>
            </w:r>
          </w:p>
        </w:tc>
        <w:tc>
          <w:tcPr>
            <w:tcW w:w="660" w:type="pct"/>
            <w:noWrap/>
            <w:vAlign w:val="center"/>
          </w:tcPr>
          <w:p w14:paraId="4753BEDB">
            <w:r>
              <w:rPr>
                <w:lang w:bidi="ar"/>
              </w:rPr>
              <w:t>√</w:t>
            </w:r>
          </w:p>
        </w:tc>
      </w:tr>
      <w:tr w14:paraId="2871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576EEF7C">
            <w:r>
              <w:rPr>
                <w:rFonts w:hint="eastAsia"/>
                <w:lang w:bidi="ar"/>
              </w:rPr>
              <w:t>6</w:t>
            </w:r>
          </w:p>
        </w:tc>
        <w:tc>
          <w:tcPr>
            <w:tcW w:w="1150" w:type="pct"/>
            <w:vMerge w:val="continue"/>
            <w:noWrap/>
            <w:vAlign w:val="center"/>
          </w:tcPr>
          <w:p w14:paraId="55E652AB"/>
        </w:tc>
        <w:tc>
          <w:tcPr>
            <w:tcW w:w="1868" w:type="pct"/>
            <w:noWrap/>
            <w:vAlign w:val="center"/>
          </w:tcPr>
          <w:p w14:paraId="7FFE562A">
            <w:r>
              <w:rPr>
                <w:rFonts w:hint="eastAsia"/>
                <w:lang w:bidi="ar"/>
              </w:rPr>
              <w:t>结构检查</w:t>
            </w:r>
          </w:p>
        </w:tc>
        <w:tc>
          <w:tcPr>
            <w:tcW w:w="661" w:type="pct"/>
            <w:noWrap/>
            <w:vAlign w:val="center"/>
          </w:tcPr>
          <w:p w14:paraId="5B3C869D">
            <w:r>
              <w:rPr>
                <w:lang w:bidi="ar"/>
              </w:rPr>
              <w:t>√</w:t>
            </w:r>
          </w:p>
        </w:tc>
        <w:tc>
          <w:tcPr>
            <w:tcW w:w="660" w:type="pct"/>
            <w:noWrap/>
            <w:vAlign w:val="center"/>
          </w:tcPr>
          <w:p w14:paraId="3C050A87">
            <w:r>
              <w:rPr>
                <w:lang w:bidi="ar"/>
              </w:rPr>
              <w:t>√</w:t>
            </w:r>
          </w:p>
        </w:tc>
      </w:tr>
      <w:tr w14:paraId="12AD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1" w:type="pct"/>
            <w:noWrap/>
            <w:vAlign w:val="center"/>
          </w:tcPr>
          <w:p w14:paraId="2EF49D17">
            <w:r>
              <w:rPr>
                <w:rFonts w:hint="eastAsia"/>
                <w:lang w:bidi="ar"/>
              </w:rPr>
              <w:t>7</w:t>
            </w:r>
          </w:p>
        </w:tc>
        <w:tc>
          <w:tcPr>
            <w:tcW w:w="1150" w:type="pct"/>
            <w:vMerge w:val="restart"/>
            <w:noWrap/>
            <w:vAlign w:val="center"/>
          </w:tcPr>
          <w:p w14:paraId="793B5A36">
            <w:r>
              <w:rPr>
                <w:rFonts w:hint="eastAsia"/>
                <w:lang w:bidi="ar"/>
              </w:rPr>
              <w:t>机械性能试验</w:t>
            </w:r>
          </w:p>
        </w:tc>
        <w:tc>
          <w:tcPr>
            <w:tcW w:w="1868" w:type="pct"/>
            <w:noWrap/>
            <w:vAlign w:val="center"/>
          </w:tcPr>
          <w:p w14:paraId="7500C82B">
            <w:r>
              <w:rPr>
                <w:rFonts w:hint="eastAsia"/>
                <w:lang w:bidi="ar"/>
              </w:rPr>
              <w:t>阻燃性试验</w:t>
            </w:r>
          </w:p>
        </w:tc>
        <w:tc>
          <w:tcPr>
            <w:tcW w:w="661" w:type="pct"/>
            <w:noWrap/>
            <w:vAlign w:val="center"/>
          </w:tcPr>
          <w:p w14:paraId="3A0C11E2">
            <w:r>
              <w:rPr>
                <w:lang w:bidi="ar"/>
              </w:rPr>
              <w:t>√</w:t>
            </w:r>
          </w:p>
        </w:tc>
        <w:tc>
          <w:tcPr>
            <w:tcW w:w="660" w:type="pct"/>
            <w:noWrap/>
            <w:vAlign w:val="center"/>
          </w:tcPr>
          <w:p w14:paraId="7C16D31B"/>
        </w:tc>
      </w:tr>
      <w:tr w14:paraId="6164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2A2CC91F">
            <w:r>
              <w:rPr>
                <w:rFonts w:hint="eastAsia"/>
                <w:lang w:bidi="ar"/>
              </w:rPr>
              <w:t>8</w:t>
            </w:r>
          </w:p>
        </w:tc>
        <w:tc>
          <w:tcPr>
            <w:tcW w:w="1150" w:type="pct"/>
            <w:vMerge w:val="continue"/>
            <w:noWrap/>
            <w:vAlign w:val="center"/>
          </w:tcPr>
          <w:p w14:paraId="132C6C0D"/>
        </w:tc>
        <w:tc>
          <w:tcPr>
            <w:tcW w:w="1868" w:type="pct"/>
            <w:noWrap/>
            <w:vAlign w:val="center"/>
          </w:tcPr>
          <w:p w14:paraId="2A39F4A2">
            <w:r>
              <w:rPr>
                <w:rFonts w:hint="eastAsia"/>
                <w:lang w:bidi="ar"/>
              </w:rPr>
              <w:t>防护性试验</w:t>
            </w:r>
          </w:p>
        </w:tc>
        <w:tc>
          <w:tcPr>
            <w:tcW w:w="661" w:type="pct"/>
            <w:noWrap/>
            <w:vAlign w:val="center"/>
          </w:tcPr>
          <w:p w14:paraId="0C6AB063">
            <w:r>
              <w:rPr>
                <w:lang w:bidi="ar"/>
              </w:rPr>
              <w:t>√</w:t>
            </w:r>
          </w:p>
        </w:tc>
        <w:tc>
          <w:tcPr>
            <w:tcW w:w="660" w:type="pct"/>
            <w:noWrap/>
            <w:vAlign w:val="center"/>
          </w:tcPr>
          <w:p w14:paraId="73FD8F04"/>
        </w:tc>
      </w:tr>
      <w:tr w14:paraId="6A2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6A077441">
            <w:pPr>
              <w:rPr>
                <w:lang w:bidi="ar"/>
              </w:rPr>
            </w:pPr>
            <w:r>
              <w:rPr>
                <w:rFonts w:hint="eastAsia"/>
                <w:lang w:bidi="ar"/>
              </w:rPr>
              <w:t>9</w:t>
            </w:r>
          </w:p>
        </w:tc>
        <w:tc>
          <w:tcPr>
            <w:tcW w:w="1150" w:type="pct"/>
            <w:vMerge w:val="continue"/>
            <w:noWrap/>
            <w:vAlign w:val="center"/>
          </w:tcPr>
          <w:p w14:paraId="3B03DCF2"/>
        </w:tc>
        <w:tc>
          <w:tcPr>
            <w:tcW w:w="1868" w:type="pct"/>
            <w:noWrap/>
            <w:vAlign w:val="center"/>
          </w:tcPr>
          <w:p w14:paraId="1E400902">
            <w:pPr>
              <w:rPr>
                <w:lang w:bidi="ar"/>
              </w:rPr>
            </w:pPr>
            <w:r>
              <w:rPr>
                <w:rFonts w:hint="eastAsia"/>
                <w:lang w:bidi="ar"/>
              </w:rPr>
              <w:t>抗冲击试验</w:t>
            </w:r>
          </w:p>
        </w:tc>
        <w:tc>
          <w:tcPr>
            <w:tcW w:w="661" w:type="pct"/>
            <w:noWrap/>
            <w:vAlign w:val="center"/>
          </w:tcPr>
          <w:p w14:paraId="19A64415">
            <w:pPr>
              <w:rPr>
                <w:lang w:bidi="ar"/>
              </w:rPr>
            </w:pPr>
            <w:r>
              <w:rPr>
                <w:lang w:bidi="ar"/>
              </w:rPr>
              <w:t>√</w:t>
            </w:r>
          </w:p>
        </w:tc>
        <w:tc>
          <w:tcPr>
            <w:tcW w:w="660" w:type="pct"/>
            <w:noWrap/>
            <w:vAlign w:val="center"/>
          </w:tcPr>
          <w:p w14:paraId="1A8E8F81"/>
        </w:tc>
      </w:tr>
      <w:tr w14:paraId="47A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04E08294">
            <w:r>
              <w:rPr>
                <w:rFonts w:hint="eastAsia"/>
                <w:lang w:bidi="ar"/>
              </w:rPr>
              <w:t>10</w:t>
            </w:r>
          </w:p>
        </w:tc>
        <w:tc>
          <w:tcPr>
            <w:tcW w:w="1150" w:type="pct"/>
            <w:vMerge w:val="continue"/>
            <w:noWrap/>
            <w:vAlign w:val="center"/>
          </w:tcPr>
          <w:p w14:paraId="33FE1B9E"/>
        </w:tc>
        <w:tc>
          <w:tcPr>
            <w:tcW w:w="1868" w:type="pct"/>
            <w:noWrap/>
            <w:vAlign w:val="center"/>
          </w:tcPr>
          <w:p w14:paraId="36764A8D">
            <w:r>
              <w:rPr>
                <w:rFonts w:hint="eastAsia"/>
                <w:lang w:bidi="ar"/>
              </w:rPr>
              <w:t>跌落试验</w:t>
            </w:r>
          </w:p>
        </w:tc>
        <w:tc>
          <w:tcPr>
            <w:tcW w:w="661" w:type="pct"/>
            <w:noWrap/>
            <w:vAlign w:val="center"/>
          </w:tcPr>
          <w:p w14:paraId="7316C801">
            <w:r>
              <w:rPr>
                <w:lang w:bidi="ar"/>
              </w:rPr>
              <w:t>√</w:t>
            </w:r>
          </w:p>
        </w:tc>
        <w:tc>
          <w:tcPr>
            <w:tcW w:w="660" w:type="pct"/>
            <w:noWrap/>
            <w:vAlign w:val="center"/>
          </w:tcPr>
          <w:p w14:paraId="4C03C4D3"/>
        </w:tc>
      </w:tr>
      <w:tr w14:paraId="219D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47C2E3CE">
            <w:r>
              <w:rPr>
                <w:rFonts w:hint="eastAsia"/>
                <w:lang w:bidi="ar"/>
              </w:rPr>
              <w:t>11</w:t>
            </w:r>
          </w:p>
        </w:tc>
        <w:tc>
          <w:tcPr>
            <w:tcW w:w="1150" w:type="pct"/>
            <w:vMerge w:val="restart"/>
            <w:noWrap/>
            <w:vAlign w:val="center"/>
          </w:tcPr>
          <w:p w14:paraId="1AAA3BF7">
            <w:r>
              <w:rPr>
                <w:rFonts w:hint="eastAsia"/>
                <w:lang w:bidi="ar"/>
              </w:rPr>
              <w:t>电气性能试验</w:t>
            </w:r>
          </w:p>
        </w:tc>
        <w:tc>
          <w:tcPr>
            <w:tcW w:w="1868" w:type="pct"/>
            <w:noWrap/>
            <w:vAlign w:val="center"/>
          </w:tcPr>
          <w:p w14:paraId="0FCB3C50">
            <w:r>
              <w:rPr>
                <w:rFonts w:hint="eastAsia"/>
                <w:lang w:bidi="ar"/>
              </w:rPr>
              <w:t>工作电源试验</w:t>
            </w:r>
          </w:p>
        </w:tc>
        <w:tc>
          <w:tcPr>
            <w:tcW w:w="661" w:type="pct"/>
            <w:noWrap/>
            <w:vAlign w:val="center"/>
          </w:tcPr>
          <w:p w14:paraId="02D58AC7">
            <w:r>
              <w:rPr>
                <w:lang w:bidi="ar"/>
              </w:rPr>
              <w:t>√</w:t>
            </w:r>
          </w:p>
        </w:tc>
        <w:tc>
          <w:tcPr>
            <w:tcW w:w="660" w:type="pct"/>
            <w:noWrap/>
            <w:vAlign w:val="center"/>
          </w:tcPr>
          <w:p w14:paraId="5539B33B">
            <w:r>
              <w:rPr>
                <w:lang w:bidi="ar"/>
              </w:rPr>
              <w:t>√</w:t>
            </w:r>
          </w:p>
        </w:tc>
      </w:tr>
      <w:tr w14:paraId="40F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3E0617D3">
            <w:r>
              <w:rPr>
                <w:rFonts w:hint="eastAsia"/>
                <w:lang w:bidi="ar"/>
              </w:rPr>
              <w:t>12</w:t>
            </w:r>
          </w:p>
        </w:tc>
        <w:tc>
          <w:tcPr>
            <w:tcW w:w="1150" w:type="pct"/>
            <w:vMerge w:val="continue"/>
            <w:noWrap/>
            <w:vAlign w:val="center"/>
          </w:tcPr>
          <w:p w14:paraId="0ACCD1C6"/>
        </w:tc>
        <w:tc>
          <w:tcPr>
            <w:tcW w:w="1868" w:type="pct"/>
            <w:noWrap/>
            <w:vAlign w:val="center"/>
          </w:tcPr>
          <w:p w14:paraId="6E983D6B">
            <w:r>
              <w:rPr>
                <w:rFonts w:hint="eastAsia"/>
                <w:lang w:bidi="ar"/>
              </w:rPr>
              <w:t>整机功耗试验</w:t>
            </w:r>
          </w:p>
        </w:tc>
        <w:tc>
          <w:tcPr>
            <w:tcW w:w="661" w:type="pct"/>
            <w:noWrap/>
            <w:vAlign w:val="center"/>
          </w:tcPr>
          <w:p w14:paraId="61791D51">
            <w:r>
              <w:rPr>
                <w:lang w:bidi="ar"/>
              </w:rPr>
              <w:t>√</w:t>
            </w:r>
          </w:p>
        </w:tc>
        <w:tc>
          <w:tcPr>
            <w:tcW w:w="660" w:type="pct"/>
            <w:noWrap/>
            <w:vAlign w:val="center"/>
          </w:tcPr>
          <w:p w14:paraId="7E66988B">
            <w:r>
              <w:rPr>
                <w:lang w:bidi="ar"/>
              </w:rPr>
              <w:t>√</w:t>
            </w:r>
          </w:p>
        </w:tc>
      </w:tr>
      <w:tr w14:paraId="7D85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61" w:type="pct"/>
            <w:noWrap/>
            <w:vAlign w:val="center"/>
          </w:tcPr>
          <w:p w14:paraId="614D19BC">
            <w:r>
              <w:rPr>
                <w:rFonts w:hint="eastAsia"/>
                <w:lang w:bidi="ar"/>
              </w:rPr>
              <w:t>13</w:t>
            </w:r>
          </w:p>
        </w:tc>
        <w:tc>
          <w:tcPr>
            <w:tcW w:w="1150" w:type="pct"/>
            <w:vMerge w:val="restart"/>
            <w:noWrap/>
            <w:vAlign w:val="center"/>
          </w:tcPr>
          <w:p w14:paraId="65E12C25">
            <w:r>
              <w:rPr>
                <w:rFonts w:hint="eastAsia"/>
                <w:lang w:bidi="ar"/>
              </w:rPr>
              <w:t>电磁兼容性试验</w:t>
            </w:r>
          </w:p>
        </w:tc>
        <w:tc>
          <w:tcPr>
            <w:tcW w:w="1868" w:type="pct"/>
            <w:noWrap/>
            <w:vAlign w:val="center"/>
          </w:tcPr>
          <w:p w14:paraId="0A676209">
            <w:r>
              <w:rPr>
                <w:rFonts w:hint="eastAsia"/>
                <w:lang w:bidi="ar"/>
              </w:rPr>
              <w:t>静电放电抗扰度试验</w:t>
            </w:r>
          </w:p>
        </w:tc>
        <w:tc>
          <w:tcPr>
            <w:tcW w:w="661" w:type="pct"/>
            <w:noWrap/>
            <w:vAlign w:val="center"/>
          </w:tcPr>
          <w:p w14:paraId="3B289789">
            <w:r>
              <w:rPr>
                <w:lang w:bidi="ar"/>
              </w:rPr>
              <w:t>√</w:t>
            </w:r>
          </w:p>
        </w:tc>
        <w:tc>
          <w:tcPr>
            <w:tcW w:w="660" w:type="pct"/>
            <w:noWrap/>
            <w:vAlign w:val="center"/>
          </w:tcPr>
          <w:p w14:paraId="1F4A3950"/>
        </w:tc>
      </w:tr>
      <w:tr w14:paraId="3DAA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06271C2C">
            <w:r>
              <w:rPr>
                <w:rFonts w:hint="eastAsia"/>
                <w:lang w:bidi="ar"/>
              </w:rPr>
              <w:t>14</w:t>
            </w:r>
          </w:p>
        </w:tc>
        <w:tc>
          <w:tcPr>
            <w:tcW w:w="1150" w:type="pct"/>
            <w:vMerge w:val="continue"/>
            <w:noWrap/>
            <w:vAlign w:val="center"/>
          </w:tcPr>
          <w:p w14:paraId="257081CD"/>
        </w:tc>
        <w:tc>
          <w:tcPr>
            <w:tcW w:w="1868" w:type="pct"/>
            <w:noWrap/>
            <w:vAlign w:val="center"/>
          </w:tcPr>
          <w:p w14:paraId="683069B1">
            <w:r>
              <w:rPr>
                <w:rFonts w:hint="eastAsia"/>
                <w:lang w:bidi="ar"/>
              </w:rPr>
              <w:t>射频辐射电磁场抗扰度试验</w:t>
            </w:r>
          </w:p>
        </w:tc>
        <w:tc>
          <w:tcPr>
            <w:tcW w:w="661" w:type="pct"/>
            <w:noWrap/>
            <w:vAlign w:val="center"/>
          </w:tcPr>
          <w:p w14:paraId="24538B70">
            <w:r>
              <w:rPr>
                <w:lang w:bidi="ar"/>
              </w:rPr>
              <w:t>√</w:t>
            </w:r>
          </w:p>
        </w:tc>
        <w:tc>
          <w:tcPr>
            <w:tcW w:w="660" w:type="pct"/>
            <w:noWrap/>
            <w:vAlign w:val="center"/>
          </w:tcPr>
          <w:p w14:paraId="3418FCE3"/>
        </w:tc>
      </w:tr>
      <w:tr w14:paraId="62E7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4D894656">
            <w:r>
              <w:rPr>
                <w:rFonts w:hint="eastAsia"/>
              </w:rPr>
              <w:t>15</w:t>
            </w:r>
          </w:p>
        </w:tc>
        <w:tc>
          <w:tcPr>
            <w:tcW w:w="1150" w:type="pct"/>
            <w:vMerge w:val="continue"/>
            <w:noWrap/>
            <w:vAlign w:val="center"/>
          </w:tcPr>
          <w:p w14:paraId="265C2816"/>
        </w:tc>
        <w:tc>
          <w:tcPr>
            <w:tcW w:w="1868" w:type="pct"/>
            <w:noWrap/>
            <w:vAlign w:val="center"/>
          </w:tcPr>
          <w:p w14:paraId="387A9B79">
            <w:r>
              <w:rPr>
                <w:rFonts w:hint="eastAsia"/>
                <w:lang w:bidi="ar"/>
              </w:rPr>
              <w:t>工频磁场抗扰度</w:t>
            </w:r>
          </w:p>
        </w:tc>
        <w:tc>
          <w:tcPr>
            <w:tcW w:w="661" w:type="pct"/>
            <w:noWrap/>
            <w:vAlign w:val="center"/>
          </w:tcPr>
          <w:p w14:paraId="52AB55BC">
            <w:r>
              <w:rPr>
                <w:lang w:bidi="ar"/>
              </w:rPr>
              <w:t>√</w:t>
            </w:r>
          </w:p>
        </w:tc>
        <w:tc>
          <w:tcPr>
            <w:tcW w:w="660" w:type="pct"/>
            <w:noWrap/>
            <w:vAlign w:val="center"/>
          </w:tcPr>
          <w:p w14:paraId="1204F2E7"/>
        </w:tc>
      </w:tr>
      <w:tr w14:paraId="412B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64BE9BFB">
            <w:pPr>
              <w:rPr>
                <w:lang w:bidi="ar"/>
              </w:rPr>
            </w:pPr>
            <w:r>
              <w:rPr>
                <w:rFonts w:hint="eastAsia"/>
                <w:lang w:bidi="ar"/>
              </w:rPr>
              <w:t>16</w:t>
            </w:r>
          </w:p>
        </w:tc>
        <w:tc>
          <w:tcPr>
            <w:tcW w:w="1150" w:type="pct"/>
            <w:vMerge w:val="restart"/>
            <w:noWrap/>
            <w:vAlign w:val="center"/>
          </w:tcPr>
          <w:p w14:paraId="7F72D05C">
            <w:r>
              <w:rPr>
                <w:rFonts w:hint="eastAsia"/>
              </w:rPr>
              <w:t>性能性试验</w:t>
            </w:r>
          </w:p>
        </w:tc>
        <w:tc>
          <w:tcPr>
            <w:tcW w:w="1868" w:type="pct"/>
            <w:noWrap/>
            <w:vAlign w:val="center"/>
          </w:tcPr>
          <w:p w14:paraId="72B05400">
            <w:pPr>
              <w:rPr>
                <w:kern w:val="0"/>
                <w:lang w:bidi="ar"/>
              </w:rPr>
            </w:pPr>
            <w:r>
              <w:rPr>
                <w:rFonts w:hint="eastAsia"/>
              </w:rPr>
              <w:t>RFID性能试验</w:t>
            </w:r>
          </w:p>
        </w:tc>
        <w:tc>
          <w:tcPr>
            <w:tcW w:w="661" w:type="pct"/>
            <w:noWrap/>
            <w:vAlign w:val="center"/>
          </w:tcPr>
          <w:p w14:paraId="71938A7E">
            <w:pPr>
              <w:rPr>
                <w:lang w:bidi="ar"/>
              </w:rPr>
            </w:pPr>
            <w:r>
              <w:rPr>
                <w:lang w:bidi="ar"/>
              </w:rPr>
              <w:t>√</w:t>
            </w:r>
          </w:p>
        </w:tc>
        <w:tc>
          <w:tcPr>
            <w:tcW w:w="660" w:type="pct"/>
            <w:noWrap/>
            <w:vAlign w:val="center"/>
          </w:tcPr>
          <w:p w14:paraId="443505C6"/>
        </w:tc>
      </w:tr>
      <w:tr w14:paraId="5A10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pct"/>
            <w:noWrap/>
            <w:vAlign w:val="center"/>
          </w:tcPr>
          <w:p w14:paraId="37870B69">
            <w:pPr>
              <w:rPr>
                <w:lang w:bidi="ar"/>
              </w:rPr>
            </w:pPr>
            <w:r>
              <w:rPr>
                <w:rFonts w:hint="eastAsia"/>
                <w:lang w:bidi="ar"/>
              </w:rPr>
              <w:t>17</w:t>
            </w:r>
          </w:p>
        </w:tc>
        <w:tc>
          <w:tcPr>
            <w:tcW w:w="1150" w:type="pct"/>
            <w:vMerge w:val="continue"/>
            <w:noWrap/>
            <w:vAlign w:val="center"/>
          </w:tcPr>
          <w:p w14:paraId="52CD8E3D"/>
        </w:tc>
        <w:tc>
          <w:tcPr>
            <w:tcW w:w="1868" w:type="pct"/>
            <w:noWrap/>
            <w:vAlign w:val="center"/>
          </w:tcPr>
          <w:p w14:paraId="32D6A4DC">
            <w:r>
              <w:rPr>
                <w:rFonts w:hint="eastAsia"/>
              </w:rPr>
              <w:t>续航性能试验</w:t>
            </w:r>
          </w:p>
        </w:tc>
        <w:tc>
          <w:tcPr>
            <w:tcW w:w="661" w:type="pct"/>
            <w:noWrap/>
            <w:vAlign w:val="center"/>
          </w:tcPr>
          <w:p w14:paraId="6F7F5892">
            <w:pPr>
              <w:rPr>
                <w:lang w:bidi="ar"/>
              </w:rPr>
            </w:pPr>
            <w:r>
              <w:rPr>
                <w:lang w:bidi="ar"/>
              </w:rPr>
              <w:t>√</w:t>
            </w:r>
          </w:p>
        </w:tc>
        <w:tc>
          <w:tcPr>
            <w:tcW w:w="660" w:type="pct"/>
            <w:noWrap/>
            <w:vAlign w:val="center"/>
          </w:tcPr>
          <w:p w14:paraId="0375D247"/>
        </w:tc>
      </w:tr>
      <w:tr w14:paraId="2601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noWrap/>
            <w:vAlign w:val="center"/>
          </w:tcPr>
          <w:p w14:paraId="4E9E3271">
            <w:pPr>
              <w:jc w:val="left"/>
            </w:pPr>
            <w:r>
              <w:rPr>
                <w:rFonts w:hint="eastAsia"/>
                <w:lang w:bidi="ar"/>
              </w:rPr>
              <w:t>注：标</w:t>
            </w:r>
            <w:r>
              <w:rPr>
                <w:lang w:bidi="ar"/>
              </w:rPr>
              <w:t>√</w:t>
            </w:r>
            <w:r>
              <w:rPr>
                <w:rFonts w:hint="eastAsia"/>
                <w:lang w:bidi="ar"/>
              </w:rPr>
              <w:t>为必检项目</w:t>
            </w:r>
          </w:p>
        </w:tc>
      </w:tr>
    </w:tbl>
    <w:p w14:paraId="53858371">
      <w:pPr>
        <w:jc w:val="both"/>
        <w:rPr>
          <w:rFonts w:ascii="黑体" w:eastAsia="黑体"/>
          <w:kern w:val="0"/>
          <w:szCs w:val="20"/>
        </w:rPr>
      </w:pPr>
      <w:bookmarkStart w:id="341" w:name="_Toc125201589"/>
      <w:bookmarkEnd w:id="341"/>
      <w:bookmarkStart w:id="342" w:name="_Toc10711"/>
      <w:bookmarkEnd w:id="342"/>
      <w:bookmarkStart w:id="343" w:name="_Toc5299"/>
      <w:bookmarkEnd w:id="343"/>
      <w:bookmarkStart w:id="344" w:name="_Toc5348"/>
      <w:bookmarkEnd w:id="344"/>
      <w:bookmarkStart w:id="345" w:name="_Toc13714"/>
      <w:bookmarkEnd w:id="345"/>
      <w:bookmarkStart w:id="346" w:name="_Toc21120"/>
      <w:bookmarkEnd w:id="346"/>
      <w:bookmarkStart w:id="347" w:name="_Toc206447091"/>
      <w:bookmarkEnd w:id="347"/>
      <w:bookmarkStart w:id="348" w:name="_Toc12073"/>
      <w:bookmarkEnd w:id="348"/>
      <w:bookmarkStart w:id="349" w:name="_Toc24544"/>
      <w:bookmarkStart w:id="350" w:name="_Toc23705"/>
      <w:bookmarkStart w:id="351" w:name="_Toc27391"/>
    </w:p>
    <w:p w14:paraId="2F333352">
      <w:pPr>
        <w:widowControl/>
        <w:jc w:val="left"/>
        <w:rPr>
          <w:rFonts w:ascii="黑体" w:eastAsia="黑体"/>
          <w:kern w:val="0"/>
          <w:szCs w:val="20"/>
        </w:rPr>
      </w:pPr>
      <w:r>
        <w:rPr>
          <w:rFonts w:ascii="黑体" w:eastAsia="黑体"/>
          <w:kern w:val="0"/>
          <w:szCs w:val="20"/>
        </w:rPr>
        <w:br w:type="page"/>
      </w:r>
    </w:p>
    <w:p w14:paraId="7D95C5BC">
      <w:pPr>
        <w:pStyle w:val="163"/>
      </w:pPr>
      <w:bookmarkStart w:id="352" w:name="_Toc26977"/>
      <w:bookmarkStart w:id="353" w:name="_Toc3018"/>
      <w:bookmarkStart w:id="354" w:name="_Toc27652"/>
      <w:bookmarkStart w:id="355" w:name="_Toc1876615910"/>
      <w:bookmarkStart w:id="356" w:name="_Toc8359"/>
      <w:bookmarkStart w:id="357" w:name="_Toc2767"/>
      <w:bookmarkStart w:id="358" w:name="_Toc7481"/>
      <w:bookmarkStart w:id="359" w:name="_Toc206447092"/>
    </w:p>
    <w:p w14:paraId="12DCFF68">
      <w:pPr>
        <w:rPr>
          <w:rFonts w:hint="eastAsia"/>
        </w:rPr>
      </w:pPr>
      <w:r>
        <w:rPr>
          <w:rFonts w:hint="eastAsia"/>
        </w:rPr>
        <w:t>（规范性）</w:t>
      </w:r>
      <w:bookmarkEnd w:id="352"/>
      <w:bookmarkEnd w:id="353"/>
      <w:bookmarkEnd w:id="354"/>
      <w:bookmarkEnd w:id="355"/>
      <w:bookmarkEnd w:id="356"/>
      <w:bookmarkEnd w:id="357"/>
      <w:bookmarkEnd w:id="358"/>
      <w:bookmarkEnd w:id="359"/>
    </w:p>
    <w:p w14:paraId="16160479">
      <w:pPr>
        <w:rPr>
          <w:rFonts w:hint="default"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装置结构</w:t>
      </w:r>
    </w:p>
    <w:bookmarkEnd w:id="349"/>
    <w:bookmarkEnd w:id="350"/>
    <w:bookmarkEnd w:id="351"/>
    <w:p w14:paraId="625056BF">
      <w:pPr>
        <w:pStyle w:val="142"/>
        <w:numPr>
          <w:ilvl w:val="0"/>
          <w:numId w:val="0"/>
        </w:numPr>
        <w:rPr>
          <w:rFonts w:hint="eastAsia" w:hAnsi="黑体"/>
          <w:color w:val="000000"/>
          <w:szCs w:val="21"/>
        </w:rPr>
      </w:pPr>
      <w:bookmarkStart w:id="360" w:name="_Toc21605"/>
      <w:bookmarkStart w:id="361" w:name="_Toc206447094"/>
      <w:bookmarkStart w:id="362" w:name="_Toc30348"/>
      <w:bookmarkStart w:id="363" w:name="_Toc12892"/>
      <w:bookmarkStart w:id="364" w:name="_Toc15198"/>
      <w:bookmarkStart w:id="365" w:name="_Toc18599"/>
      <w:bookmarkStart w:id="366" w:name="_Toc31100"/>
      <w:bookmarkStart w:id="367" w:name="_Toc27436"/>
      <w:bookmarkStart w:id="368" w:name="_Toc2138196055"/>
      <w:bookmarkStart w:id="369" w:name="_Toc20206"/>
      <w:bookmarkStart w:id="370" w:name="_Toc29396"/>
      <w:r>
        <w:rPr>
          <w:rFonts w:hint="eastAsia" w:hAnsi="黑体"/>
          <w:color w:val="000000"/>
          <w:szCs w:val="21"/>
        </w:rPr>
        <w:t>A</w:t>
      </w:r>
      <w:r>
        <w:rPr>
          <w:rFonts w:hAnsi="黑体"/>
          <w:color w:val="000000"/>
          <w:szCs w:val="21"/>
        </w:rPr>
        <w:t xml:space="preserve">.1 </w:t>
      </w:r>
      <w:r>
        <w:rPr>
          <w:rFonts w:hint="eastAsia"/>
        </w:rPr>
        <w:t>装置</w:t>
      </w:r>
      <w:r>
        <w:rPr>
          <w:rFonts w:hint="eastAsia" w:hAnsi="黑体"/>
          <w:color w:val="000000"/>
          <w:szCs w:val="21"/>
        </w:rPr>
        <w:t>结构示意图</w:t>
      </w:r>
      <w:bookmarkEnd w:id="360"/>
      <w:bookmarkEnd w:id="361"/>
      <w:bookmarkEnd w:id="362"/>
      <w:bookmarkEnd w:id="363"/>
      <w:bookmarkEnd w:id="364"/>
      <w:bookmarkEnd w:id="365"/>
      <w:bookmarkEnd w:id="366"/>
      <w:bookmarkEnd w:id="367"/>
      <w:bookmarkEnd w:id="368"/>
      <w:bookmarkEnd w:id="369"/>
      <w:bookmarkEnd w:id="370"/>
    </w:p>
    <w:p w14:paraId="3F1CCFF4">
      <w:pPr>
        <w:pStyle w:val="35"/>
        <w:ind w:firstLine="0" w:firstLineChars="0"/>
        <w:jc w:val="center"/>
      </w:pPr>
      <w:r>
        <w:drawing>
          <wp:inline distT="0" distB="0" distL="0" distR="0">
            <wp:extent cx="3733165" cy="2710180"/>
            <wp:effectExtent l="0" t="0" r="635"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33200" cy="2710800"/>
                    </a:xfrm>
                    <a:prstGeom prst="rect">
                      <a:avLst/>
                    </a:prstGeom>
                    <a:noFill/>
                    <a:ln>
                      <a:noFill/>
                    </a:ln>
                  </pic:spPr>
                </pic:pic>
              </a:graphicData>
            </a:graphic>
          </wp:inline>
        </w:drawing>
      </w:r>
    </w:p>
    <w:p w14:paraId="4F629310">
      <w:pPr>
        <w:pStyle w:val="144"/>
        <w:spacing w:before="156" w:after="156"/>
      </w:pPr>
      <w:r>
        <w:rPr>
          <w:rFonts w:hint="eastAsia"/>
        </w:rPr>
        <w:t>装置结构示意图</w:t>
      </w:r>
    </w:p>
    <w:p w14:paraId="13B0BB56">
      <w:pPr>
        <w:pStyle w:val="142"/>
        <w:numPr>
          <w:ilvl w:val="0"/>
          <w:numId w:val="0"/>
        </w:numPr>
        <w:rPr>
          <w:rFonts w:hint="eastAsia" w:hAnsi="黑体"/>
          <w:color w:val="000000"/>
          <w:szCs w:val="21"/>
        </w:rPr>
      </w:pPr>
      <w:bookmarkStart w:id="371" w:name="_Toc19578"/>
      <w:bookmarkStart w:id="372" w:name="_Toc16200"/>
      <w:bookmarkStart w:id="373" w:name="_Toc4414"/>
      <w:r>
        <w:rPr>
          <w:rFonts w:hint="eastAsia" w:hAnsi="黑体"/>
          <w:color w:val="000000"/>
          <w:szCs w:val="21"/>
        </w:rPr>
        <w:t>A</w:t>
      </w:r>
      <w:r>
        <w:rPr>
          <w:rFonts w:hAnsi="黑体"/>
          <w:color w:val="000000"/>
          <w:szCs w:val="21"/>
        </w:rPr>
        <w:t xml:space="preserve">.2 </w:t>
      </w:r>
      <w:r>
        <w:rPr>
          <w:rFonts w:hint="eastAsia" w:hAnsi="黑体"/>
          <w:color w:val="000000"/>
          <w:szCs w:val="21"/>
        </w:rPr>
        <w:t>装置拼装示意图</w:t>
      </w:r>
      <w:bookmarkEnd w:id="371"/>
      <w:bookmarkEnd w:id="372"/>
      <w:bookmarkEnd w:id="373"/>
    </w:p>
    <w:p w14:paraId="7E0F82A4">
      <w:r>
        <w:drawing>
          <wp:inline distT="0" distB="0" distL="114300" distR="114300">
            <wp:extent cx="2878455" cy="3025775"/>
            <wp:effectExtent l="0" t="0" r="17145" b="222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2878455" cy="3025775"/>
                    </a:xfrm>
                    <a:prstGeom prst="rect">
                      <a:avLst/>
                    </a:prstGeom>
                    <a:noFill/>
                    <a:ln>
                      <a:noFill/>
                    </a:ln>
                  </pic:spPr>
                </pic:pic>
              </a:graphicData>
            </a:graphic>
          </wp:inline>
        </w:drawing>
      </w:r>
    </w:p>
    <w:p w14:paraId="3413DAD2">
      <w:pPr>
        <w:pStyle w:val="144"/>
        <w:spacing w:before="156" w:after="156"/>
      </w:pPr>
      <w:r>
        <w:rPr>
          <w:rFonts w:hint="eastAsia"/>
        </w:rPr>
        <w:t>装置拼装示意图</w:t>
      </w:r>
    </w:p>
    <w:p w14:paraId="78BE6CE6">
      <w:pPr>
        <w:pStyle w:val="142"/>
        <w:numPr>
          <w:ilvl w:val="0"/>
          <w:numId w:val="0"/>
        </w:numPr>
      </w:pPr>
      <w:bookmarkStart w:id="374" w:name="_Toc25443"/>
      <w:bookmarkStart w:id="375" w:name="_Toc6457"/>
      <w:bookmarkStart w:id="376" w:name="_Toc27919"/>
      <w:bookmarkStart w:id="377" w:name="_Toc669747487"/>
      <w:bookmarkStart w:id="378" w:name="_Toc1791"/>
      <w:bookmarkStart w:id="379" w:name="_Toc6997"/>
      <w:bookmarkStart w:id="380" w:name="_Toc5692"/>
      <w:bookmarkStart w:id="381" w:name="_Toc8729"/>
      <w:bookmarkStart w:id="382" w:name="_Toc20328"/>
      <w:bookmarkStart w:id="383" w:name="_Toc17640"/>
      <w:bookmarkStart w:id="384" w:name="_Toc206447095"/>
      <w:r>
        <w:rPr>
          <w:rFonts w:hint="eastAsia" w:hAnsi="黑体"/>
          <w:color w:val="000000"/>
          <w:szCs w:val="21"/>
        </w:rPr>
        <w:t>A</w:t>
      </w:r>
      <w:r>
        <w:rPr>
          <w:rFonts w:hAnsi="黑体"/>
          <w:color w:val="000000"/>
          <w:szCs w:val="21"/>
        </w:rPr>
        <w:t>.</w:t>
      </w:r>
      <w:r>
        <w:rPr>
          <w:rFonts w:hint="eastAsia" w:hAnsi="黑体"/>
          <w:color w:val="000000"/>
          <w:szCs w:val="21"/>
        </w:rPr>
        <w:t>3</w:t>
      </w:r>
      <w:r>
        <w:rPr>
          <w:rFonts w:hAnsi="黑体"/>
          <w:color w:val="000000"/>
          <w:szCs w:val="21"/>
        </w:rPr>
        <w:t xml:space="preserve"> </w:t>
      </w:r>
      <w:r>
        <w:rPr>
          <w:rFonts w:hint="eastAsia"/>
        </w:rPr>
        <w:t>装置</w:t>
      </w:r>
      <w:r>
        <w:rPr>
          <w:rFonts w:hint="eastAsia" w:ascii="Times New Roman"/>
          <w:szCs w:val="21"/>
        </w:rPr>
        <w:t>存储容量组合方式</w:t>
      </w:r>
      <w:r>
        <w:rPr>
          <w:rFonts w:hint="eastAsia"/>
        </w:rPr>
        <w:t>内部装载示意图</w:t>
      </w:r>
      <w:bookmarkEnd w:id="374"/>
      <w:bookmarkEnd w:id="375"/>
      <w:bookmarkEnd w:id="376"/>
      <w:bookmarkEnd w:id="377"/>
      <w:bookmarkEnd w:id="378"/>
      <w:bookmarkEnd w:id="379"/>
      <w:bookmarkEnd w:id="380"/>
      <w:bookmarkEnd w:id="381"/>
      <w:bookmarkEnd w:id="382"/>
      <w:bookmarkEnd w:id="383"/>
      <w:bookmarkEnd w:id="384"/>
    </w:p>
    <w:p w14:paraId="3C649FC0">
      <w:pPr>
        <w:pStyle w:val="35"/>
        <w:jc w:val="center"/>
      </w:pPr>
      <w:r>
        <w:rPr>
          <w:szCs w:val="21"/>
        </w:rPr>
        <w:drawing>
          <wp:inline distT="0" distB="0" distL="114300" distR="114300">
            <wp:extent cx="2945130" cy="3002915"/>
            <wp:effectExtent l="0" t="0" r="7620" b="698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4"/>
                    <a:stretch>
                      <a:fillRect/>
                    </a:stretch>
                  </pic:blipFill>
                  <pic:spPr>
                    <a:xfrm>
                      <a:off x="0" y="0"/>
                      <a:ext cx="2946264" cy="3004061"/>
                    </a:xfrm>
                    <a:prstGeom prst="rect">
                      <a:avLst/>
                    </a:prstGeom>
                    <a:noFill/>
                    <a:ln>
                      <a:noFill/>
                    </a:ln>
                  </pic:spPr>
                </pic:pic>
              </a:graphicData>
            </a:graphic>
          </wp:inline>
        </w:drawing>
      </w:r>
    </w:p>
    <w:p w14:paraId="7B516DAD">
      <w:pPr>
        <w:pStyle w:val="144"/>
        <w:spacing w:before="156" w:after="156"/>
      </w:pPr>
      <w:r>
        <w:rPr>
          <w:rFonts w:hint="eastAsia"/>
        </w:rPr>
        <w:t>装置内部装载示意图</w:t>
      </w:r>
    </w:p>
    <w:p w14:paraId="7DE97962">
      <w:pPr>
        <w:pStyle w:val="144"/>
        <w:numPr>
          <w:ilvl w:val="0"/>
          <w:numId w:val="0"/>
        </w:numPr>
        <w:spacing w:before="156" w:after="156"/>
        <w:ind w:left="623"/>
      </w:pPr>
      <w:r>
        <w:drawing>
          <wp:inline distT="0" distB="0" distL="114300" distR="114300">
            <wp:extent cx="3138805" cy="3225800"/>
            <wp:effectExtent l="0" t="0" r="4445"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15"/>
                    <a:stretch>
                      <a:fillRect/>
                    </a:stretch>
                  </pic:blipFill>
                  <pic:spPr>
                    <a:xfrm>
                      <a:off x="0" y="0"/>
                      <a:ext cx="3134762" cy="3221566"/>
                    </a:xfrm>
                    <a:prstGeom prst="rect">
                      <a:avLst/>
                    </a:prstGeom>
                    <a:noFill/>
                    <a:ln>
                      <a:noFill/>
                    </a:ln>
                  </pic:spPr>
                </pic:pic>
              </a:graphicData>
            </a:graphic>
          </wp:inline>
        </w:drawing>
      </w:r>
    </w:p>
    <w:p w14:paraId="00E2A868">
      <w:pPr>
        <w:pStyle w:val="144"/>
        <w:spacing w:before="156" w:after="156"/>
      </w:pPr>
      <w:r>
        <w:rPr>
          <w:rFonts w:hint="eastAsia"/>
        </w:rPr>
        <w:t>装置内部装载示意图</w:t>
      </w:r>
    </w:p>
    <w:p w14:paraId="12633E61">
      <w:pPr>
        <w:pStyle w:val="144"/>
        <w:numPr>
          <w:ilvl w:val="0"/>
          <w:numId w:val="0"/>
        </w:numPr>
        <w:spacing w:before="156" w:after="156"/>
        <w:ind w:left="623"/>
      </w:pPr>
      <w:r>
        <w:drawing>
          <wp:inline distT="0" distB="0" distL="0" distR="0">
            <wp:extent cx="3533140" cy="2735580"/>
            <wp:effectExtent l="0" t="127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rot="16200000">
                      <a:off x="0" y="0"/>
                      <a:ext cx="3535013" cy="2737589"/>
                    </a:xfrm>
                    <a:prstGeom prst="rect">
                      <a:avLst/>
                    </a:prstGeom>
                  </pic:spPr>
                </pic:pic>
              </a:graphicData>
            </a:graphic>
          </wp:inline>
        </w:drawing>
      </w:r>
    </w:p>
    <w:p w14:paraId="045CC33E">
      <w:pPr>
        <w:pStyle w:val="144"/>
        <w:spacing w:before="156" w:after="156"/>
      </w:pPr>
      <w:r>
        <w:rPr>
          <w:rFonts w:hint="eastAsia"/>
        </w:rPr>
        <w:t>装置内部装载示意图</w:t>
      </w:r>
    </w:p>
    <w:p w14:paraId="75BAE2BF">
      <w:pPr>
        <w:pStyle w:val="177"/>
        <w:framePr w:wrap="around"/>
      </w:pPr>
    </w:p>
    <w:p w14:paraId="1D99AAF1"/>
    <w:sectPr>
      <w:headerReference r:id="rId8" w:type="default"/>
      <w:footerReference r:id="rId9" w:type="default"/>
      <w:footerReference r:id="rId10" w:type="even"/>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_x000B_..">
    <w:altName w:val="微软雅黑"/>
    <w:panose1 w:val="00000000000000000000"/>
    <w:charset w:val="00"/>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webkit-standard">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990">
    <w:pPr>
      <w:pStyle w:val="1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FAAEA">
                          <w:pPr>
                            <w:pStyle w:val="1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DtDcQBAACR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txQ4rjFiV9+fL/8/H359Y0s&#10;q9XrLFEfoMbM+4C5aXjrB0yf/YDOzHxQ0eYvciIYR4HPV4HlkIjIj9ar9brCkMDYfEF89vA8REjv&#10;pLckGw2NOMEiLD99gDSmzim5mvN32pgyReP+ciBm9rDc+9hjttKwHyZCe9+ekU+Pw2+ow12nxLx3&#10;qG3ek9mIs7GfjFwDwptjwsKln4w6Qk3FcFKF0bRVeRUe30vWw5+0/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vDtDcQBAACRAwAADgAAAAAAAAABACAAAAAeAQAAZHJzL2Uyb0RvYy54bWxQ&#10;SwUGAAAAAAYABgBZAQAAVAUAAAAA&#10;">
              <v:fill on="f" focussize="0,0"/>
              <v:stroke on="f"/>
              <v:imagedata o:title=""/>
              <o:lock v:ext="edit" aspectratio="f"/>
              <v:textbox inset="0mm,0mm,0mm,0mm" style="mso-fit-shape-to-text:t;">
                <w:txbxContent>
                  <w:p w14:paraId="39CFAAEA">
                    <w:pPr>
                      <w:pStyle w:val="115"/>
                    </w:pPr>
                    <w:r>
                      <w:fldChar w:fldCharType="begin"/>
                    </w:r>
                    <w:r>
                      <w:instrText xml:space="preserve"> PAGE  \* MERGEFORMAT </w:instrText>
                    </w:r>
                    <w:r>
                      <w:fldChar w:fldCharType="separate"/>
                    </w:r>
                    <w:r>
                      <w:t>2</w:t>
                    </w:r>
                    <w:r>
                      <w:fldChar w:fldCharType="end"/>
                    </w:r>
                  </w:p>
                </w:txbxContent>
              </v:textbox>
            </v:shape>
          </w:pict>
        </mc:Fallback>
      </mc:AlternateContent>
    </w:r>
  </w:p>
  <w:p w14:paraId="3881B0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CE27">
    <w:pPr>
      <w:pStyle w:val="1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3B686">
                          <w:pPr>
                            <w:pStyle w:val="128"/>
                          </w:pPr>
                          <w:r>
                            <w:fldChar w:fldCharType="begin"/>
                          </w:r>
                          <w:r>
                            <w:instrText xml:space="preserve"> PAGE  \* MERGEFORMAT </w:instrText>
                          </w:r>
                          <w:r>
                            <w:fldChar w:fldCharType="separate"/>
                          </w:r>
                          <w:r>
                            <w:t>III</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kRgsQBAACR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e4Ca8pcdzixC8/vl9+/r78+kaW&#10;1eomS9QHqDHzPmBuGt76AdNnP6AzMx9UtPmLnAjGUeDzVWA5JCLyo/Vqva4wJDA2XxCfPTwPEdI7&#10;6S3JRkMjTrAIy08fII2pc0qu5vydNqZM0bi/HIiZPSz3PvaYrTTsh4nQ3rdn5NPj8BvqcNcpMe8d&#10;apv3ZDbibOwnI9eA8OaYsHDpJ6OOUFMxnFRhNG1VXoXH95L18Cd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hkRgsQBAACRAwAADgAAAAAAAAABACAAAAAeAQAAZHJzL2Uyb0RvYy54bWxQ&#10;SwUGAAAAAAYABgBZAQAAVAUAAAAA&#10;">
              <v:fill on="f" focussize="0,0"/>
              <v:stroke on="f"/>
              <v:imagedata o:title=""/>
              <o:lock v:ext="edit" aspectratio="f"/>
              <v:textbox inset="0mm,0mm,0mm,0mm" style="mso-fit-shape-to-text:t;">
                <w:txbxContent>
                  <w:p w14:paraId="2123B686">
                    <w:pPr>
                      <w:pStyle w:val="128"/>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6C1D">
    <w:pPr>
      <w:pStyle w:val="1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BB134">
                          <w:pPr>
                            <w:pStyle w:val="11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MFcMBAACR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3Dujluc+OX7t8uPX5efX8my&#10;Wr3JEvUBasx8CJibhjs/YPrsB3Rm5oOKNn+RE8E4Cny+CiyHRER+tF6t1xWGBMbmC+Kzx+chQnor&#10;vSXZaGjECRZh+ek9pDF1TsnVnL/XxpQpGveXAzGzh+Xexx6zlYb9MBHa+/aMfHocfkMd7jol5p1D&#10;bfOezEacjf1k5BoQbo8JC5d+MuoINRXDSRVG01blVfjzXrIe/6T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0WUwVwwEAAJEDAAAOAAAAAAAAAAEAIAAAAB4BAABkcnMvZTJvRG9jLnhtbFBL&#10;BQYAAAAABgAGAFkBAABTBQAAAAA=&#10;">
              <v:fill on="f" focussize="0,0"/>
              <v:stroke on="f"/>
              <v:imagedata o:title=""/>
              <o:lock v:ext="edit" aspectratio="f"/>
              <v:textbox inset="0mm,0mm,0mm,0mm" style="mso-fit-shape-to-text:t;">
                <w:txbxContent>
                  <w:p w14:paraId="03FBB134">
                    <w:pPr>
                      <w:pStyle w:val="115"/>
                    </w:pPr>
                    <w:r>
                      <w:fldChar w:fldCharType="begin"/>
                    </w:r>
                    <w:r>
                      <w:instrText xml:space="preserve"> PAGE  \* MERGEFORMAT </w:instrText>
                    </w:r>
                    <w:r>
                      <w:fldChar w:fldCharType="separate"/>
                    </w:r>
                    <w:r>
                      <w:t>II</w:t>
                    </w:r>
                    <w:r>
                      <w:fldChar w:fldCharType="end"/>
                    </w:r>
                  </w:p>
                </w:txbxContent>
              </v:textbox>
            </v:shape>
          </w:pict>
        </mc:Fallback>
      </mc:AlternateContent>
    </w:r>
  </w:p>
  <w:p w14:paraId="2A9A60B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49EC">
    <w:pPr>
      <w:pStyle w:val="1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CC0AF">
                          <w:pPr>
                            <w:pStyle w:val="128"/>
                          </w:pPr>
                          <w:r>
                            <w:fldChar w:fldCharType="begin"/>
                          </w:r>
                          <w:r>
                            <w:instrText xml:space="preserve"> PAGE  \* MERGEFORMAT </w:instrText>
                          </w:r>
                          <w:r>
                            <w:fldChar w:fldCharType="separate"/>
                          </w:r>
                          <w:r>
                            <w:t>7</w:t>
                          </w:r>
                          <w:r>
                            <w:fldChar w:fldCharType="end"/>
                          </w:r>
                        </w:p>
                        <w:p w14:paraId="14B29179"/>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VXuaMQBAACR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g5vwjhLLDU78/P3b+cev88+v&#10;ZFmsyiRR76HCzCePuXG4cwOmz35AZ2I+tMGkL3IiGEeBTxeB5RCJSI/KVVkWGBIYmy+Iz56f+wDx&#10;vXSGJKOmASeYheXHR4hj6pySqll3r7TOU9T2LwdiJg9LvY89JisOu2EitHPNCfn0OPyaWtx1SvSD&#10;RW3TnsxGmI3dZKQa4G8PEQvnfhLqCDUVw0llRtNWpVX4856znv+k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7VXuaMQBAACRAwAADgAAAAAAAAABACAAAAAeAQAAZHJzL2Uyb0RvYy54bWxQ&#10;SwUGAAAAAAYABgBZAQAAVAUAAAAA&#10;">
              <v:fill on="f" focussize="0,0"/>
              <v:stroke on="f"/>
              <v:imagedata o:title=""/>
              <o:lock v:ext="edit" aspectratio="f"/>
              <v:textbox inset="0mm,0mm,0mm,0mm" style="mso-fit-shape-to-text:t;">
                <w:txbxContent>
                  <w:p w14:paraId="7B4CC0AF">
                    <w:pPr>
                      <w:pStyle w:val="128"/>
                    </w:pPr>
                    <w:r>
                      <w:fldChar w:fldCharType="begin"/>
                    </w:r>
                    <w:r>
                      <w:instrText xml:space="preserve"> PAGE  \* MERGEFORMAT </w:instrText>
                    </w:r>
                    <w:r>
                      <w:fldChar w:fldCharType="separate"/>
                    </w:r>
                    <w:r>
                      <w:t>7</w:t>
                    </w:r>
                    <w:r>
                      <w:fldChar w:fldCharType="end"/>
                    </w:r>
                  </w:p>
                  <w:p w14:paraId="14B2917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4375">
    <w:pPr>
      <w:pStyle w:val="1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AFBF6">
                          <w:pPr>
                            <w:pStyle w:val="115"/>
                          </w:pPr>
                          <w:r>
                            <w:fldChar w:fldCharType="begin"/>
                          </w:r>
                          <w:r>
                            <w:instrText xml:space="preserve"> PAGE  \* MERGEFORMAT </w:instrText>
                          </w:r>
                          <w:r>
                            <w:fldChar w:fldCharType="separate"/>
                          </w:r>
                          <w:r>
                            <w:t>10</w:t>
                          </w:r>
                          <w:r>
                            <w:fldChar w:fldCharType="end"/>
                          </w:r>
                        </w:p>
                        <w:p w14:paraId="07E8A8E3"/>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rWocUBAACR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mJklhucOLn79/OP36df34l&#10;y6J8lyTqPVSY+eQxNw53bsDFmf2AzsR8aINJX+REMI5op4vAcohEpEercrUqMCQwNl8Qnz0/9wHi&#10;e+kMSUZNA04wC8uPjxDH1DklVbPuXmmdp6jtXw7ETB6Weh97TFYcdsNEaOeaE/Lpcfg1tbjrlOgH&#10;i9pif3E2wmzsJiPVAH97iFg495NQR6ipGE4qM5q2Kq3Cn/ec9fwn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m61qHFAQAAkQMAAA4AAAAAAAAAAQAgAAAAHgEAAGRycy9lMm9Eb2MueG1s&#10;UEsFBgAAAAAGAAYAWQEAAFUFAAAAAA==&#10;">
              <v:fill on="f" focussize="0,0"/>
              <v:stroke on="f"/>
              <v:imagedata o:title=""/>
              <o:lock v:ext="edit" aspectratio="f"/>
              <v:textbox inset="0mm,0mm,0mm,0mm" style="mso-fit-shape-to-text:t;">
                <w:txbxContent>
                  <w:p w14:paraId="00DAFBF6">
                    <w:pPr>
                      <w:pStyle w:val="115"/>
                    </w:pPr>
                    <w:r>
                      <w:fldChar w:fldCharType="begin"/>
                    </w:r>
                    <w:r>
                      <w:instrText xml:space="preserve"> PAGE  \* MERGEFORMAT </w:instrText>
                    </w:r>
                    <w:r>
                      <w:fldChar w:fldCharType="separate"/>
                    </w:r>
                    <w:r>
                      <w:t>10</w:t>
                    </w:r>
                    <w:r>
                      <w:fldChar w:fldCharType="end"/>
                    </w:r>
                  </w:p>
                  <w:p w14:paraId="07E8A8E3"/>
                </w:txbxContent>
              </v:textbox>
            </v:shape>
          </w:pict>
        </mc:Fallback>
      </mc:AlternateContent>
    </w:r>
  </w:p>
  <w:p w14:paraId="16B3966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B999">
    <w:pPr>
      <w:pStyle w:val="125"/>
    </w:pPr>
    <w:r>
      <w:rPr>
        <w:rFonts w:hint="eastAsia"/>
      </w:rPr>
      <w:t>T</w:t>
    </w:r>
    <w:r>
      <w:t>/</w:t>
    </w:r>
    <w:r>
      <w:rPr>
        <w:rFonts w:hint="eastAsia"/>
      </w:rPr>
      <w:t>CIMA</w:t>
    </w:r>
    <w:r>
      <w:t xml:space="preserve"> </w:t>
    </w:r>
    <w:r>
      <w:rPr>
        <w:rFonts w:hint="eastAsia"/>
      </w:rPr>
      <w:t>0154</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D45C">
    <w:pPr>
      <w:pStyle w:val="125"/>
    </w:pPr>
    <w:r>
      <w:rPr>
        <w:rFonts w:hint="eastAsia"/>
      </w:rPr>
      <w:t>T</w:t>
    </w:r>
    <w:r>
      <w:t>/</w:t>
    </w:r>
    <w:r>
      <w:rPr>
        <w:rFonts w:hint="eastAsia"/>
      </w:rPr>
      <w:t>CIMA</w:t>
    </w:r>
    <w:r>
      <w:t xml:space="preserve"> </w:t>
    </w:r>
    <w:r>
      <w:rPr>
        <w:rFonts w:hint="eastAsia"/>
      </w:rPr>
      <w:t>0154</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CDC9">
    <w:pPr>
      <w:pStyle w:val="125"/>
    </w:pPr>
    <w:r>
      <w:rPr>
        <w:rFonts w:hint="eastAsia"/>
      </w:rPr>
      <w:t>T</w:t>
    </w:r>
    <w:r>
      <w:t>/</w:t>
    </w:r>
    <w:r>
      <w:rPr>
        <w:rFonts w:hint="eastAsia"/>
      </w:rPr>
      <w:t>CIMA</w:t>
    </w:r>
    <w:r>
      <w:t xml:space="preserve"> </w:t>
    </w:r>
    <w:r>
      <w:rPr>
        <w:rFonts w:hint="eastAsia"/>
      </w:rPr>
      <w:t>0154</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1BFD8"/>
    <w:multiLevelType w:val="singleLevel"/>
    <w:tmpl w:val="A2F1BFD8"/>
    <w:lvl w:ilvl="0" w:tentative="0">
      <w:start w:val="1"/>
      <w:numFmt w:val="lowerLetter"/>
      <w:suff w:val="space"/>
      <w:lvlText w:val="%1)"/>
      <w:lvlJc w:val="left"/>
      <w:rPr>
        <w:rFonts w:hint="default"/>
        <w:sz w:val="21"/>
        <w:szCs w:val="21"/>
      </w:rPr>
    </w:lvl>
  </w:abstractNum>
  <w:abstractNum w:abstractNumId="1">
    <w:nsid w:val="00B83DB9"/>
    <w:multiLevelType w:val="singleLevel"/>
    <w:tmpl w:val="00B83DB9"/>
    <w:lvl w:ilvl="0" w:tentative="0">
      <w:start w:val="1"/>
      <w:numFmt w:val="lowerLetter"/>
      <w:suff w:val="space"/>
      <w:lvlText w:val="%1)"/>
      <w:lvlJc w:val="left"/>
      <w:rPr>
        <w:rFonts w:hint="default"/>
        <w:sz w:val="21"/>
        <w:szCs w:val="21"/>
      </w:rPr>
    </w:lvl>
  </w:abstractNum>
  <w:abstractNum w:abstractNumId="2">
    <w:nsid w:val="079102AD"/>
    <w:multiLevelType w:val="multilevel"/>
    <w:tmpl w:val="079102AD"/>
    <w:lvl w:ilvl="0" w:tentative="0">
      <w:start w:val="1"/>
      <w:numFmt w:val="decimal"/>
      <w:pStyle w:val="17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7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3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9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1711ADD"/>
    <w:multiLevelType w:val="singleLevel"/>
    <w:tmpl w:val="11711ADD"/>
    <w:lvl w:ilvl="0" w:tentative="0">
      <w:start w:val="1"/>
      <w:numFmt w:val="lowerLetter"/>
      <w:suff w:val="space"/>
      <w:lvlText w:val="%1)"/>
      <w:lvlJc w:val="left"/>
      <w:rPr>
        <w:rFonts w:hint="default"/>
        <w:sz w:val="21"/>
        <w:szCs w:val="21"/>
      </w:rPr>
    </w:lvl>
  </w:abstractNum>
  <w:abstractNum w:abstractNumId="7">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8">
    <w:nsid w:val="18D97575"/>
    <w:multiLevelType w:val="singleLevel"/>
    <w:tmpl w:val="18D97575"/>
    <w:lvl w:ilvl="0" w:tentative="0">
      <w:start w:val="1"/>
      <w:numFmt w:val="lowerLetter"/>
      <w:suff w:val="space"/>
      <w:lvlText w:val="%1)"/>
      <w:lvlJc w:val="left"/>
      <w:rPr>
        <w:rFonts w:hint="default"/>
        <w:sz w:val="21"/>
        <w:szCs w:val="21"/>
      </w:rPr>
    </w:lvl>
  </w:abstractNum>
  <w:abstractNum w:abstractNumId="9">
    <w:nsid w:val="1DBF583A"/>
    <w:multiLevelType w:val="multilevel"/>
    <w:tmpl w:val="1DBF583A"/>
    <w:lvl w:ilvl="0" w:tentative="0">
      <w:start w:val="1"/>
      <w:numFmt w:val="decimal"/>
      <w:pStyle w:val="15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FC91163"/>
    <w:multiLevelType w:val="multilevel"/>
    <w:tmpl w:val="1FC91163"/>
    <w:lvl w:ilvl="0" w:tentative="0">
      <w:start w:val="1"/>
      <w:numFmt w:val="decimal"/>
      <w:pStyle w:val="1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50B4B58"/>
    <w:multiLevelType w:val="singleLevel"/>
    <w:tmpl w:val="250B4B58"/>
    <w:lvl w:ilvl="0" w:tentative="0">
      <w:start w:val="1"/>
      <w:numFmt w:val="lowerLetter"/>
      <w:suff w:val="space"/>
      <w:lvlText w:val="%1)"/>
      <w:lvlJc w:val="left"/>
      <w:rPr>
        <w:rFonts w:hint="default"/>
        <w:sz w:val="21"/>
        <w:szCs w:val="21"/>
      </w:rPr>
    </w:lvl>
  </w:abstractNum>
  <w:abstractNum w:abstractNumId="12">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92"/>
      <w:suff w:val="nothing"/>
      <w:lvlText w:val="%1——"/>
      <w:lvlJc w:val="left"/>
      <w:pPr>
        <w:ind w:left="833" w:hanging="408"/>
      </w:pPr>
      <w:rPr>
        <w:rFonts w:hint="eastAsia"/>
      </w:rPr>
    </w:lvl>
    <w:lvl w:ilvl="1" w:tentative="0">
      <w:start w:val="1"/>
      <w:numFmt w:val="bullet"/>
      <w:pStyle w:val="130"/>
      <w:lvlText w:val=""/>
      <w:lvlJc w:val="left"/>
      <w:pPr>
        <w:tabs>
          <w:tab w:val="left" w:pos="760"/>
        </w:tabs>
        <w:ind w:left="1264" w:hanging="413"/>
      </w:pPr>
      <w:rPr>
        <w:rFonts w:hint="default" w:ascii="Symbol" w:hAnsi="Symbol"/>
        <w:color w:val="auto"/>
      </w:rPr>
    </w:lvl>
    <w:lvl w:ilvl="2" w:tentative="0">
      <w:start w:val="1"/>
      <w:numFmt w:val="bullet"/>
      <w:pStyle w:val="17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D85188"/>
    <w:multiLevelType w:val="singleLevel"/>
    <w:tmpl w:val="32D85188"/>
    <w:lvl w:ilvl="0" w:tentative="0">
      <w:start w:val="1"/>
      <w:numFmt w:val="lowerLetter"/>
      <w:suff w:val="space"/>
      <w:lvlText w:val="%1)"/>
      <w:lvlJc w:val="left"/>
      <w:rPr>
        <w:rFonts w:hint="default"/>
        <w:sz w:val="21"/>
        <w:szCs w:val="21"/>
      </w:rPr>
    </w:lvl>
  </w:abstractNum>
  <w:abstractNum w:abstractNumId="15">
    <w:nsid w:val="369D5849"/>
    <w:multiLevelType w:val="singleLevel"/>
    <w:tmpl w:val="369D5849"/>
    <w:lvl w:ilvl="0" w:tentative="0">
      <w:start w:val="1"/>
      <w:numFmt w:val="lowerLetter"/>
      <w:suff w:val="space"/>
      <w:lvlText w:val="%1)"/>
      <w:lvlJc w:val="left"/>
      <w:rPr>
        <w:rFonts w:hint="default"/>
        <w:sz w:val="21"/>
        <w:szCs w:val="21"/>
      </w:rPr>
    </w:lvl>
  </w:abstractNum>
  <w:abstractNum w:abstractNumId="16">
    <w:nsid w:val="3B376822"/>
    <w:multiLevelType w:val="singleLevel"/>
    <w:tmpl w:val="3B376822"/>
    <w:lvl w:ilvl="0" w:tentative="0">
      <w:start w:val="1"/>
      <w:numFmt w:val="lowerLetter"/>
      <w:suff w:val="space"/>
      <w:lvlText w:val="%1)"/>
      <w:lvlJc w:val="left"/>
      <w:rPr>
        <w:rFonts w:hint="default"/>
        <w:sz w:val="21"/>
        <w:szCs w:val="21"/>
      </w:rPr>
    </w:lvl>
  </w:abstractNum>
  <w:abstractNum w:abstractNumId="17">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41AE7354"/>
    <w:multiLevelType w:val="singleLevel"/>
    <w:tmpl w:val="41AE7354"/>
    <w:lvl w:ilvl="0" w:tentative="0">
      <w:start w:val="1"/>
      <w:numFmt w:val="lowerLetter"/>
      <w:suff w:val="space"/>
      <w:lvlText w:val="%1)"/>
      <w:lvlJc w:val="left"/>
      <w:rPr>
        <w:rFonts w:hint="default"/>
        <w:sz w:val="21"/>
        <w:szCs w:val="21"/>
      </w:rPr>
    </w:lvl>
  </w:abstractNum>
  <w:abstractNum w:abstractNumId="20">
    <w:nsid w:val="44C50F90"/>
    <w:multiLevelType w:val="multilevel"/>
    <w:tmpl w:val="44C50F90"/>
    <w:lvl w:ilvl="0" w:tentative="0">
      <w:start w:val="1"/>
      <w:numFmt w:val="lowerLetter"/>
      <w:pStyle w:val="7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7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8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1">
    <w:nsid w:val="48AEEA71"/>
    <w:multiLevelType w:val="singleLevel"/>
    <w:tmpl w:val="48AEEA71"/>
    <w:lvl w:ilvl="0" w:tentative="0">
      <w:start w:val="1"/>
      <w:numFmt w:val="lowerLetter"/>
      <w:suff w:val="space"/>
      <w:lvlText w:val="%1)"/>
      <w:lvlJc w:val="left"/>
      <w:rPr>
        <w:rFonts w:hint="default"/>
        <w:sz w:val="21"/>
        <w:szCs w:val="21"/>
      </w:rPr>
    </w:lvl>
  </w:abstractNum>
  <w:abstractNum w:abstractNumId="22">
    <w:nsid w:val="4B733A5F"/>
    <w:multiLevelType w:val="multilevel"/>
    <w:tmpl w:val="4B733A5F"/>
    <w:lvl w:ilvl="0" w:tentative="0">
      <w:start w:val="1"/>
      <w:numFmt w:val="decimal"/>
      <w:pStyle w:val="14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3">
    <w:nsid w:val="4EAF653E"/>
    <w:multiLevelType w:val="singleLevel"/>
    <w:tmpl w:val="4EAF653E"/>
    <w:lvl w:ilvl="0" w:tentative="0">
      <w:start w:val="1"/>
      <w:numFmt w:val="lowerLetter"/>
      <w:suff w:val="space"/>
      <w:lvlText w:val="%1)"/>
      <w:lvlJc w:val="left"/>
      <w:rPr>
        <w:rFonts w:hint="default"/>
        <w:sz w:val="21"/>
        <w:szCs w:val="21"/>
      </w:rPr>
    </w:lvl>
  </w:abstractNum>
  <w:abstractNum w:abstractNumId="24">
    <w:nsid w:val="50B60EE9"/>
    <w:multiLevelType w:val="singleLevel"/>
    <w:tmpl w:val="50B60EE9"/>
    <w:lvl w:ilvl="0" w:tentative="0">
      <w:start w:val="1"/>
      <w:numFmt w:val="lowerLetter"/>
      <w:suff w:val="space"/>
      <w:lvlText w:val="%1)"/>
      <w:lvlJc w:val="left"/>
      <w:rPr>
        <w:rFonts w:hint="default"/>
        <w:sz w:val="21"/>
        <w:szCs w:val="21"/>
      </w:rPr>
    </w:lvl>
  </w:abstractNum>
  <w:abstractNum w:abstractNumId="25">
    <w:nsid w:val="557C2AF5"/>
    <w:multiLevelType w:val="multilevel"/>
    <w:tmpl w:val="557C2AF5"/>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0266FC6"/>
    <w:multiLevelType w:val="multilevel"/>
    <w:tmpl w:val="60266FC6"/>
    <w:lvl w:ilvl="0" w:tentative="0">
      <w:start w:val="1"/>
      <w:numFmt w:val="upperLetter"/>
      <w:pStyle w:val="24"/>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93"/>
      <w:lvlText w:val="%1.%2.%3"/>
      <w:lvlJc w:val="left"/>
      <w:pPr>
        <w:tabs>
          <w:tab w:val="left" w:pos="907"/>
        </w:tabs>
        <w:ind w:left="907" w:hanging="907"/>
      </w:pPr>
    </w:lvl>
    <w:lvl w:ilvl="3" w:tentative="0">
      <w:start w:val="1"/>
      <w:numFmt w:val="decimal"/>
      <w:pStyle w:val="137"/>
      <w:lvlText w:val="%1.%2.%3.%4"/>
      <w:lvlJc w:val="left"/>
      <w:pPr>
        <w:tabs>
          <w:tab w:val="left" w:pos="1134"/>
        </w:tabs>
        <w:ind w:left="1134" w:hanging="1134"/>
      </w:pPr>
    </w:lvl>
    <w:lvl w:ilvl="4" w:tentative="0">
      <w:start w:val="1"/>
      <w:numFmt w:val="decimal"/>
      <w:pStyle w:val="113"/>
      <w:lvlText w:val="%1.%2.%3.%4.%5"/>
      <w:lvlJc w:val="left"/>
      <w:pPr>
        <w:tabs>
          <w:tab w:val="left" w:pos="1361"/>
        </w:tabs>
        <w:ind w:left="1361" w:hanging="1361"/>
      </w:pPr>
    </w:lvl>
    <w:lvl w:ilvl="5" w:tentative="0">
      <w:start w:val="1"/>
      <w:numFmt w:val="decimal"/>
      <w:pStyle w:val="147"/>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27">
    <w:nsid w:val="60B55DC2"/>
    <w:multiLevelType w:val="multilevel"/>
    <w:tmpl w:val="60B55DC2"/>
    <w:lvl w:ilvl="0" w:tentative="0">
      <w:start w:val="1"/>
      <w:numFmt w:val="upperLetter"/>
      <w:pStyle w:val="133"/>
      <w:lvlText w:val="%1"/>
      <w:lvlJc w:val="left"/>
      <w:pPr>
        <w:tabs>
          <w:tab w:val="left" w:pos="0"/>
        </w:tabs>
        <w:ind w:left="0" w:hanging="425"/>
      </w:pPr>
      <w:rPr>
        <w:rFonts w:hint="eastAsia"/>
      </w:rPr>
    </w:lvl>
    <w:lvl w:ilvl="1" w:tentative="0">
      <w:start w:val="1"/>
      <w:numFmt w:val="decimal"/>
      <w:pStyle w:val="1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46260FA"/>
    <w:multiLevelType w:val="multilevel"/>
    <w:tmpl w:val="646260FA"/>
    <w:lvl w:ilvl="0" w:tentative="0">
      <w:start w:val="1"/>
      <w:numFmt w:val="decimal"/>
      <w:pStyle w:val="18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1"/>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6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BDF5824"/>
    <w:multiLevelType w:val="singleLevel"/>
    <w:tmpl w:val="6BDF5824"/>
    <w:lvl w:ilvl="0" w:tentative="0">
      <w:start w:val="1"/>
      <w:numFmt w:val="lowerLetter"/>
      <w:suff w:val="space"/>
      <w:lvlText w:val="%1)"/>
      <w:lvlJc w:val="left"/>
      <w:rPr>
        <w:rFonts w:hint="default"/>
        <w:sz w:val="21"/>
        <w:szCs w:val="21"/>
      </w:rPr>
    </w:lvl>
  </w:abstractNum>
  <w:abstractNum w:abstractNumId="31">
    <w:nsid w:val="6D6C07CD"/>
    <w:multiLevelType w:val="multilevel"/>
    <w:tmpl w:val="6D6C07CD"/>
    <w:lvl w:ilvl="0" w:tentative="0">
      <w:start w:val="1"/>
      <w:numFmt w:val="lowerLetter"/>
      <w:pStyle w:val="192"/>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2">
    <w:nsid w:val="6DBF04F4"/>
    <w:multiLevelType w:val="multilevel"/>
    <w:tmpl w:val="6DBF04F4"/>
    <w:lvl w:ilvl="0" w:tentative="0">
      <w:start w:val="1"/>
      <w:numFmt w:val="none"/>
      <w:pStyle w:val="1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EFC0E4E"/>
    <w:multiLevelType w:val="singleLevel"/>
    <w:tmpl w:val="6EFC0E4E"/>
    <w:lvl w:ilvl="0" w:tentative="0">
      <w:start w:val="1"/>
      <w:numFmt w:val="lowerLetter"/>
      <w:suff w:val="space"/>
      <w:lvlText w:val="%1)"/>
      <w:lvlJc w:val="left"/>
      <w:rPr>
        <w:rFonts w:hint="default"/>
        <w:sz w:val="21"/>
        <w:szCs w:val="21"/>
      </w:rPr>
    </w:lvl>
  </w:abstractNum>
  <w:num w:numId="1">
    <w:abstractNumId w:val="7"/>
  </w:num>
  <w:num w:numId="2">
    <w:abstractNumId w:val="26"/>
  </w:num>
  <w:num w:numId="3">
    <w:abstractNumId w:val="17"/>
  </w:num>
  <w:num w:numId="4">
    <w:abstractNumId w:val="18"/>
  </w:num>
  <w:num w:numId="5">
    <w:abstractNumId w:val="3"/>
  </w:num>
  <w:num w:numId="6">
    <w:abstractNumId w:val="20"/>
  </w:num>
  <w:num w:numId="7">
    <w:abstractNumId w:val="10"/>
  </w:num>
  <w:num w:numId="8">
    <w:abstractNumId w:val="13"/>
  </w:num>
  <w:num w:numId="9">
    <w:abstractNumId w:val="29"/>
  </w:num>
  <w:num w:numId="10">
    <w:abstractNumId w:val="31"/>
  </w:num>
  <w:num w:numId="11">
    <w:abstractNumId w:val="32"/>
  </w:num>
  <w:num w:numId="12">
    <w:abstractNumId w:val="25"/>
  </w:num>
  <w:num w:numId="13">
    <w:abstractNumId w:val="27"/>
  </w:num>
  <w:num w:numId="14">
    <w:abstractNumId w:val="12"/>
  </w:num>
  <w:num w:numId="15">
    <w:abstractNumId w:val="4"/>
  </w:num>
  <w:num w:numId="16">
    <w:abstractNumId w:val="22"/>
  </w:num>
  <w:num w:numId="17">
    <w:abstractNumId w:val="9"/>
  </w:num>
  <w:num w:numId="18">
    <w:abstractNumId w:val="2"/>
  </w:num>
  <w:num w:numId="19">
    <w:abstractNumId w:val="28"/>
  </w:num>
  <w:num w:numId="20">
    <w:abstractNumId w:val="5"/>
  </w:num>
  <w:num w:numId="21">
    <w:abstractNumId w:val="0"/>
  </w:num>
  <w:num w:numId="22">
    <w:abstractNumId w:val="21"/>
  </w:num>
  <w:num w:numId="23">
    <w:abstractNumId w:val="15"/>
  </w:num>
  <w:num w:numId="24">
    <w:abstractNumId w:val="33"/>
  </w:num>
  <w:num w:numId="25">
    <w:abstractNumId w:val="8"/>
  </w:num>
  <w:num w:numId="26">
    <w:abstractNumId w:val="1"/>
  </w:num>
  <w:num w:numId="27">
    <w:abstractNumId w:val="24"/>
  </w:num>
  <w:num w:numId="28">
    <w:abstractNumId w:val="11"/>
  </w:num>
  <w:num w:numId="29">
    <w:abstractNumId w:val="14"/>
  </w:num>
  <w:num w:numId="30">
    <w:abstractNumId w:val="23"/>
  </w:num>
  <w:num w:numId="31">
    <w:abstractNumId w:val="6"/>
  </w:num>
  <w:num w:numId="32">
    <w:abstractNumId w:val="3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UwOGZhMGRhODdiNTZlZDI4YWVkNzIwZjc2YzkifQ=="/>
  </w:docVars>
  <w:rsids>
    <w:rsidRoot w:val="00035925"/>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3B3"/>
    <w:rsid w:val="00030444"/>
    <w:rsid w:val="000320A7"/>
    <w:rsid w:val="00035925"/>
    <w:rsid w:val="00036E3F"/>
    <w:rsid w:val="000444CB"/>
    <w:rsid w:val="000563A3"/>
    <w:rsid w:val="00060C62"/>
    <w:rsid w:val="00060C6A"/>
    <w:rsid w:val="000647B6"/>
    <w:rsid w:val="00067CDF"/>
    <w:rsid w:val="00067EFB"/>
    <w:rsid w:val="000749E3"/>
    <w:rsid w:val="00074FBE"/>
    <w:rsid w:val="00075D48"/>
    <w:rsid w:val="00077852"/>
    <w:rsid w:val="00080179"/>
    <w:rsid w:val="00083A09"/>
    <w:rsid w:val="00083F71"/>
    <w:rsid w:val="0008534E"/>
    <w:rsid w:val="0009005E"/>
    <w:rsid w:val="00092857"/>
    <w:rsid w:val="00092D02"/>
    <w:rsid w:val="000A1460"/>
    <w:rsid w:val="000A20A9"/>
    <w:rsid w:val="000A48B1"/>
    <w:rsid w:val="000A51C0"/>
    <w:rsid w:val="000A5A62"/>
    <w:rsid w:val="000A795D"/>
    <w:rsid w:val="000B3143"/>
    <w:rsid w:val="000B5CD0"/>
    <w:rsid w:val="000B6BF7"/>
    <w:rsid w:val="000C185F"/>
    <w:rsid w:val="000C1C49"/>
    <w:rsid w:val="000C6B05"/>
    <w:rsid w:val="000C6DD6"/>
    <w:rsid w:val="000C73D4"/>
    <w:rsid w:val="000D3D4C"/>
    <w:rsid w:val="000D4F51"/>
    <w:rsid w:val="000D718B"/>
    <w:rsid w:val="000E0C46"/>
    <w:rsid w:val="000E0C5F"/>
    <w:rsid w:val="000E5C81"/>
    <w:rsid w:val="000F030C"/>
    <w:rsid w:val="000F129C"/>
    <w:rsid w:val="000F4D89"/>
    <w:rsid w:val="000F7C12"/>
    <w:rsid w:val="00104FC4"/>
    <w:rsid w:val="001056DE"/>
    <w:rsid w:val="00106EE4"/>
    <w:rsid w:val="001124C0"/>
    <w:rsid w:val="0011372D"/>
    <w:rsid w:val="00114C71"/>
    <w:rsid w:val="001177BC"/>
    <w:rsid w:val="00123A4E"/>
    <w:rsid w:val="0013175F"/>
    <w:rsid w:val="00132DB7"/>
    <w:rsid w:val="00133387"/>
    <w:rsid w:val="001356A0"/>
    <w:rsid w:val="00136FA4"/>
    <w:rsid w:val="00141FE7"/>
    <w:rsid w:val="0014570E"/>
    <w:rsid w:val="0014578B"/>
    <w:rsid w:val="00145F46"/>
    <w:rsid w:val="00147E8F"/>
    <w:rsid w:val="00150ACE"/>
    <w:rsid w:val="001512B4"/>
    <w:rsid w:val="001513EC"/>
    <w:rsid w:val="00151F0A"/>
    <w:rsid w:val="0015536A"/>
    <w:rsid w:val="00160FB1"/>
    <w:rsid w:val="001620A5"/>
    <w:rsid w:val="00164E53"/>
    <w:rsid w:val="0016699D"/>
    <w:rsid w:val="00166FC4"/>
    <w:rsid w:val="00170F4E"/>
    <w:rsid w:val="00171ABA"/>
    <w:rsid w:val="00175159"/>
    <w:rsid w:val="00176208"/>
    <w:rsid w:val="0018211B"/>
    <w:rsid w:val="001840D3"/>
    <w:rsid w:val="00185858"/>
    <w:rsid w:val="00185DB5"/>
    <w:rsid w:val="001900F8"/>
    <w:rsid w:val="00191258"/>
    <w:rsid w:val="00192680"/>
    <w:rsid w:val="00193037"/>
    <w:rsid w:val="00193A2C"/>
    <w:rsid w:val="00195FB1"/>
    <w:rsid w:val="00196C0C"/>
    <w:rsid w:val="001A0ECA"/>
    <w:rsid w:val="001A1701"/>
    <w:rsid w:val="001A288E"/>
    <w:rsid w:val="001B4748"/>
    <w:rsid w:val="001B48B0"/>
    <w:rsid w:val="001B6DC2"/>
    <w:rsid w:val="001C149C"/>
    <w:rsid w:val="001C15F4"/>
    <w:rsid w:val="001C21AC"/>
    <w:rsid w:val="001C47BA"/>
    <w:rsid w:val="001C59EA"/>
    <w:rsid w:val="001C5DD0"/>
    <w:rsid w:val="001D406C"/>
    <w:rsid w:val="001D41EE"/>
    <w:rsid w:val="001D70AA"/>
    <w:rsid w:val="001E0380"/>
    <w:rsid w:val="001E03FD"/>
    <w:rsid w:val="001E13B1"/>
    <w:rsid w:val="001F015D"/>
    <w:rsid w:val="001F3A19"/>
    <w:rsid w:val="001F4236"/>
    <w:rsid w:val="00202E17"/>
    <w:rsid w:val="00207D42"/>
    <w:rsid w:val="00230B10"/>
    <w:rsid w:val="002320A4"/>
    <w:rsid w:val="00234467"/>
    <w:rsid w:val="0023728A"/>
    <w:rsid w:val="00237D8D"/>
    <w:rsid w:val="00241DA2"/>
    <w:rsid w:val="0024604F"/>
    <w:rsid w:val="002465ED"/>
    <w:rsid w:val="002473DE"/>
    <w:rsid w:val="00247FEE"/>
    <w:rsid w:val="00250E7D"/>
    <w:rsid w:val="00251C14"/>
    <w:rsid w:val="002565D5"/>
    <w:rsid w:val="0025706D"/>
    <w:rsid w:val="002622C0"/>
    <w:rsid w:val="0026327D"/>
    <w:rsid w:val="002640D3"/>
    <w:rsid w:val="00265BC6"/>
    <w:rsid w:val="002708A5"/>
    <w:rsid w:val="0027609E"/>
    <w:rsid w:val="002778AE"/>
    <w:rsid w:val="0028269A"/>
    <w:rsid w:val="00283590"/>
    <w:rsid w:val="00286973"/>
    <w:rsid w:val="002872B7"/>
    <w:rsid w:val="00287563"/>
    <w:rsid w:val="002923AB"/>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D3952"/>
    <w:rsid w:val="002E0DDF"/>
    <w:rsid w:val="002E2906"/>
    <w:rsid w:val="002E5635"/>
    <w:rsid w:val="002E64C3"/>
    <w:rsid w:val="002E6A2C"/>
    <w:rsid w:val="002E6A64"/>
    <w:rsid w:val="002F1D8C"/>
    <w:rsid w:val="002F21DA"/>
    <w:rsid w:val="002F26EB"/>
    <w:rsid w:val="002F2826"/>
    <w:rsid w:val="002F5A0E"/>
    <w:rsid w:val="00301F39"/>
    <w:rsid w:val="00313E89"/>
    <w:rsid w:val="003147A5"/>
    <w:rsid w:val="0031732F"/>
    <w:rsid w:val="00317EB5"/>
    <w:rsid w:val="00321EA7"/>
    <w:rsid w:val="0032543C"/>
    <w:rsid w:val="00325926"/>
    <w:rsid w:val="00327A8A"/>
    <w:rsid w:val="0033066A"/>
    <w:rsid w:val="00332CE7"/>
    <w:rsid w:val="00332F9A"/>
    <w:rsid w:val="0033646E"/>
    <w:rsid w:val="00336610"/>
    <w:rsid w:val="00337E3D"/>
    <w:rsid w:val="0034248A"/>
    <w:rsid w:val="00343F73"/>
    <w:rsid w:val="00345060"/>
    <w:rsid w:val="00345579"/>
    <w:rsid w:val="00351E34"/>
    <w:rsid w:val="0035323B"/>
    <w:rsid w:val="00357EA9"/>
    <w:rsid w:val="003608E5"/>
    <w:rsid w:val="003609D2"/>
    <w:rsid w:val="003621E3"/>
    <w:rsid w:val="00363F22"/>
    <w:rsid w:val="00370FC0"/>
    <w:rsid w:val="00375564"/>
    <w:rsid w:val="00376022"/>
    <w:rsid w:val="00381B25"/>
    <w:rsid w:val="00383191"/>
    <w:rsid w:val="00386DED"/>
    <w:rsid w:val="003912E7"/>
    <w:rsid w:val="00393947"/>
    <w:rsid w:val="00396F8B"/>
    <w:rsid w:val="003A2275"/>
    <w:rsid w:val="003A499F"/>
    <w:rsid w:val="003A6A4F"/>
    <w:rsid w:val="003A7088"/>
    <w:rsid w:val="003B00DF"/>
    <w:rsid w:val="003B0541"/>
    <w:rsid w:val="003B1275"/>
    <w:rsid w:val="003B1778"/>
    <w:rsid w:val="003B1AC2"/>
    <w:rsid w:val="003C11CB"/>
    <w:rsid w:val="003C36B6"/>
    <w:rsid w:val="003C3BE7"/>
    <w:rsid w:val="003C3DCA"/>
    <w:rsid w:val="003C4F15"/>
    <w:rsid w:val="003C5236"/>
    <w:rsid w:val="003C53C4"/>
    <w:rsid w:val="003C75F3"/>
    <w:rsid w:val="003C78A3"/>
    <w:rsid w:val="003D03D6"/>
    <w:rsid w:val="003D1785"/>
    <w:rsid w:val="003D523B"/>
    <w:rsid w:val="003E1867"/>
    <w:rsid w:val="003E4AF5"/>
    <w:rsid w:val="003E5729"/>
    <w:rsid w:val="003E58C9"/>
    <w:rsid w:val="003F4EE0"/>
    <w:rsid w:val="003F504F"/>
    <w:rsid w:val="003F7502"/>
    <w:rsid w:val="003F7B8C"/>
    <w:rsid w:val="00402153"/>
    <w:rsid w:val="00402FC1"/>
    <w:rsid w:val="00414A56"/>
    <w:rsid w:val="00416E24"/>
    <w:rsid w:val="004207BC"/>
    <w:rsid w:val="004231F1"/>
    <w:rsid w:val="00424D91"/>
    <w:rsid w:val="00425082"/>
    <w:rsid w:val="00427C34"/>
    <w:rsid w:val="00431DEB"/>
    <w:rsid w:val="00432CC9"/>
    <w:rsid w:val="00435068"/>
    <w:rsid w:val="00437337"/>
    <w:rsid w:val="004449FD"/>
    <w:rsid w:val="00445125"/>
    <w:rsid w:val="00446B29"/>
    <w:rsid w:val="00453F9A"/>
    <w:rsid w:val="00455997"/>
    <w:rsid w:val="00460E90"/>
    <w:rsid w:val="004646FA"/>
    <w:rsid w:val="00465D69"/>
    <w:rsid w:val="004666DB"/>
    <w:rsid w:val="004708A0"/>
    <w:rsid w:val="00471E91"/>
    <w:rsid w:val="00474675"/>
    <w:rsid w:val="0047470C"/>
    <w:rsid w:val="00480AA4"/>
    <w:rsid w:val="004859DF"/>
    <w:rsid w:val="00485E6A"/>
    <w:rsid w:val="0049419D"/>
    <w:rsid w:val="004974BE"/>
    <w:rsid w:val="004A35F9"/>
    <w:rsid w:val="004B24C1"/>
    <w:rsid w:val="004C292F"/>
    <w:rsid w:val="004C2CB6"/>
    <w:rsid w:val="004C655E"/>
    <w:rsid w:val="004C705E"/>
    <w:rsid w:val="004D1AA5"/>
    <w:rsid w:val="004E5843"/>
    <w:rsid w:val="004E674C"/>
    <w:rsid w:val="004E70FE"/>
    <w:rsid w:val="004E7A18"/>
    <w:rsid w:val="00501E10"/>
    <w:rsid w:val="00506E65"/>
    <w:rsid w:val="00507348"/>
    <w:rsid w:val="00510280"/>
    <w:rsid w:val="00510C39"/>
    <w:rsid w:val="00511C44"/>
    <w:rsid w:val="00513D73"/>
    <w:rsid w:val="00514A43"/>
    <w:rsid w:val="005174E5"/>
    <w:rsid w:val="00522393"/>
    <w:rsid w:val="00522620"/>
    <w:rsid w:val="00525656"/>
    <w:rsid w:val="00526C7F"/>
    <w:rsid w:val="00527890"/>
    <w:rsid w:val="00534C02"/>
    <w:rsid w:val="0053735D"/>
    <w:rsid w:val="0054264B"/>
    <w:rsid w:val="00543282"/>
    <w:rsid w:val="00543786"/>
    <w:rsid w:val="00550E6B"/>
    <w:rsid w:val="00552E8A"/>
    <w:rsid w:val="005533D7"/>
    <w:rsid w:val="005535D0"/>
    <w:rsid w:val="005540E9"/>
    <w:rsid w:val="00554814"/>
    <w:rsid w:val="00555340"/>
    <w:rsid w:val="00557C0B"/>
    <w:rsid w:val="00562E14"/>
    <w:rsid w:val="00563CBD"/>
    <w:rsid w:val="005703DE"/>
    <w:rsid w:val="005746E3"/>
    <w:rsid w:val="00575016"/>
    <w:rsid w:val="005811D0"/>
    <w:rsid w:val="0058298E"/>
    <w:rsid w:val="0058360C"/>
    <w:rsid w:val="0058464E"/>
    <w:rsid w:val="0059489A"/>
    <w:rsid w:val="005953D2"/>
    <w:rsid w:val="00596D58"/>
    <w:rsid w:val="005972B2"/>
    <w:rsid w:val="005A01CB"/>
    <w:rsid w:val="005A1D86"/>
    <w:rsid w:val="005A272A"/>
    <w:rsid w:val="005A58FF"/>
    <w:rsid w:val="005A5EAF"/>
    <w:rsid w:val="005A64C0"/>
    <w:rsid w:val="005A7B91"/>
    <w:rsid w:val="005B0428"/>
    <w:rsid w:val="005B3C11"/>
    <w:rsid w:val="005B5C05"/>
    <w:rsid w:val="005B772E"/>
    <w:rsid w:val="005C15E3"/>
    <w:rsid w:val="005C1B2A"/>
    <w:rsid w:val="005C1C28"/>
    <w:rsid w:val="005C5514"/>
    <w:rsid w:val="005C65BA"/>
    <w:rsid w:val="005C6DB5"/>
    <w:rsid w:val="005C7EB7"/>
    <w:rsid w:val="005D0AA1"/>
    <w:rsid w:val="005D157D"/>
    <w:rsid w:val="005E19BC"/>
    <w:rsid w:val="005E19E7"/>
    <w:rsid w:val="005E5126"/>
    <w:rsid w:val="005E6233"/>
    <w:rsid w:val="005E7880"/>
    <w:rsid w:val="005F21A3"/>
    <w:rsid w:val="005F4BE9"/>
    <w:rsid w:val="005F4FCF"/>
    <w:rsid w:val="005F6DD0"/>
    <w:rsid w:val="005F713A"/>
    <w:rsid w:val="00606521"/>
    <w:rsid w:val="00606682"/>
    <w:rsid w:val="00611B09"/>
    <w:rsid w:val="00612710"/>
    <w:rsid w:val="0061716C"/>
    <w:rsid w:val="006179C4"/>
    <w:rsid w:val="006243A1"/>
    <w:rsid w:val="00630A4B"/>
    <w:rsid w:val="00632E56"/>
    <w:rsid w:val="00635CBA"/>
    <w:rsid w:val="006360BD"/>
    <w:rsid w:val="0064338B"/>
    <w:rsid w:val="00646542"/>
    <w:rsid w:val="006504F4"/>
    <w:rsid w:val="006540AF"/>
    <w:rsid w:val="00654BC9"/>
    <w:rsid w:val="006552FD"/>
    <w:rsid w:val="00657018"/>
    <w:rsid w:val="006577E7"/>
    <w:rsid w:val="006614FA"/>
    <w:rsid w:val="00662FB0"/>
    <w:rsid w:val="00663AF3"/>
    <w:rsid w:val="00666B6C"/>
    <w:rsid w:val="0066774B"/>
    <w:rsid w:val="00672340"/>
    <w:rsid w:val="00675189"/>
    <w:rsid w:val="00682682"/>
    <w:rsid w:val="00682702"/>
    <w:rsid w:val="006828E2"/>
    <w:rsid w:val="00682916"/>
    <w:rsid w:val="00692368"/>
    <w:rsid w:val="006927EF"/>
    <w:rsid w:val="006A0DD4"/>
    <w:rsid w:val="006A2EBC"/>
    <w:rsid w:val="006A2EE9"/>
    <w:rsid w:val="006A5EA0"/>
    <w:rsid w:val="006A70FE"/>
    <w:rsid w:val="006A783B"/>
    <w:rsid w:val="006A7B33"/>
    <w:rsid w:val="006B1EE0"/>
    <w:rsid w:val="006B293F"/>
    <w:rsid w:val="006B4976"/>
    <w:rsid w:val="006B4E13"/>
    <w:rsid w:val="006B75DD"/>
    <w:rsid w:val="006B791D"/>
    <w:rsid w:val="006C4CDA"/>
    <w:rsid w:val="006C67E0"/>
    <w:rsid w:val="006C7ABA"/>
    <w:rsid w:val="006D0D60"/>
    <w:rsid w:val="006D1122"/>
    <w:rsid w:val="006D3C00"/>
    <w:rsid w:val="006D54E4"/>
    <w:rsid w:val="006D57E1"/>
    <w:rsid w:val="006D6EC6"/>
    <w:rsid w:val="006E06BA"/>
    <w:rsid w:val="006E2884"/>
    <w:rsid w:val="006E3675"/>
    <w:rsid w:val="006E4976"/>
    <w:rsid w:val="006E4A7F"/>
    <w:rsid w:val="00704DF6"/>
    <w:rsid w:val="007054E1"/>
    <w:rsid w:val="0070651C"/>
    <w:rsid w:val="007132A3"/>
    <w:rsid w:val="00713EE4"/>
    <w:rsid w:val="00716421"/>
    <w:rsid w:val="00717BE2"/>
    <w:rsid w:val="00720134"/>
    <w:rsid w:val="00720D82"/>
    <w:rsid w:val="00722A86"/>
    <w:rsid w:val="00723BDD"/>
    <w:rsid w:val="00724EFB"/>
    <w:rsid w:val="007302A8"/>
    <w:rsid w:val="007319A4"/>
    <w:rsid w:val="00735D45"/>
    <w:rsid w:val="00741737"/>
    <w:rsid w:val="007419C3"/>
    <w:rsid w:val="00742A82"/>
    <w:rsid w:val="00742C20"/>
    <w:rsid w:val="007451E6"/>
    <w:rsid w:val="007467A7"/>
    <w:rsid w:val="007469DD"/>
    <w:rsid w:val="0074741B"/>
    <w:rsid w:val="0074759E"/>
    <w:rsid w:val="007478EA"/>
    <w:rsid w:val="00751576"/>
    <w:rsid w:val="007524CD"/>
    <w:rsid w:val="0075338F"/>
    <w:rsid w:val="00753BE7"/>
    <w:rsid w:val="0075415C"/>
    <w:rsid w:val="00763502"/>
    <w:rsid w:val="007637B2"/>
    <w:rsid w:val="007677C0"/>
    <w:rsid w:val="00773C45"/>
    <w:rsid w:val="0077792F"/>
    <w:rsid w:val="00780AF9"/>
    <w:rsid w:val="0078297F"/>
    <w:rsid w:val="007846B5"/>
    <w:rsid w:val="00785C4B"/>
    <w:rsid w:val="007876A0"/>
    <w:rsid w:val="007913AB"/>
    <w:rsid w:val="007914F7"/>
    <w:rsid w:val="00796FA4"/>
    <w:rsid w:val="007A128B"/>
    <w:rsid w:val="007A62A1"/>
    <w:rsid w:val="007A737E"/>
    <w:rsid w:val="007B0143"/>
    <w:rsid w:val="007B1625"/>
    <w:rsid w:val="007B7058"/>
    <w:rsid w:val="007B706E"/>
    <w:rsid w:val="007B71EB"/>
    <w:rsid w:val="007B758A"/>
    <w:rsid w:val="007C1D60"/>
    <w:rsid w:val="007C6205"/>
    <w:rsid w:val="007C686A"/>
    <w:rsid w:val="007C728E"/>
    <w:rsid w:val="007C79B6"/>
    <w:rsid w:val="007C7B73"/>
    <w:rsid w:val="007D29E7"/>
    <w:rsid w:val="007D2C53"/>
    <w:rsid w:val="007D3D60"/>
    <w:rsid w:val="007D5105"/>
    <w:rsid w:val="007D5A00"/>
    <w:rsid w:val="007E09B0"/>
    <w:rsid w:val="007E1980"/>
    <w:rsid w:val="007E4B76"/>
    <w:rsid w:val="007E5DAD"/>
    <w:rsid w:val="007E5EA8"/>
    <w:rsid w:val="007F0CF1"/>
    <w:rsid w:val="007F12A5"/>
    <w:rsid w:val="007F4835"/>
    <w:rsid w:val="007F4CF1"/>
    <w:rsid w:val="007F758D"/>
    <w:rsid w:val="007F7D52"/>
    <w:rsid w:val="00800CD0"/>
    <w:rsid w:val="0080654C"/>
    <w:rsid w:val="008071C6"/>
    <w:rsid w:val="008122F7"/>
    <w:rsid w:val="00814080"/>
    <w:rsid w:val="00814447"/>
    <w:rsid w:val="00817A00"/>
    <w:rsid w:val="00823E99"/>
    <w:rsid w:val="00825512"/>
    <w:rsid w:val="008339CE"/>
    <w:rsid w:val="00835DB3"/>
    <w:rsid w:val="0083617B"/>
    <w:rsid w:val="008371BD"/>
    <w:rsid w:val="008378AB"/>
    <w:rsid w:val="00840F41"/>
    <w:rsid w:val="00846784"/>
    <w:rsid w:val="00846B87"/>
    <w:rsid w:val="008504A8"/>
    <w:rsid w:val="00850D0B"/>
    <w:rsid w:val="0085282E"/>
    <w:rsid w:val="008540C2"/>
    <w:rsid w:val="0087198C"/>
    <w:rsid w:val="00872C1F"/>
    <w:rsid w:val="00873B42"/>
    <w:rsid w:val="008740EB"/>
    <w:rsid w:val="0088094E"/>
    <w:rsid w:val="008814D8"/>
    <w:rsid w:val="00885271"/>
    <w:rsid w:val="008856D8"/>
    <w:rsid w:val="0088640B"/>
    <w:rsid w:val="00892E82"/>
    <w:rsid w:val="008A1972"/>
    <w:rsid w:val="008A1F23"/>
    <w:rsid w:val="008A3DFF"/>
    <w:rsid w:val="008A60AC"/>
    <w:rsid w:val="008B1BBE"/>
    <w:rsid w:val="008B4055"/>
    <w:rsid w:val="008B70D3"/>
    <w:rsid w:val="008C1B58"/>
    <w:rsid w:val="008C39AE"/>
    <w:rsid w:val="008C3ABB"/>
    <w:rsid w:val="008C590D"/>
    <w:rsid w:val="008C6012"/>
    <w:rsid w:val="008E031B"/>
    <w:rsid w:val="008E1C41"/>
    <w:rsid w:val="008E3117"/>
    <w:rsid w:val="008E46DC"/>
    <w:rsid w:val="008E5BCC"/>
    <w:rsid w:val="008E6A6B"/>
    <w:rsid w:val="008E7029"/>
    <w:rsid w:val="008E7EF6"/>
    <w:rsid w:val="008F1F98"/>
    <w:rsid w:val="008F6758"/>
    <w:rsid w:val="008F6F8C"/>
    <w:rsid w:val="0090114D"/>
    <w:rsid w:val="009037A0"/>
    <w:rsid w:val="009040DD"/>
    <w:rsid w:val="00905B47"/>
    <w:rsid w:val="0091029E"/>
    <w:rsid w:val="00911AC5"/>
    <w:rsid w:val="0091331C"/>
    <w:rsid w:val="009144AD"/>
    <w:rsid w:val="00914A1B"/>
    <w:rsid w:val="0091559D"/>
    <w:rsid w:val="009279DE"/>
    <w:rsid w:val="00930116"/>
    <w:rsid w:val="00930336"/>
    <w:rsid w:val="00931C53"/>
    <w:rsid w:val="009354AC"/>
    <w:rsid w:val="009403C8"/>
    <w:rsid w:val="00941F0E"/>
    <w:rsid w:val="0094212C"/>
    <w:rsid w:val="00942860"/>
    <w:rsid w:val="00945EA6"/>
    <w:rsid w:val="00947F43"/>
    <w:rsid w:val="00954689"/>
    <w:rsid w:val="0095756B"/>
    <w:rsid w:val="009617C9"/>
    <w:rsid w:val="00961C93"/>
    <w:rsid w:val="0096528C"/>
    <w:rsid w:val="00965324"/>
    <w:rsid w:val="0097091E"/>
    <w:rsid w:val="00971DE8"/>
    <w:rsid w:val="009738BC"/>
    <w:rsid w:val="009760D3"/>
    <w:rsid w:val="00977132"/>
    <w:rsid w:val="00981A4B"/>
    <w:rsid w:val="00982501"/>
    <w:rsid w:val="00983FF7"/>
    <w:rsid w:val="0098635A"/>
    <w:rsid w:val="009877D3"/>
    <w:rsid w:val="00992EFC"/>
    <w:rsid w:val="00994E8F"/>
    <w:rsid w:val="009951DC"/>
    <w:rsid w:val="009959BB"/>
    <w:rsid w:val="00995A94"/>
    <w:rsid w:val="00997158"/>
    <w:rsid w:val="009A189C"/>
    <w:rsid w:val="009A2A7A"/>
    <w:rsid w:val="009A2E8C"/>
    <w:rsid w:val="009A3A7C"/>
    <w:rsid w:val="009B06E0"/>
    <w:rsid w:val="009B255F"/>
    <w:rsid w:val="009B2ADB"/>
    <w:rsid w:val="009B55DF"/>
    <w:rsid w:val="009B603A"/>
    <w:rsid w:val="009C04F4"/>
    <w:rsid w:val="009C2820"/>
    <w:rsid w:val="009C2D0E"/>
    <w:rsid w:val="009C327E"/>
    <w:rsid w:val="009C3DAC"/>
    <w:rsid w:val="009C42E0"/>
    <w:rsid w:val="009C55DE"/>
    <w:rsid w:val="009C6D99"/>
    <w:rsid w:val="009D5362"/>
    <w:rsid w:val="009D7267"/>
    <w:rsid w:val="009E0B30"/>
    <w:rsid w:val="009E1415"/>
    <w:rsid w:val="009E1EB9"/>
    <w:rsid w:val="009E6116"/>
    <w:rsid w:val="009E7113"/>
    <w:rsid w:val="009F1616"/>
    <w:rsid w:val="00A02E43"/>
    <w:rsid w:val="00A03780"/>
    <w:rsid w:val="00A03949"/>
    <w:rsid w:val="00A03F8E"/>
    <w:rsid w:val="00A04983"/>
    <w:rsid w:val="00A065F9"/>
    <w:rsid w:val="00A07F34"/>
    <w:rsid w:val="00A1279C"/>
    <w:rsid w:val="00A1564D"/>
    <w:rsid w:val="00A21801"/>
    <w:rsid w:val="00A22154"/>
    <w:rsid w:val="00A25307"/>
    <w:rsid w:val="00A25C38"/>
    <w:rsid w:val="00A31CD2"/>
    <w:rsid w:val="00A33EC1"/>
    <w:rsid w:val="00A364A6"/>
    <w:rsid w:val="00A36BBE"/>
    <w:rsid w:val="00A4307A"/>
    <w:rsid w:val="00A4341A"/>
    <w:rsid w:val="00A44402"/>
    <w:rsid w:val="00A47EBB"/>
    <w:rsid w:val="00A5181C"/>
    <w:rsid w:val="00A51CDD"/>
    <w:rsid w:val="00A5661E"/>
    <w:rsid w:val="00A568D7"/>
    <w:rsid w:val="00A64556"/>
    <w:rsid w:val="00A6730D"/>
    <w:rsid w:val="00A71625"/>
    <w:rsid w:val="00A71B9B"/>
    <w:rsid w:val="00A751C7"/>
    <w:rsid w:val="00A759A1"/>
    <w:rsid w:val="00A863FE"/>
    <w:rsid w:val="00A87844"/>
    <w:rsid w:val="00A930E5"/>
    <w:rsid w:val="00A943D4"/>
    <w:rsid w:val="00A9519E"/>
    <w:rsid w:val="00A9715A"/>
    <w:rsid w:val="00A97EC9"/>
    <w:rsid w:val="00AA003E"/>
    <w:rsid w:val="00AA038C"/>
    <w:rsid w:val="00AA7A09"/>
    <w:rsid w:val="00AA7AC3"/>
    <w:rsid w:val="00AB1628"/>
    <w:rsid w:val="00AB1690"/>
    <w:rsid w:val="00AB3B50"/>
    <w:rsid w:val="00AC05B1"/>
    <w:rsid w:val="00AC24F8"/>
    <w:rsid w:val="00AC61F5"/>
    <w:rsid w:val="00AD356C"/>
    <w:rsid w:val="00AE2845"/>
    <w:rsid w:val="00AE2914"/>
    <w:rsid w:val="00AE5854"/>
    <w:rsid w:val="00AE6D15"/>
    <w:rsid w:val="00AF52C4"/>
    <w:rsid w:val="00AF7957"/>
    <w:rsid w:val="00B005C5"/>
    <w:rsid w:val="00B01A33"/>
    <w:rsid w:val="00B04182"/>
    <w:rsid w:val="00B06336"/>
    <w:rsid w:val="00B07AE3"/>
    <w:rsid w:val="00B1040F"/>
    <w:rsid w:val="00B11430"/>
    <w:rsid w:val="00B12B85"/>
    <w:rsid w:val="00B14A0F"/>
    <w:rsid w:val="00B15B3F"/>
    <w:rsid w:val="00B17884"/>
    <w:rsid w:val="00B21DBB"/>
    <w:rsid w:val="00B222B8"/>
    <w:rsid w:val="00B22BE7"/>
    <w:rsid w:val="00B2694A"/>
    <w:rsid w:val="00B353EB"/>
    <w:rsid w:val="00B36FF7"/>
    <w:rsid w:val="00B410BB"/>
    <w:rsid w:val="00B439C4"/>
    <w:rsid w:val="00B4535E"/>
    <w:rsid w:val="00B52A8C"/>
    <w:rsid w:val="00B549E9"/>
    <w:rsid w:val="00B56E57"/>
    <w:rsid w:val="00B614A6"/>
    <w:rsid w:val="00B636A8"/>
    <w:rsid w:val="00B665C6"/>
    <w:rsid w:val="00B7074F"/>
    <w:rsid w:val="00B739CE"/>
    <w:rsid w:val="00B73EC1"/>
    <w:rsid w:val="00B805AF"/>
    <w:rsid w:val="00B82307"/>
    <w:rsid w:val="00B850E2"/>
    <w:rsid w:val="00B869DD"/>
    <w:rsid w:val="00B869EC"/>
    <w:rsid w:val="00B86B0D"/>
    <w:rsid w:val="00B87D59"/>
    <w:rsid w:val="00B92CFE"/>
    <w:rsid w:val="00B93480"/>
    <w:rsid w:val="00B9397A"/>
    <w:rsid w:val="00B939D6"/>
    <w:rsid w:val="00B94E6E"/>
    <w:rsid w:val="00B96147"/>
    <w:rsid w:val="00B9633D"/>
    <w:rsid w:val="00BA2EBE"/>
    <w:rsid w:val="00BA5306"/>
    <w:rsid w:val="00BA7B8F"/>
    <w:rsid w:val="00BB03A6"/>
    <w:rsid w:val="00BB0F28"/>
    <w:rsid w:val="00BB458A"/>
    <w:rsid w:val="00BB513C"/>
    <w:rsid w:val="00BB6BB2"/>
    <w:rsid w:val="00BB72E2"/>
    <w:rsid w:val="00BC2F59"/>
    <w:rsid w:val="00BD00D3"/>
    <w:rsid w:val="00BD1622"/>
    <w:rsid w:val="00BD1659"/>
    <w:rsid w:val="00BD3AA9"/>
    <w:rsid w:val="00BD4A18"/>
    <w:rsid w:val="00BD6AF8"/>
    <w:rsid w:val="00BD6DB2"/>
    <w:rsid w:val="00BD72BD"/>
    <w:rsid w:val="00BE0496"/>
    <w:rsid w:val="00BE0B31"/>
    <w:rsid w:val="00BE11CF"/>
    <w:rsid w:val="00BE21AB"/>
    <w:rsid w:val="00BE4602"/>
    <w:rsid w:val="00BE55CB"/>
    <w:rsid w:val="00BF2FFB"/>
    <w:rsid w:val="00BF617A"/>
    <w:rsid w:val="00BF63DD"/>
    <w:rsid w:val="00BF6EA3"/>
    <w:rsid w:val="00C0379D"/>
    <w:rsid w:val="00C03931"/>
    <w:rsid w:val="00C05FE3"/>
    <w:rsid w:val="00C07379"/>
    <w:rsid w:val="00C1069D"/>
    <w:rsid w:val="00C2136D"/>
    <w:rsid w:val="00C213ED"/>
    <w:rsid w:val="00C214EE"/>
    <w:rsid w:val="00C2314B"/>
    <w:rsid w:val="00C23CC0"/>
    <w:rsid w:val="00C24971"/>
    <w:rsid w:val="00C26BE5"/>
    <w:rsid w:val="00C26E4D"/>
    <w:rsid w:val="00C27857"/>
    <w:rsid w:val="00C27909"/>
    <w:rsid w:val="00C27B03"/>
    <w:rsid w:val="00C30D5C"/>
    <w:rsid w:val="00C314E1"/>
    <w:rsid w:val="00C32676"/>
    <w:rsid w:val="00C34397"/>
    <w:rsid w:val="00C34F58"/>
    <w:rsid w:val="00C36B5B"/>
    <w:rsid w:val="00C37E20"/>
    <w:rsid w:val="00C4095D"/>
    <w:rsid w:val="00C52AF1"/>
    <w:rsid w:val="00C53012"/>
    <w:rsid w:val="00C53434"/>
    <w:rsid w:val="00C5709B"/>
    <w:rsid w:val="00C601D2"/>
    <w:rsid w:val="00C621D0"/>
    <w:rsid w:val="00C63408"/>
    <w:rsid w:val="00C65BCC"/>
    <w:rsid w:val="00C66970"/>
    <w:rsid w:val="00C67ED5"/>
    <w:rsid w:val="00C77F59"/>
    <w:rsid w:val="00C8691C"/>
    <w:rsid w:val="00C91889"/>
    <w:rsid w:val="00C94B90"/>
    <w:rsid w:val="00C965D7"/>
    <w:rsid w:val="00C9711A"/>
    <w:rsid w:val="00CA168A"/>
    <w:rsid w:val="00CA1916"/>
    <w:rsid w:val="00CA357E"/>
    <w:rsid w:val="00CA44F9"/>
    <w:rsid w:val="00CA4A69"/>
    <w:rsid w:val="00CA6957"/>
    <w:rsid w:val="00CB302B"/>
    <w:rsid w:val="00CB4610"/>
    <w:rsid w:val="00CB4AE0"/>
    <w:rsid w:val="00CB6922"/>
    <w:rsid w:val="00CB7559"/>
    <w:rsid w:val="00CC1BF1"/>
    <w:rsid w:val="00CC3E0C"/>
    <w:rsid w:val="00CC4DD0"/>
    <w:rsid w:val="00CC58D3"/>
    <w:rsid w:val="00CC784D"/>
    <w:rsid w:val="00CC7E87"/>
    <w:rsid w:val="00CD4477"/>
    <w:rsid w:val="00CD4F43"/>
    <w:rsid w:val="00CD6F67"/>
    <w:rsid w:val="00CD76A4"/>
    <w:rsid w:val="00CE1E53"/>
    <w:rsid w:val="00CE222B"/>
    <w:rsid w:val="00CE421C"/>
    <w:rsid w:val="00D0095C"/>
    <w:rsid w:val="00D01399"/>
    <w:rsid w:val="00D0257E"/>
    <w:rsid w:val="00D0337B"/>
    <w:rsid w:val="00D06A52"/>
    <w:rsid w:val="00D079B2"/>
    <w:rsid w:val="00D114E9"/>
    <w:rsid w:val="00D20C8D"/>
    <w:rsid w:val="00D22F32"/>
    <w:rsid w:val="00D24B9A"/>
    <w:rsid w:val="00D26145"/>
    <w:rsid w:val="00D270E2"/>
    <w:rsid w:val="00D2791D"/>
    <w:rsid w:val="00D30AA8"/>
    <w:rsid w:val="00D31AB0"/>
    <w:rsid w:val="00D429C6"/>
    <w:rsid w:val="00D43679"/>
    <w:rsid w:val="00D47748"/>
    <w:rsid w:val="00D54CC3"/>
    <w:rsid w:val="00D6041A"/>
    <w:rsid w:val="00D633EB"/>
    <w:rsid w:val="00D74833"/>
    <w:rsid w:val="00D75ED4"/>
    <w:rsid w:val="00D76B45"/>
    <w:rsid w:val="00D8136D"/>
    <w:rsid w:val="00D82FF7"/>
    <w:rsid w:val="00D847FE"/>
    <w:rsid w:val="00D85B4E"/>
    <w:rsid w:val="00D92F10"/>
    <w:rsid w:val="00D9342F"/>
    <w:rsid w:val="00D964EA"/>
    <w:rsid w:val="00D966D0"/>
    <w:rsid w:val="00D97F26"/>
    <w:rsid w:val="00DA0173"/>
    <w:rsid w:val="00DA0C59"/>
    <w:rsid w:val="00DA3991"/>
    <w:rsid w:val="00DA77F1"/>
    <w:rsid w:val="00DB033B"/>
    <w:rsid w:val="00DB7D5B"/>
    <w:rsid w:val="00DB7E6C"/>
    <w:rsid w:val="00DD5A29"/>
    <w:rsid w:val="00DD5D9D"/>
    <w:rsid w:val="00DD7797"/>
    <w:rsid w:val="00DE34B0"/>
    <w:rsid w:val="00DE35CB"/>
    <w:rsid w:val="00DF21E9"/>
    <w:rsid w:val="00DF3269"/>
    <w:rsid w:val="00DF35E8"/>
    <w:rsid w:val="00DF4BA4"/>
    <w:rsid w:val="00DF67EA"/>
    <w:rsid w:val="00DF7706"/>
    <w:rsid w:val="00E00F14"/>
    <w:rsid w:val="00E0142C"/>
    <w:rsid w:val="00E02A10"/>
    <w:rsid w:val="00E06386"/>
    <w:rsid w:val="00E10B02"/>
    <w:rsid w:val="00E10E90"/>
    <w:rsid w:val="00E13257"/>
    <w:rsid w:val="00E141A0"/>
    <w:rsid w:val="00E22F78"/>
    <w:rsid w:val="00E24EB4"/>
    <w:rsid w:val="00E320ED"/>
    <w:rsid w:val="00E322C2"/>
    <w:rsid w:val="00E33AFB"/>
    <w:rsid w:val="00E34218"/>
    <w:rsid w:val="00E46282"/>
    <w:rsid w:val="00E46AD2"/>
    <w:rsid w:val="00E5216E"/>
    <w:rsid w:val="00E5413F"/>
    <w:rsid w:val="00E55BDC"/>
    <w:rsid w:val="00E60168"/>
    <w:rsid w:val="00E63A72"/>
    <w:rsid w:val="00E67C46"/>
    <w:rsid w:val="00E766EF"/>
    <w:rsid w:val="00E76BE5"/>
    <w:rsid w:val="00E80276"/>
    <w:rsid w:val="00E80307"/>
    <w:rsid w:val="00E80764"/>
    <w:rsid w:val="00E82344"/>
    <w:rsid w:val="00E833D2"/>
    <w:rsid w:val="00E84C82"/>
    <w:rsid w:val="00E84D64"/>
    <w:rsid w:val="00E87408"/>
    <w:rsid w:val="00E90E0A"/>
    <w:rsid w:val="00E914C4"/>
    <w:rsid w:val="00E92BE4"/>
    <w:rsid w:val="00E934F5"/>
    <w:rsid w:val="00E96961"/>
    <w:rsid w:val="00EA1B9F"/>
    <w:rsid w:val="00EA22CE"/>
    <w:rsid w:val="00EA2D9D"/>
    <w:rsid w:val="00EA6A28"/>
    <w:rsid w:val="00EA6F9F"/>
    <w:rsid w:val="00EA72EC"/>
    <w:rsid w:val="00EB04D0"/>
    <w:rsid w:val="00EB11CB"/>
    <w:rsid w:val="00EB275A"/>
    <w:rsid w:val="00EB385B"/>
    <w:rsid w:val="00EB77F5"/>
    <w:rsid w:val="00EB786A"/>
    <w:rsid w:val="00EC142A"/>
    <w:rsid w:val="00EC1578"/>
    <w:rsid w:val="00EC1C72"/>
    <w:rsid w:val="00EC3143"/>
    <w:rsid w:val="00EC3CC9"/>
    <w:rsid w:val="00EC5BC9"/>
    <w:rsid w:val="00EC680A"/>
    <w:rsid w:val="00ED0D6E"/>
    <w:rsid w:val="00ED0E88"/>
    <w:rsid w:val="00ED3605"/>
    <w:rsid w:val="00ED5DF9"/>
    <w:rsid w:val="00EE2BED"/>
    <w:rsid w:val="00EE2E99"/>
    <w:rsid w:val="00EE374B"/>
    <w:rsid w:val="00EF3DE4"/>
    <w:rsid w:val="00EF7C74"/>
    <w:rsid w:val="00F028C3"/>
    <w:rsid w:val="00F033DB"/>
    <w:rsid w:val="00F0444A"/>
    <w:rsid w:val="00F10FF3"/>
    <w:rsid w:val="00F11BB5"/>
    <w:rsid w:val="00F120AE"/>
    <w:rsid w:val="00F13546"/>
    <w:rsid w:val="00F1417B"/>
    <w:rsid w:val="00F2499E"/>
    <w:rsid w:val="00F25264"/>
    <w:rsid w:val="00F27BEB"/>
    <w:rsid w:val="00F30110"/>
    <w:rsid w:val="00F34B99"/>
    <w:rsid w:val="00F440CE"/>
    <w:rsid w:val="00F52DAB"/>
    <w:rsid w:val="00F543F0"/>
    <w:rsid w:val="00F6312D"/>
    <w:rsid w:val="00F73F3C"/>
    <w:rsid w:val="00F77714"/>
    <w:rsid w:val="00F81D29"/>
    <w:rsid w:val="00F834BD"/>
    <w:rsid w:val="00F91A9D"/>
    <w:rsid w:val="00F91C4D"/>
    <w:rsid w:val="00F92FD9"/>
    <w:rsid w:val="00FA2DCE"/>
    <w:rsid w:val="00FA4DDE"/>
    <w:rsid w:val="00FA6684"/>
    <w:rsid w:val="00FA731E"/>
    <w:rsid w:val="00FB1960"/>
    <w:rsid w:val="00FB2B38"/>
    <w:rsid w:val="00FB610C"/>
    <w:rsid w:val="00FC37BF"/>
    <w:rsid w:val="00FC6358"/>
    <w:rsid w:val="00FD320D"/>
    <w:rsid w:val="00FD3FF1"/>
    <w:rsid w:val="00FD4C5C"/>
    <w:rsid w:val="00FD5BD2"/>
    <w:rsid w:val="00FD670B"/>
    <w:rsid w:val="00FD7705"/>
    <w:rsid w:val="00FE1434"/>
    <w:rsid w:val="00FE23DE"/>
    <w:rsid w:val="00FE4F5E"/>
    <w:rsid w:val="00FE5EF1"/>
    <w:rsid w:val="00FF6557"/>
    <w:rsid w:val="00FF789E"/>
    <w:rsid w:val="010C0502"/>
    <w:rsid w:val="011473B7"/>
    <w:rsid w:val="0136557F"/>
    <w:rsid w:val="014D28C9"/>
    <w:rsid w:val="016C71F3"/>
    <w:rsid w:val="01A06D45"/>
    <w:rsid w:val="01A3073B"/>
    <w:rsid w:val="01E90844"/>
    <w:rsid w:val="021358C1"/>
    <w:rsid w:val="022B2C0A"/>
    <w:rsid w:val="02472BC6"/>
    <w:rsid w:val="024C2B81"/>
    <w:rsid w:val="025F4662"/>
    <w:rsid w:val="028D5673"/>
    <w:rsid w:val="02B32C00"/>
    <w:rsid w:val="02D0730E"/>
    <w:rsid w:val="02DE7C7D"/>
    <w:rsid w:val="02E4100B"/>
    <w:rsid w:val="02E64D83"/>
    <w:rsid w:val="0301396B"/>
    <w:rsid w:val="03241D79"/>
    <w:rsid w:val="03253AFD"/>
    <w:rsid w:val="035166A0"/>
    <w:rsid w:val="036D1000"/>
    <w:rsid w:val="03991DF6"/>
    <w:rsid w:val="03B64756"/>
    <w:rsid w:val="03EA08A3"/>
    <w:rsid w:val="03EF1A15"/>
    <w:rsid w:val="04406715"/>
    <w:rsid w:val="04425FE9"/>
    <w:rsid w:val="046C750A"/>
    <w:rsid w:val="04730898"/>
    <w:rsid w:val="047D34C5"/>
    <w:rsid w:val="04844854"/>
    <w:rsid w:val="049F168E"/>
    <w:rsid w:val="04B05649"/>
    <w:rsid w:val="04BB7424"/>
    <w:rsid w:val="04DF7CDC"/>
    <w:rsid w:val="05217951"/>
    <w:rsid w:val="05410997"/>
    <w:rsid w:val="05573D16"/>
    <w:rsid w:val="059E2ABD"/>
    <w:rsid w:val="05EC445F"/>
    <w:rsid w:val="06021ED4"/>
    <w:rsid w:val="06110369"/>
    <w:rsid w:val="06314567"/>
    <w:rsid w:val="063D115E"/>
    <w:rsid w:val="06456265"/>
    <w:rsid w:val="06652463"/>
    <w:rsid w:val="0667442D"/>
    <w:rsid w:val="067601CC"/>
    <w:rsid w:val="067F3525"/>
    <w:rsid w:val="06C767C2"/>
    <w:rsid w:val="071E0A06"/>
    <w:rsid w:val="071F2612"/>
    <w:rsid w:val="072D4D2F"/>
    <w:rsid w:val="073F4A62"/>
    <w:rsid w:val="075BBAB6"/>
    <w:rsid w:val="075E138C"/>
    <w:rsid w:val="075F5104"/>
    <w:rsid w:val="076B5857"/>
    <w:rsid w:val="07702E6D"/>
    <w:rsid w:val="0781507A"/>
    <w:rsid w:val="07C077E7"/>
    <w:rsid w:val="07C75183"/>
    <w:rsid w:val="08000695"/>
    <w:rsid w:val="080F08D8"/>
    <w:rsid w:val="08251EAA"/>
    <w:rsid w:val="08422A5C"/>
    <w:rsid w:val="084C7436"/>
    <w:rsid w:val="086E3851"/>
    <w:rsid w:val="08732C15"/>
    <w:rsid w:val="087526D9"/>
    <w:rsid w:val="08856DEC"/>
    <w:rsid w:val="08931509"/>
    <w:rsid w:val="08B1373D"/>
    <w:rsid w:val="08DF02AB"/>
    <w:rsid w:val="08F71A98"/>
    <w:rsid w:val="092E4D8E"/>
    <w:rsid w:val="09322AD0"/>
    <w:rsid w:val="096B1B3E"/>
    <w:rsid w:val="097430E9"/>
    <w:rsid w:val="098B0432"/>
    <w:rsid w:val="0992531D"/>
    <w:rsid w:val="099E1F14"/>
    <w:rsid w:val="09AF4121"/>
    <w:rsid w:val="09C3197A"/>
    <w:rsid w:val="09D21BBD"/>
    <w:rsid w:val="09DE0562"/>
    <w:rsid w:val="09E162A4"/>
    <w:rsid w:val="0A051F93"/>
    <w:rsid w:val="0A0C3321"/>
    <w:rsid w:val="0A1246B0"/>
    <w:rsid w:val="0A3E36F7"/>
    <w:rsid w:val="0A3E54A5"/>
    <w:rsid w:val="0A486323"/>
    <w:rsid w:val="0A4B60E1"/>
    <w:rsid w:val="0A61187C"/>
    <w:rsid w:val="0A7809B7"/>
    <w:rsid w:val="0A8729A8"/>
    <w:rsid w:val="0AC92FC0"/>
    <w:rsid w:val="0B112BB9"/>
    <w:rsid w:val="0B133596"/>
    <w:rsid w:val="0B316DB7"/>
    <w:rsid w:val="0B3D39AE"/>
    <w:rsid w:val="0B4D3BF1"/>
    <w:rsid w:val="0B6BF8BC"/>
    <w:rsid w:val="0B7849E6"/>
    <w:rsid w:val="0B856175"/>
    <w:rsid w:val="0BA31A63"/>
    <w:rsid w:val="0BBD1B53"/>
    <w:rsid w:val="0BDC4F75"/>
    <w:rsid w:val="0BDF05C2"/>
    <w:rsid w:val="0C0149DC"/>
    <w:rsid w:val="0C126BE9"/>
    <w:rsid w:val="0C193AD3"/>
    <w:rsid w:val="0C3E353A"/>
    <w:rsid w:val="0C440B6E"/>
    <w:rsid w:val="0C580AA0"/>
    <w:rsid w:val="0C834BD9"/>
    <w:rsid w:val="0C966FE2"/>
    <w:rsid w:val="0CA23AC9"/>
    <w:rsid w:val="0CBE28CD"/>
    <w:rsid w:val="0CC003F3"/>
    <w:rsid w:val="0D017F63"/>
    <w:rsid w:val="0D091D9A"/>
    <w:rsid w:val="0D0A4C50"/>
    <w:rsid w:val="0D1644B7"/>
    <w:rsid w:val="0D186481"/>
    <w:rsid w:val="0D2A1D10"/>
    <w:rsid w:val="0D3C1B61"/>
    <w:rsid w:val="0D646FD0"/>
    <w:rsid w:val="0D71793F"/>
    <w:rsid w:val="0D731909"/>
    <w:rsid w:val="0D75742F"/>
    <w:rsid w:val="0D841421"/>
    <w:rsid w:val="0D892EDB"/>
    <w:rsid w:val="0DA6583B"/>
    <w:rsid w:val="0DB735A4"/>
    <w:rsid w:val="0DCB52A1"/>
    <w:rsid w:val="0DE10621"/>
    <w:rsid w:val="0E1A3B33"/>
    <w:rsid w:val="0E6A2D0C"/>
    <w:rsid w:val="0E7B2823"/>
    <w:rsid w:val="0E9D4E90"/>
    <w:rsid w:val="0EA77ABC"/>
    <w:rsid w:val="0EAF77B4"/>
    <w:rsid w:val="0EB45D35"/>
    <w:rsid w:val="0EDB3DB9"/>
    <w:rsid w:val="0EE04D7C"/>
    <w:rsid w:val="0F022F45"/>
    <w:rsid w:val="0F136F00"/>
    <w:rsid w:val="0F2E3D3A"/>
    <w:rsid w:val="0F3139F2"/>
    <w:rsid w:val="0F39623B"/>
    <w:rsid w:val="0F3D3F7D"/>
    <w:rsid w:val="0F44530B"/>
    <w:rsid w:val="0F706100"/>
    <w:rsid w:val="0F7A6F7F"/>
    <w:rsid w:val="0F901881"/>
    <w:rsid w:val="0FA91612"/>
    <w:rsid w:val="0FB029A1"/>
    <w:rsid w:val="0FB35FED"/>
    <w:rsid w:val="0FD20B69"/>
    <w:rsid w:val="0FDF3286"/>
    <w:rsid w:val="0FF587DE"/>
    <w:rsid w:val="0FF96D3E"/>
    <w:rsid w:val="10046849"/>
    <w:rsid w:val="101430B4"/>
    <w:rsid w:val="1017657C"/>
    <w:rsid w:val="106F0166"/>
    <w:rsid w:val="10AA5642"/>
    <w:rsid w:val="10C61D50"/>
    <w:rsid w:val="10CC380A"/>
    <w:rsid w:val="10CF32FA"/>
    <w:rsid w:val="10DD77C5"/>
    <w:rsid w:val="10E47AD1"/>
    <w:rsid w:val="110034B4"/>
    <w:rsid w:val="116C0B49"/>
    <w:rsid w:val="119A7465"/>
    <w:rsid w:val="11C444E1"/>
    <w:rsid w:val="11CF2372"/>
    <w:rsid w:val="11D34725"/>
    <w:rsid w:val="11E903EC"/>
    <w:rsid w:val="123C4700"/>
    <w:rsid w:val="126161D4"/>
    <w:rsid w:val="12745F08"/>
    <w:rsid w:val="12837EF9"/>
    <w:rsid w:val="12A6008B"/>
    <w:rsid w:val="12C0739F"/>
    <w:rsid w:val="12C10A21"/>
    <w:rsid w:val="12CA3D79"/>
    <w:rsid w:val="12D20E80"/>
    <w:rsid w:val="12F64B6E"/>
    <w:rsid w:val="12F901BB"/>
    <w:rsid w:val="13203999"/>
    <w:rsid w:val="13655850"/>
    <w:rsid w:val="138403CC"/>
    <w:rsid w:val="138C7281"/>
    <w:rsid w:val="13B10A95"/>
    <w:rsid w:val="13B80076"/>
    <w:rsid w:val="13C407C9"/>
    <w:rsid w:val="13C969B0"/>
    <w:rsid w:val="13FB7F63"/>
    <w:rsid w:val="140908D1"/>
    <w:rsid w:val="14922675"/>
    <w:rsid w:val="1494463F"/>
    <w:rsid w:val="14BC21CB"/>
    <w:rsid w:val="14D077E1"/>
    <w:rsid w:val="150317C5"/>
    <w:rsid w:val="15567B46"/>
    <w:rsid w:val="158E5532"/>
    <w:rsid w:val="15AA1C40"/>
    <w:rsid w:val="15D31197"/>
    <w:rsid w:val="15D961E0"/>
    <w:rsid w:val="16077093"/>
    <w:rsid w:val="16337E88"/>
    <w:rsid w:val="16445BF1"/>
    <w:rsid w:val="1666200B"/>
    <w:rsid w:val="167209B0"/>
    <w:rsid w:val="167F4E7B"/>
    <w:rsid w:val="167FADB8"/>
    <w:rsid w:val="16907088"/>
    <w:rsid w:val="16976668"/>
    <w:rsid w:val="169A3A63"/>
    <w:rsid w:val="169F72CB"/>
    <w:rsid w:val="16B34B25"/>
    <w:rsid w:val="16BF34C9"/>
    <w:rsid w:val="16FF7D6A"/>
    <w:rsid w:val="17045380"/>
    <w:rsid w:val="17161E47"/>
    <w:rsid w:val="17271396"/>
    <w:rsid w:val="172B0B5F"/>
    <w:rsid w:val="17371C20"/>
    <w:rsid w:val="173B5246"/>
    <w:rsid w:val="179D7CAF"/>
    <w:rsid w:val="17C92852"/>
    <w:rsid w:val="17D42FA4"/>
    <w:rsid w:val="17F35B20"/>
    <w:rsid w:val="18267CA4"/>
    <w:rsid w:val="183028D1"/>
    <w:rsid w:val="1845440D"/>
    <w:rsid w:val="18585984"/>
    <w:rsid w:val="185A794E"/>
    <w:rsid w:val="18610CDC"/>
    <w:rsid w:val="18972950"/>
    <w:rsid w:val="18C33745"/>
    <w:rsid w:val="18C66D91"/>
    <w:rsid w:val="18F02060"/>
    <w:rsid w:val="194F322A"/>
    <w:rsid w:val="19662322"/>
    <w:rsid w:val="19A8293B"/>
    <w:rsid w:val="19B80DD0"/>
    <w:rsid w:val="19D159ED"/>
    <w:rsid w:val="19D43AFD"/>
    <w:rsid w:val="19F636A6"/>
    <w:rsid w:val="1A051B3B"/>
    <w:rsid w:val="1A143B2C"/>
    <w:rsid w:val="1A2975D8"/>
    <w:rsid w:val="1A312930"/>
    <w:rsid w:val="1A501008"/>
    <w:rsid w:val="1A52A7F2"/>
    <w:rsid w:val="1A8B0292"/>
    <w:rsid w:val="1AA50C28"/>
    <w:rsid w:val="1AB31597"/>
    <w:rsid w:val="1ABA2925"/>
    <w:rsid w:val="1AF71484"/>
    <w:rsid w:val="1B0911B7"/>
    <w:rsid w:val="1B0F4591"/>
    <w:rsid w:val="1B302BE8"/>
    <w:rsid w:val="1B4A3CA9"/>
    <w:rsid w:val="1B6B2445"/>
    <w:rsid w:val="1B866CAC"/>
    <w:rsid w:val="1B8F3DB2"/>
    <w:rsid w:val="1BAC6712"/>
    <w:rsid w:val="1BD73063"/>
    <w:rsid w:val="1BF260EF"/>
    <w:rsid w:val="1BFDD11A"/>
    <w:rsid w:val="1C1918CE"/>
    <w:rsid w:val="1C381D54"/>
    <w:rsid w:val="1C511068"/>
    <w:rsid w:val="1C5E5533"/>
    <w:rsid w:val="1C8431EB"/>
    <w:rsid w:val="1CE123EB"/>
    <w:rsid w:val="1CFA34AD"/>
    <w:rsid w:val="1CFF6099"/>
    <w:rsid w:val="1D266050"/>
    <w:rsid w:val="1D33076D"/>
    <w:rsid w:val="1D507571"/>
    <w:rsid w:val="1D57445C"/>
    <w:rsid w:val="1D697818"/>
    <w:rsid w:val="1D921938"/>
    <w:rsid w:val="1DA43419"/>
    <w:rsid w:val="1DAA4ED3"/>
    <w:rsid w:val="1DBF7450"/>
    <w:rsid w:val="1DD950CD"/>
    <w:rsid w:val="1DE32193"/>
    <w:rsid w:val="1DEC2154"/>
    <w:rsid w:val="1DFB128B"/>
    <w:rsid w:val="1E0337C6"/>
    <w:rsid w:val="1E2A7DC2"/>
    <w:rsid w:val="1E2E78B2"/>
    <w:rsid w:val="1E592455"/>
    <w:rsid w:val="1E594203"/>
    <w:rsid w:val="1E85324A"/>
    <w:rsid w:val="1E935967"/>
    <w:rsid w:val="1EA23DFC"/>
    <w:rsid w:val="1EB11386"/>
    <w:rsid w:val="1ECB3F6E"/>
    <w:rsid w:val="1ED0096A"/>
    <w:rsid w:val="1EDA0009"/>
    <w:rsid w:val="1F016D75"/>
    <w:rsid w:val="1F15637C"/>
    <w:rsid w:val="1F1A7E37"/>
    <w:rsid w:val="1F29007A"/>
    <w:rsid w:val="1F372797"/>
    <w:rsid w:val="1F5C5A4B"/>
    <w:rsid w:val="1F811C64"/>
    <w:rsid w:val="1F8654CC"/>
    <w:rsid w:val="1F884DA0"/>
    <w:rsid w:val="1F8F4381"/>
    <w:rsid w:val="1FA63478"/>
    <w:rsid w:val="1FAD2A59"/>
    <w:rsid w:val="1FBA39D2"/>
    <w:rsid w:val="1FBE6A14"/>
    <w:rsid w:val="1FF40688"/>
    <w:rsid w:val="1FFF94A6"/>
    <w:rsid w:val="200C51A4"/>
    <w:rsid w:val="20104D96"/>
    <w:rsid w:val="20112FE8"/>
    <w:rsid w:val="20230F6D"/>
    <w:rsid w:val="205B4263"/>
    <w:rsid w:val="205B4440"/>
    <w:rsid w:val="20621A95"/>
    <w:rsid w:val="206D3F96"/>
    <w:rsid w:val="208539D6"/>
    <w:rsid w:val="20937EA1"/>
    <w:rsid w:val="2099122F"/>
    <w:rsid w:val="20AD0837"/>
    <w:rsid w:val="20B87907"/>
    <w:rsid w:val="20D858B3"/>
    <w:rsid w:val="20E701EC"/>
    <w:rsid w:val="21262AC3"/>
    <w:rsid w:val="2149055F"/>
    <w:rsid w:val="21562C7C"/>
    <w:rsid w:val="21920158"/>
    <w:rsid w:val="219537A4"/>
    <w:rsid w:val="22123047"/>
    <w:rsid w:val="22244B28"/>
    <w:rsid w:val="222D60D3"/>
    <w:rsid w:val="22BD1205"/>
    <w:rsid w:val="22C5630B"/>
    <w:rsid w:val="22EF3388"/>
    <w:rsid w:val="231921B3"/>
    <w:rsid w:val="2322550C"/>
    <w:rsid w:val="234A05BF"/>
    <w:rsid w:val="23582CDC"/>
    <w:rsid w:val="235A5BD0"/>
    <w:rsid w:val="236C49D9"/>
    <w:rsid w:val="2378337E"/>
    <w:rsid w:val="238D02F2"/>
    <w:rsid w:val="23AE165D"/>
    <w:rsid w:val="23D031BA"/>
    <w:rsid w:val="24015832"/>
    <w:rsid w:val="24051835"/>
    <w:rsid w:val="243948BB"/>
    <w:rsid w:val="243E0123"/>
    <w:rsid w:val="24521E21"/>
    <w:rsid w:val="24861ACA"/>
    <w:rsid w:val="248F6BD1"/>
    <w:rsid w:val="24AA3A0B"/>
    <w:rsid w:val="24B14EE0"/>
    <w:rsid w:val="24DC16EA"/>
    <w:rsid w:val="24EA3E07"/>
    <w:rsid w:val="24F904EE"/>
    <w:rsid w:val="24FD3B3B"/>
    <w:rsid w:val="25494FD2"/>
    <w:rsid w:val="257038F1"/>
    <w:rsid w:val="25733DFD"/>
    <w:rsid w:val="2593624D"/>
    <w:rsid w:val="25B508B9"/>
    <w:rsid w:val="25B86958"/>
    <w:rsid w:val="261C26E6"/>
    <w:rsid w:val="26301CEE"/>
    <w:rsid w:val="2652420D"/>
    <w:rsid w:val="26567296"/>
    <w:rsid w:val="26597496"/>
    <w:rsid w:val="266F2816"/>
    <w:rsid w:val="26867B60"/>
    <w:rsid w:val="268A58A2"/>
    <w:rsid w:val="26AF5308"/>
    <w:rsid w:val="26C30DB4"/>
    <w:rsid w:val="27257379"/>
    <w:rsid w:val="272A0E33"/>
    <w:rsid w:val="272C6959"/>
    <w:rsid w:val="2730596F"/>
    <w:rsid w:val="273852FE"/>
    <w:rsid w:val="27514612"/>
    <w:rsid w:val="275D2FB6"/>
    <w:rsid w:val="27750300"/>
    <w:rsid w:val="27800A53"/>
    <w:rsid w:val="27E2170E"/>
    <w:rsid w:val="27E62FAC"/>
    <w:rsid w:val="27F356C9"/>
    <w:rsid w:val="281178FD"/>
    <w:rsid w:val="28237D5C"/>
    <w:rsid w:val="28463A4A"/>
    <w:rsid w:val="284B2E0F"/>
    <w:rsid w:val="28546167"/>
    <w:rsid w:val="28795BCE"/>
    <w:rsid w:val="28893937"/>
    <w:rsid w:val="288D1679"/>
    <w:rsid w:val="288D78CB"/>
    <w:rsid w:val="28A3619E"/>
    <w:rsid w:val="28A8200F"/>
    <w:rsid w:val="29064F88"/>
    <w:rsid w:val="29143B49"/>
    <w:rsid w:val="294E0E09"/>
    <w:rsid w:val="299F78B6"/>
    <w:rsid w:val="29E21551"/>
    <w:rsid w:val="29E67293"/>
    <w:rsid w:val="2A005E7B"/>
    <w:rsid w:val="2A1C0F07"/>
    <w:rsid w:val="2A2878AC"/>
    <w:rsid w:val="2A783C63"/>
    <w:rsid w:val="2A8E5881"/>
    <w:rsid w:val="2A967927"/>
    <w:rsid w:val="2AF07C9E"/>
    <w:rsid w:val="2B1C4F36"/>
    <w:rsid w:val="2B2362C5"/>
    <w:rsid w:val="2B261911"/>
    <w:rsid w:val="2B277B63"/>
    <w:rsid w:val="2B585F6F"/>
    <w:rsid w:val="2B6761B2"/>
    <w:rsid w:val="2B6A1C57"/>
    <w:rsid w:val="2B7A7864"/>
    <w:rsid w:val="2B8054C5"/>
    <w:rsid w:val="2B8A00F2"/>
    <w:rsid w:val="2B9920E3"/>
    <w:rsid w:val="2BA54F2C"/>
    <w:rsid w:val="2BB4516F"/>
    <w:rsid w:val="2BB60EE7"/>
    <w:rsid w:val="2BE5E6FA"/>
    <w:rsid w:val="2BF043F9"/>
    <w:rsid w:val="2C526E62"/>
    <w:rsid w:val="2C7F39CF"/>
    <w:rsid w:val="2C815051"/>
    <w:rsid w:val="2C8608B9"/>
    <w:rsid w:val="2C8D1C48"/>
    <w:rsid w:val="2CBC42DB"/>
    <w:rsid w:val="2CC118F2"/>
    <w:rsid w:val="2CE657FC"/>
    <w:rsid w:val="2CEC3EBD"/>
    <w:rsid w:val="2D145EC5"/>
    <w:rsid w:val="2D4349FC"/>
    <w:rsid w:val="2D6F57F1"/>
    <w:rsid w:val="2D7B7CF2"/>
    <w:rsid w:val="2D856DC3"/>
    <w:rsid w:val="2D9139BA"/>
    <w:rsid w:val="2D9C5EBB"/>
    <w:rsid w:val="2DE7182C"/>
    <w:rsid w:val="2E334A71"/>
    <w:rsid w:val="2E3A195C"/>
    <w:rsid w:val="2E3D769E"/>
    <w:rsid w:val="2E6609A2"/>
    <w:rsid w:val="2E864BA1"/>
    <w:rsid w:val="2E89643F"/>
    <w:rsid w:val="2E9A05FE"/>
    <w:rsid w:val="2EE713B8"/>
    <w:rsid w:val="2F462582"/>
    <w:rsid w:val="2F4F7689"/>
    <w:rsid w:val="2F57653D"/>
    <w:rsid w:val="2F7470EF"/>
    <w:rsid w:val="2F81180C"/>
    <w:rsid w:val="2F981297"/>
    <w:rsid w:val="2FB43990"/>
    <w:rsid w:val="2FB7636B"/>
    <w:rsid w:val="2FBE76AC"/>
    <w:rsid w:val="2FE853E7"/>
    <w:rsid w:val="30110DE2"/>
    <w:rsid w:val="30676C54"/>
    <w:rsid w:val="306E3B3E"/>
    <w:rsid w:val="307A24E3"/>
    <w:rsid w:val="30843362"/>
    <w:rsid w:val="30852C31"/>
    <w:rsid w:val="308B0B94"/>
    <w:rsid w:val="308C66BA"/>
    <w:rsid w:val="30A6777C"/>
    <w:rsid w:val="30F027A5"/>
    <w:rsid w:val="312E32CE"/>
    <w:rsid w:val="31376626"/>
    <w:rsid w:val="313C59EB"/>
    <w:rsid w:val="314B20D2"/>
    <w:rsid w:val="315A3C18"/>
    <w:rsid w:val="316118F5"/>
    <w:rsid w:val="316D029A"/>
    <w:rsid w:val="31AF37F6"/>
    <w:rsid w:val="31E21AC1"/>
    <w:rsid w:val="31F91B2E"/>
    <w:rsid w:val="32093BE9"/>
    <w:rsid w:val="324A2389"/>
    <w:rsid w:val="32700042"/>
    <w:rsid w:val="32A01FA9"/>
    <w:rsid w:val="32DC56D7"/>
    <w:rsid w:val="32E176E0"/>
    <w:rsid w:val="3307027A"/>
    <w:rsid w:val="33152997"/>
    <w:rsid w:val="3315EE2A"/>
    <w:rsid w:val="3330157F"/>
    <w:rsid w:val="333F17C2"/>
    <w:rsid w:val="3344327C"/>
    <w:rsid w:val="33C323F3"/>
    <w:rsid w:val="33C5616B"/>
    <w:rsid w:val="33C63C91"/>
    <w:rsid w:val="341075B6"/>
    <w:rsid w:val="345614B9"/>
    <w:rsid w:val="346A286F"/>
    <w:rsid w:val="346A6D13"/>
    <w:rsid w:val="348E3A4B"/>
    <w:rsid w:val="34D10B40"/>
    <w:rsid w:val="34D65F3B"/>
    <w:rsid w:val="34D81ECE"/>
    <w:rsid w:val="354E03E2"/>
    <w:rsid w:val="35775243"/>
    <w:rsid w:val="358D2CB9"/>
    <w:rsid w:val="35A501AE"/>
    <w:rsid w:val="35C506A4"/>
    <w:rsid w:val="35D02BA5"/>
    <w:rsid w:val="35D24B6F"/>
    <w:rsid w:val="35E0728C"/>
    <w:rsid w:val="35E11256"/>
    <w:rsid w:val="35F9F054"/>
    <w:rsid w:val="36321AB2"/>
    <w:rsid w:val="363475D8"/>
    <w:rsid w:val="36392E40"/>
    <w:rsid w:val="36453593"/>
    <w:rsid w:val="3676199F"/>
    <w:rsid w:val="36A22794"/>
    <w:rsid w:val="36B97ADD"/>
    <w:rsid w:val="36D84407"/>
    <w:rsid w:val="36DB5CA6"/>
    <w:rsid w:val="37012CE2"/>
    <w:rsid w:val="372B2789"/>
    <w:rsid w:val="373FEA34"/>
    <w:rsid w:val="377C1237"/>
    <w:rsid w:val="378123A9"/>
    <w:rsid w:val="37884128"/>
    <w:rsid w:val="379A346B"/>
    <w:rsid w:val="37A147F9"/>
    <w:rsid w:val="37F708BD"/>
    <w:rsid w:val="380A05F1"/>
    <w:rsid w:val="3837515E"/>
    <w:rsid w:val="385C6972"/>
    <w:rsid w:val="38635F18"/>
    <w:rsid w:val="38787C50"/>
    <w:rsid w:val="38816EA7"/>
    <w:rsid w:val="38A24CCD"/>
    <w:rsid w:val="38F372D7"/>
    <w:rsid w:val="38F4304F"/>
    <w:rsid w:val="39113C01"/>
    <w:rsid w:val="39243934"/>
    <w:rsid w:val="392E6561"/>
    <w:rsid w:val="39396CB4"/>
    <w:rsid w:val="399048E3"/>
    <w:rsid w:val="399D5494"/>
    <w:rsid w:val="39C26CA9"/>
    <w:rsid w:val="39C80763"/>
    <w:rsid w:val="39C944DB"/>
    <w:rsid w:val="39CF16C1"/>
    <w:rsid w:val="39D0586A"/>
    <w:rsid w:val="39D8471E"/>
    <w:rsid w:val="3A045513"/>
    <w:rsid w:val="3A092B2A"/>
    <w:rsid w:val="3A3C4CAD"/>
    <w:rsid w:val="3A6C5593"/>
    <w:rsid w:val="3A824DB6"/>
    <w:rsid w:val="3A922B1F"/>
    <w:rsid w:val="3ABB3E24"/>
    <w:rsid w:val="3AC32CD9"/>
    <w:rsid w:val="3AE315CD"/>
    <w:rsid w:val="3AE74C19"/>
    <w:rsid w:val="3AF73433"/>
    <w:rsid w:val="3B31058A"/>
    <w:rsid w:val="3B7A783B"/>
    <w:rsid w:val="3BAF7A69"/>
    <w:rsid w:val="3BB865B6"/>
    <w:rsid w:val="3BC46D08"/>
    <w:rsid w:val="3BD333EF"/>
    <w:rsid w:val="3BDB4DC2"/>
    <w:rsid w:val="3BEFA230"/>
    <w:rsid w:val="3BF07AFD"/>
    <w:rsid w:val="3BF72682"/>
    <w:rsid w:val="3BF82E56"/>
    <w:rsid w:val="3BFBBBC6"/>
    <w:rsid w:val="3C0435A9"/>
    <w:rsid w:val="3C2B4F06"/>
    <w:rsid w:val="3C2F21A1"/>
    <w:rsid w:val="3C3976F6"/>
    <w:rsid w:val="3C5C33E5"/>
    <w:rsid w:val="3CB23005"/>
    <w:rsid w:val="3CD94A35"/>
    <w:rsid w:val="3CE777DA"/>
    <w:rsid w:val="3D09356D"/>
    <w:rsid w:val="3D453E79"/>
    <w:rsid w:val="3D736C38"/>
    <w:rsid w:val="3D98669F"/>
    <w:rsid w:val="3D9D3CB5"/>
    <w:rsid w:val="3DD05E38"/>
    <w:rsid w:val="3DE62EDE"/>
    <w:rsid w:val="3E522CF1"/>
    <w:rsid w:val="3EA80B63"/>
    <w:rsid w:val="3EB76FF8"/>
    <w:rsid w:val="3ECF60F0"/>
    <w:rsid w:val="3EDB2CE7"/>
    <w:rsid w:val="3EEAA71C"/>
    <w:rsid w:val="3EFD4DA7"/>
    <w:rsid w:val="3F0F0BE2"/>
    <w:rsid w:val="3F0F473E"/>
    <w:rsid w:val="3F141D55"/>
    <w:rsid w:val="3F2B62FB"/>
    <w:rsid w:val="3F3D74FE"/>
    <w:rsid w:val="3F626F64"/>
    <w:rsid w:val="3F67457A"/>
    <w:rsid w:val="3F7DEA30"/>
    <w:rsid w:val="3F8C3FE1"/>
    <w:rsid w:val="3F9966FE"/>
    <w:rsid w:val="3FC92B3F"/>
    <w:rsid w:val="3FCF3ECE"/>
    <w:rsid w:val="3FD31C10"/>
    <w:rsid w:val="3FD79D9B"/>
    <w:rsid w:val="3FDFAEC0"/>
    <w:rsid w:val="3FF04570"/>
    <w:rsid w:val="3FF90105"/>
    <w:rsid w:val="4013025E"/>
    <w:rsid w:val="40275AB8"/>
    <w:rsid w:val="403B1563"/>
    <w:rsid w:val="405277F6"/>
    <w:rsid w:val="40703903"/>
    <w:rsid w:val="407927B7"/>
    <w:rsid w:val="407A652F"/>
    <w:rsid w:val="40980764"/>
    <w:rsid w:val="40C31C84"/>
    <w:rsid w:val="40E02836"/>
    <w:rsid w:val="41067DC3"/>
    <w:rsid w:val="412F2E76"/>
    <w:rsid w:val="4134715C"/>
    <w:rsid w:val="4135435E"/>
    <w:rsid w:val="415648A7"/>
    <w:rsid w:val="41636FC4"/>
    <w:rsid w:val="419B148F"/>
    <w:rsid w:val="419D24D5"/>
    <w:rsid w:val="41B94E35"/>
    <w:rsid w:val="41FF4F3E"/>
    <w:rsid w:val="420460B1"/>
    <w:rsid w:val="420E33D3"/>
    <w:rsid w:val="421B164C"/>
    <w:rsid w:val="428D254A"/>
    <w:rsid w:val="429A07C3"/>
    <w:rsid w:val="42A72EE0"/>
    <w:rsid w:val="42A94EAA"/>
    <w:rsid w:val="42C972FA"/>
    <w:rsid w:val="42CE4911"/>
    <w:rsid w:val="42F500EF"/>
    <w:rsid w:val="432510B3"/>
    <w:rsid w:val="43365584"/>
    <w:rsid w:val="433E21AB"/>
    <w:rsid w:val="43454BD3"/>
    <w:rsid w:val="43672D9B"/>
    <w:rsid w:val="438374A9"/>
    <w:rsid w:val="43B014CB"/>
    <w:rsid w:val="43B7A6CE"/>
    <w:rsid w:val="43C27FD1"/>
    <w:rsid w:val="440C749E"/>
    <w:rsid w:val="441A7E0D"/>
    <w:rsid w:val="44223166"/>
    <w:rsid w:val="44562E10"/>
    <w:rsid w:val="44586B88"/>
    <w:rsid w:val="445D7CFA"/>
    <w:rsid w:val="446E0159"/>
    <w:rsid w:val="44894F93"/>
    <w:rsid w:val="44A21BB1"/>
    <w:rsid w:val="44B55D88"/>
    <w:rsid w:val="44CB735A"/>
    <w:rsid w:val="44F3240C"/>
    <w:rsid w:val="44FB3360"/>
    <w:rsid w:val="4504286C"/>
    <w:rsid w:val="45126D36"/>
    <w:rsid w:val="451A5BEB"/>
    <w:rsid w:val="451C626C"/>
    <w:rsid w:val="45401AF6"/>
    <w:rsid w:val="4541761C"/>
    <w:rsid w:val="45857508"/>
    <w:rsid w:val="45A57BAB"/>
    <w:rsid w:val="45C53DA9"/>
    <w:rsid w:val="45CC759A"/>
    <w:rsid w:val="45CD7101"/>
    <w:rsid w:val="45F823D0"/>
    <w:rsid w:val="46284338"/>
    <w:rsid w:val="462D194E"/>
    <w:rsid w:val="46325135"/>
    <w:rsid w:val="464A4E09"/>
    <w:rsid w:val="464F7B16"/>
    <w:rsid w:val="465B470D"/>
    <w:rsid w:val="465D0485"/>
    <w:rsid w:val="46696E2A"/>
    <w:rsid w:val="46A2233C"/>
    <w:rsid w:val="46B5206F"/>
    <w:rsid w:val="46B81B60"/>
    <w:rsid w:val="470923BB"/>
    <w:rsid w:val="471548BC"/>
    <w:rsid w:val="47176886"/>
    <w:rsid w:val="473B19EC"/>
    <w:rsid w:val="474D4056"/>
    <w:rsid w:val="476B4E24"/>
    <w:rsid w:val="47727F60"/>
    <w:rsid w:val="4799729B"/>
    <w:rsid w:val="47EB386F"/>
    <w:rsid w:val="47FEF493"/>
    <w:rsid w:val="480037BE"/>
    <w:rsid w:val="48054931"/>
    <w:rsid w:val="48164D90"/>
    <w:rsid w:val="481B4154"/>
    <w:rsid w:val="48270D4B"/>
    <w:rsid w:val="48587156"/>
    <w:rsid w:val="489B5852"/>
    <w:rsid w:val="48AA54D8"/>
    <w:rsid w:val="48CC544E"/>
    <w:rsid w:val="48D10CB7"/>
    <w:rsid w:val="490C7F41"/>
    <w:rsid w:val="493D53C8"/>
    <w:rsid w:val="495D254A"/>
    <w:rsid w:val="49632509"/>
    <w:rsid w:val="49BA174B"/>
    <w:rsid w:val="49BB5BEF"/>
    <w:rsid w:val="49E05655"/>
    <w:rsid w:val="49EF5898"/>
    <w:rsid w:val="49EF783F"/>
    <w:rsid w:val="49F7299F"/>
    <w:rsid w:val="4A227A1C"/>
    <w:rsid w:val="4A253068"/>
    <w:rsid w:val="4A3D2AA8"/>
    <w:rsid w:val="4A45370A"/>
    <w:rsid w:val="4A5E2A1E"/>
    <w:rsid w:val="4AB60164"/>
    <w:rsid w:val="4B0166D5"/>
    <w:rsid w:val="4B0C5FD6"/>
    <w:rsid w:val="4B11183E"/>
    <w:rsid w:val="4B2A442F"/>
    <w:rsid w:val="4B3317B5"/>
    <w:rsid w:val="4B3774F7"/>
    <w:rsid w:val="4B5300A9"/>
    <w:rsid w:val="4B787605"/>
    <w:rsid w:val="4B8E10E1"/>
    <w:rsid w:val="4B9366F7"/>
    <w:rsid w:val="4BA12BC2"/>
    <w:rsid w:val="4BA95F1B"/>
    <w:rsid w:val="4BB9615E"/>
    <w:rsid w:val="4BC13264"/>
    <w:rsid w:val="4BC6087B"/>
    <w:rsid w:val="4BD96800"/>
    <w:rsid w:val="4BDB2578"/>
    <w:rsid w:val="4BEB02E1"/>
    <w:rsid w:val="4C516396"/>
    <w:rsid w:val="4C69706F"/>
    <w:rsid w:val="4CA961D2"/>
    <w:rsid w:val="4CEF3D74"/>
    <w:rsid w:val="4D113D78"/>
    <w:rsid w:val="4D3B2BA3"/>
    <w:rsid w:val="4D897DB2"/>
    <w:rsid w:val="4D92310A"/>
    <w:rsid w:val="4D9F1383"/>
    <w:rsid w:val="4DC332C4"/>
    <w:rsid w:val="4DF01BDF"/>
    <w:rsid w:val="4DF23BA9"/>
    <w:rsid w:val="4DF94F37"/>
    <w:rsid w:val="4E150388"/>
    <w:rsid w:val="4E5E123E"/>
    <w:rsid w:val="4EEC684A"/>
    <w:rsid w:val="4EEF633A"/>
    <w:rsid w:val="4EF94AC3"/>
    <w:rsid w:val="4EFD2805"/>
    <w:rsid w:val="4F043B94"/>
    <w:rsid w:val="4F0C2543"/>
    <w:rsid w:val="4F0E351F"/>
    <w:rsid w:val="4F18763F"/>
    <w:rsid w:val="4F2935FA"/>
    <w:rsid w:val="4F5543EF"/>
    <w:rsid w:val="4F7800DE"/>
    <w:rsid w:val="4F7F9893"/>
    <w:rsid w:val="4F90367A"/>
    <w:rsid w:val="4F9273F2"/>
    <w:rsid w:val="4F9A56E9"/>
    <w:rsid w:val="4FA7451F"/>
    <w:rsid w:val="4FBC446F"/>
    <w:rsid w:val="4FBD973D"/>
    <w:rsid w:val="4FE70DC0"/>
    <w:rsid w:val="4FE90FDC"/>
    <w:rsid w:val="500D0826"/>
    <w:rsid w:val="500E27F0"/>
    <w:rsid w:val="50412BC6"/>
    <w:rsid w:val="50B67110"/>
    <w:rsid w:val="50C01D3C"/>
    <w:rsid w:val="50F73284"/>
    <w:rsid w:val="51191E14"/>
    <w:rsid w:val="511D0F3D"/>
    <w:rsid w:val="5134793B"/>
    <w:rsid w:val="5141670F"/>
    <w:rsid w:val="515F1555"/>
    <w:rsid w:val="51AA02F7"/>
    <w:rsid w:val="51BA49DE"/>
    <w:rsid w:val="52493F12"/>
    <w:rsid w:val="524B1ADA"/>
    <w:rsid w:val="527F6A23"/>
    <w:rsid w:val="528079D5"/>
    <w:rsid w:val="528A2602"/>
    <w:rsid w:val="52AB07CA"/>
    <w:rsid w:val="52BC4786"/>
    <w:rsid w:val="52E00474"/>
    <w:rsid w:val="52E71802"/>
    <w:rsid w:val="52EB0BC7"/>
    <w:rsid w:val="52ED2B91"/>
    <w:rsid w:val="52F61A46"/>
    <w:rsid w:val="53163E96"/>
    <w:rsid w:val="53316F22"/>
    <w:rsid w:val="539A61B8"/>
    <w:rsid w:val="53A2397B"/>
    <w:rsid w:val="53A5346C"/>
    <w:rsid w:val="53D33B35"/>
    <w:rsid w:val="541F6D7A"/>
    <w:rsid w:val="54532EC8"/>
    <w:rsid w:val="5486504B"/>
    <w:rsid w:val="54AA0D3A"/>
    <w:rsid w:val="54B73456"/>
    <w:rsid w:val="54EA55DA"/>
    <w:rsid w:val="54ED50CA"/>
    <w:rsid w:val="550D3076"/>
    <w:rsid w:val="55195EBF"/>
    <w:rsid w:val="5540344C"/>
    <w:rsid w:val="554503F2"/>
    <w:rsid w:val="556C4241"/>
    <w:rsid w:val="5588094F"/>
    <w:rsid w:val="55DA65CE"/>
    <w:rsid w:val="55F7DA94"/>
    <w:rsid w:val="55FFFD3B"/>
    <w:rsid w:val="56014B2C"/>
    <w:rsid w:val="560203BD"/>
    <w:rsid w:val="561A3C9D"/>
    <w:rsid w:val="561D378D"/>
    <w:rsid w:val="56356D29"/>
    <w:rsid w:val="565A22EB"/>
    <w:rsid w:val="567F1D52"/>
    <w:rsid w:val="56813D1C"/>
    <w:rsid w:val="568850AA"/>
    <w:rsid w:val="568E6439"/>
    <w:rsid w:val="569972B8"/>
    <w:rsid w:val="56A63783"/>
    <w:rsid w:val="56A96DCF"/>
    <w:rsid w:val="56B45E9F"/>
    <w:rsid w:val="56F269C8"/>
    <w:rsid w:val="56F97D56"/>
    <w:rsid w:val="56FE35BF"/>
    <w:rsid w:val="570F30D6"/>
    <w:rsid w:val="575B631B"/>
    <w:rsid w:val="577D0987"/>
    <w:rsid w:val="5780286A"/>
    <w:rsid w:val="579B705F"/>
    <w:rsid w:val="57A46FB5"/>
    <w:rsid w:val="57B36157"/>
    <w:rsid w:val="57DD1426"/>
    <w:rsid w:val="57EE53E1"/>
    <w:rsid w:val="57F79BCE"/>
    <w:rsid w:val="5809221B"/>
    <w:rsid w:val="58134E48"/>
    <w:rsid w:val="581F37ED"/>
    <w:rsid w:val="583B7EFB"/>
    <w:rsid w:val="58550FBC"/>
    <w:rsid w:val="58694A68"/>
    <w:rsid w:val="58704048"/>
    <w:rsid w:val="587F072F"/>
    <w:rsid w:val="58B33F35"/>
    <w:rsid w:val="58D345D7"/>
    <w:rsid w:val="5906675A"/>
    <w:rsid w:val="592941F7"/>
    <w:rsid w:val="59305585"/>
    <w:rsid w:val="594A6647"/>
    <w:rsid w:val="59592D2E"/>
    <w:rsid w:val="596A0A97"/>
    <w:rsid w:val="597C07CB"/>
    <w:rsid w:val="59BF6028"/>
    <w:rsid w:val="59D625D1"/>
    <w:rsid w:val="59EF3692"/>
    <w:rsid w:val="5A0F7891"/>
    <w:rsid w:val="5A196FC6"/>
    <w:rsid w:val="5A1B6236"/>
    <w:rsid w:val="5A3A490E"/>
    <w:rsid w:val="5A4412E8"/>
    <w:rsid w:val="5A48252F"/>
    <w:rsid w:val="5A715E56"/>
    <w:rsid w:val="5A9D4E9D"/>
    <w:rsid w:val="5AB61C8A"/>
    <w:rsid w:val="5ABFF25F"/>
    <w:rsid w:val="5AD07020"/>
    <w:rsid w:val="5B1A64ED"/>
    <w:rsid w:val="5B9C33A6"/>
    <w:rsid w:val="5BAB7CE4"/>
    <w:rsid w:val="5BD448EE"/>
    <w:rsid w:val="5BE56AFB"/>
    <w:rsid w:val="5BE61AD5"/>
    <w:rsid w:val="5C2BD265"/>
    <w:rsid w:val="5C337866"/>
    <w:rsid w:val="5C979604"/>
    <w:rsid w:val="5C996257"/>
    <w:rsid w:val="5CE60D7D"/>
    <w:rsid w:val="5CF039A9"/>
    <w:rsid w:val="5D107BA8"/>
    <w:rsid w:val="5D123920"/>
    <w:rsid w:val="5D1F603D"/>
    <w:rsid w:val="5D3A2E77"/>
    <w:rsid w:val="5D431882"/>
    <w:rsid w:val="5D4635C9"/>
    <w:rsid w:val="5D521F6E"/>
    <w:rsid w:val="5D79399F"/>
    <w:rsid w:val="5D7C523D"/>
    <w:rsid w:val="5D7F0889"/>
    <w:rsid w:val="5D861C18"/>
    <w:rsid w:val="5DA64068"/>
    <w:rsid w:val="5DB7E300"/>
    <w:rsid w:val="5DBC0FE3"/>
    <w:rsid w:val="5DCD5A99"/>
    <w:rsid w:val="5DEDA8D0"/>
    <w:rsid w:val="5E033269"/>
    <w:rsid w:val="5E1C432A"/>
    <w:rsid w:val="5E1FEBAA"/>
    <w:rsid w:val="5E2558D5"/>
    <w:rsid w:val="5E316028"/>
    <w:rsid w:val="5E5E7D5C"/>
    <w:rsid w:val="5E6301AB"/>
    <w:rsid w:val="5EB822A5"/>
    <w:rsid w:val="5F1C0A86"/>
    <w:rsid w:val="5F443B39"/>
    <w:rsid w:val="5F465B03"/>
    <w:rsid w:val="5F513829"/>
    <w:rsid w:val="5F5C3FFA"/>
    <w:rsid w:val="5F631EE9"/>
    <w:rsid w:val="5F685A79"/>
    <w:rsid w:val="5F6B5569"/>
    <w:rsid w:val="5F750196"/>
    <w:rsid w:val="5F797C86"/>
    <w:rsid w:val="5F8403D9"/>
    <w:rsid w:val="5F9FA6D9"/>
    <w:rsid w:val="5FAF4FE5"/>
    <w:rsid w:val="5FB23198"/>
    <w:rsid w:val="5FB3F238"/>
    <w:rsid w:val="5FEDC342"/>
    <w:rsid w:val="5FF8D427"/>
    <w:rsid w:val="5FFE3526"/>
    <w:rsid w:val="5FFF91D4"/>
    <w:rsid w:val="5FFFC655"/>
    <w:rsid w:val="600A4D82"/>
    <w:rsid w:val="60285208"/>
    <w:rsid w:val="604F09E7"/>
    <w:rsid w:val="60681AA9"/>
    <w:rsid w:val="6071095D"/>
    <w:rsid w:val="60863BD5"/>
    <w:rsid w:val="609A4358"/>
    <w:rsid w:val="60A2320D"/>
    <w:rsid w:val="60AF592A"/>
    <w:rsid w:val="60C211B9"/>
    <w:rsid w:val="60D96503"/>
    <w:rsid w:val="60E455D3"/>
    <w:rsid w:val="60E97790"/>
    <w:rsid w:val="60FA4DF7"/>
    <w:rsid w:val="610B0DB2"/>
    <w:rsid w:val="611063C8"/>
    <w:rsid w:val="611F2AAF"/>
    <w:rsid w:val="61355E2F"/>
    <w:rsid w:val="61371BA7"/>
    <w:rsid w:val="613C71BD"/>
    <w:rsid w:val="61C471B3"/>
    <w:rsid w:val="62361E5F"/>
    <w:rsid w:val="6243457B"/>
    <w:rsid w:val="62B965EC"/>
    <w:rsid w:val="62C751AC"/>
    <w:rsid w:val="62CA6A4B"/>
    <w:rsid w:val="62D358FF"/>
    <w:rsid w:val="62D84CC4"/>
    <w:rsid w:val="62DB2A06"/>
    <w:rsid w:val="62E0001C"/>
    <w:rsid w:val="62FF66F4"/>
    <w:rsid w:val="630C0E11"/>
    <w:rsid w:val="63163A3E"/>
    <w:rsid w:val="631A352E"/>
    <w:rsid w:val="63224191"/>
    <w:rsid w:val="63CF6958"/>
    <w:rsid w:val="63E24F3C"/>
    <w:rsid w:val="63F806F6"/>
    <w:rsid w:val="64030762"/>
    <w:rsid w:val="64032DE5"/>
    <w:rsid w:val="64721148"/>
    <w:rsid w:val="64754794"/>
    <w:rsid w:val="6486074F"/>
    <w:rsid w:val="64966BE4"/>
    <w:rsid w:val="649C61C5"/>
    <w:rsid w:val="649E1F3D"/>
    <w:rsid w:val="64CC0858"/>
    <w:rsid w:val="64CF0348"/>
    <w:rsid w:val="64E060B2"/>
    <w:rsid w:val="64E66F9A"/>
    <w:rsid w:val="652266CA"/>
    <w:rsid w:val="6558033E"/>
    <w:rsid w:val="657D7DA4"/>
    <w:rsid w:val="65C302C1"/>
    <w:rsid w:val="65D920A6"/>
    <w:rsid w:val="66040E06"/>
    <w:rsid w:val="66216982"/>
    <w:rsid w:val="662B5A52"/>
    <w:rsid w:val="663C1A0D"/>
    <w:rsid w:val="664663E8"/>
    <w:rsid w:val="66666A8A"/>
    <w:rsid w:val="6686712D"/>
    <w:rsid w:val="66976C44"/>
    <w:rsid w:val="66990C0E"/>
    <w:rsid w:val="66A5156C"/>
    <w:rsid w:val="66CF63DE"/>
    <w:rsid w:val="66D954AE"/>
    <w:rsid w:val="66F7689B"/>
    <w:rsid w:val="670F317A"/>
    <w:rsid w:val="675555FA"/>
    <w:rsid w:val="676236F6"/>
    <w:rsid w:val="676E3E49"/>
    <w:rsid w:val="67AA29A7"/>
    <w:rsid w:val="67B13D35"/>
    <w:rsid w:val="67C43A69"/>
    <w:rsid w:val="67D912A8"/>
    <w:rsid w:val="67FC76A6"/>
    <w:rsid w:val="680622D3"/>
    <w:rsid w:val="680D3662"/>
    <w:rsid w:val="680E2F36"/>
    <w:rsid w:val="68307350"/>
    <w:rsid w:val="68394457"/>
    <w:rsid w:val="684D41BC"/>
    <w:rsid w:val="6853303E"/>
    <w:rsid w:val="68613E1C"/>
    <w:rsid w:val="68792AA5"/>
    <w:rsid w:val="689F0032"/>
    <w:rsid w:val="68A65864"/>
    <w:rsid w:val="68E12B7D"/>
    <w:rsid w:val="68F07950"/>
    <w:rsid w:val="69201173"/>
    <w:rsid w:val="69A41DA4"/>
    <w:rsid w:val="69BF6BDD"/>
    <w:rsid w:val="69C67F6C"/>
    <w:rsid w:val="69C74513"/>
    <w:rsid w:val="69D02B99"/>
    <w:rsid w:val="69E00902"/>
    <w:rsid w:val="69FC398E"/>
    <w:rsid w:val="6A333127"/>
    <w:rsid w:val="6A582B8E"/>
    <w:rsid w:val="6AEA7C8A"/>
    <w:rsid w:val="6AEE66D6"/>
    <w:rsid w:val="6B471811"/>
    <w:rsid w:val="6B4C44A1"/>
    <w:rsid w:val="6B7FBFC7"/>
    <w:rsid w:val="6B8F0831"/>
    <w:rsid w:val="6B96273E"/>
    <w:rsid w:val="6B9F2BF7"/>
    <w:rsid w:val="6BA047ED"/>
    <w:rsid w:val="6BD83F86"/>
    <w:rsid w:val="6BFD39ED"/>
    <w:rsid w:val="6C007039"/>
    <w:rsid w:val="6C152AE5"/>
    <w:rsid w:val="6C20659F"/>
    <w:rsid w:val="6C517895"/>
    <w:rsid w:val="6C613F7C"/>
    <w:rsid w:val="6CAD71C1"/>
    <w:rsid w:val="6CB726AA"/>
    <w:rsid w:val="6CBFBE87"/>
    <w:rsid w:val="6CF546C4"/>
    <w:rsid w:val="6CFC1EF7"/>
    <w:rsid w:val="6CFC562C"/>
    <w:rsid w:val="6D3D0822"/>
    <w:rsid w:val="6D433682"/>
    <w:rsid w:val="6D5910F7"/>
    <w:rsid w:val="6D605FE2"/>
    <w:rsid w:val="6D8D0DA1"/>
    <w:rsid w:val="6D9B34BE"/>
    <w:rsid w:val="6DA2484C"/>
    <w:rsid w:val="6DA85BDA"/>
    <w:rsid w:val="6DB20716"/>
    <w:rsid w:val="6DBB1A92"/>
    <w:rsid w:val="6DD403A8"/>
    <w:rsid w:val="6DD62748"/>
    <w:rsid w:val="6DD96349"/>
    <w:rsid w:val="6DF67C63"/>
    <w:rsid w:val="6E3B25AB"/>
    <w:rsid w:val="6E46167B"/>
    <w:rsid w:val="6E494CC8"/>
    <w:rsid w:val="6E5042A8"/>
    <w:rsid w:val="6E6C12D6"/>
    <w:rsid w:val="6EBF2830"/>
    <w:rsid w:val="6EC627BC"/>
    <w:rsid w:val="6ED529FF"/>
    <w:rsid w:val="6F345978"/>
    <w:rsid w:val="6F4D4C8B"/>
    <w:rsid w:val="6F571666"/>
    <w:rsid w:val="6F5E29F5"/>
    <w:rsid w:val="6F975F07"/>
    <w:rsid w:val="6F9B59F7"/>
    <w:rsid w:val="6FA67EF8"/>
    <w:rsid w:val="6FB52FB9"/>
    <w:rsid w:val="6FFF7DA2"/>
    <w:rsid w:val="70001CFE"/>
    <w:rsid w:val="700370F8"/>
    <w:rsid w:val="70102D1C"/>
    <w:rsid w:val="70194B6E"/>
    <w:rsid w:val="702A28D7"/>
    <w:rsid w:val="70716758"/>
    <w:rsid w:val="7080699B"/>
    <w:rsid w:val="708E10B8"/>
    <w:rsid w:val="70903082"/>
    <w:rsid w:val="70AB7EBB"/>
    <w:rsid w:val="70FA674D"/>
    <w:rsid w:val="71211F2C"/>
    <w:rsid w:val="712560E1"/>
    <w:rsid w:val="712832BA"/>
    <w:rsid w:val="712E4649"/>
    <w:rsid w:val="713559D7"/>
    <w:rsid w:val="71463740"/>
    <w:rsid w:val="71610FCD"/>
    <w:rsid w:val="716562BC"/>
    <w:rsid w:val="719B1CDE"/>
    <w:rsid w:val="71A843FB"/>
    <w:rsid w:val="71B72890"/>
    <w:rsid w:val="71BB6535"/>
    <w:rsid w:val="71E35433"/>
    <w:rsid w:val="71F14429"/>
    <w:rsid w:val="721455EC"/>
    <w:rsid w:val="72693B8A"/>
    <w:rsid w:val="728B1D53"/>
    <w:rsid w:val="72AA7CFF"/>
    <w:rsid w:val="72C62D8B"/>
    <w:rsid w:val="72D52FCE"/>
    <w:rsid w:val="72F84F0E"/>
    <w:rsid w:val="72FF629D"/>
    <w:rsid w:val="73092C77"/>
    <w:rsid w:val="730C2768"/>
    <w:rsid w:val="731B00BA"/>
    <w:rsid w:val="732B7092"/>
    <w:rsid w:val="732E6B82"/>
    <w:rsid w:val="73383726"/>
    <w:rsid w:val="734737A0"/>
    <w:rsid w:val="737722D7"/>
    <w:rsid w:val="73B9DAB3"/>
    <w:rsid w:val="73C82B32"/>
    <w:rsid w:val="73D2750D"/>
    <w:rsid w:val="73EB05CF"/>
    <w:rsid w:val="74007F6C"/>
    <w:rsid w:val="742A7349"/>
    <w:rsid w:val="743E1047"/>
    <w:rsid w:val="746A1E3C"/>
    <w:rsid w:val="746D7236"/>
    <w:rsid w:val="74C36E18"/>
    <w:rsid w:val="74C96B62"/>
    <w:rsid w:val="74D61E30"/>
    <w:rsid w:val="74DA48CB"/>
    <w:rsid w:val="750F4F32"/>
    <w:rsid w:val="75324E28"/>
    <w:rsid w:val="755C1784"/>
    <w:rsid w:val="755D73BD"/>
    <w:rsid w:val="756B0499"/>
    <w:rsid w:val="759D26FD"/>
    <w:rsid w:val="75C37A55"/>
    <w:rsid w:val="75CD1C51"/>
    <w:rsid w:val="75D34674"/>
    <w:rsid w:val="75E579CC"/>
    <w:rsid w:val="75F47C0F"/>
    <w:rsid w:val="75F58BF0"/>
    <w:rsid w:val="760D1D38"/>
    <w:rsid w:val="761B33ED"/>
    <w:rsid w:val="764346F2"/>
    <w:rsid w:val="764A3CD3"/>
    <w:rsid w:val="765E32DA"/>
    <w:rsid w:val="767BA365"/>
    <w:rsid w:val="768F925C"/>
    <w:rsid w:val="76937428"/>
    <w:rsid w:val="76E934EC"/>
    <w:rsid w:val="76FB6D7B"/>
    <w:rsid w:val="7706409E"/>
    <w:rsid w:val="770B1640"/>
    <w:rsid w:val="770B16B4"/>
    <w:rsid w:val="770F5597"/>
    <w:rsid w:val="7715608F"/>
    <w:rsid w:val="773D3837"/>
    <w:rsid w:val="77495D38"/>
    <w:rsid w:val="7752AE67"/>
    <w:rsid w:val="775672CA"/>
    <w:rsid w:val="777D59E2"/>
    <w:rsid w:val="77EFF6E9"/>
    <w:rsid w:val="77F263D0"/>
    <w:rsid w:val="77FDB6DB"/>
    <w:rsid w:val="77FF9B55"/>
    <w:rsid w:val="78144598"/>
    <w:rsid w:val="782A5B6A"/>
    <w:rsid w:val="783A38D3"/>
    <w:rsid w:val="785C7CED"/>
    <w:rsid w:val="786E5085"/>
    <w:rsid w:val="78972AD3"/>
    <w:rsid w:val="78AE9581"/>
    <w:rsid w:val="78DE6954"/>
    <w:rsid w:val="79164340"/>
    <w:rsid w:val="79664A94"/>
    <w:rsid w:val="797FB6F8"/>
    <w:rsid w:val="79817E0C"/>
    <w:rsid w:val="79826AF6"/>
    <w:rsid w:val="79870D9A"/>
    <w:rsid w:val="79955D96"/>
    <w:rsid w:val="79B24069"/>
    <w:rsid w:val="79F3642F"/>
    <w:rsid w:val="79FD4EAF"/>
    <w:rsid w:val="79FD9E8D"/>
    <w:rsid w:val="79FF918F"/>
    <w:rsid w:val="7A0348C4"/>
    <w:rsid w:val="7A0A4093"/>
    <w:rsid w:val="7A811C8D"/>
    <w:rsid w:val="7A8F7F06"/>
    <w:rsid w:val="7AB77B60"/>
    <w:rsid w:val="7ABB6F4D"/>
    <w:rsid w:val="7AC676A0"/>
    <w:rsid w:val="7ADB68B4"/>
    <w:rsid w:val="7AF95CC7"/>
    <w:rsid w:val="7B077E6A"/>
    <w:rsid w:val="7B095F0A"/>
    <w:rsid w:val="7B3960C4"/>
    <w:rsid w:val="7B430CF1"/>
    <w:rsid w:val="7B5E51A7"/>
    <w:rsid w:val="7B5FB5DB"/>
    <w:rsid w:val="7B673F62"/>
    <w:rsid w:val="7B931C78"/>
    <w:rsid w:val="7BB816DF"/>
    <w:rsid w:val="7BDFA587"/>
    <w:rsid w:val="7BE652F1"/>
    <w:rsid w:val="7C0E7550"/>
    <w:rsid w:val="7C2154D6"/>
    <w:rsid w:val="7C4568CE"/>
    <w:rsid w:val="7C4B2553"/>
    <w:rsid w:val="7C727ADF"/>
    <w:rsid w:val="7C9B5288"/>
    <w:rsid w:val="7CA51C63"/>
    <w:rsid w:val="7CC145C3"/>
    <w:rsid w:val="7CDB7433"/>
    <w:rsid w:val="7D060228"/>
    <w:rsid w:val="7D1F3117"/>
    <w:rsid w:val="7D3B6AAF"/>
    <w:rsid w:val="7D3F043D"/>
    <w:rsid w:val="7D5D253D"/>
    <w:rsid w:val="7D5E747E"/>
    <w:rsid w:val="7D625DA6"/>
    <w:rsid w:val="7D6C452F"/>
    <w:rsid w:val="7D7FAD34"/>
    <w:rsid w:val="7D821FA4"/>
    <w:rsid w:val="7D9C12B8"/>
    <w:rsid w:val="7DAA5057"/>
    <w:rsid w:val="7DAC7021"/>
    <w:rsid w:val="7DBA173E"/>
    <w:rsid w:val="7DBA24DD"/>
    <w:rsid w:val="7DC0165A"/>
    <w:rsid w:val="7DE47E45"/>
    <w:rsid w:val="7DF3795B"/>
    <w:rsid w:val="7DFF4A6C"/>
    <w:rsid w:val="7DFF60E9"/>
    <w:rsid w:val="7DFF6727"/>
    <w:rsid w:val="7E1F5A45"/>
    <w:rsid w:val="7E3EC910"/>
    <w:rsid w:val="7E3F47F0"/>
    <w:rsid w:val="7E6E2528"/>
    <w:rsid w:val="7E7EB507"/>
    <w:rsid w:val="7E851D4C"/>
    <w:rsid w:val="7EDD02E9"/>
    <w:rsid w:val="7EE34CC4"/>
    <w:rsid w:val="7EE7E2A2"/>
    <w:rsid w:val="7EFDD122"/>
    <w:rsid w:val="7EFE3370"/>
    <w:rsid w:val="7EFFA43B"/>
    <w:rsid w:val="7EFFD6D9"/>
    <w:rsid w:val="7F0F1923"/>
    <w:rsid w:val="7F0F5AB9"/>
    <w:rsid w:val="7F272E03"/>
    <w:rsid w:val="7F364DF4"/>
    <w:rsid w:val="7F4C286A"/>
    <w:rsid w:val="7F503094"/>
    <w:rsid w:val="7F6A3B58"/>
    <w:rsid w:val="7F752C5F"/>
    <w:rsid w:val="7F8521BE"/>
    <w:rsid w:val="7F97802A"/>
    <w:rsid w:val="7F9B10FB"/>
    <w:rsid w:val="7FB64187"/>
    <w:rsid w:val="7FCE1C3F"/>
    <w:rsid w:val="7FD10FC1"/>
    <w:rsid w:val="7FDC7F31"/>
    <w:rsid w:val="7FEC1957"/>
    <w:rsid w:val="7FF3E8D9"/>
    <w:rsid w:val="7FF3EFCF"/>
    <w:rsid w:val="7FFF0732"/>
    <w:rsid w:val="7FFFA733"/>
    <w:rsid w:val="87CFDC4E"/>
    <w:rsid w:val="88FE364F"/>
    <w:rsid w:val="897F225B"/>
    <w:rsid w:val="8C3F4720"/>
    <w:rsid w:val="9CDD5518"/>
    <w:rsid w:val="9FBAC749"/>
    <w:rsid w:val="9FBB9A7D"/>
    <w:rsid w:val="9FE9F52B"/>
    <w:rsid w:val="AD1D8FB4"/>
    <w:rsid w:val="AFF764FF"/>
    <w:rsid w:val="B1AFF31F"/>
    <w:rsid w:val="B1DFE54B"/>
    <w:rsid w:val="B5B7212F"/>
    <w:rsid w:val="B5FF4B0A"/>
    <w:rsid w:val="B73F6206"/>
    <w:rsid w:val="B76F0742"/>
    <w:rsid w:val="B7D62B0E"/>
    <w:rsid w:val="B7F7E98F"/>
    <w:rsid w:val="BB0FB87B"/>
    <w:rsid w:val="BB1EEFAA"/>
    <w:rsid w:val="BB795AA7"/>
    <w:rsid w:val="BBBD8A73"/>
    <w:rsid w:val="BDFEB665"/>
    <w:rsid w:val="BE9BDDD8"/>
    <w:rsid w:val="BF3E1FB5"/>
    <w:rsid w:val="BF75D971"/>
    <w:rsid w:val="BF7D1846"/>
    <w:rsid w:val="BF9ABF8C"/>
    <w:rsid w:val="BFAF1284"/>
    <w:rsid w:val="BFD1F532"/>
    <w:rsid w:val="BFED8F09"/>
    <w:rsid w:val="C70F4863"/>
    <w:rsid w:val="C7BFF412"/>
    <w:rsid w:val="CDBECB38"/>
    <w:rsid w:val="CDBF1082"/>
    <w:rsid w:val="CEEF94D3"/>
    <w:rsid w:val="D5D55073"/>
    <w:rsid w:val="D7E7D78A"/>
    <w:rsid w:val="DD8C5412"/>
    <w:rsid w:val="DDDC733C"/>
    <w:rsid w:val="DEB4842C"/>
    <w:rsid w:val="DEEFEE5A"/>
    <w:rsid w:val="DEFF3662"/>
    <w:rsid w:val="DF5F779C"/>
    <w:rsid w:val="DF6FDE04"/>
    <w:rsid w:val="DF7F5CE1"/>
    <w:rsid w:val="DFBDC949"/>
    <w:rsid w:val="DFBFA7E9"/>
    <w:rsid w:val="DFEF86DC"/>
    <w:rsid w:val="DFF76D91"/>
    <w:rsid w:val="DFFA5B9A"/>
    <w:rsid w:val="DFFDF699"/>
    <w:rsid w:val="DFFF56E1"/>
    <w:rsid w:val="E3FFCC86"/>
    <w:rsid w:val="E599312A"/>
    <w:rsid w:val="E59F2557"/>
    <w:rsid w:val="E5FF3775"/>
    <w:rsid w:val="E7B371BF"/>
    <w:rsid w:val="EACF444A"/>
    <w:rsid w:val="EB7D7EAA"/>
    <w:rsid w:val="EBBF294A"/>
    <w:rsid w:val="EBF995A5"/>
    <w:rsid w:val="EDD723BD"/>
    <w:rsid w:val="EDEF2218"/>
    <w:rsid w:val="EEFDAB14"/>
    <w:rsid w:val="EFFA4E67"/>
    <w:rsid w:val="F1EE95D9"/>
    <w:rsid w:val="F271E93A"/>
    <w:rsid w:val="F39B3E47"/>
    <w:rsid w:val="F3BDA696"/>
    <w:rsid w:val="F3EF2344"/>
    <w:rsid w:val="F3F79B77"/>
    <w:rsid w:val="F3FF2AF7"/>
    <w:rsid w:val="F577446A"/>
    <w:rsid w:val="F5DDC759"/>
    <w:rsid w:val="F6FF7C39"/>
    <w:rsid w:val="F79E486B"/>
    <w:rsid w:val="F7E39CDF"/>
    <w:rsid w:val="F7FFC863"/>
    <w:rsid w:val="F86F0968"/>
    <w:rsid w:val="F9A729CE"/>
    <w:rsid w:val="F9FB8033"/>
    <w:rsid w:val="F9FFB632"/>
    <w:rsid w:val="FAEFAF0E"/>
    <w:rsid w:val="FAFAF8A0"/>
    <w:rsid w:val="FAFF0CAB"/>
    <w:rsid w:val="FBD3F05C"/>
    <w:rsid w:val="FBFB7709"/>
    <w:rsid w:val="FC328A21"/>
    <w:rsid w:val="FCFD861F"/>
    <w:rsid w:val="FD239437"/>
    <w:rsid w:val="FDBF3909"/>
    <w:rsid w:val="FDBF9F7C"/>
    <w:rsid w:val="FE1F2338"/>
    <w:rsid w:val="FE7749B0"/>
    <w:rsid w:val="FEDD1745"/>
    <w:rsid w:val="FEDF90AB"/>
    <w:rsid w:val="FEEFA432"/>
    <w:rsid w:val="FEF765E9"/>
    <w:rsid w:val="FEFD609B"/>
    <w:rsid w:val="FEFF7DA0"/>
    <w:rsid w:val="FF2F43CE"/>
    <w:rsid w:val="FF3B056C"/>
    <w:rsid w:val="FF667B7F"/>
    <w:rsid w:val="FF777CDD"/>
    <w:rsid w:val="FF7B6F6D"/>
    <w:rsid w:val="FF95D4EE"/>
    <w:rsid w:val="FFBA9976"/>
    <w:rsid w:val="FFBF5020"/>
    <w:rsid w:val="FFDE90F8"/>
    <w:rsid w:val="FFDFDC38"/>
    <w:rsid w:val="FFEA1F2E"/>
    <w:rsid w:val="FFF7D9B7"/>
    <w:rsid w:val="FFFD1ABA"/>
    <w:rsid w:val="FFFDEAFE"/>
    <w:rsid w:val="FFFE7730"/>
    <w:rsid w:val="FFFF9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61"/>
    <w:autoRedefine/>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6"/>
    <w:autoRedefine/>
    <w:qFormat/>
    <w:uiPriority w:val="99"/>
    <w:pPr>
      <w:keepNext/>
      <w:keepLines/>
      <w:numPr>
        <w:ilvl w:val="2"/>
        <w:numId w:val="1"/>
      </w:numPr>
      <w:ind w:left="0" w:firstLine="0"/>
      <w:outlineLvl w:val="2"/>
    </w:pPr>
    <w:rPr>
      <w:bCs/>
      <w:szCs w:val="32"/>
    </w:rPr>
  </w:style>
  <w:style w:type="paragraph" w:styleId="5">
    <w:name w:val="heading 4"/>
    <w:basedOn w:val="1"/>
    <w:next w:val="1"/>
    <w:link w:val="57"/>
    <w:autoRedefine/>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62"/>
    <w:autoRedefine/>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3"/>
    <w:autoRedefine/>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4"/>
    <w:autoRedefine/>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65"/>
    <w:autoRedefine/>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7"/>
    <w:qFormat/>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qFormat/>
    <w:uiPriority w:val="1"/>
    <w:rPr>
      <w:rFonts w:ascii="Calibri" w:hAnsi="Calibri"/>
      <w:sz w:val="19"/>
      <w:szCs w:val="19"/>
    </w:rPr>
  </w:style>
  <w:style w:type="paragraph" w:styleId="20">
    <w:name w:val="Block Text"/>
    <w:basedOn w:val="1"/>
    <w:autoRedefine/>
    <w:qFormat/>
    <w:uiPriority w:val="0"/>
    <w:pPr>
      <w:autoSpaceDE w:val="0"/>
      <w:autoSpaceDN w:val="0"/>
      <w:adjustRightInd w:val="0"/>
      <w:spacing w:line="360" w:lineRule="auto"/>
      <w:ind w:left="3215" w:right="3289"/>
    </w:pPr>
    <w:rPr>
      <w:rFonts w:ascii="Tahoma" w:hAnsi="Tahoma"/>
      <w:b/>
      <w:spacing w:val="1"/>
      <w:kern w:val="0"/>
      <w:sz w:val="30"/>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autoRedefine/>
    <w:qFormat/>
    <w:uiPriority w:val="39"/>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102" w:firstLineChars="100"/>
      <w:jc w:val="left"/>
    </w:pPr>
    <w:rPr>
      <w:rFonts w:ascii="宋体"/>
      <w:szCs w:val="21"/>
    </w:rPr>
  </w:style>
  <w:style w:type="paragraph" w:styleId="24">
    <w:name w:val="Plain Text"/>
    <w:basedOn w:val="1"/>
    <w:link w:val="68"/>
    <w:qFormat/>
    <w:uiPriority w:val="0"/>
    <w:pPr>
      <w:numPr>
        <w:ilvl w:val="0"/>
        <w:numId w:val="2"/>
      </w:numPr>
    </w:pPr>
    <w:rPr>
      <w:rFonts w:ascii="宋体" w:hAnsi="Courier New"/>
      <w:szCs w:val="21"/>
    </w:rPr>
  </w:style>
  <w:style w:type="paragraph" w:styleId="25">
    <w:name w:val="toc 8"/>
    <w:basedOn w:val="1"/>
    <w:next w:val="1"/>
    <w:qFormat/>
    <w:uiPriority w:val="39"/>
    <w:pPr>
      <w:tabs>
        <w:tab w:val="right" w:leader="dot" w:pos="9241"/>
      </w:tabs>
      <w:ind w:firstLine="607" w:firstLineChars="600"/>
      <w:jc w:val="left"/>
    </w:pPr>
    <w:rPr>
      <w:rFonts w:ascii="宋体"/>
      <w:szCs w:val="21"/>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endnote text"/>
    <w:basedOn w:val="1"/>
    <w:semiHidden/>
    <w:qFormat/>
    <w:uiPriority w:val="0"/>
    <w:pPr>
      <w:snapToGrid w:val="0"/>
      <w:jc w:val="left"/>
    </w:pPr>
  </w:style>
  <w:style w:type="paragraph" w:styleId="28">
    <w:name w:val="Balloon Text"/>
    <w:basedOn w:val="1"/>
    <w:link w:val="69"/>
    <w:qFormat/>
    <w:uiPriority w:val="99"/>
    <w:rPr>
      <w:sz w:val="18"/>
      <w:szCs w:val="18"/>
    </w:rPr>
  </w:style>
  <w:style w:type="paragraph" w:styleId="29">
    <w:name w:val="footer"/>
    <w:basedOn w:val="1"/>
    <w:link w:val="70"/>
    <w:autoRedefine/>
    <w:qFormat/>
    <w:uiPriority w:val="99"/>
    <w:pPr>
      <w:snapToGrid w:val="0"/>
      <w:ind w:right="210" w:rightChars="100"/>
      <w:jc w:val="right"/>
    </w:pPr>
    <w:rPr>
      <w:sz w:val="18"/>
      <w:szCs w:val="18"/>
    </w:rPr>
  </w:style>
  <w:style w:type="paragraph" w:styleId="30">
    <w:name w:val="header"/>
    <w:basedOn w:val="1"/>
    <w:link w:val="71"/>
    <w:qFormat/>
    <w:uiPriority w:val="99"/>
    <w:pPr>
      <w:snapToGrid w:val="0"/>
      <w:jc w:val="left"/>
    </w:pPr>
    <w:rPr>
      <w:sz w:val="18"/>
      <w:szCs w:val="18"/>
    </w:rPr>
  </w:style>
  <w:style w:type="paragraph" w:styleId="3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2">
    <w:name w:val="toc 4"/>
    <w:basedOn w:val="1"/>
    <w:next w:val="1"/>
    <w:qFormat/>
    <w:uiPriority w:val="39"/>
    <w:pPr>
      <w:tabs>
        <w:tab w:val="right" w:leader="dot" w:pos="9241"/>
      </w:tabs>
      <w:ind w:firstLine="198" w:firstLineChars="200"/>
      <w:jc w:val="left"/>
    </w:pPr>
    <w:rPr>
      <w:rFonts w:ascii="宋体"/>
      <w:szCs w:val="21"/>
    </w:rPr>
  </w:style>
  <w:style w:type="paragraph" w:styleId="33">
    <w:name w:val="index heading"/>
    <w:basedOn w:val="1"/>
    <w:next w:val="34"/>
    <w:qFormat/>
    <w:uiPriority w:val="0"/>
    <w:pPr>
      <w:spacing w:before="120" w:after="120"/>
    </w:pPr>
    <w:rPr>
      <w:rFonts w:ascii="Calibri" w:hAnsi="Calibri"/>
      <w:b/>
      <w:bCs/>
      <w:iCs/>
      <w:szCs w:val="20"/>
    </w:rPr>
  </w:style>
  <w:style w:type="paragraph" w:styleId="34">
    <w:name w:val="index 1"/>
    <w:basedOn w:val="1"/>
    <w:next w:val="35"/>
    <w:autoRedefine/>
    <w:qFormat/>
    <w:uiPriority w:val="0"/>
    <w:pPr>
      <w:tabs>
        <w:tab w:val="right" w:leader="dot" w:pos="9299"/>
      </w:tabs>
      <w:jc w:val="left"/>
    </w:pPr>
    <w:rPr>
      <w:rFonts w:ascii="宋体"/>
      <w:szCs w:val="21"/>
    </w:rPr>
  </w:style>
  <w:style w:type="paragraph" w:customStyle="1" w:styleId="35">
    <w:name w:val="段"/>
    <w:link w:val="7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6">
    <w:name w:val="footnote text"/>
    <w:basedOn w:val="1"/>
    <w:autoRedefine/>
    <w:qFormat/>
    <w:uiPriority w:val="0"/>
    <w:pPr>
      <w:numPr>
        <w:ilvl w:val="0"/>
        <w:numId w:val="3"/>
      </w:numPr>
      <w:snapToGrid w:val="0"/>
      <w:jc w:val="left"/>
    </w:pPr>
    <w:rPr>
      <w:rFonts w:ascii="宋体"/>
      <w:sz w:val="18"/>
      <w:szCs w:val="18"/>
    </w:rPr>
  </w:style>
  <w:style w:type="paragraph" w:styleId="37">
    <w:name w:val="toc 6"/>
    <w:basedOn w:val="1"/>
    <w:next w:val="1"/>
    <w:qFormat/>
    <w:uiPriority w:val="39"/>
    <w:pPr>
      <w:tabs>
        <w:tab w:val="right" w:leader="dot" w:pos="9241"/>
      </w:tabs>
      <w:ind w:firstLine="403" w:firstLineChars="400"/>
      <w:jc w:val="left"/>
    </w:pPr>
    <w:rPr>
      <w:rFonts w:ascii="宋体"/>
      <w:szCs w:val="21"/>
    </w:rPr>
  </w:style>
  <w:style w:type="paragraph" w:styleId="38">
    <w:name w:val="index 7"/>
    <w:basedOn w:val="1"/>
    <w:next w:val="1"/>
    <w:qFormat/>
    <w:uiPriority w:val="0"/>
    <w:pPr>
      <w:ind w:left="1470" w:hanging="210"/>
      <w:jc w:val="left"/>
    </w:pPr>
    <w:rPr>
      <w:rFonts w:ascii="Calibri" w:hAnsi="Calibri"/>
      <w:sz w:val="20"/>
      <w:szCs w:val="20"/>
    </w:rPr>
  </w:style>
  <w:style w:type="paragraph" w:styleId="39">
    <w:name w:val="index 9"/>
    <w:basedOn w:val="1"/>
    <w:next w:val="1"/>
    <w:autoRedefine/>
    <w:qFormat/>
    <w:uiPriority w:val="0"/>
    <w:pPr>
      <w:ind w:left="1890" w:hanging="210"/>
      <w:jc w:val="left"/>
    </w:pPr>
    <w:rPr>
      <w:rFonts w:ascii="Calibri" w:hAnsi="Calibri"/>
      <w:sz w:val="20"/>
      <w:szCs w:val="20"/>
    </w:rPr>
  </w:style>
  <w:style w:type="paragraph" w:styleId="40">
    <w:name w:val="toc 2"/>
    <w:basedOn w:val="1"/>
    <w:next w:val="1"/>
    <w:autoRedefine/>
    <w:qFormat/>
    <w:uiPriority w:val="39"/>
    <w:pPr>
      <w:tabs>
        <w:tab w:val="right" w:leader="dot" w:pos="9241"/>
      </w:tabs>
    </w:pPr>
    <w:rPr>
      <w:rFonts w:ascii="宋体"/>
      <w:szCs w:val="21"/>
    </w:rPr>
  </w:style>
  <w:style w:type="paragraph" w:styleId="41">
    <w:name w:val="toc 9"/>
    <w:basedOn w:val="1"/>
    <w:next w:val="1"/>
    <w:autoRedefine/>
    <w:qFormat/>
    <w:uiPriority w:val="39"/>
    <w:pPr>
      <w:ind w:left="1470"/>
      <w:jc w:val="left"/>
    </w:pPr>
    <w:rPr>
      <w:sz w:val="20"/>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rFonts w:ascii="Calibri" w:hAnsi="Calibri"/>
      <w:sz w:val="20"/>
      <w:szCs w:val="20"/>
    </w:rPr>
  </w:style>
  <w:style w:type="paragraph" w:styleId="44">
    <w:name w:val="annotation subject"/>
    <w:basedOn w:val="17"/>
    <w:next w:val="17"/>
    <w:link w:val="73"/>
    <w:autoRedefine/>
    <w:qFormat/>
    <w:uiPriority w:val="99"/>
    <w:rPr>
      <w:b/>
      <w:bCs/>
    </w:rPr>
  </w:style>
  <w:style w:type="table" w:styleId="46">
    <w:name w:val="Table Grid"/>
    <w:basedOn w:val="4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autoRedefine/>
    <w:qFormat/>
    <w:uiPriority w:val="22"/>
    <w:rPr>
      <w:b/>
    </w:rPr>
  </w:style>
  <w:style w:type="character" w:styleId="49">
    <w:name w:val="endnote reference"/>
    <w:autoRedefine/>
    <w:semiHidden/>
    <w:qFormat/>
    <w:uiPriority w:val="0"/>
    <w:rPr>
      <w:vertAlign w:val="superscript"/>
    </w:rPr>
  </w:style>
  <w:style w:type="character" w:styleId="50">
    <w:name w:val="page number"/>
    <w:autoRedefine/>
    <w:qFormat/>
    <w:uiPriority w:val="0"/>
    <w:rPr>
      <w:rFonts w:ascii="Times New Roman" w:hAnsi="Times New Roman" w:eastAsia="宋体"/>
      <w:sz w:val="18"/>
    </w:rPr>
  </w:style>
  <w:style w:type="character" w:styleId="51">
    <w:name w:val="FollowedHyperlink"/>
    <w:qFormat/>
    <w:uiPriority w:val="0"/>
    <w:rPr>
      <w:color w:val="800080"/>
      <w:u w:val="single"/>
    </w:rPr>
  </w:style>
  <w:style w:type="character" w:styleId="52">
    <w:name w:val="Emphasis"/>
    <w:basedOn w:val="47"/>
    <w:qFormat/>
    <w:uiPriority w:val="0"/>
    <w:rPr>
      <w:i/>
    </w:rPr>
  </w:style>
  <w:style w:type="character" w:styleId="53">
    <w:name w:val="Hyperlink"/>
    <w:qFormat/>
    <w:uiPriority w:val="99"/>
    <w:rPr>
      <w:color w:val="0000FF"/>
      <w:spacing w:val="0"/>
      <w:w w:val="100"/>
      <w:szCs w:val="21"/>
      <w:u w:val="single"/>
    </w:rPr>
  </w:style>
  <w:style w:type="character" w:styleId="54">
    <w:name w:val="annotation reference"/>
    <w:autoRedefine/>
    <w:qFormat/>
    <w:uiPriority w:val="99"/>
    <w:rPr>
      <w:sz w:val="21"/>
      <w:szCs w:val="21"/>
    </w:rPr>
  </w:style>
  <w:style w:type="character" w:styleId="55">
    <w:name w:val="footnote reference"/>
    <w:semiHidden/>
    <w:qFormat/>
    <w:uiPriority w:val="0"/>
    <w:rPr>
      <w:vertAlign w:val="superscript"/>
    </w:rPr>
  </w:style>
  <w:style w:type="character" w:customStyle="1" w:styleId="56">
    <w:name w:val="标题 3 字符"/>
    <w:link w:val="4"/>
    <w:qFormat/>
    <w:uiPriority w:val="99"/>
    <w:rPr>
      <w:rFonts w:eastAsia="宋体"/>
      <w:bCs/>
      <w:kern w:val="2"/>
      <w:sz w:val="21"/>
      <w:szCs w:val="32"/>
      <w:lang w:bidi="ar-SA"/>
    </w:rPr>
  </w:style>
  <w:style w:type="character" w:customStyle="1" w:styleId="57">
    <w:name w:val="标题 4 字符"/>
    <w:link w:val="5"/>
    <w:autoRedefine/>
    <w:qFormat/>
    <w:uiPriority w:val="99"/>
    <w:rPr>
      <w:rFonts w:ascii="Arial" w:hAnsi="Arial" w:eastAsia="宋体"/>
      <w:bCs/>
      <w:kern w:val="2"/>
      <w:sz w:val="21"/>
      <w:szCs w:val="28"/>
      <w:lang w:bidi="ar-SA"/>
    </w:rPr>
  </w:style>
  <w:style w:type="paragraph" w:customStyle="1" w:styleId="58">
    <w:name w:val="标题 5（有编号）（绿盟科技）"/>
    <w:basedOn w:val="1"/>
    <w:next w:val="59"/>
    <w:qFormat/>
    <w:uiPriority w:val="0"/>
    <w:pPr>
      <w:keepNext/>
      <w:keepLines/>
      <w:numPr>
        <w:ilvl w:val="4"/>
        <w:numId w:val="4"/>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标题 1 字符"/>
    <w:link w:val="2"/>
    <w:autoRedefine/>
    <w:qFormat/>
    <w:uiPriority w:val="9"/>
    <w:rPr>
      <w:rFonts w:eastAsia="黑体"/>
      <w:b/>
      <w:bCs/>
      <w:kern w:val="44"/>
      <w:sz w:val="21"/>
      <w:szCs w:val="44"/>
      <w:lang w:bidi="ar-SA"/>
    </w:rPr>
  </w:style>
  <w:style w:type="character" w:customStyle="1" w:styleId="61">
    <w:name w:val="标题 2 字符"/>
    <w:link w:val="3"/>
    <w:autoRedefine/>
    <w:qFormat/>
    <w:uiPriority w:val="99"/>
    <w:rPr>
      <w:rFonts w:ascii="Arial" w:hAnsi="Arial" w:eastAsia="黑体"/>
      <w:b/>
      <w:bCs/>
      <w:kern w:val="2"/>
      <w:sz w:val="21"/>
      <w:szCs w:val="32"/>
      <w:lang w:bidi="ar-SA"/>
    </w:rPr>
  </w:style>
  <w:style w:type="character" w:customStyle="1" w:styleId="62">
    <w:name w:val="标题 5 字符"/>
    <w:link w:val="6"/>
    <w:autoRedefine/>
    <w:qFormat/>
    <w:uiPriority w:val="99"/>
    <w:rPr>
      <w:rFonts w:eastAsia="宋体"/>
      <w:b/>
      <w:bCs/>
      <w:kern w:val="2"/>
      <w:sz w:val="28"/>
      <w:szCs w:val="28"/>
      <w:lang w:bidi="ar-SA"/>
    </w:rPr>
  </w:style>
  <w:style w:type="character" w:customStyle="1" w:styleId="63">
    <w:name w:val="标题 6 字符"/>
    <w:link w:val="7"/>
    <w:qFormat/>
    <w:uiPriority w:val="99"/>
    <w:rPr>
      <w:rFonts w:ascii="Arial" w:hAnsi="Arial" w:eastAsia="黑体"/>
      <w:b/>
      <w:bCs/>
      <w:kern w:val="2"/>
      <w:sz w:val="24"/>
      <w:szCs w:val="24"/>
      <w:lang w:bidi="ar-SA"/>
    </w:rPr>
  </w:style>
  <w:style w:type="character" w:customStyle="1" w:styleId="64">
    <w:name w:val="标题 7 字符"/>
    <w:link w:val="8"/>
    <w:qFormat/>
    <w:uiPriority w:val="99"/>
    <w:rPr>
      <w:rFonts w:eastAsia="宋体"/>
      <w:b/>
      <w:bCs/>
      <w:kern w:val="2"/>
      <w:sz w:val="24"/>
      <w:szCs w:val="24"/>
      <w:lang w:bidi="ar-SA"/>
    </w:rPr>
  </w:style>
  <w:style w:type="character" w:customStyle="1" w:styleId="65">
    <w:name w:val="标题 8 字符"/>
    <w:link w:val="9"/>
    <w:qFormat/>
    <w:uiPriority w:val="99"/>
    <w:rPr>
      <w:rFonts w:ascii="Arial" w:hAnsi="Arial" w:eastAsia="黑体"/>
      <w:kern w:val="2"/>
      <w:sz w:val="24"/>
      <w:szCs w:val="24"/>
      <w:lang w:bidi="ar-SA"/>
    </w:rPr>
  </w:style>
  <w:style w:type="character" w:customStyle="1" w:styleId="66">
    <w:name w:val="标题 9 字符"/>
    <w:link w:val="10"/>
    <w:autoRedefine/>
    <w:qFormat/>
    <w:uiPriority w:val="99"/>
    <w:rPr>
      <w:rFonts w:ascii="Arial" w:hAnsi="Arial" w:eastAsia="黑体"/>
      <w:kern w:val="2"/>
      <w:sz w:val="21"/>
      <w:szCs w:val="21"/>
      <w:lang w:bidi="ar-SA"/>
    </w:rPr>
  </w:style>
  <w:style w:type="character" w:customStyle="1" w:styleId="67">
    <w:name w:val="批注文字 字符"/>
    <w:link w:val="17"/>
    <w:autoRedefine/>
    <w:qFormat/>
    <w:uiPriority w:val="99"/>
    <w:rPr>
      <w:kern w:val="2"/>
      <w:sz w:val="21"/>
      <w:szCs w:val="24"/>
    </w:rPr>
  </w:style>
  <w:style w:type="character" w:customStyle="1" w:styleId="68">
    <w:name w:val="纯文本 字符"/>
    <w:link w:val="24"/>
    <w:autoRedefine/>
    <w:qFormat/>
    <w:uiPriority w:val="0"/>
    <w:rPr>
      <w:rFonts w:ascii="宋体" w:hAnsi="Courier New" w:eastAsia="宋体"/>
      <w:kern w:val="2"/>
      <w:sz w:val="21"/>
      <w:szCs w:val="21"/>
      <w:lang w:bidi="ar-SA"/>
    </w:rPr>
  </w:style>
  <w:style w:type="character" w:customStyle="1" w:styleId="69">
    <w:name w:val="批注框文本 字符"/>
    <w:link w:val="28"/>
    <w:qFormat/>
    <w:uiPriority w:val="99"/>
    <w:rPr>
      <w:kern w:val="2"/>
      <w:sz w:val="18"/>
      <w:szCs w:val="18"/>
    </w:rPr>
  </w:style>
  <w:style w:type="character" w:customStyle="1" w:styleId="70">
    <w:name w:val="页脚 字符"/>
    <w:link w:val="29"/>
    <w:qFormat/>
    <w:uiPriority w:val="99"/>
    <w:rPr>
      <w:kern w:val="2"/>
      <w:sz w:val="18"/>
      <w:szCs w:val="18"/>
    </w:rPr>
  </w:style>
  <w:style w:type="character" w:customStyle="1" w:styleId="71">
    <w:name w:val="页眉 字符"/>
    <w:link w:val="30"/>
    <w:qFormat/>
    <w:uiPriority w:val="99"/>
    <w:rPr>
      <w:kern w:val="2"/>
      <w:sz w:val="18"/>
      <w:szCs w:val="18"/>
    </w:rPr>
  </w:style>
  <w:style w:type="character" w:customStyle="1" w:styleId="72">
    <w:name w:val="段 Char"/>
    <w:link w:val="35"/>
    <w:autoRedefine/>
    <w:qFormat/>
    <w:uiPriority w:val="0"/>
    <w:rPr>
      <w:rFonts w:ascii="宋体"/>
      <w:sz w:val="21"/>
      <w:lang w:val="en-US" w:eastAsia="zh-CN" w:bidi="ar-SA"/>
    </w:rPr>
  </w:style>
  <w:style w:type="character" w:customStyle="1" w:styleId="73">
    <w:name w:val="批注主题 字符"/>
    <w:link w:val="44"/>
    <w:autoRedefine/>
    <w:qFormat/>
    <w:uiPriority w:val="99"/>
    <w:rPr>
      <w:b/>
      <w:bCs/>
      <w:kern w:val="2"/>
      <w:sz w:val="21"/>
      <w:szCs w:val="24"/>
    </w:rPr>
  </w:style>
  <w:style w:type="character" w:customStyle="1" w:styleId="74">
    <w:name w:val="15"/>
    <w:autoRedefine/>
    <w:qFormat/>
    <w:uiPriority w:val="0"/>
    <w:rPr>
      <w:rFonts w:hint="eastAsia" w:ascii="黑体" w:eastAsia="黑体"/>
      <w:b/>
      <w:bCs/>
      <w:sz w:val="28"/>
      <w:szCs w:val="28"/>
    </w:rPr>
  </w:style>
  <w:style w:type="character" w:customStyle="1" w:styleId="75">
    <w:name w:val="首示例 Char"/>
    <w:link w:val="76"/>
    <w:autoRedefine/>
    <w:qFormat/>
    <w:uiPriority w:val="0"/>
    <w:rPr>
      <w:rFonts w:ascii="宋体" w:hAnsi="宋体"/>
      <w:kern w:val="2"/>
      <w:sz w:val="18"/>
      <w:szCs w:val="18"/>
      <w:lang w:val="en-US" w:eastAsia="zh-CN" w:bidi="ar-SA"/>
    </w:rPr>
  </w:style>
  <w:style w:type="paragraph" w:customStyle="1" w:styleId="76">
    <w:name w:val="首示例"/>
    <w:next w:val="35"/>
    <w:link w:val="75"/>
    <w:autoRedefine/>
    <w:qFormat/>
    <w:uiPriority w:val="0"/>
    <w:pPr>
      <w:numPr>
        <w:ilvl w:val="0"/>
        <w:numId w:val="5"/>
      </w:numPr>
      <w:tabs>
        <w:tab w:val="left" w:pos="360"/>
      </w:tabs>
      <w:ind w:firstLine="0"/>
    </w:pPr>
    <w:rPr>
      <w:rFonts w:ascii="宋体" w:hAnsi="宋体" w:eastAsia="宋体" w:cs="Times New Roman"/>
      <w:kern w:val="2"/>
      <w:sz w:val="18"/>
      <w:szCs w:val="18"/>
      <w:lang w:val="en-US" w:eastAsia="zh-CN" w:bidi="ar-SA"/>
    </w:rPr>
  </w:style>
  <w:style w:type="character" w:customStyle="1" w:styleId="77">
    <w:name w:val="字母编号列项（一级） Char"/>
    <w:link w:val="78"/>
    <w:autoRedefine/>
    <w:qFormat/>
    <w:uiPriority w:val="0"/>
    <w:rPr>
      <w:rFonts w:ascii="宋体"/>
      <w:sz w:val="21"/>
      <w:lang w:val="en-US" w:eastAsia="zh-CN" w:bidi="ar-SA"/>
    </w:rPr>
  </w:style>
  <w:style w:type="paragraph" w:customStyle="1" w:styleId="78">
    <w:name w:val="字母编号列项（一级）"/>
    <w:link w:val="77"/>
    <w:qFormat/>
    <w:uiPriority w:val="0"/>
    <w:pPr>
      <w:numPr>
        <w:ilvl w:val="0"/>
        <w:numId w:val="6"/>
      </w:numPr>
      <w:jc w:val="both"/>
    </w:pPr>
    <w:rPr>
      <w:rFonts w:ascii="宋体" w:hAnsi="Times New Roman" w:eastAsia="宋体" w:cs="Times New Roman"/>
      <w:sz w:val="21"/>
      <w:lang w:val="en-US" w:eastAsia="zh-CN" w:bidi="ar-SA"/>
    </w:rPr>
  </w:style>
  <w:style w:type="character" w:customStyle="1" w:styleId="79">
    <w:name w:val="附录公式 Char"/>
    <w:basedOn w:val="72"/>
    <w:link w:val="80"/>
    <w:qFormat/>
    <w:uiPriority w:val="0"/>
    <w:rPr>
      <w:rFonts w:ascii="宋体"/>
      <w:sz w:val="21"/>
      <w:lang w:val="en-US" w:eastAsia="zh-CN" w:bidi="ar-SA"/>
    </w:rPr>
  </w:style>
  <w:style w:type="paragraph" w:customStyle="1" w:styleId="80">
    <w:name w:val="附录公式"/>
    <w:basedOn w:val="35"/>
    <w:next w:val="35"/>
    <w:link w:val="79"/>
    <w:autoRedefine/>
    <w:qFormat/>
    <w:uiPriority w:val="0"/>
  </w:style>
  <w:style w:type="character" w:customStyle="1" w:styleId="81">
    <w:name w:val="已访问的超链接1"/>
    <w:qFormat/>
    <w:uiPriority w:val="0"/>
    <w:rPr>
      <w:color w:val="800080"/>
      <w:u w:val="single"/>
    </w:rPr>
  </w:style>
  <w:style w:type="character" w:customStyle="1" w:styleId="82">
    <w:name w:val="正文文本 (2)_"/>
    <w:link w:val="83"/>
    <w:autoRedefine/>
    <w:qFormat/>
    <w:uiPriority w:val="0"/>
    <w:rPr>
      <w:rFonts w:ascii="MingLiU" w:hAnsi="MingLiU" w:eastAsia="MingLiU" w:cs="MingLiU"/>
      <w:sz w:val="78"/>
      <w:szCs w:val="78"/>
      <w:shd w:val="clear" w:color="auto" w:fill="FFFFFF"/>
    </w:rPr>
  </w:style>
  <w:style w:type="paragraph" w:customStyle="1" w:styleId="83">
    <w:name w:val="正文文本 (2)"/>
    <w:basedOn w:val="1"/>
    <w:link w:val="82"/>
    <w:autoRedefine/>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84">
    <w:name w:val="发布"/>
    <w:qFormat/>
    <w:uiPriority w:val="0"/>
    <w:rPr>
      <w:rFonts w:ascii="黑体" w:eastAsia="黑体"/>
      <w:spacing w:val="85"/>
      <w:w w:val="100"/>
      <w:position w:val="3"/>
      <w:sz w:val="28"/>
      <w:szCs w:val="28"/>
    </w:rPr>
  </w:style>
  <w:style w:type="character" w:customStyle="1" w:styleId="85">
    <w:name w:val="二级条标题 Char"/>
    <w:link w:val="86"/>
    <w:qFormat/>
    <w:locked/>
    <w:uiPriority w:val="0"/>
    <w:rPr>
      <w:rFonts w:ascii="黑体" w:eastAsia="黑体"/>
      <w:sz w:val="21"/>
      <w:szCs w:val="21"/>
    </w:rPr>
  </w:style>
  <w:style w:type="paragraph" w:customStyle="1" w:styleId="86">
    <w:name w:val="二级条标题"/>
    <w:basedOn w:val="87"/>
    <w:next w:val="35"/>
    <w:link w:val="85"/>
    <w:autoRedefine/>
    <w:qFormat/>
    <w:uiPriority w:val="0"/>
    <w:pPr>
      <w:numPr>
        <w:ilvl w:val="2"/>
      </w:numPr>
      <w:spacing w:before="50" w:after="50"/>
      <w:outlineLvl w:val="3"/>
    </w:pPr>
  </w:style>
  <w:style w:type="paragraph" w:customStyle="1" w:styleId="87">
    <w:name w:val="一级条标题"/>
    <w:next w:val="35"/>
    <w:link w:val="204"/>
    <w:autoRedefine/>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88">
    <w:name w:val="工程建设节标题 Char"/>
    <w:link w:val="89"/>
    <w:autoRedefine/>
    <w:qFormat/>
    <w:uiPriority w:val="0"/>
    <w:rPr>
      <w:rFonts w:ascii="宋体" w:hAnsi="宋体"/>
      <w:sz w:val="21"/>
    </w:rPr>
  </w:style>
  <w:style w:type="paragraph" w:customStyle="1" w:styleId="89">
    <w:name w:val="工程建设节标题"/>
    <w:basedOn w:val="1"/>
    <w:next w:val="35"/>
    <w:link w:val="88"/>
    <w:autoRedefine/>
    <w:qFormat/>
    <w:uiPriority w:val="0"/>
    <w:pPr>
      <w:widowControl/>
      <w:outlineLvl w:val="0"/>
    </w:pPr>
    <w:rPr>
      <w:rFonts w:ascii="宋体" w:hAnsi="宋体"/>
      <w:kern w:val="0"/>
      <w:szCs w:val="20"/>
    </w:rPr>
  </w:style>
  <w:style w:type="character" w:customStyle="1" w:styleId="90">
    <w:name w:val="批注文字 Char1"/>
    <w:qFormat/>
    <w:uiPriority w:val="0"/>
    <w:rPr>
      <w:kern w:val="2"/>
      <w:sz w:val="21"/>
      <w:szCs w:val="24"/>
    </w:rPr>
  </w:style>
  <w:style w:type="character" w:customStyle="1" w:styleId="91">
    <w:name w:val="列项——（一级） Char"/>
    <w:link w:val="92"/>
    <w:autoRedefine/>
    <w:qFormat/>
    <w:locked/>
    <w:uiPriority w:val="99"/>
    <w:rPr>
      <w:rFonts w:ascii="宋体"/>
      <w:sz w:val="21"/>
      <w:lang w:val="en-US" w:eastAsia="zh-CN" w:bidi="ar-SA"/>
    </w:rPr>
  </w:style>
  <w:style w:type="paragraph" w:customStyle="1" w:styleId="92">
    <w:name w:val="列项——（一级）"/>
    <w:link w:val="91"/>
    <w:autoRedefine/>
    <w:qFormat/>
    <w:uiPriority w:val="99"/>
    <w:pPr>
      <w:widowControl w:val="0"/>
      <w:numPr>
        <w:ilvl w:val="0"/>
        <w:numId w:val="8"/>
      </w:numPr>
      <w:jc w:val="both"/>
    </w:pPr>
    <w:rPr>
      <w:rFonts w:ascii="宋体" w:hAnsi="Times New Roman" w:eastAsia="宋体" w:cs="Times New Roman"/>
      <w:sz w:val="21"/>
      <w:lang w:val="en-US" w:eastAsia="zh-CN" w:bidi="ar-SA"/>
    </w:rPr>
  </w:style>
  <w:style w:type="character" w:customStyle="1" w:styleId="93">
    <w:name w:val="trans"/>
    <w:basedOn w:val="47"/>
    <w:autoRedefine/>
    <w:qFormat/>
    <w:uiPriority w:val="0"/>
  </w:style>
  <w:style w:type="character" w:customStyle="1" w:styleId="94">
    <w:name w:val="三级条标题 Char"/>
    <w:link w:val="95"/>
    <w:qFormat/>
    <w:uiPriority w:val="0"/>
    <w:rPr>
      <w:rFonts w:ascii="黑体" w:eastAsia="黑体"/>
      <w:sz w:val="21"/>
      <w:szCs w:val="21"/>
    </w:rPr>
  </w:style>
  <w:style w:type="paragraph" w:customStyle="1" w:styleId="95">
    <w:name w:val="三级条标题"/>
    <w:basedOn w:val="86"/>
    <w:next w:val="35"/>
    <w:link w:val="94"/>
    <w:autoRedefine/>
    <w:qFormat/>
    <w:uiPriority w:val="0"/>
    <w:pPr>
      <w:numPr>
        <w:ilvl w:val="0"/>
        <w:numId w:val="0"/>
      </w:numPr>
      <w:outlineLvl w:val="4"/>
    </w:pPr>
  </w:style>
  <w:style w:type="paragraph" w:customStyle="1" w:styleId="96">
    <w:name w:val="其他发布部门"/>
    <w:basedOn w:val="97"/>
    <w:qFormat/>
    <w:uiPriority w:val="0"/>
    <w:pPr>
      <w:framePr w:wrap="around" w:y="15310"/>
      <w:spacing w:line="0" w:lineRule="atLeast"/>
    </w:pPr>
    <w:rPr>
      <w:rFonts w:ascii="黑体" w:eastAsia="黑体"/>
      <w:b w:val="0"/>
    </w:rPr>
  </w:style>
  <w:style w:type="paragraph" w:customStyle="1" w:styleId="97">
    <w:name w:val="发布部门"/>
    <w:next w:val="3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其他发布日期"/>
    <w:basedOn w:val="99"/>
    <w:autoRedefine/>
    <w:qFormat/>
    <w:uiPriority w:val="0"/>
    <w:pPr>
      <w:framePr w:wrap="around" w:vAnchor="page" w:hAnchor="text" w:x="1419"/>
    </w:pPr>
  </w:style>
  <w:style w:type="paragraph" w:customStyle="1" w:styleId="9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0">
    <w:name w:val="附录四级无"/>
    <w:basedOn w:val="101"/>
    <w:autoRedefine/>
    <w:qFormat/>
    <w:uiPriority w:val="0"/>
    <w:pPr>
      <w:tabs>
        <w:tab w:val="left" w:pos="360"/>
      </w:tabs>
      <w:spacing w:before="0" w:beforeLines="0" w:after="0" w:afterLines="0"/>
    </w:pPr>
    <w:rPr>
      <w:rFonts w:ascii="宋体" w:eastAsia="宋体"/>
      <w:szCs w:val="21"/>
    </w:rPr>
  </w:style>
  <w:style w:type="paragraph" w:customStyle="1" w:styleId="101">
    <w:name w:val="附录四级条标题"/>
    <w:basedOn w:val="102"/>
    <w:next w:val="35"/>
    <w:autoRedefine/>
    <w:qFormat/>
    <w:uiPriority w:val="0"/>
    <w:pPr>
      <w:numPr>
        <w:ilvl w:val="5"/>
      </w:numPr>
      <w:tabs>
        <w:tab w:val="left" w:pos="360"/>
      </w:tabs>
      <w:outlineLvl w:val="5"/>
    </w:pPr>
  </w:style>
  <w:style w:type="paragraph" w:customStyle="1" w:styleId="102">
    <w:name w:val="附录三级条标题"/>
    <w:basedOn w:val="103"/>
    <w:next w:val="35"/>
    <w:qFormat/>
    <w:uiPriority w:val="0"/>
    <w:pPr>
      <w:numPr>
        <w:ilvl w:val="4"/>
      </w:numPr>
      <w:tabs>
        <w:tab w:val="left" w:pos="360"/>
      </w:tabs>
      <w:outlineLvl w:val="4"/>
    </w:pPr>
  </w:style>
  <w:style w:type="paragraph" w:customStyle="1" w:styleId="103">
    <w:name w:val="附录二级条标题"/>
    <w:basedOn w:val="1"/>
    <w:next w:val="35"/>
    <w:autoRedefine/>
    <w:qFormat/>
    <w:uiPriority w:val="0"/>
    <w:pPr>
      <w:widowControl/>
      <w:numPr>
        <w:ilvl w:val="3"/>
        <w:numId w:val="9"/>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4">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一级无"/>
    <w:basedOn w:val="87"/>
    <w:qFormat/>
    <w:uiPriority w:val="0"/>
    <w:pPr>
      <w:spacing w:before="0" w:beforeLines="0" w:after="0" w:afterLines="0"/>
    </w:pPr>
    <w:rPr>
      <w:rFonts w:ascii="宋体" w:eastAsia="宋体"/>
    </w:rPr>
  </w:style>
  <w:style w:type="paragraph" w:customStyle="1" w:styleId="106">
    <w:name w:val="封面标准文稿类别"/>
    <w:basedOn w:val="107"/>
    <w:autoRedefine/>
    <w:qFormat/>
    <w:uiPriority w:val="0"/>
    <w:pPr>
      <w:framePr w:wrap="around"/>
      <w:spacing w:after="160" w:line="240" w:lineRule="auto"/>
    </w:pPr>
    <w:rPr>
      <w:sz w:val="24"/>
    </w:rPr>
  </w:style>
  <w:style w:type="paragraph" w:customStyle="1" w:styleId="107">
    <w:name w:val="封面一致性程度标识"/>
    <w:basedOn w:val="108"/>
    <w:qFormat/>
    <w:uiPriority w:val="0"/>
    <w:pPr>
      <w:framePr w:wrap="around"/>
      <w:spacing w:before="440"/>
    </w:pPr>
    <w:rPr>
      <w:rFonts w:ascii="宋体" w:eastAsia="宋体"/>
    </w:rPr>
  </w:style>
  <w:style w:type="paragraph" w:customStyle="1" w:styleId="108">
    <w:name w:val="封面标准英文名称"/>
    <w:basedOn w:val="109"/>
    <w:qFormat/>
    <w:uiPriority w:val="0"/>
    <w:pPr>
      <w:framePr w:wrap="around"/>
      <w:spacing w:before="370" w:line="400" w:lineRule="exact"/>
    </w:pPr>
    <w:rPr>
      <w:rFonts w:ascii="Times New Roman"/>
      <w:sz w:val="28"/>
      <w:szCs w:val="28"/>
    </w:rPr>
  </w:style>
  <w:style w:type="paragraph" w:customStyle="1" w:styleId="10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0">
    <w:name w:val="加粗 居中 宋体五号"/>
    <w:basedOn w:val="1"/>
    <w:autoRedefine/>
    <w:qFormat/>
    <w:uiPriority w:val="0"/>
    <w:pPr>
      <w:spacing w:line="360" w:lineRule="auto"/>
    </w:pPr>
    <w:rPr>
      <w:rFonts w:ascii="黑体" w:eastAsia="黑体" w:cs="宋体"/>
      <w:b/>
      <w:bCs/>
      <w:kern w:val="0"/>
      <w:szCs w:val="20"/>
    </w:rPr>
  </w:style>
  <w:style w:type="paragraph" w:customStyle="1" w:styleId="111">
    <w:name w:val="附录数字编号列项（二级）"/>
    <w:autoRedefine/>
    <w:qFormat/>
    <w:uiPriority w:val="0"/>
    <w:pPr>
      <w:numPr>
        <w:ilvl w:val="1"/>
        <w:numId w:val="10"/>
      </w:numPr>
    </w:pPr>
    <w:rPr>
      <w:rFonts w:ascii="宋体" w:hAnsi="Times New Roman" w:eastAsia="宋体" w:cs="Times New Roman"/>
      <w:sz w:val="21"/>
      <w:lang w:val="en-US" w:eastAsia="zh-CN" w:bidi="ar-SA"/>
    </w:rPr>
  </w:style>
  <w:style w:type="paragraph" w:customStyle="1" w:styleId="112">
    <w:name w:val="注："/>
    <w:next w:val="35"/>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14">
    <w:name w:val="p0"/>
    <w:basedOn w:val="1"/>
    <w:qFormat/>
    <w:uiPriority w:val="99"/>
    <w:pPr>
      <w:widowControl/>
    </w:pPr>
    <w:rPr>
      <w:kern w:val="0"/>
      <w:szCs w:val="21"/>
    </w:rPr>
  </w:style>
  <w:style w:type="paragraph" w:customStyle="1" w:styleId="115">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6">
    <w:name w:val="封面正文"/>
    <w:autoRedefine/>
    <w:qFormat/>
    <w:uiPriority w:val="0"/>
    <w:pPr>
      <w:jc w:val="both"/>
    </w:pPr>
    <w:rPr>
      <w:rFonts w:ascii="Times New Roman" w:hAnsi="Times New Roman" w:eastAsia="宋体" w:cs="Times New Roman"/>
      <w:lang w:val="en-US" w:eastAsia="zh-CN" w:bidi="ar-SA"/>
    </w:rPr>
  </w:style>
  <w:style w:type="paragraph" w:customStyle="1" w:styleId="117">
    <w:name w:val="正文图标题"/>
    <w:next w:val="35"/>
    <w:autoRedefine/>
    <w:qFormat/>
    <w:uiPriority w:val="99"/>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8">
    <w:name w:val="封面标准文稿编辑信息2"/>
    <w:basedOn w:val="119"/>
    <w:qFormat/>
    <w:uiPriority w:val="0"/>
    <w:pPr>
      <w:framePr w:wrap="around" w:y="4469"/>
    </w:pPr>
  </w:style>
  <w:style w:type="paragraph" w:customStyle="1" w:styleId="119">
    <w:name w:val="封面标准文稿编辑信息"/>
    <w:basedOn w:val="106"/>
    <w:autoRedefine/>
    <w:qFormat/>
    <w:uiPriority w:val="0"/>
    <w:pPr>
      <w:framePr w:wrap="around"/>
      <w:spacing w:before="180" w:line="180" w:lineRule="exact"/>
    </w:pPr>
    <w:rPr>
      <w:sz w:val="21"/>
    </w:rPr>
  </w:style>
  <w:style w:type="paragraph" w:customStyle="1" w:styleId="120">
    <w:name w:val="附录一级无"/>
    <w:basedOn w:val="121"/>
    <w:autoRedefine/>
    <w:qFormat/>
    <w:uiPriority w:val="0"/>
    <w:pPr>
      <w:tabs>
        <w:tab w:val="left" w:pos="360"/>
      </w:tabs>
      <w:spacing w:before="0" w:beforeLines="0" w:after="0" w:afterLines="0"/>
    </w:pPr>
    <w:rPr>
      <w:rFonts w:ascii="宋体" w:eastAsia="宋体"/>
      <w:szCs w:val="21"/>
    </w:rPr>
  </w:style>
  <w:style w:type="paragraph" w:customStyle="1" w:styleId="121">
    <w:name w:val="附录一级条标题"/>
    <w:basedOn w:val="122"/>
    <w:next w:val="35"/>
    <w:autoRedefine/>
    <w:qFormat/>
    <w:uiPriority w:val="0"/>
    <w:pPr>
      <w:numPr>
        <w:ilvl w:val="2"/>
      </w:numPr>
      <w:tabs>
        <w:tab w:val="left" w:pos="360"/>
      </w:tabs>
      <w:autoSpaceDN w:val="0"/>
      <w:spacing w:before="50" w:beforeLines="50" w:after="50" w:afterLines="50"/>
      <w:outlineLvl w:val="2"/>
    </w:pPr>
  </w:style>
  <w:style w:type="paragraph" w:customStyle="1" w:styleId="122">
    <w:name w:val="附录章标题"/>
    <w:next w:val="35"/>
    <w:autoRedefine/>
    <w:qFormat/>
    <w:uiPriority w:val="0"/>
    <w:pPr>
      <w:numPr>
        <w:ilvl w:val="1"/>
        <w:numId w:val="9"/>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样式 段 + 首行缩进:  2 字符"/>
    <w:basedOn w:val="1"/>
    <w:autoRedefine/>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24">
    <w:name w:val="标准书眉_偶数页"/>
    <w:basedOn w:val="125"/>
    <w:next w:val="1"/>
    <w:autoRedefine/>
    <w:qFormat/>
    <w:uiPriority w:val="0"/>
    <w:pPr>
      <w:tabs>
        <w:tab w:val="center" w:pos="4154"/>
        <w:tab w:val="right" w:pos="8306"/>
      </w:tabs>
      <w:jc w:val="left"/>
    </w:pPr>
  </w:style>
  <w:style w:type="paragraph" w:customStyle="1" w:styleId="12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附录表标题"/>
    <w:basedOn w:val="1"/>
    <w:next w:val="35"/>
    <w:qFormat/>
    <w:uiPriority w:val="0"/>
    <w:pPr>
      <w:numPr>
        <w:ilvl w:val="1"/>
        <w:numId w:val="13"/>
      </w:numPr>
      <w:tabs>
        <w:tab w:val="left" w:pos="180"/>
      </w:tabs>
      <w:spacing w:before="50" w:beforeLines="50" w:after="50" w:afterLines="50"/>
      <w:ind w:left="0" w:firstLine="0"/>
    </w:pPr>
    <w:rPr>
      <w:rFonts w:ascii="黑体" w:eastAsia="黑体"/>
      <w:szCs w:val="21"/>
    </w:rPr>
  </w:style>
  <w:style w:type="paragraph" w:customStyle="1" w:styleId="127">
    <w:name w:val="my毕业正文"/>
    <w:basedOn w:val="1"/>
    <w:qFormat/>
    <w:uiPriority w:val="0"/>
    <w:pPr>
      <w:ind w:firstLine="420" w:firstLineChars="200"/>
      <w:jc w:val="left"/>
    </w:pPr>
    <w:rPr>
      <w:rFonts w:ascii="宋体"/>
    </w:rPr>
  </w:style>
  <w:style w:type="paragraph" w:customStyle="1" w:styleId="1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9">
    <w:name w:val="毕业公式"/>
    <w:basedOn w:val="1"/>
    <w:qFormat/>
    <w:uiPriority w:val="0"/>
    <w:pPr>
      <w:tabs>
        <w:tab w:val="center" w:pos="4320"/>
        <w:tab w:val="right" w:leader="dot" w:pos="8640"/>
      </w:tabs>
      <w:wordWrap w:val="0"/>
      <w:jc w:val="right"/>
    </w:pPr>
    <w:rPr>
      <w:sz w:val="24"/>
    </w:rPr>
  </w:style>
  <w:style w:type="paragraph" w:customStyle="1" w:styleId="130">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31">
    <w:name w:val="样式 标题 1 + 非加粗"/>
    <w:basedOn w:val="2"/>
    <w:qFormat/>
    <w:uiPriority w:val="0"/>
    <w:pPr>
      <w:numPr>
        <w:numId w:val="0"/>
      </w:numPr>
      <w:spacing w:before="100" w:beforeLines="100" w:after="100" w:afterLines="100"/>
    </w:pPr>
    <w:rPr>
      <w:b w:val="0"/>
      <w:bCs w:val="0"/>
    </w:rPr>
  </w:style>
  <w:style w:type="paragraph" w:customStyle="1" w:styleId="132">
    <w:name w:val="附录图标号"/>
    <w:basedOn w:val="1"/>
    <w:qFormat/>
    <w:uiPriority w:val="0"/>
    <w:pPr>
      <w:keepNext/>
      <w:pageBreakBefore/>
      <w:widowControl/>
      <w:numPr>
        <w:ilvl w:val="0"/>
        <w:numId w:val="14"/>
      </w:numPr>
      <w:spacing w:line="14" w:lineRule="exact"/>
      <w:ind w:left="0" w:firstLine="363"/>
      <w:outlineLvl w:val="0"/>
    </w:pPr>
    <w:rPr>
      <w:color w:val="FFFFFF"/>
    </w:rPr>
  </w:style>
  <w:style w:type="paragraph" w:customStyle="1" w:styleId="133">
    <w:name w:val="附录表标号"/>
    <w:basedOn w:val="1"/>
    <w:next w:val="35"/>
    <w:qFormat/>
    <w:uiPriority w:val="0"/>
    <w:pPr>
      <w:numPr>
        <w:ilvl w:val="0"/>
        <w:numId w:val="13"/>
      </w:numPr>
      <w:tabs>
        <w:tab w:val="clear" w:pos="0"/>
      </w:tabs>
      <w:spacing w:line="14" w:lineRule="exact"/>
      <w:ind w:left="811" w:hanging="448"/>
      <w:outlineLvl w:val="0"/>
    </w:pPr>
    <w:rPr>
      <w:color w:val="FFFFFF"/>
    </w:rPr>
  </w:style>
  <w:style w:type="paragraph" w:customStyle="1" w:styleId="134">
    <w:name w:val="示例"/>
    <w:next w:val="135"/>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7">
    <w:name w:val="ANNEX-heading1"/>
    <w:basedOn w:val="2"/>
    <w:next w:val="1"/>
    <w:autoRedefine/>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38">
    <w:name w:val="附录三级无"/>
    <w:basedOn w:val="102"/>
    <w:qFormat/>
    <w:uiPriority w:val="0"/>
    <w:pPr>
      <w:tabs>
        <w:tab w:val="clear" w:pos="360"/>
      </w:tabs>
      <w:spacing w:before="0" w:beforeLines="0" w:after="0" w:afterLines="0"/>
    </w:pPr>
    <w:rPr>
      <w:rFonts w:ascii="宋体" w:eastAsia="宋体"/>
      <w:szCs w:val="21"/>
    </w:rPr>
  </w:style>
  <w:style w:type="paragraph" w:customStyle="1" w:styleId="139">
    <w:name w:val="其他标准标志"/>
    <w:basedOn w:val="140"/>
    <w:qFormat/>
    <w:uiPriority w:val="0"/>
    <w:pPr>
      <w:framePr w:w="6101" w:wrap="around" w:vAnchor="page" w:hAnchor="page" w:x="4673" w:y="942"/>
    </w:pPr>
    <w:rPr>
      <w:w w:val="130"/>
    </w:rPr>
  </w:style>
  <w:style w:type="paragraph" w:customStyle="1" w:styleId="1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1">
    <w:name w:val="示例×："/>
    <w:basedOn w:val="142"/>
    <w:qFormat/>
    <w:uiPriority w:val="0"/>
    <w:pPr>
      <w:numPr>
        <w:numId w:val="16"/>
      </w:numPr>
      <w:spacing w:before="0" w:beforeLines="0" w:after="0" w:afterLines="0"/>
      <w:outlineLvl w:val="9"/>
    </w:pPr>
    <w:rPr>
      <w:rFonts w:ascii="宋体" w:eastAsia="宋体"/>
      <w:sz w:val="18"/>
      <w:szCs w:val="18"/>
    </w:rPr>
  </w:style>
  <w:style w:type="paragraph" w:customStyle="1" w:styleId="142">
    <w:name w:val="章标题"/>
    <w:next w:val="35"/>
    <w:qFormat/>
    <w:uiPriority w:val="0"/>
    <w:pPr>
      <w:numPr>
        <w:ilvl w:val="0"/>
        <w:numId w:val="7"/>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3">
    <w:name w:val="参考文献"/>
    <w:basedOn w:val="1"/>
    <w:next w:val="35"/>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44">
    <w:name w:val="附录图标题"/>
    <w:basedOn w:val="1"/>
    <w:next w:val="35"/>
    <w:qFormat/>
    <w:uiPriority w:val="0"/>
    <w:pPr>
      <w:numPr>
        <w:ilvl w:val="1"/>
        <w:numId w:val="14"/>
      </w:numPr>
      <w:tabs>
        <w:tab w:val="left" w:pos="363"/>
      </w:tabs>
      <w:spacing w:before="50" w:beforeLines="50" w:after="50" w:afterLines="50"/>
      <w:ind w:left="0" w:firstLine="0"/>
    </w:pPr>
    <w:rPr>
      <w:rFonts w:ascii="黑体" w:eastAsia="黑体"/>
      <w:szCs w:val="21"/>
    </w:rPr>
  </w:style>
  <w:style w:type="paragraph" w:customStyle="1" w:styleId="145">
    <w:name w:val="注：（正文）"/>
    <w:basedOn w:val="112"/>
    <w:next w:val="35"/>
    <w:qFormat/>
    <w:uiPriority w:val="0"/>
  </w:style>
  <w:style w:type="paragraph" w:customStyle="1" w:styleId="146">
    <w:name w:val="目次、标准名称标题"/>
    <w:basedOn w:val="1"/>
    <w:next w:val="35"/>
    <w:qFormat/>
    <w:uiPriority w:val="0"/>
    <w:pPr>
      <w:keepNext/>
      <w:pageBreakBefore/>
      <w:widowControl/>
      <w:shd w:val="clear" w:color="FFFFFF" w:fill="FFFFFF"/>
      <w:spacing w:before="640" w:after="560" w:line="460" w:lineRule="exact"/>
      <w:outlineLvl w:val="0"/>
    </w:pPr>
    <w:rPr>
      <w:rFonts w:ascii="黑体" w:eastAsia="黑体"/>
      <w:kern w:val="0"/>
      <w:sz w:val="32"/>
      <w:szCs w:val="20"/>
    </w:rPr>
  </w:style>
  <w:style w:type="paragraph" w:customStyle="1" w:styleId="147">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50">
    <w:name w:val="图的脚注"/>
    <w:next w:val="3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1">
    <w:name w:val="_Style 148"/>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52">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5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表"/>
    <w:basedOn w:val="1"/>
    <w:qFormat/>
    <w:uiPriority w:val="0"/>
    <w:pPr>
      <w:widowControl/>
    </w:pPr>
    <w:rPr>
      <w:kern w:val="0"/>
      <w:szCs w:val="21"/>
    </w:rPr>
  </w:style>
  <w:style w:type="paragraph" w:customStyle="1" w:styleId="155">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156">
    <w:name w:val="正文公式编号制表符"/>
    <w:basedOn w:val="35"/>
    <w:next w:val="35"/>
    <w:qFormat/>
    <w:uiPriority w:val="0"/>
    <w:pPr>
      <w:ind w:firstLine="0" w:firstLineChars="0"/>
    </w:pPr>
  </w:style>
  <w:style w:type="paragraph" w:customStyle="1" w:styleId="157">
    <w:name w:val="其他实施日期"/>
    <w:basedOn w:val="158"/>
    <w:qFormat/>
    <w:uiPriority w:val="0"/>
    <w:pPr>
      <w:framePr w:wrap="around"/>
    </w:pPr>
  </w:style>
  <w:style w:type="paragraph" w:customStyle="1" w:styleId="158">
    <w:name w:val="实施日期"/>
    <w:basedOn w:val="99"/>
    <w:qFormat/>
    <w:uiPriority w:val="0"/>
    <w:pPr>
      <w:framePr w:wrap="around" w:vAnchor="page" w:hAnchor="text"/>
      <w:jc w:val="right"/>
    </w:pPr>
  </w:style>
  <w:style w:type="paragraph" w:customStyle="1" w:styleId="159">
    <w:name w:val="二级无"/>
    <w:basedOn w:val="86"/>
    <w:qFormat/>
    <w:uiPriority w:val="0"/>
    <w:pPr>
      <w:spacing w:before="0" w:beforeLines="0" w:after="0" w:afterLines="0"/>
    </w:pPr>
    <w:rPr>
      <w:rFonts w:ascii="宋体" w:eastAsia="宋体"/>
    </w:rPr>
  </w:style>
  <w:style w:type="paragraph" w:customStyle="1" w:styleId="160">
    <w:name w:val="附录五级无"/>
    <w:basedOn w:val="161"/>
    <w:qFormat/>
    <w:uiPriority w:val="0"/>
    <w:pPr>
      <w:tabs>
        <w:tab w:val="left" w:pos="360"/>
      </w:tabs>
      <w:spacing w:before="0" w:beforeLines="0" w:after="0" w:afterLines="0"/>
    </w:pPr>
    <w:rPr>
      <w:rFonts w:ascii="宋体" w:eastAsia="宋体"/>
      <w:szCs w:val="21"/>
    </w:rPr>
  </w:style>
  <w:style w:type="paragraph" w:customStyle="1" w:styleId="161">
    <w:name w:val="附录五级条标题"/>
    <w:basedOn w:val="101"/>
    <w:next w:val="35"/>
    <w:qFormat/>
    <w:uiPriority w:val="0"/>
    <w:pPr>
      <w:numPr>
        <w:ilvl w:val="6"/>
      </w:numPr>
      <w:outlineLvl w:val="6"/>
    </w:pPr>
  </w:style>
  <w:style w:type="paragraph" w:customStyle="1" w:styleId="1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3">
    <w:name w:val="附录标识"/>
    <w:basedOn w:val="1"/>
    <w:next w:val="35"/>
    <w:qFormat/>
    <w:uiPriority w:val="0"/>
    <w:pPr>
      <w:keepNext/>
      <w:widowControl/>
      <w:numPr>
        <w:ilvl w:val="0"/>
        <w:numId w:val="9"/>
      </w:numPr>
      <w:shd w:val="clear" w:color="FFFFFF" w:fill="FFFFFF"/>
      <w:tabs>
        <w:tab w:val="left" w:pos="360"/>
        <w:tab w:val="left" w:pos="6405"/>
      </w:tabs>
      <w:spacing w:before="640" w:after="280"/>
      <w:outlineLvl w:val="0"/>
    </w:pPr>
    <w:rPr>
      <w:rFonts w:ascii="黑体" w:eastAsia="黑体"/>
      <w:kern w:val="0"/>
      <w:szCs w:val="20"/>
    </w:rPr>
  </w:style>
  <w:style w:type="paragraph" w:customStyle="1" w:styleId="1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5">
    <w:name w:val="五级条标题"/>
    <w:basedOn w:val="166"/>
    <w:next w:val="35"/>
    <w:qFormat/>
    <w:uiPriority w:val="0"/>
    <w:pPr>
      <w:numPr>
        <w:ilvl w:val="5"/>
      </w:numPr>
      <w:outlineLvl w:val="6"/>
    </w:pPr>
  </w:style>
  <w:style w:type="paragraph" w:customStyle="1" w:styleId="166">
    <w:name w:val="四级条标题"/>
    <w:basedOn w:val="95"/>
    <w:next w:val="35"/>
    <w:qFormat/>
    <w:uiPriority w:val="0"/>
    <w:pPr>
      <w:numPr>
        <w:ilvl w:val="4"/>
      </w:numPr>
      <w:outlineLvl w:val="5"/>
    </w:pPr>
  </w:style>
  <w:style w:type="paragraph" w:styleId="167">
    <w:name w:val="List Paragraph"/>
    <w:basedOn w:val="1"/>
    <w:qFormat/>
    <w:uiPriority w:val="34"/>
    <w:pPr>
      <w:spacing w:afterLines="50"/>
      <w:ind w:firstLine="420" w:firstLineChars="200"/>
    </w:pPr>
    <w:rPr>
      <w:sz w:val="24"/>
    </w:rPr>
  </w:style>
  <w:style w:type="paragraph" w:customStyle="1" w:styleId="168">
    <w:name w:val="五级无"/>
    <w:basedOn w:val="165"/>
    <w:qFormat/>
    <w:uiPriority w:val="0"/>
    <w:pPr>
      <w:spacing w:before="0" w:beforeLines="0" w:after="0" w:afterLines="0"/>
    </w:pPr>
    <w:rPr>
      <w:rFonts w:ascii="宋体" w:eastAsia="宋体"/>
    </w:rPr>
  </w:style>
  <w:style w:type="paragraph" w:customStyle="1" w:styleId="169">
    <w:name w:val="参考文献、索引标题"/>
    <w:basedOn w:val="1"/>
    <w:next w:val="35"/>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70">
    <w:name w:val="附录标题"/>
    <w:basedOn w:val="35"/>
    <w:next w:val="35"/>
    <w:qFormat/>
    <w:uiPriority w:val="0"/>
    <w:pPr>
      <w:ind w:firstLine="0" w:firstLineChars="0"/>
      <w:jc w:val="center"/>
    </w:pPr>
    <w:rPr>
      <w:rFonts w:ascii="黑体" w:eastAsia="黑体"/>
    </w:rPr>
  </w:style>
  <w:style w:type="paragraph" w:customStyle="1" w:styleId="171">
    <w:name w:val="三级无"/>
    <w:basedOn w:val="95"/>
    <w:qFormat/>
    <w:uiPriority w:val="0"/>
    <w:pPr>
      <w:spacing w:before="0" w:beforeLines="0" w:after="0" w:afterLines="0"/>
    </w:pPr>
    <w:rPr>
      <w:rFonts w:ascii="宋体" w:eastAsia="宋体"/>
    </w:rPr>
  </w:style>
  <w:style w:type="paragraph" w:customStyle="1" w:styleId="172">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73">
    <w:name w:val="封面标准英文名称2"/>
    <w:basedOn w:val="108"/>
    <w:qFormat/>
    <w:uiPriority w:val="0"/>
    <w:pPr>
      <w:framePr w:wrap="around" w:y="4469"/>
    </w:pPr>
  </w:style>
  <w:style w:type="paragraph" w:customStyle="1" w:styleId="174">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75">
    <w:name w:val="列项◆（三级）"/>
    <w:basedOn w:val="1"/>
    <w:qFormat/>
    <w:uiPriority w:val="0"/>
    <w:pPr>
      <w:numPr>
        <w:ilvl w:val="2"/>
        <w:numId w:val="8"/>
      </w:numPr>
    </w:pPr>
    <w:rPr>
      <w:rFonts w:ascii="宋体"/>
      <w:szCs w:val="21"/>
    </w:rPr>
  </w:style>
  <w:style w:type="paragraph" w:customStyle="1" w:styleId="176">
    <w:name w:val="标准书眉一"/>
    <w:qFormat/>
    <w:uiPriority w:val="0"/>
    <w:pPr>
      <w:jc w:val="both"/>
    </w:pPr>
    <w:rPr>
      <w:rFonts w:ascii="Times New Roman" w:hAnsi="Times New Roman" w:eastAsia="宋体" w:cs="Times New Roman"/>
      <w:lang w:val="en-US" w:eastAsia="zh-CN" w:bidi="ar-SA"/>
    </w:rPr>
  </w:style>
  <w:style w:type="paragraph" w:customStyle="1" w:styleId="177">
    <w:name w:val="终结线"/>
    <w:basedOn w:val="1"/>
    <w:qFormat/>
    <w:uiPriority w:val="0"/>
    <w:pPr>
      <w:framePr w:hSpace="181" w:vSpace="181" w:wrap="around" w:vAnchor="text" w:hAnchor="margin" w:xAlign="center" w:y="285"/>
    </w:pPr>
  </w:style>
  <w:style w:type="paragraph" w:customStyle="1" w:styleId="178">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82">
    <w:name w:val="封面一致性程度标识2"/>
    <w:basedOn w:val="107"/>
    <w:qFormat/>
    <w:uiPriority w:val="0"/>
    <w:pPr>
      <w:framePr w:wrap="around" w:y="4469"/>
    </w:pPr>
  </w:style>
  <w:style w:type="paragraph" w:customStyle="1" w:styleId="183">
    <w:name w:val="示例后文字"/>
    <w:basedOn w:val="35"/>
    <w:next w:val="35"/>
    <w:qFormat/>
    <w:uiPriority w:val="0"/>
    <w:pPr>
      <w:ind w:firstLine="360"/>
    </w:pPr>
    <w:rPr>
      <w:sz w:val="18"/>
    </w:rPr>
  </w:style>
  <w:style w:type="paragraph" w:customStyle="1" w:styleId="184">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185">
    <w:name w:val="正文表标题"/>
    <w:next w:val="1"/>
    <w:qFormat/>
    <w:uiPriority w:val="0"/>
    <w:pPr>
      <w:numPr>
        <w:ilvl w:val="0"/>
        <w:numId w:val="1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86">
    <w:name w:val="四级无"/>
    <w:basedOn w:val="166"/>
    <w:qFormat/>
    <w:uiPriority w:val="0"/>
    <w:pPr>
      <w:spacing w:before="0" w:beforeLines="0" w:after="0" w:afterLines="0"/>
    </w:pPr>
    <w:rPr>
      <w:rFonts w:ascii="宋体" w:eastAsia="宋体"/>
    </w:rPr>
  </w:style>
  <w:style w:type="paragraph" w:customStyle="1" w:styleId="187">
    <w:name w:val="封面标准名称2"/>
    <w:basedOn w:val="109"/>
    <w:qFormat/>
    <w:uiPriority w:val="0"/>
    <w:pPr>
      <w:framePr w:wrap="around" w:y="4469"/>
      <w:spacing w:before="630" w:beforeLines="630"/>
    </w:pPr>
  </w:style>
  <w:style w:type="paragraph" w:customStyle="1" w:styleId="188">
    <w:name w:val="样式 列项——（一级）"/>
    <w:basedOn w:val="92"/>
    <w:qFormat/>
    <w:uiPriority w:val="99"/>
    <w:pPr>
      <w:numPr>
        <w:numId w:val="0"/>
      </w:numPr>
      <w:ind w:left="200" w:leftChars="200"/>
    </w:pPr>
    <w:rPr>
      <w:rFonts w:cs="宋体"/>
    </w:rPr>
  </w:style>
  <w:style w:type="paragraph" w:customStyle="1" w:styleId="189">
    <w:name w:val="附录二级无"/>
    <w:basedOn w:val="103"/>
    <w:qFormat/>
    <w:uiPriority w:val="0"/>
    <w:pPr>
      <w:tabs>
        <w:tab w:val="clear" w:pos="360"/>
      </w:tabs>
      <w:spacing w:before="0" w:beforeLines="0" w:after="0" w:afterLines="0"/>
    </w:pPr>
    <w:rPr>
      <w:rFonts w:ascii="宋体" w:eastAsia="宋体"/>
      <w:szCs w:val="21"/>
    </w:rPr>
  </w:style>
  <w:style w:type="paragraph" w:customStyle="1" w:styleId="190">
    <w:name w:val="封面标准文稿类别2"/>
    <w:basedOn w:val="106"/>
    <w:qFormat/>
    <w:uiPriority w:val="0"/>
    <w:pPr>
      <w:framePr w:wrap="around" w:y="4469"/>
    </w:pPr>
  </w:style>
  <w:style w:type="paragraph" w:customStyle="1" w:styleId="191">
    <w:name w:val="附录公式编号制表符"/>
    <w:basedOn w:val="1"/>
    <w:next w:val="35"/>
    <w:qFormat/>
    <w:uiPriority w:val="0"/>
    <w:pPr>
      <w:widowControl/>
      <w:tabs>
        <w:tab w:val="center" w:pos="4201"/>
        <w:tab w:val="right" w:leader="dot" w:pos="9298"/>
      </w:tabs>
      <w:autoSpaceDE w:val="0"/>
      <w:autoSpaceDN w:val="0"/>
    </w:pPr>
    <w:rPr>
      <w:rFonts w:ascii="宋体"/>
      <w:kern w:val="0"/>
      <w:szCs w:val="20"/>
    </w:rPr>
  </w:style>
  <w:style w:type="paragraph" w:customStyle="1" w:styleId="192">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93">
    <w:name w:val="ANNEX_title"/>
    <w:basedOn w:val="1"/>
    <w:next w:val="137"/>
    <w:semiHidden/>
    <w:qFormat/>
    <w:uiPriority w:val="0"/>
    <w:pPr>
      <w:pageBreakBefore/>
      <w:widowControl/>
      <w:numPr>
        <w:ilvl w:val="2"/>
        <w:numId w:val="2"/>
      </w:numPr>
      <w:snapToGrid w:val="0"/>
      <w:spacing w:after="200"/>
      <w:outlineLvl w:val="0"/>
    </w:pPr>
    <w:rPr>
      <w:rFonts w:ascii="Arial" w:hAnsi="Arial" w:cs="Arial"/>
      <w:b/>
      <w:bCs/>
      <w:spacing w:val="8"/>
      <w:kern w:val="0"/>
      <w:sz w:val="24"/>
      <w:lang w:val="en-GB"/>
    </w:rPr>
  </w:style>
  <w:style w:type="paragraph" w:customStyle="1" w:styleId="19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5">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96">
    <w:name w:val="条文脚注"/>
    <w:basedOn w:val="36"/>
    <w:qFormat/>
    <w:uiPriority w:val="0"/>
    <w:pPr>
      <w:numPr>
        <w:numId w:val="0"/>
      </w:numPr>
      <w:jc w:val="both"/>
    </w:pPr>
  </w:style>
  <w:style w:type="paragraph" w:customStyle="1" w:styleId="197">
    <w:name w:val="图标脚注说明"/>
    <w:basedOn w:val="35"/>
    <w:qFormat/>
    <w:uiPriority w:val="0"/>
    <w:pPr>
      <w:ind w:left="840" w:hanging="420" w:firstLineChars="0"/>
    </w:pPr>
    <w:rPr>
      <w:sz w:val="18"/>
      <w:szCs w:val="18"/>
    </w:rPr>
  </w:style>
  <w:style w:type="paragraph" w:customStyle="1" w:styleId="198">
    <w:name w:val="图表脚注说明"/>
    <w:basedOn w:val="1"/>
    <w:qFormat/>
    <w:uiPriority w:val="0"/>
    <w:pPr>
      <w:numPr>
        <w:ilvl w:val="0"/>
        <w:numId w:val="20"/>
      </w:numPr>
    </w:pPr>
    <w:rPr>
      <w:rFonts w:ascii="宋体"/>
      <w:sz w:val="18"/>
      <w:szCs w:val="18"/>
    </w:rPr>
  </w:style>
  <w:style w:type="paragraph" w:customStyle="1" w:styleId="199">
    <w:name w:val="_Style 196"/>
    <w:semiHidden/>
    <w:qFormat/>
    <w:uiPriority w:val="99"/>
    <w:rPr>
      <w:rFonts w:ascii="Times New Roman" w:hAnsi="Times New Roman" w:eastAsia="宋体" w:cs="Times New Roman"/>
      <w:kern w:val="2"/>
      <w:sz w:val="21"/>
      <w:lang w:val="en-US" w:eastAsia="zh-CN" w:bidi="ar-SA"/>
    </w:rPr>
  </w:style>
  <w:style w:type="paragraph" w:customStyle="1" w:styleId="200">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201">
    <w:name w:val="样式 样式 一级条标题 + 段前: 0.5 行 段后: 0.5 行 + 段前: 0.5 行 段后: 0.5 行"/>
    <w:basedOn w:val="202"/>
    <w:next w:val="35"/>
    <w:qFormat/>
    <w:uiPriority w:val="0"/>
  </w:style>
  <w:style w:type="paragraph" w:customStyle="1" w:styleId="202">
    <w:name w:val="样式 一级条标题 + 段前: 0.5 行 段后: 0.5 行"/>
    <w:basedOn w:val="87"/>
    <w:qFormat/>
    <w:uiPriority w:val="0"/>
    <w:rPr>
      <w:rFonts w:cs="宋体"/>
    </w:rPr>
  </w:style>
  <w:style w:type="paragraph" w:customStyle="1" w:styleId="20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04">
    <w:name w:val="一级条标题 Char"/>
    <w:link w:val="87"/>
    <w:qFormat/>
    <w:uiPriority w:val="0"/>
    <w:rPr>
      <w:rFonts w:ascii="黑体" w:hAnsi="Times New Roman" w:eastAsia="黑体" w:cs="Times New Roman"/>
      <w:sz w:val="21"/>
      <w:szCs w:val="21"/>
      <w:lang w:val="en-US" w:eastAsia="zh-CN" w:bidi="ar-SA"/>
    </w:rPr>
  </w:style>
  <w:style w:type="paragraph" w:customStyle="1" w:styleId="20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7">
    <w:name w:val="apple-converted-space"/>
    <w:basedOn w:val="47"/>
    <w:qFormat/>
    <w:uiPriority w:val="0"/>
  </w:style>
  <w:style w:type="character" w:customStyle="1" w:styleId="208">
    <w:name w:val="cosd-citation-citationid"/>
    <w:basedOn w:val="47"/>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15</Pages>
  <Words>4171</Words>
  <Characters>5094</Characters>
  <Lines>1144</Lines>
  <Paragraphs>819</Paragraphs>
  <TotalTime>183</TotalTime>
  <ScaleCrop>false</ScaleCrop>
  <LinksUpToDate>false</LinksUpToDate>
  <CharactersWithSpaces>5311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2022-04-14T19:06:00Z</dcterms:created>
  <dc:creator>CNIS</dc:creator>
  <cp:lastModifiedBy>老兔子</cp:lastModifiedBy>
  <cp:lastPrinted>2019-12-12T18:32:00Z</cp:lastPrinted>
  <dcterms:modified xsi:type="dcterms:W3CDTF">2025-08-21T05:33:26Z</dcterms:modified>
  <dc:title>标准名称</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C184777469E644218C47B37C35FC3D19_13</vt:lpwstr>
  </property>
  <property fmtid="{D5CDD505-2E9C-101B-9397-08002B2CF9AE}" pid="4" name="KSOTemplateDocerSaveRecord">
    <vt:lpwstr>eyJoZGlkIjoiODE2ZmIwNmJmZTI5ZWNhNTI3M2U2MzliNWE3ZmM3MWEiLCJ1c2VySWQiOiIxMDI2NjMzMDU4In0=</vt:lpwstr>
  </property>
</Properties>
</file>