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283D">
      <w:pPr>
        <w:pStyle w:val="131"/>
        <w:framePr w:hSpace="180" w:vSpace="180" w:wrap="around" w:vAnchor="margin" w:hAnchor="margin" w:y="1" w:anchorLock="1"/>
        <w:snapToGrid w:val="0"/>
        <w:spacing w:line="360" w:lineRule="auto"/>
        <w:rPr>
          <w:rFonts w:ascii="Times New Roman"/>
        </w:rPr>
      </w:pPr>
      <w:bookmarkStart w:id="0" w:name="_Toc355340011"/>
      <w:bookmarkStart w:id="1" w:name="_Toc355274635"/>
      <w:bookmarkStart w:id="2" w:name="_Toc355274255"/>
      <w:bookmarkStart w:id="3" w:name="_Toc355274347"/>
      <w:bookmarkStart w:id="4" w:name="_Toc355274437"/>
      <w:bookmarkStart w:id="5" w:name="_Toc355336211"/>
      <w:r>
        <w:rPr>
          <w:rFonts w:ascii="Times New Roman"/>
        </w:rPr>
        <w:t>ICS </w:t>
      </w:r>
      <w:r>
        <w:rPr>
          <w:rFonts w:hint="eastAsia" w:ascii="Times New Roman"/>
        </w:rPr>
        <w:t xml:space="preserve">17.220.20          </w:t>
      </w:r>
    </w:p>
    <w:p w14:paraId="210F3D11">
      <w:pPr>
        <w:pStyle w:val="131"/>
        <w:framePr w:hSpace="180" w:vSpace="180" w:wrap="around" w:vAnchor="margin" w:hAnchor="margin" w:y="1" w:anchorLock="1"/>
        <w:snapToGrid w:val="0"/>
        <w:spacing w:line="360" w:lineRule="auto"/>
        <w:rPr>
          <w:rFonts w:ascii="Times New Roman"/>
          <w:b/>
          <w:sz w:val="84"/>
          <w:szCs w:val="84"/>
        </w:rPr>
      </w:pPr>
      <w:r>
        <w:rPr>
          <w:rFonts w:hint="eastAsia" w:ascii="Times New Roman"/>
        </w:rPr>
        <w:t xml:space="preserve">CCS </w:t>
      </w:r>
      <w:r>
        <w:rPr>
          <w:rFonts w:hint="eastAsia" w:ascii="Times New Roman"/>
          <w:lang w:val="en-US" w:eastAsia="zh-CN"/>
        </w:rPr>
        <w:t>N20</w:t>
      </w:r>
      <w:r>
        <w:rPr>
          <w:rFonts w:hint="eastAsia" w:ascii="Times New Roman"/>
        </w:rPr>
        <w:t xml:space="preserve">                                                             </w:t>
      </w:r>
      <w:r>
        <w:rPr>
          <w:rFonts w:hint="eastAsia" w:ascii="Times New Roman"/>
          <w:b/>
          <w:sz w:val="84"/>
          <w:szCs w:val="84"/>
        </w:rPr>
        <w:t xml:space="preserve">  T</w:t>
      </w:r>
    </w:p>
    <w:p w14:paraId="63B59B88">
      <w:pPr>
        <w:pStyle w:val="119"/>
        <w:framePr w:hSpace="181" w:vSpace="181" w:wrap="around" w:vAnchor="page" w:hAnchor="page" w:x="1419" w:y="2286" w:anchorLock="1"/>
        <w:snapToGrid w:val="0"/>
        <w:spacing w:line="360" w:lineRule="auto"/>
        <w:rPr>
          <w:rFonts w:ascii="Times New Roman" w:hAnsi="Times New Roman"/>
          <w:b/>
        </w:rPr>
      </w:pPr>
      <w:r>
        <w:rPr>
          <w:rFonts w:ascii="Times New Roman" w:hAnsi="Times New Roman"/>
          <w:b/>
        </w:rPr>
        <w:t>团体标准</w:t>
      </w:r>
    </w:p>
    <w:p w14:paraId="042ABAFF">
      <w:pPr>
        <w:pStyle w:val="58"/>
        <w:framePr w:w="9389" w:h="1126" w:hRule="exact" w:hSpace="284" w:wrap="around" w:vAnchor="page" w:hAnchor="page" w:x="1645" w:y="3016" w:anchorLock="1"/>
        <w:snapToGrid w:val="0"/>
        <w:spacing w:before="0" w:line="360" w:lineRule="auto"/>
        <w:rPr>
          <w:rFonts w:ascii="Times New Roman"/>
        </w:rPr>
      </w:pPr>
      <w:bookmarkStart w:id="6" w:name="StdNo0"/>
      <w:r>
        <w:rPr>
          <w:rFonts w:ascii="Times New Roman"/>
        </w:rPr>
        <w:t>T/CIMA</w:t>
      </w:r>
      <w:bookmarkEnd w:id="6"/>
      <w:r>
        <w:rPr>
          <w:rFonts w:ascii="Times New Roman"/>
        </w:rPr>
        <w:t xml:space="preserve"> </w:t>
      </w:r>
      <w:r>
        <w:rPr>
          <w:rFonts w:hint="eastAsia" w:ascii="Times New Roman"/>
        </w:rPr>
        <w:t>0123</w:t>
      </w:r>
      <w:r>
        <w:rPr>
          <w:rFonts w:ascii="Times New Roman"/>
        </w:rPr>
        <w:t>—</w:t>
      </w:r>
      <w:r>
        <w:rPr>
          <w:rFonts w:hint="eastAsia" w:ascii="Times New Roman"/>
        </w:rPr>
        <w:t>XXXX</w:t>
      </w:r>
    </w:p>
    <w:tbl>
      <w:tblPr>
        <w:tblStyle w:val="4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D60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D7EC7E7">
            <w:pPr>
              <w:pStyle w:val="86"/>
              <w:framePr w:w="9389" w:h="1126" w:hRule="exact" w:hSpace="284" w:wrap="around" w:vAnchor="page" w:hAnchor="page" w:x="1645" w:y="3016" w:anchorLock="1"/>
              <w:snapToGrid w:val="0"/>
              <w:spacing w:before="0" w:line="360" w:lineRule="auto"/>
              <w:rPr>
                <w:rFonts w:ascii="Times New Roman"/>
              </w:rPr>
            </w:pPr>
            <w:bookmarkStart w:id="7" w:name="DT"/>
            <w:r>
              <w:rPr>
                <w:rFonts w:ascii="Times New Roman"/>
              </w:rPr>
              <w:pict>
                <v:rect id="矩形 9" o:spid="_x0000_s1026" o:spt="1" style="position:absolute;left:0pt;margin-left:372.8pt;margin-top:2.7pt;height:18pt;width:90pt;z-index:-251655168;mso-width-relative:page;mso-height-relative:page;"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TTw1sh0C&#10;AAA1BAAADgAAAAAAAAABACAAAAAlAQAAZHJzL2Uyb0RvYy54bWxQSwUGAAAAAAYABgBZAQAAtAUA&#10;AAAA&#10;">
                  <v:path/>
                  <v:fill focussize="0,0"/>
                  <v:stroke on="f"/>
                  <v:imagedata o:title=""/>
                  <o:lock v:ext="edit"/>
                </v:rect>
              </w:pict>
            </w:r>
            <w:bookmarkEnd w:id="7"/>
          </w:p>
        </w:tc>
      </w:tr>
    </w:tbl>
    <w:p w14:paraId="399A2646">
      <w:pPr>
        <w:pStyle w:val="58"/>
        <w:framePr w:w="9389" w:h="1126" w:hRule="exact" w:hSpace="284" w:wrap="around" w:vAnchor="page" w:hAnchor="page" w:x="1645" w:y="3016" w:anchorLock="1"/>
        <w:snapToGrid w:val="0"/>
        <w:spacing w:before="0" w:line="360" w:lineRule="auto"/>
        <w:rPr>
          <w:rFonts w:ascii="Times New Roman" w:eastAsia="宋体"/>
        </w:rPr>
      </w:pPr>
    </w:p>
    <w:p w14:paraId="193AE13C">
      <w:pPr>
        <w:pStyle w:val="58"/>
        <w:framePr w:w="9389" w:h="1126" w:hRule="exact" w:hSpace="284" w:wrap="around" w:vAnchor="page" w:hAnchor="page" w:x="1645" w:y="3016" w:anchorLock="1"/>
        <w:snapToGrid w:val="0"/>
        <w:spacing w:before="0" w:line="360" w:lineRule="auto"/>
        <w:rPr>
          <w:rFonts w:ascii="Times New Roman" w:eastAsia="宋体"/>
        </w:rPr>
      </w:pPr>
    </w:p>
    <w:p w14:paraId="26F17AC4">
      <w:pPr>
        <w:pStyle w:val="88"/>
        <w:framePr w:w="9639" w:h="6917" w:hRule="exact" w:wrap="around" w:vAnchor="page" w:hAnchor="page" w:x="1349" w:y="5783" w:anchorLock="1"/>
        <w:snapToGrid w:val="0"/>
        <w:spacing w:line="360" w:lineRule="auto"/>
        <w:rPr>
          <w:rFonts w:ascii="Times New Roman"/>
        </w:rPr>
      </w:pPr>
      <w:bookmarkStart w:id="8" w:name="_Hlk9154974"/>
      <w:r>
        <w:rPr>
          <w:rFonts w:hint="eastAsia" w:ascii="Times New Roman"/>
        </w:rPr>
        <w:t>产业园区低碳能源规划及计量技术指南</w:t>
      </w:r>
    </w:p>
    <w:p w14:paraId="3C08E762">
      <w:pPr>
        <w:pStyle w:val="88"/>
        <w:framePr w:w="9639" w:h="6917" w:hRule="exact" w:wrap="around" w:vAnchor="page" w:hAnchor="page" w:x="1349" w:y="5783" w:anchorLock="1"/>
        <w:snapToGrid w:val="0"/>
        <w:spacing w:line="360" w:lineRule="auto"/>
        <w:rPr>
          <w:rFonts w:ascii="Times New Roman" w:eastAsia="宋体"/>
        </w:rPr>
      </w:pPr>
    </w:p>
    <w:bookmarkEnd w:id="8"/>
    <w:tbl>
      <w:tblPr>
        <w:tblStyle w:val="43"/>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4E890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2A5BDB2">
            <w:pPr>
              <w:pStyle w:val="91"/>
              <w:framePr w:w="9639" w:h="6917" w:hRule="exact" w:wrap="around" w:vAnchor="page" w:hAnchor="page" w:x="1349" w:y="5783" w:anchorLock="1"/>
              <w:snapToGrid w:val="0"/>
              <w:spacing w:before="0" w:after="0" w:line="360" w:lineRule="auto"/>
              <w:rPr>
                <w:rFonts w:hint="eastAsia" w:ascii="Times New Roman" w:eastAsia="黑体"/>
                <w:sz w:val="28"/>
              </w:rPr>
            </w:pPr>
            <w:r>
              <w:rPr>
                <w:rFonts w:ascii="Times New Roman" w:eastAsia="黑体"/>
                <w:sz w:val="28"/>
              </w:rPr>
              <w:t>Guidelines for low-carbon energy planning and measurement technology in industrial parks</w:t>
            </w:r>
          </w:p>
          <w:p w14:paraId="16D3442C">
            <w:pPr>
              <w:pStyle w:val="91"/>
              <w:framePr w:w="9639" w:h="6917" w:hRule="exact" w:wrap="around" w:vAnchor="page" w:hAnchor="page" w:x="1349" w:y="5783" w:anchorLock="1"/>
              <w:snapToGrid w:val="0"/>
              <w:spacing w:before="0" w:after="0" w:line="360" w:lineRule="auto"/>
              <w:rPr>
                <w:rFonts w:hint="eastAsia" w:ascii="Times New Roman" w:eastAsia="黑体"/>
                <w:sz w:val="28"/>
              </w:rPr>
            </w:pPr>
          </w:p>
          <w:p w14:paraId="61F3D995">
            <w:pPr>
              <w:pStyle w:val="88"/>
              <w:framePr w:w="9639" w:h="6917" w:hRule="exact" w:wrap="around" w:vAnchor="page" w:hAnchor="page" w:x="1349" w:y="5783" w:anchorLock="1"/>
              <w:ind w:firstLine="1050"/>
              <w:rPr>
                <w:rFonts w:hint="eastAsia" w:ascii="宋体" w:hAnsi="宋体" w:eastAsia="宋体"/>
                <w:sz w:val="21"/>
                <w:szCs w:val="21"/>
              </w:rPr>
            </w:pPr>
            <w:r>
              <w:rPr>
                <w:rFonts w:hint="eastAsia" w:ascii="宋体" w:hAnsi="宋体" w:eastAsia="宋体"/>
                <w:sz w:val="21"/>
                <w:szCs w:val="21"/>
              </w:rPr>
              <w:t>“在您提交反馈意见时，请将您知道的相关专利连同支持性文件一并附上”</w:t>
            </w:r>
          </w:p>
          <w:p w14:paraId="6E78E894">
            <w:pPr>
              <w:pStyle w:val="91"/>
              <w:framePr w:w="9639" w:h="6917" w:hRule="exact" w:wrap="around" w:vAnchor="page" w:hAnchor="page" w:x="1349" w:y="5783" w:anchorLock="1"/>
              <w:snapToGrid w:val="0"/>
              <w:spacing w:before="0" w:after="0" w:line="360" w:lineRule="auto"/>
              <w:rPr>
                <w:rFonts w:ascii="Times New Roman" w:eastAsia="黑体"/>
                <w:sz w:val="28"/>
              </w:rPr>
            </w:pPr>
          </w:p>
        </w:tc>
      </w:tr>
      <w:tr w14:paraId="267B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0497A9CC">
            <w:pPr>
              <w:pStyle w:val="88"/>
              <w:framePr w:w="9639" w:h="6917" w:hRule="exact" w:wrap="around" w:vAnchor="page" w:hAnchor="page" w:x="1349" w:y="5783" w:anchorLock="1"/>
              <w:ind w:firstLine="3640" w:firstLineChars="1300"/>
              <w:jc w:val="both"/>
              <w:rPr>
                <w:rFonts w:ascii="Times New Roman"/>
                <w:sz w:val="28"/>
                <w:szCs w:val="28"/>
              </w:rPr>
            </w:pPr>
            <w:r>
              <w:rPr>
                <w:rFonts w:hint="eastAsia" w:hAnsi="黑体"/>
                <w:sz w:val="28"/>
                <w:szCs w:val="28"/>
              </w:rPr>
              <w:t>（</w:t>
            </w:r>
            <w:r>
              <w:rPr>
                <w:rFonts w:hint="eastAsia" w:hAnsi="黑体"/>
                <w:sz w:val="28"/>
                <w:szCs w:val="28"/>
                <w:lang w:val="en-US" w:eastAsia="zh-CN"/>
              </w:rPr>
              <w:t>征求意见</w:t>
            </w:r>
            <w:r>
              <w:rPr>
                <w:rFonts w:hint="eastAsia" w:hAnsi="黑体"/>
                <w:sz w:val="28"/>
                <w:szCs w:val="28"/>
              </w:rPr>
              <w:t>稿）</w:t>
            </w:r>
          </w:p>
          <w:p w14:paraId="30CEF7E6">
            <w:pPr>
              <w:pStyle w:val="88"/>
              <w:framePr w:w="9639" w:h="6917" w:hRule="exact" w:wrap="around" w:vAnchor="page" w:hAnchor="page" w:x="1349" w:y="5783" w:anchorLock="1"/>
              <w:ind w:firstLine="4200" w:firstLineChars="1500"/>
              <w:jc w:val="both"/>
              <w:rPr>
                <w:rFonts w:hint="eastAsia" w:hAnsi="黑体"/>
                <w:sz w:val="28"/>
                <w:szCs w:val="28"/>
              </w:rPr>
            </w:pPr>
            <w:r>
              <w:rPr>
                <w:rFonts w:hint="eastAsia" w:hAnsi="黑体"/>
                <w:sz w:val="28"/>
                <w:szCs w:val="28"/>
              </w:rPr>
              <w:t>20251105</w:t>
            </w:r>
          </w:p>
          <w:p w14:paraId="6C5CF8C8">
            <w:pPr>
              <w:pStyle w:val="89"/>
              <w:framePr w:w="9639" w:h="6917" w:hRule="exact" w:wrap="around" w:vAnchor="page" w:hAnchor="page" w:x="1349" w:y="5783" w:anchorLock="1"/>
              <w:snapToGrid w:val="0"/>
              <w:spacing w:before="0" w:line="360" w:lineRule="auto"/>
            </w:pPr>
          </w:p>
        </w:tc>
      </w:tr>
    </w:tbl>
    <w:p w14:paraId="23C1FF9F">
      <w:pPr>
        <w:pStyle w:val="138"/>
        <w:framePr w:w="3997" w:h="471" w:hRule="exact" w:vSpace="181" w:wrap="around" w:vAnchor="page" w:hAnchor="page" w:x="1372" w:y="14097" w:anchorLock="1"/>
        <w:snapToGrid w:val="0"/>
        <w:spacing w:line="360" w:lineRule="auto"/>
        <w:ind w:firstLine="280" w:firstLineChars="100"/>
      </w:pPr>
      <w:bookmarkStart w:id="9"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9"/>
      <w:r>
        <w:t>-</w:t>
      </w:r>
      <w:bookmarkStart w:id="10"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0"/>
      <w:r>
        <w:t>-</w:t>
      </w:r>
      <w:bookmarkStart w:id="11"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1"/>
      <w:r>
        <w:t>发布</w:t>
      </w:r>
      <w:r>
        <w:pict>
          <v:line id="直接连接符 6" o:spid="_x0000_s1028" o:spt="20" style="position:absolute;left:0pt;margin-left:-3.6pt;margin-top:727.2pt;height:0.05pt;width:481.9pt;mso-position-vertical-relative:page;z-index:251659264;mso-width-relative:page;mso-height-relative:page;" coordsize="21600,21600" o:gfxdata="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nd8z2QAAAAwBAAAPAAAAAAAAAAEAIAAAACIAAABkcnMvZG93bnJldi54bWxQSwECFAAUAAAACACH&#10;TuJAK31n6uoBAAC6AwAADgAAAAAAAAABACAAAAAoAQAAZHJzL2Uyb0RvYy54bWxQSwUGAAAAAAYA&#10;BgBZAQAAhAUAAAAA&#10;">
            <v:path arrowok="t"/>
            <v:fill focussize="0,0"/>
            <v:stroke/>
            <v:imagedata o:title=""/>
            <o:lock v:ext="edit"/>
            <w10:anchorlock/>
          </v:line>
        </w:pict>
      </w:r>
    </w:p>
    <w:p w14:paraId="159FCE80">
      <w:pPr>
        <w:pStyle w:val="139"/>
        <w:framePr w:w="3997" w:h="471" w:hRule="exact" w:vSpace="181" w:wrap="around" w:vAnchor="page" w:hAnchor="page" w:x="7919" w:y="14097" w:anchorLock="1"/>
        <w:snapToGrid w:val="0"/>
        <w:spacing w:line="360" w:lineRule="auto"/>
        <w:ind w:right="560"/>
        <w:jc w:val="both"/>
      </w:pPr>
      <w:bookmarkStart w:id="12"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12"/>
      <w:r>
        <w:t>-</w:t>
      </w:r>
      <w:bookmarkStart w:id="13"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3"/>
      <w:r>
        <w:t>-</w:t>
      </w:r>
      <w:bookmarkStart w:id="14"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4"/>
      <w:r>
        <w:t>实施</w:t>
      </w:r>
    </w:p>
    <w:p w14:paraId="7921D17D">
      <w:pPr>
        <w:pStyle w:val="120"/>
        <w:framePr w:w="7938" w:h="1134" w:hRule="exact" w:hSpace="125" w:vSpace="181" w:wrap="around" w:vAnchor="page" w:hAnchor="page" w:x="2150" w:y="15406" w:anchorLock="1"/>
        <w:snapToGrid w:val="0"/>
        <w:spacing w:line="360" w:lineRule="auto"/>
        <w:ind w:firstLine="1050"/>
        <w:rPr>
          <w:rFonts w:ascii="Times New Roman"/>
        </w:rPr>
      </w:pPr>
      <w:r>
        <w:rPr>
          <w:rFonts w:ascii="Times New Roman"/>
        </w:rPr>
        <w:t>中国仪器仪表行业协会   </w:t>
      </w:r>
      <w:r>
        <w:rPr>
          <w:rStyle w:val="163"/>
          <w:rFonts w:ascii="Times New Roman"/>
        </w:rPr>
        <w:t>发布</w:t>
      </w:r>
    </w:p>
    <w:p w14:paraId="37F15E0F">
      <w:pPr>
        <w:pStyle w:val="30"/>
        <w:snapToGrid w:val="0"/>
        <w:spacing w:line="360" w:lineRule="auto"/>
        <w:ind w:firstLine="0" w:firstLineChars="0"/>
        <w:rPr>
          <w:rFonts w:ascii="Times New Roman"/>
        </w:rPr>
        <w:sectPr>
          <w:headerReference r:id="rId5" w:type="first"/>
          <w:footerReference r:id="rId6" w:type="first"/>
          <w:headerReference r:id="rId3" w:type="default"/>
          <w:headerReference r:id="rId4" w:type="even"/>
          <w:pgSz w:w="11906" w:h="16838"/>
          <w:pgMar w:top="567" w:right="850" w:bottom="1134" w:left="1418" w:header="0" w:footer="0" w:gutter="0"/>
          <w:pgNumType w:start="0"/>
          <w:cols w:space="720" w:num="1"/>
          <w:docGrid w:type="lines" w:linePitch="312" w:charSpace="0"/>
        </w:sectPr>
      </w:pPr>
      <w:r>
        <w:rPr>
          <w:rFonts w:ascii="Times New Roman"/>
        </w:rPr>
        <w:pict>
          <v:line id="直接连接符 5" o:spid="_x0000_s1027" o:spt="20" style="position:absolute;left:0pt;margin-left:-0.05pt;margin-top:184.2pt;height:0.05pt;width:481.9pt;z-index:251660288;mso-width-relative:page;mso-height-relative:page;" coordsize="21600,21600" o:gfxdata="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VhLf2AAAAAkBAAAPAAAAAAAAAAEAIAAAACIAAABkcnMvZG93bnJldi54bWxQSwECFAAUAAAACACH&#10;TuJA0cExNusBAAC6AwAADgAAAAAAAAABACAAAAAnAQAAZHJzL2Uyb0RvYy54bWxQSwUGAAAAAAYA&#10;BgBZAQAAhAUAAAAA&#10;">
            <v:path arrowok="t"/>
            <v:fill focussize="0,0"/>
            <v:stroke/>
            <v:imagedata o:title=""/>
            <o:lock v:ext="edit"/>
          </v:line>
        </w:pict>
      </w:r>
    </w:p>
    <w:p w14:paraId="0E6707D9">
      <w:pPr>
        <w:pStyle w:val="61"/>
        <w:snapToGrid w:val="0"/>
        <w:spacing w:before="0" w:after="0" w:line="480" w:lineRule="auto"/>
        <w:rPr>
          <w:rFonts w:ascii="Times New Roman"/>
          <w:shd w:val="clear" w:color="auto" w:fill="FFFFFF"/>
        </w:rPr>
      </w:pPr>
      <w:bookmarkStart w:id="15" w:name="_Toc523823056"/>
      <w:bookmarkStart w:id="16" w:name="_Toc518655048"/>
      <w:bookmarkStart w:id="17" w:name="_Toc109917743"/>
      <w:bookmarkStart w:id="18" w:name="_Toc17639008"/>
      <w:bookmarkStart w:id="19" w:name="_Toc9791960"/>
      <w:bookmarkStart w:id="20" w:name="_Toc110254290"/>
      <w:bookmarkStart w:id="21" w:name="_Toc110413177"/>
      <w:bookmarkStart w:id="22" w:name="_Toc128727454"/>
      <w:bookmarkStart w:id="23" w:name="_Toc110674406"/>
      <w:bookmarkStart w:id="24" w:name="_Toc18876"/>
      <w:bookmarkStart w:id="25" w:name="_Toc110690793"/>
      <w:bookmarkStart w:id="26" w:name="_Toc21313"/>
      <w:bookmarkStart w:id="27" w:name="_Toc16695"/>
      <w:bookmarkStart w:id="28" w:name="_Toc14161"/>
      <w:bookmarkStart w:id="29" w:name="_Toc110589432"/>
      <w:bookmarkStart w:id="30" w:name="_Toc125979326"/>
      <w:bookmarkStart w:id="31" w:name="_Toc68876494"/>
      <w:bookmarkStart w:id="32" w:name="_Toc125978407"/>
      <w:bookmarkStart w:id="33" w:name="_Toc110690312"/>
      <w:bookmarkStart w:id="34" w:name="_Toc126051459"/>
      <w:bookmarkStart w:id="35" w:name="_Toc125979389"/>
      <w:bookmarkStart w:id="36" w:name="_Toc109909761"/>
      <w:bookmarkStart w:id="37" w:name="_Toc9538730"/>
      <w:bookmarkStart w:id="38" w:name="_Toc110253378"/>
      <w:bookmarkStart w:id="39" w:name="_Toc395104532"/>
      <w:bookmarkStart w:id="40" w:name="_Toc367879455"/>
      <w:bookmarkStart w:id="41" w:name="_Toc389660226"/>
      <w:bookmarkStart w:id="42" w:name="_Toc389659928"/>
      <w:bookmarkStart w:id="43" w:name="_Toc402250294"/>
      <w:bookmarkStart w:id="44" w:name="_Toc402250058"/>
      <w:bookmarkStart w:id="45" w:name="_Toc395105021"/>
      <w:bookmarkStart w:id="46" w:name="_Toc399664372"/>
      <w:bookmarkStart w:id="47" w:name="_Toc393096039"/>
      <w:bookmarkStart w:id="48" w:name="_Toc389660377"/>
      <w:bookmarkStart w:id="49" w:name="_Toc355340082"/>
      <w:bookmarkStart w:id="50" w:name="_Toc376245660"/>
      <w:bookmarkStart w:id="51" w:name="_Toc371425170"/>
      <w:bookmarkStart w:id="52" w:name="_Toc371424974"/>
      <w:bookmarkStart w:id="53" w:name="_Toc399660003"/>
      <w:bookmarkStart w:id="54" w:name="_Toc371424874"/>
      <w:bookmarkStart w:id="55" w:name="_Toc395104748"/>
      <w:bookmarkStart w:id="56" w:name="_Toc389660546"/>
      <w:bookmarkStart w:id="57" w:name="_Toc402250176"/>
      <w:bookmarkStart w:id="58" w:name="_Toc399659949"/>
      <w:bookmarkStart w:id="59" w:name="_Toc389660716"/>
      <w:bookmarkStart w:id="60" w:name="_Toc393113334"/>
      <w:bookmarkStart w:id="61" w:name="_Toc371424894"/>
      <w:bookmarkStart w:id="62" w:name="_Toc402250412"/>
      <w:bookmarkStart w:id="63" w:name="_Toc399657694"/>
      <w:r>
        <w:rPr>
          <w:rFonts w:ascii="Times New Roman"/>
          <w:shd w:val="clear" w:color="auto" w:fill="FFFFFF"/>
        </w:rPr>
        <w:t xml:space="preserve">目    </w:t>
      </w:r>
      <w:bookmarkEnd w:id="15"/>
      <w:bookmarkEnd w:id="16"/>
      <w:r>
        <w:rPr>
          <w:rFonts w:ascii="Times New Roman"/>
          <w:shd w:val="clear" w:color="auto" w:fill="FFFFFF"/>
        </w:rPr>
        <w:t>次</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8C08438">
      <w:pPr>
        <w:pStyle w:val="26"/>
        <w:tabs>
          <w:tab w:val="right" w:leader="dot" w:pos="9354"/>
          <w:tab w:val="clear" w:pos="9241"/>
        </w:tabs>
        <w:snapToGrid w:val="0"/>
        <w:spacing w:beforeLines="0" w:afterLines="0" w:line="360" w:lineRule="auto"/>
      </w:pPr>
      <w:r>
        <w:rPr>
          <w:rFonts w:ascii="Times New Roman"/>
          <w:szCs w:val="22"/>
        </w:rPr>
        <w:fldChar w:fldCharType="begin"/>
      </w:r>
      <w:r>
        <w:rPr>
          <w:rFonts w:ascii="Times New Roman"/>
          <w:szCs w:val="22"/>
        </w:rPr>
        <w:instrText xml:space="preserve">TOC \o "1-3" \h \u </w:instrText>
      </w:r>
      <w:r>
        <w:rPr>
          <w:rFonts w:ascii="Times New Roman"/>
          <w:szCs w:val="22"/>
        </w:rPr>
        <w:fldChar w:fldCharType="separate"/>
      </w:r>
      <w:r>
        <w:fldChar w:fldCharType="begin"/>
      </w:r>
      <w:r>
        <w:instrText xml:space="preserve"> HYPERLINK \l "_Toc14474" </w:instrText>
      </w:r>
      <w:r>
        <w:fldChar w:fldCharType="separate"/>
      </w:r>
      <w:r>
        <w:rPr>
          <w:rFonts w:ascii="Times New Roman"/>
          <w:shd w:val="clear" w:color="auto" w:fill="FFFFFF"/>
        </w:rPr>
        <w:t>前  言</w:t>
      </w:r>
      <w:r>
        <w:tab/>
      </w:r>
      <w:r>
        <w:rPr>
          <w:rFonts w:hint="eastAsia"/>
          <w:lang w:val="en-US" w:eastAsia="zh-CN"/>
        </w:rPr>
        <w:t>I</w:t>
      </w:r>
      <w:r>
        <w:fldChar w:fldCharType="end"/>
      </w:r>
    </w:p>
    <w:p w14:paraId="7630F027">
      <w:pPr>
        <w:pStyle w:val="37"/>
        <w:tabs>
          <w:tab w:val="right" w:leader="dot" w:pos="9354"/>
          <w:tab w:val="clear" w:pos="9241"/>
        </w:tabs>
        <w:snapToGrid w:val="0"/>
        <w:spacing w:line="360" w:lineRule="auto"/>
      </w:pPr>
      <w:r>
        <w:fldChar w:fldCharType="begin"/>
      </w:r>
      <w:r>
        <w:instrText xml:space="preserve"> HYPERLINK \l "_Toc539" </w:instrText>
      </w:r>
      <w:r>
        <w:fldChar w:fldCharType="separate"/>
      </w:r>
      <w:r>
        <w:rPr>
          <w:rFonts w:hint="eastAsia" w:ascii="黑体" w:eastAsia="黑体"/>
        </w:rPr>
        <w:t xml:space="preserve">1 </w:t>
      </w:r>
      <w:r>
        <w:rPr>
          <w:rFonts w:hint="eastAsia" w:ascii="Times New Roman"/>
        </w:rPr>
        <w:t>范围</w:t>
      </w:r>
      <w:r>
        <w:tab/>
      </w:r>
      <w:r>
        <w:rPr>
          <w:rFonts w:hint="eastAsia"/>
          <w:lang w:val="en-US" w:eastAsia="zh-CN"/>
        </w:rPr>
        <w:t>1</w:t>
      </w:r>
      <w:r>
        <w:fldChar w:fldCharType="end"/>
      </w:r>
    </w:p>
    <w:p w14:paraId="4512DEAA">
      <w:pPr>
        <w:pStyle w:val="37"/>
        <w:tabs>
          <w:tab w:val="right" w:leader="dot" w:pos="9354"/>
          <w:tab w:val="clear" w:pos="9241"/>
        </w:tabs>
        <w:snapToGrid w:val="0"/>
        <w:spacing w:line="360" w:lineRule="auto"/>
      </w:pPr>
      <w:r>
        <w:fldChar w:fldCharType="begin"/>
      </w:r>
      <w:r>
        <w:instrText xml:space="preserve"> HYPERLINK \l "_Toc21623" </w:instrText>
      </w:r>
      <w:r>
        <w:fldChar w:fldCharType="separate"/>
      </w:r>
      <w:r>
        <w:rPr>
          <w:rFonts w:hint="eastAsia" w:ascii="黑体" w:eastAsia="黑体"/>
        </w:rPr>
        <w:t xml:space="preserve">2 </w:t>
      </w:r>
      <w:r>
        <w:rPr>
          <w:rFonts w:hint="eastAsia" w:ascii="Times New Roman"/>
        </w:rPr>
        <w:t>规范性引用文件</w:t>
      </w:r>
      <w:r>
        <w:tab/>
      </w:r>
      <w:r>
        <w:rPr>
          <w:rFonts w:hint="eastAsia"/>
          <w:lang w:val="en-US" w:eastAsia="zh-CN"/>
        </w:rPr>
        <w:t>1</w:t>
      </w:r>
      <w:r>
        <w:fldChar w:fldCharType="end"/>
      </w:r>
    </w:p>
    <w:p w14:paraId="00709945">
      <w:pPr>
        <w:pStyle w:val="37"/>
        <w:tabs>
          <w:tab w:val="right" w:leader="dot" w:pos="9354"/>
          <w:tab w:val="clear" w:pos="9241"/>
        </w:tabs>
        <w:snapToGrid w:val="0"/>
        <w:spacing w:line="360" w:lineRule="auto"/>
      </w:pPr>
      <w:r>
        <w:fldChar w:fldCharType="begin"/>
      </w:r>
      <w:r>
        <w:instrText xml:space="preserve"> HYPERLINK \l "_Toc27885" </w:instrText>
      </w:r>
      <w:r>
        <w:fldChar w:fldCharType="separate"/>
      </w:r>
      <w:r>
        <w:rPr>
          <w:rFonts w:hint="eastAsia" w:ascii="黑体" w:eastAsia="黑体"/>
        </w:rPr>
        <w:t xml:space="preserve">3 </w:t>
      </w:r>
      <w:r>
        <w:rPr>
          <w:rFonts w:ascii="Times New Roman"/>
        </w:rPr>
        <w:t>术语</w:t>
      </w:r>
      <w:r>
        <w:rPr>
          <w:rFonts w:hint="eastAsia" w:ascii="Times New Roman"/>
        </w:rPr>
        <w:t>和定义</w:t>
      </w:r>
      <w:r>
        <w:tab/>
      </w:r>
      <w:r>
        <w:rPr>
          <w:rFonts w:hint="eastAsia"/>
          <w:lang w:val="en-US" w:eastAsia="zh-CN"/>
        </w:rPr>
        <w:t>1</w:t>
      </w:r>
      <w:r>
        <w:fldChar w:fldCharType="end"/>
      </w:r>
    </w:p>
    <w:p w14:paraId="3B96B9E0">
      <w:pPr>
        <w:pStyle w:val="37"/>
        <w:tabs>
          <w:tab w:val="right" w:leader="dot" w:pos="9354"/>
          <w:tab w:val="clear" w:pos="9241"/>
        </w:tabs>
        <w:snapToGrid w:val="0"/>
        <w:spacing w:line="360" w:lineRule="auto"/>
      </w:pPr>
      <w:r>
        <w:fldChar w:fldCharType="begin"/>
      </w:r>
      <w:r>
        <w:instrText xml:space="preserve"> HYPERLINK \l "_Toc22399" </w:instrText>
      </w:r>
      <w:r>
        <w:fldChar w:fldCharType="separate"/>
      </w:r>
      <w:r>
        <w:rPr>
          <w:rFonts w:hint="eastAsia" w:ascii="黑体" w:eastAsia="黑体"/>
        </w:rPr>
        <w:t xml:space="preserve">4 </w:t>
      </w:r>
      <w:r>
        <w:rPr>
          <w:rFonts w:hint="eastAsia" w:ascii="Times New Roman"/>
        </w:rPr>
        <w:t>基本规定</w:t>
      </w:r>
      <w:r>
        <w:tab/>
      </w:r>
      <w:r>
        <w:rPr>
          <w:rFonts w:hint="eastAsia"/>
          <w:lang w:val="en-US" w:eastAsia="zh-CN"/>
        </w:rPr>
        <w:t>2</w:t>
      </w:r>
      <w:r>
        <w:fldChar w:fldCharType="end"/>
      </w:r>
    </w:p>
    <w:p w14:paraId="4142A63C">
      <w:pPr>
        <w:pStyle w:val="37"/>
        <w:tabs>
          <w:tab w:val="right" w:leader="dot" w:pos="9354"/>
          <w:tab w:val="clear" w:pos="9241"/>
        </w:tabs>
        <w:snapToGrid w:val="0"/>
        <w:spacing w:line="360" w:lineRule="auto"/>
      </w:pPr>
      <w:r>
        <w:fldChar w:fldCharType="begin"/>
      </w:r>
      <w:r>
        <w:instrText xml:space="preserve"> HYPERLINK \l "_Toc17830" </w:instrText>
      </w:r>
      <w:r>
        <w:fldChar w:fldCharType="separate"/>
      </w:r>
      <w:r>
        <w:rPr>
          <w:rFonts w:hint="eastAsia" w:ascii="黑体" w:eastAsia="黑体"/>
        </w:rPr>
        <w:t xml:space="preserve">5 </w:t>
      </w:r>
      <w:r>
        <w:rPr>
          <w:rFonts w:hint="eastAsia" w:ascii="Times New Roman"/>
        </w:rPr>
        <w:t>低碳能源规划</w:t>
      </w:r>
      <w:r>
        <w:tab/>
      </w:r>
      <w:r>
        <w:rPr>
          <w:rFonts w:hint="eastAsia"/>
          <w:lang w:val="en-US" w:eastAsia="zh-CN"/>
        </w:rPr>
        <w:t>3</w:t>
      </w:r>
      <w:r>
        <w:fldChar w:fldCharType="end"/>
      </w:r>
    </w:p>
    <w:p w14:paraId="0ABDCA16">
      <w:pPr>
        <w:pStyle w:val="37"/>
        <w:tabs>
          <w:tab w:val="right" w:leader="dot" w:pos="9354"/>
          <w:tab w:val="clear" w:pos="9241"/>
        </w:tabs>
        <w:snapToGrid w:val="0"/>
        <w:spacing w:line="360" w:lineRule="auto"/>
      </w:pPr>
      <w:r>
        <w:fldChar w:fldCharType="begin"/>
      </w:r>
      <w:r>
        <w:instrText xml:space="preserve"> HYPERLINK \l "_Toc885" </w:instrText>
      </w:r>
      <w:r>
        <w:fldChar w:fldCharType="separate"/>
      </w:r>
      <w:r>
        <w:rPr>
          <w:rFonts w:hint="eastAsia" w:ascii="黑体" w:eastAsia="黑体"/>
        </w:rPr>
        <w:t xml:space="preserve">6 </w:t>
      </w:r>
      <w:r>
        <w:rPr>
          <w:rFonts w:hint="eastAsia" w:ascii="Times New Roman"/>
        </w:rPr>
        <w:t>低碳能源计量技术</w:t>
      </w:r>
      <w:r>
        <w:tab/>
      </w:r>
      <w:r>
        <w:rPr>
          <w:rFonts w:hint="eastAsia"/>
          <w:lang w:val="en-US" w:eastAsia="zh-CN"/>
        </w:rPr>
        <w:t>5</w:t>
      </w:r>
      <w:r>
        <w:fldChar w:fldCharType="end"/>
      </w:r>
    </w:p>
    <w:p w14:paraId="457A61BF">
      <w:pPr>
        <w:pStyle w:val="37"/>
        <w:tabs>
          <w:tab w:val="right" w:leader="dot" w:pos="9354"/>
          <w:tab w:val="clear" w:pos="9241"/>
        </w:tabs>
        <w:snapToGrid w:val="0"/>
        <w:spacing w:line="360" w:lineRule="auto"/>
      </w:pPr>
      <w:r>
        <w:fldChar w:fldCharType="begin"/>
      </w:r>
      <w:r>
        <w:instrText xml:space="preserve"> HYPERLINK \l "_Toc23693" </w:instrText>
      </w:r>
      <w:r>
        <w:fldChar w:fldCharType="separate"/>
      </w:r>
      <w:r>
        <w:rPr>
          <w:rFonts w:hint="eastAsia" w:ascii="黑体" w:eastAsia="黑体"/>
        </w:rPr>
        <w:t xml:space="preserve">7 </w:t>
      </w:r>
      <w:r>
        <w:rPr>
          <w:rFonts w:hint="eastAsia" w:ascii="Times New Roman"/>
        </w:rPr>
        <w:t>低碳能源管理</w:t>
      </w:r>
      <w:r>
        <w:tab/>
      </w:r>
      <w:r>
        <w:rPr>
          <w:rFonts w:hint="eastAsia"/>
          <w:lang w:val="en-US" w:eastAsia="zh-CN"/>
        </w:rPr>
        <w:t>6</w:t>
      </w:r>
      <w:r>
        <w:fldChar w:fldCharType="end"/>
      </w:r>
    </w:p>
    <w:p w14:paraId="486F6097">
      <w:pPr>
        <w:pStyle w:val="37"/>
        <w:tabs>
          <w:tab w:val="right" w:leader="dot" w:pos="9354"/>
          <w:tab w:val="clear" w:pos="9241"/>
        </w:tabs>
        <w:snapToGrid w:val="0"/>
        <w:spacing w:line="360" w:lineRule="auto"/>
      </w:pPr>
      <w:r>
        <w:fldChar w:fldCharType="begin"/>
      </w:r>
      <w:r>
        <w:instrText xml:space="preserve"> HYPERLINK \l "_Toc4100" </w:instrText>
      </w:r>
      <w:r>
        <w:fldChar w:fldCharType="separate"/>
      </w:r>
      <w:r>
        <w:rPr>
          <w:rFonts w:hint="eastAsia" w:ascii="黑体" w:eastAsia="黑体"/>
        </w:rPr>
        <w:t xml:space="preserve">8 </w:t>
      </w:r>
      <w:r>
        <w:rPr>
          <w:rFonts w:hint="eastAsia" w:ascii="Times New Roman"/>
        </w:rPr>
        <w:t>低碳能源评价</w:t>
      </w:r>
      <w:r>
        <w:tab/>
      </w:r>
      <w:r>
        <w:rPr>
          <w:rFonts w:hint="eastAsia"/>
          <w:lang w:val="en-US" w:eastAsia="zh-CN"/>
        </w:rPr>
        <w:t>7</w:t>
      </w:r>
      <w:r>
        <w:fldChar w:fldCharType="end"/>
      </w:r>
    </w:p>
    <w:p w14:paraId="6E2FB8CD">
      <w:pPr>
        <w:widowControl/>
        <w:jc w:val="both"/>
        <w:rPr>
          <w:rFonts w:ascii="黑体" w:hAnsi="宋体" w:eastAsia="黑体" w:cs="黑体"/>
          <w:color w:val="000000"/>
          <w:kern w:val="0"/>
          <w:szCs w:val="21"/>
        </w:rPr>
      </w:pPr>
      <w:r>
        <w:rPr>
          <w:rFonts w:hint="eastAsia"/>
          <w:lang w:val="en-US" w:eastAsia="zh-CN"/>
        </w:rPr>
        <w:t xml:space="preserve">附录A </w:t>
      </w:r>
      <w:r>
        <w:rPr>
          <w:rFonts w:hint="eastAsia" w:ascii="Times New Roman" w:hAnsi="Times New Roman" w:eastAsia="宋体" w:cs="Times New Roman"/>
          <w:kern w:val="2"/>
          <w:sz w:val="21"/>
          <w:szCs w:val="21"/>
          <w:lang w:val="en-US" w:eastAsia="zh-CN" w:bidi="ar-SA"/>
        </w:rPr>
        <w:t>低碳能源评价指标解释及说明.</w:t>
      </w:r>
      <w:r>
        <w:rPr>
          <w:rFonts w:hint="eastAsia" w:ascii="黑体" w:hAnsi="宋体" w:eastAsia="黑体" w:cs="黑体"/>
          <w:color w:val="000000"/>
          <w:kern w:val="0"/>
          <w:szCs w:val="21"/>
          <w:lang w:val="en-US" w:eastAsia="zh-CN"/>
        </w:rPr>
        <w:t>.......................................................9</w:t>
      </w:r>
    </w:p>
    <w:p w14:paraId="5286A844">
      <w:pPr>
        <w:pStyle w:val="61"/>
        <w:snapToGrid w:val="0"/>
        <w:spacing w:before="0" w:after="0" w:line="360" w:lineRule="auto"/>
        <w:rPr>
          <w:rFonts w:ascii="Times New Roman"/>
        </w:rPr>
      </w:pPr>
      <w:r>
        <w:rPr>
          <w:rFonts w:ascii="Times New Roman"/>
          <w:szCs w:val="22"/>
        </w:rPr>
        <w:fldChar w:fldCharType="end"/>
      </w:r>
      <w:bookmarkStart w:id="64" w:name="_Toc424914257"/>
      <w:bookmarkStart w:id="65" w:name="_Toc9538731"/>
      <w:bookmarkStart w:id="66" w:name="_Toc523823057"/>
      <w:bookmarkStart w:id="67" w:name="_Toc14474"/>
      <w:bookmarkStart w:id="68" w:name="_Toc68876495"/>
      <w:bookmarkStart w:id="69" w:name="_Toc9791961"/>
      <w:bookmarkStart w:id="70" w:name="_Toc17639009"/>
      <w:r>
        <w:rPr>
          <w:rFonts w:ascii="Times New Roman"/>
          <w:shd w:val="clear" w:color="auto" w:fill="FFFFFF"/>
        </w:rPr>
        <w:t>前</w:t>
      </w:r>
      <w:bookmarkStart w:id="71" w:name="BKQY"/>
      <w:r>
        <w:rPr>
          <w:rFonts w:ascii="Times New Roman"/>
          <w:shd w:val="clear" w:color="auto" w:fill="FFFFFF"/>
        </w:rPr>
        <w:t>  言</w:t>
      </w:r>
      <w:bookmarkEnd w:id="64"/>
      <w:bookmarkEnd w:id="65"/>
      <w:bookmarkEnd w:id="66"/>
      <w:bookmarkEnd w:id="67"/>
      <w:bookmarkEnd w:id="68"/>
      <w:bookmarkEnd w:id="69"/>
      <w:bookmarkEnd w:id="70"/>
      <w:bookmarkEnd w:id="71"/>
    </w:p>
    <w:p w14:paraId="435C265C">
      <w:pPr>
        <w:pStyle w:val="30"/>
        <w:snapToGrid w:val="0"/>
        <w:spacing w:line="360" w:lineRule="auto"/>
        <w:rPr>
          <w:rFonts w:ascii="Times New Roman"/>
        </w:rPr>
      </w:pPr>
    </w:p>
    <w:p w14:paraId="1A6402D1">
      <w:pPr>
        <w:pStyle w:val="30"/>
        <w:snapToGrid w:val="0"/>
        <w:spacing w:line="360" w:lineRule="auto"/>
        <w:rPr>
          <w:rFonts w:ascii="Times New Roman"/>
        </w:rPr>
      </w:pPr>
      <w:r>
        <w:rPr>
          <w:rFonts w:hint="eastAsia" w:ascii="Times New Roman"/>
        </w:rPr>
        <w:t>本文件按照GB/T 1.1—2020《标准化工作导则  第1部分：标准化文件的结构和起草规则》的规定起草。</w:t>
      </w:r>
    </w:p>
    <w:p w14:paraId="3551ECCE">
      <w:pPr>
        <w:pStyle w:val="30"/>
        <w:snapToGrid w:val="0"/>
        <w:spacing w:line="360" w:lineRule="auto"/>
        <w:rPr>
          <w:rFonts w:ascii="Times New Roman"/>
        </w:rPr>
      </w:pPr>
      <w:r>
        <w:rPr>
          <w:rFonts w:ascii="Times New Roman"/>
        </w:rPr>
        <w:t>请注意本文件的某些内容可能涉及专利。本文件的发布机构不承担识别这些专利的责任。</w:t>
      </w:r>
    </w:p>
    <w:p w14:paraId="14F9EE76">
      <w:pPr>
        <w:pStyle w:val="30"/>
        <w:snapToGrid w:val="0"/>
        <w:spacing w:line="360" w:lineRule="auto"/>
        <w:rPr>
          <w:rFonts w:ascii="Times New Roman"/>
        </w:rPr>
      </w:pPr>
      <w:r>
        <w:rPr>
          <w:rFonts w:ascii="Times New Roman"/>
        </w:rPr>
        <w:t>本</w:t>
      </w:r>
      <w:r>
        <w:rPr>
          <w:rFonts w:hint="eastAsia" w:ascii="Times New Roman"/>
        </w:rPr>
        <w:t>文件</w:t>
      </w:r>
      <w:r>
        <w:rPr>
          <w:rFonts w:ascii="Times New Roman"/>
        </w:rPr>
        <w:t>由中国仪器仪表行业协会电工仪器仪表分会提出。</w:t>
      </w:r>
    </w:p>
    <w:p w14:paraId="01A72F21">
      <w:pPr>
        <w:pStyle w:val="30"/>
        <w:snapToGrid w:val="0"/>
        <w:spacing w:line="360" w:lineRule="auto"/>
        <w:rPr>
          <w:rFonts w:ascii="Times New Roman"/>
        </w:rPr>
      </w:pPr>
      <w:r>
        <w:rPr>
          <w:rFonts w:ascii="Times New Roman"/>
        </w:rPr>
        <w:t>本</w:t>
      </w:r>
      <w:r>
        <w:rPr>
          <w:rFonts w:hint="eastAsia" w:ascii="Times New Roman"/>
        </w:rPr>
        <w:t>文件</w:t>
      </w:r>
      <w:r>
        <w:rPr>
          <w:rFonts w:ascii="Times New Roman"/>
        </w:rPr>
        <w:t>由中国仪器仪表行业协会归口。</w:t>
      </w:r>
    </w:p>
    <w:p w14:paraId="6007C0C4">
      <w:pPr>
        <w:spacing w:line="360" w:lineRule="auto"/>
        <w:ind w:firstLine="420" w:firstLineChars="200"/>
        <w:rPr>
          <w:kern w:val="0"/>
          <w:szCs w:val="20"/>
        </w:rPr>
      </w:pPr>
      <w:r>
        <w:t>本</w:t>
      </w:r>
      <w:r>
        <w:rPr>
          <w:rFonts w:hint="eastAsia"/>
        </w:rPr>
        <w:t>文件</w:t>
      </w:r>
      <w:r>
        <w:t>起草单位：</w:t>
      </w:r>
      <w:r>
        <w:rPr>
          <w:rFonts w:hint="eastAsia"/>
          <w:kern w:val="0"/>
          <w:szCs w:val="20"/>
        </w:rPr>
        <w:t>国网河北省电力有限公司雄安新区供电公司、上海电力设计院有限公司、哈尔滨电工仪表研究所有限公司、国网雄安综合能源有限公司、浙江正泰仪器仪表有限责任公司、深圳市航天泰瑞捷电子有限公司、深圳市科陆电子科技股份有限公司等。</w:t>
      </w:r>
    </w:p>
    <w:p w14:paraId="62B5D039">
      <w:pPr>
        <w:spacing w:line="360" w:lineRule="auto"/>
        <w:ind w:firstLine="420" w:firstLineChars="200"/>
        <w:rPr>
          <w:rFonts w:ascii="宋体" w:hAnsi="宋体"/>
          <w:sz w:val="24"/>
        </w:rPr>
      </w:pPr>
      <w:r>
        <w:t>本</w:t>
      </w:r>
      <w:r>
        <w:rPr>
          <w:rFonts w:hint="eastAsia"/>
        </w:rPr>
        <w:t>文件</w:t>
      </w:r>
      <w:r>
        <w:t>主要起</w:t>
      </w:r>
      <w:r>
        <w:rPr>
          <w:kern w:val="0"/>
          <w:szCs w:val="20"/>
        </w:rPr>
        <w:t>草人：</w:t>
      </w:r>
      <w:r>
        <w:rPr>
          <w:rFonts w:hint="eastAsia"/>
          <w:kern w:val="0"/>
          <w:szCs w:val="20"/>
        </w:rPr>
        <w:t>侯磊、潘俊、王伊晓、陈云辉、蔡毅、武天娇、陶纲领、洪义、黄世回等。</w:t>
      </w:r>
    </w:p>
    <w:p w14:paraId="79E474A7">
      <w:pPr>
        <w:pStyle w:val="30"/>
        <w:snapToGrid w:val="0"/>
        <w:spacing w:line="360" w:lineRule="auto"/>
        <w:rPr>
          <w:rFonts w:ascii="Times New Roman"/>
        </w:rPr>
      </w:pPr>
    </w:p>
    <w:p w14:paraId="5B3262A4">
      <w:pPr>
        <w:pStyle w:val="30"/>
        <w:snapToGrid w:val="0"/>
        <w:spacing w:line="360" w:lineRule="auto"/>
        <w:rPr>
          <w:rFonts w:ascii="Times New Roman"/>
        </w:rPr>
      </w:pPr>
    </w:p>
    <w:p w14:paraId="5CE9E815">
      <w:pPr>
        <w:pStyle w:val="121"/>
        <w:snapToGrid w:val="0"/>
        <w:spacing w:before="0" w:after="0" w:line="360" w:lineRule="auto"/>
        <w:rPr>
          <w:rFonts w:ascii="Times New Roman" w:eastAsia="宋体"/>
        </w:rPr>
        <w:sectPr>
          <w:headerReference r:id="rId7" w:type="default"/>
          <w:footerReference r:id="rId8" w:type="default"/>
          <w:pgSz w:w="11906" w:h="16838"/>
          <w:pgMar w:top="567" w:right="1134" w:bottom="1134" w:left="1418" w:header="1418" w:footer="1134" w:gutter="0"/>
          <w:pgNumType w:start="1"/>
          <w:cols w:space="720" w:num="1"/>
          <w:formProt w:val="0"/>
          <w:docGrid w:type="lines" w:linePitch="312" w:charSpace="0"/>
        </w:sectPr>
      </w:pPr>
      <w:bookmarkStart w:id="72" w:name="_Toc403548367"/>
      <w:bookmarkStart w:id="163" w:name="_GoBack"/>
      <w:bookmarkEnd w:id="163"/>
    </w:p>
    <w:bookmarkEnd w:id="0"/>
    <w:bookmarkEnd w:id="1"/>
    <w:bookmarkEnd w:id="2"/>
    <w:bookmarkEnd w:id="3"/>
    <w:bookmarkEnd w:id="4"/>
    <w:bookmarkEnd w:id="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72"/>
    <w:p w14:paraId="6741A0C2">
      <w:pPr>
        <w:pStyle w:val="2"/>
        <w:snapToGrid w:val="0"/>
        <w:spacing w:before="0" w:after="0" w:line="360" w:lineRule="auto"/>
        <w:jc w:val="center"/>
        <w:rPr>
          <w:sz w:val="32"/>
        </w:rPr>
      </w:pPr>
      <w:bookmarkStart w:id="73" w:name="_Toc123914962"/>
      <w:bookmarkStart w:id="74" w:name="_Toc126051461"/>
      <w:bookmarkStart w:id="75" w:name="_Toc125978409"/>
      <w:bookmarkStart w:id="76" w:name="_Toc128727456"/>
      <w:bookmarkStart w:id="77" w:name="_Toc125979328"/>
      <w:bookmarkStart w:id="78" w:name="_Toc123915775"/>
      <w:bookmarkStart w:id="79" w:name="_Toc125979391"/>
      <w:bookmarkStart w:id="80" w:name="_Toc6148"/>
      <w:r>
        <w:rPr>
          <w:rFonts w:hint="eastAsia"/>
          <w:sz w:val="32"/>
        </w:rPr>
        <w:t>产业园区低碳能源规划及计量技术</w:t>
      </w:r>
      <w:bookmarkEnd w:id="73"/>
      <w:bookmarkEnd w:id="74"/>
      <w:bookmarkEnd w:id="75"/>
      <w:bookmarkEnd w:id="76"/>
      <w:bookmarkEnd w:id="77"/>
      <w:bookmarkEnd w:id="78"/>
      <w:bookmarkEnd w:id="79"/>
      <w:r>
        <w:rPr>
          <w:rFonts w:hint="eastAsia"/>
          <w:sz w:val="32"/>
        </w:rPr>
        <w:t>指南</w:t>
      </w:r>
      <w:bookmarkEnd w:id="80"/>
    </w:p>
    <w:p w14:paraId="320DDEDF">
      <w:pPr>
        <w:pStyle w:val="88"/>
        <w:snapToGrid w:val="0"/>
        <w:spacing w:line="360" w:lineRule="auto"/>
        <w:rPr>
          <w:rFonts w:ascii="Times New Roman" w:eastAsia="宋体"/>
        </w:rPr>
      </w:pPr>
    </w:p>
    <w:p w14:paraId="034DB456">
      <w:pPr>
        <w:pStyle w:val="56"/>
        <w:snapToGrid w:val="0"/>
        <w:spacing w:beforeLines="0" w:afterLines="0" w:line="360" w:lineRule="auto"/>
        <w:rPr>
          <w:rFonts w:ascii="Times New Roman"/>
        </w:rPr>
      </w:pPr>
      <w:bookmarkStart w:id="81" w:name="_Toc539"/>
      <w:r>
        <w:rPr>
          <w:rFonts w:hint="eastAsia" w:ascii="Times New Roman"/>
        </w:rPr>
        <w:t>范围</w:t>
      </w:r>
      <w:bookmarkEnd w:id="81"/>
    </w:p>
    <w:p w14:paraId="27F372DC">
      <w:pPr>
        <w:widowControl/>
        <w:tabs>
          <w:tab w:val="center" w:pos="4201"/>
          <w:tab w:val="right" w:leader="dot" w:pos="9298"/>
        </w:tabs>
        <w:autoSpaceDE w:val="0"/>
        <w:autoSpaceDN w:val="0"/>
        <w:snapToGrid w:val="0"/>
        <w:spacing w:line="360" w:lineRule="auto"/>
        <w:ind w:firstLine="420" w:firstLineChars="200"/>
        <w:rPr>
          <w:szCs w:val="21"/>
        </w:rPr>
      </w:pPr>
      <w:bookmarkStart w:id="82" w:name="_Toc2609"/>
      <w:bookmarkStart w:id="83" w:name="_Toc14311"/>
      <w:r>
        <w:rPr>
          <w:rFonts w:hint="eastAsia"/>
          <w:szCs w:val="21"/>
        </w:rPr>
        <w:t>本文件提供了</w:t>
      </w:r>
      <w:bookmarkEnd w:id="82"/>
      <w:bookmarkEnd w:id="83"/>
      <w:r>
        <w:rPr>
          <w:rFonts w:hint="eastAsia"/>
          <w:szCs w:val="21"/>
        </w:rPr>
        <w:t>新建产业园区低碳能源规划及计量的相关工作的指导。</w:t>
      </w:r>
    </w:p>
    <w:p w14:paraId="00559A05">
      <w:pPr>
        <w:widowControl/>
        <w:tabs>
          <w:tab w:val="center" w:pos="4201"/>
          <w:tab w:val="right" w:leader="dot" w:pos="9298"/>
        </w:tabs>
        <w:autoSpaceDE w:val="0"/>
        <w:autoSpaceDN w:val="0"/>
        <w:snapToGrid w:val="0"/>
        <w:spacing w:line="360" w:lineRule="auto"/>
        <w:ind w:firstLine="420" w:firstLineChars="200"/>
        <w:rPr>
          <w:szCs w:val="21"/>
        </w:rPr>
      </w:pPr>
      <w:r>
        <w:rPr>
          <w:rFonts w:hint="eastAsia"/>
          <w:szCs w:val="21"/>
        </w:rPr>
        <w:t>本文件适用于产业园区能源规划及计量的有关工作。</w:t>
      </w:r>
    </w:p>
    <w:p w14:paraId="18D0B874">
      <w:pPr>
        <w:widowControl/>
        <w:tabs>
          <w:tab w:val="center" w:pos="4201"/>
          <w:tab w:val="right" w:leader="dot" w:pos="9298"/>
        </w:tabs>
        <w:autoSpaceDE w:val="0"/>
        <w:autoSpaceDN w:val="0"/>
        <w:snapToGrid w:val="0"/>
        <w:spacing w:line="360" w:lineRule="auto"/>
        <w:ind w:firstLine="420" w:firstLineChars="200"/>
        <w:rPr>
          <w:szCs w:val="21"/>
        </w:rPr>
      </w:pPr>
    </w:p>
    <w:p w14:paraId="24914FF6">
      <w:pPr>
        <w:pStyle w:val="56"/>
        <w:snapToGrid w:val="0"/>
        <w:spacing w:beforeLines="0" w:afterLines="0" w:line="360" w:lineRule="auto"/>
        <w:rPr>
          <w:rFonts w:ascii="Times New Roman"/>
        </w:rPr>
      </w:pPr>
      <w:bookmarkStart w:id="84" w:name="_Toc21623"/>
      <w:r>
        <w:rPr>
          <w:rFonts w:hint="eastAsia" w:ascii="Times New Roman"/>
        </w:rPr>
        <w:t>规范性引用文件</w:t>
      </w:r>
      <w:bookmarkEnd w:id="84"/>
    </w:p>
    <w:p w14:paraId="12CFF393">
      <w:pPr>
        <w:pStyle w:val="30"/>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2A11530">
      <w:pPr>
        <w:pStyle w:val="39"/>
        <w:spacing w:line="360" w:lineRule="auto"/>
        <w:ind w:firstLine="420" w:firstLineChars="200"/>
        <w:rPr>
          <w:sz w:val="21"/>
          <w:szCs w:val="20"/>
        </w:rPr>
      </w:pPr>
      <w:r>
        <w:rPr>
          <w:rFonts w:hint="eastAsia"/>
          <w:sz w:val="21"/>
          <w:szCs w:val="20"/>
        </w:rPr>
        <w:t>GB/T 51397 柔性直流输电成套设计标准</w:t>
      </w:r>
    </w:p>
    <w:p w14:paraId="2BAC78F0">
      <w:pPr>
        <w:pStyle w:val="39"/>
        <w:spacing w:line="360" w:lineRule="auto"/>
        <w:ind w:firstLine="420" w:firstLineChars="200"/>
        <w:rPr>
          <w:sz w:val="21"/>
          <w:szCs w:val="20"/>
        </w:rPr>
      </w:pPr>
      <w:r>
        <w:rPr>
          <w:rFonts w:hint="eastAsia"/>
          <w:sz w:val="21"/>
          <w:szCs w:val="20"/>
        </w:rPr>
        <w:t>DL/T645 多功能电能表通信规约</w:t>
      </w:r>
    </w:p>
    <w:p w14:paraId="7640C69A">
      <w:pPr>
        <w:pStyle w:val="39"/>
        <w:spacing w:line="360" w:lineRule="auto"/>
        <w:ind w:firstLine="420" w:firstLineChars="200"/>
        <w:rPr>
          <w:sz w:val="21"/>
          <w:szCs w:val="20"/>
        </w:rPr>
      </w:pPr>
      <w:r>
        <w:rPr>
          <w:rFonts w:hint="eastAsia"/>
          <w:sz w:val="21"/>
          <w:szCs w:val="20"/>
        </w:rPr>
        <w:t>NB/T 10148 微电网规划设计导则</w:t>
      </w:r>
    </w:p>
    <w:p w14:paraId="374E0EF3">
      <w:pPr>
        <w:pStyle w:val="56"/>
        <w:snapToGrid w:val="0"/>
        <w:spacing w:beforeLines="0" w:afterLines="0" w:line="360" w:lineRule="auto"/>
        <w:rPr>
          <w:rFonts w:ascii="Times New Roman"/>
        </w:rPr>
      </w:pPr>
      <w:bookmarkStart w:id="85" w:name="_Toc27885"/>
      <w:r>
        <w:rPr>
          <w:rFonts w:ascii="Times New Roman"/>
        </w:rPr>
        <w:t>术语</w:t>
      </w:r>
      <w:r>
        <w:rPr>
          <w:rFonts w:hint="eastAsia" w:ascii="Times New Roman"/>
        </w:rPr>
        <w:t>和定义</w:t>
      </w:r>
      <w:bookmarkEnd w:id="85"/>
    </w:p>
    <w:p w14:paraId="47675A34">
      <w:pPr>
        <w:widowControl/>
        <w:tabs>
          <w:tab w:val="center" w:pos="4201"/>
          <w:tab w:val="right" w:leader="dot" w:pos="9298"/>
        </w:tabs>
        <w:autoSpaceDE w:val="0"/>
        <w:autoSpaceDN w:val="0"/>
        <w:snapToGrid w:val="0"/>
        <w:spacing w:line="360" w:lineRule="auto"/>
        <w:ind w:firstLine="420" w:firstLineChars="200"/>
        <w:rPr>
          <w:szCs w:val="21"/>
        </w:rPr>
      </w:pPr>
      <w:r>
        <w:rPr>
          <w:rFonts w:hint="eastAsia"/>
          <w:szCs w:val="21"/>
        </w:rPr>
        <w:t>下列术语和定义适用于本文件。</w:t>
      </w:r>
    </w:p>
    <w:p w14:paraId="582447DB">
      <w:pPr>
        <w:pStyle w:val="53"/>
        <w:tabs>
          <w:tab w:val="left" w:pos="360"/>
        </w:tabs>
        <w:spacing w:before="156" w:after="156"/>
        <w:rPr>
          <w:b/>
        </w:rPr>
      </w:pPr>
      <w:bookmarkStart w:id="86" w:name="_Toc125979395"/>
      <w:bookmarkEnd w:id="86"/>
      <w:bookmarkStart w:id="87" w:name="_Toc126051465"/>
      <w:bookmarkEnd w:id="87"/>
      <w:bookmarkStart w:id="88" w:name="_Toc125979332"/>
      <w:bookmarkEnd w:id="88"/>
      <w:bookmarkStart w:id="89" w:name="_Toc128727460"/>
      <w:bookmarkEnd w:id="89"/>
      <w:bookmarkStart w:id="90" w:name="_Toc20837"/>
      <w:bookmarkEnd w:id="90"/>
      <w:bookmarkStart w:id="91" w:name="_Toc28824"/>
      <w:bookmarkEnd w:id="91"/>
      <w:bookmarkStart w:id="92" w:name="_Toc125978413"/>
      <w:bookmarkEnd w:id="92"/>
      <w:bookmarkStart w:id="93" w:name="_Toc32197"/>
      <w:bookmarkEnd w:id="93"/>
      <w:bookmarkStart w:id="94" w:name="_Toc10151"/>
      <w:bookmarkStart w:id="95" w:name="_Toc17523"/>
    </w:p>
    <w:p w14:paraId="092B82D5">
      <w:pPr>
        <w:spacing w:line="360" w:lineRule="auto"/>
        <w:ind w:firstLine="422" w:firstLineChars="200"/>
        <w:rPr>
          <w:rFonts w:ascii="黑体" w:hAnsi="黑体" w:eastAsia="黑体" w:cs="黑体"/>
          <w:b/>
        </w:rPr>
      </w:pPr>
      <w:r>
        <w:rPr>
          <w:rFonts w:hint="eastAsia" w:ascii="黑体" w:hAnsi="黑体" w:eastAsia="黑体" w:cs="黑体"/>
          <w:b/>
        </w:rPr>
        <w:t>产业园区  industrial park</w:t>
      </w:r>
    </w:p>
    <w:p w14:paraId="7537D2FA">
      <w:pPr>
        <w:autoSpaceDE w:val="0"/>
        <w:autoSpaceDN w:val="0"/>
        <w:adjustRightInd w:val="0"/>
        <w:spacing w:line="360" w:lineRule="auto"/>
        <w:ind w:firstLine="420" w:firstLineChars="200"/>
        <w:jc w:val="left"/>
        <w:rPr>
          <w:szCs w:val="21"/>
        </w:rPr>
      </w:pPr>
      <w:bookmarkStart w:id="96" w:name="_Toc18525"/>
      <w:r>
        <w:rPr>
          <w:rFonts w:hint="eastAsia"/>
          <w:szCs w:val="21"/>
        </w:rPr>
        <w:t>指经各级人民政府依法批准设立，具有统一管理机构及产业集群特征的特定规划区域。主要目的是 引导产业集中布局、集聚发展，优化配置各种生产要素，并配套建设公共基础设施。</w:t>
      </w:r>
    </w:p>
    <w:p w14:paraId="3D2F1684">
      <w:pPr>
        <w:spacing w:line="360" w:lineRule="auto"/>
        <w:ind w:firstLine="420" w:firstLineChars="200"/>
        <w:rPr>
          <w:rFonts w:ascii="黑体" w:hAnsi="黑体" w:eastAsia="黑体" w:cs="黑体"/>
          <w:bCs/>
        </w:rPr>
      </w:pPr>
      <w:r>
        <w:rPr>
          <w:rFonts w:hint="eastAsia" w:ascii="黑体" w:hAnsi="黑体" w:eastAsia="黑体" w:cs="黑体"/>
          <w:bCs/>
        </w:rPr>
        <w:t>【来源：HJ 131—2021】</w:t>
      </w:r>
    </w:p>
    <w:p w14:paraId="02713F25">
      <w:pPr>
        <w:pStyle w:val="53"/>
        <w:tabs>
          <w:tab w:val="left" w:pos="360"/>
        </w:tabs>
        <w:spacing w:before="156" w:after="156"/>
        <w:rPr>
          <w:b/>
        </w:rPr>
      </w:pPr>
      <w:bookmarkStart w:id="97" w:name="_Toc19293"/>
      <w:bookmarkEnd w:id="97"/>
    </w:p>
    <w:p w14:paraId="53301BCC">
      <w:pPr>
        <w:spacing w:line="360" w:lineRule="auto"/>
        <w:ind w:firstLine="422" w:firstLineChars="200"/>
        <w:rPr>
          <w:rFonts w:ascii="黑体" w:hAnsi="黑体" w:eastAsia="黑体" w:cs="黑体"/>
          <w:b/>
        </w:rPr>
      </w:pPr>
      <w:r>
        <w:rPr>
          <w:rFonts w:hint="eastAsia" w:ascii="黑体" w:hAnsi="黑体" w:eastAsia="黑体" w:cs="黑体"/>
          <w:b/>
        </w:rPr>
        <w:t xml:space="preserve">能源规划  </w:t>
      </w:r>
      <w:bookmarkEnd w:id="96"/>
      <w:r>
        <w:rPr>
          <w:rFonts w:hint="eastAsia" w:ascii="黑体" w:hAnsi="黑体" w:eastAsia="黑体" w:cs="黑体"/>
          <w:b/>
        </w:rPr>
        <w:t>energy planning</w:t>
      </w:r>
    </w:p>
    <w:bookmarkEnd w:id="94"/>
    <w:bookmarkEnd w:id="95"/>
    <w:p w14:paraId="3DC05FBD">
      <w:pPr>
        <w:autoSpaceDE w:val="0"/>
        <w:autoSpaceDN w:val="0"/>
        <w:adjustRightInd w:val="0"/>
        <w:spacing w:line="360" w:lineRule="auto"/>
        <w:ind w:firstLine="420" w:firstLineChars="200"/>
        <w:jc w:val="left"/>
        <w:rPr>
          <w:szCs w:val="21"/>
        </w:rPr>
      </w:pPr>
      <w:r>
        <w:rPr>
          <w:szCs w:val="21"/>
        </w:rPr>
        <w:t>能源规划是依据一定时期的国民经济和社会发展规划，预测相应的能源需求，从而对能源的结构、开发、生产、转换、使用和分配等各个环节作出的统筹安排</w:t>
      </w:r>
      <w:r>
        <w:rPr>
          <w:rFonts w:hint="eastAsia"/>
          <w:szCs w:val="21"/>
        </w:rPr>
        <w:t>。</w:t>
      </w:r>
    </w:p>
    <w:p w14:paraId="53BE8AA0">
      <w:pPr>
        <w:pStyle w:val="53"/>
        <w:tabs>
          <w:tab w:val="left" w:pos="360"/>
        </w:tabs>
        <w:spacing w:before="156" w:after="156"/>
        <w:rPr>
          <w:b/>
        </w:rPr>
      </w:pPr>
      <w:bookmarkStart w:id="98" w:name="_Toc125979333"/>
      <w:bookmarkEnd w:id="98"/>
      <w:bookmarkStart w:id="99" w:name="_Toc123915780"/>
      <w:bookmarkEnd w:id="99"/>
      <w:bookmarkStart w:id="100" w:name="_Toc126051467"/>
      <w:bookmarkEnd w:id="100"/>
      <w:bookmarkStart w:id="101" w:name="_Toc12020"/>
      <w:bookmarkEnd w:id="101"/>
      <w:bookmarkStart w:id="102" w:name="_Toc125979336"/>
      <w:bookmarkEnd w:id="102"/>
      <w:bookmarkStart w:id="103" w:name="_Toc125979335"/>
      <w:bookmarkEnd w:id="103"/>
      <w:bookmarkStart w:id="104" w:name="_Toc128727461"/>
      <w:bookmarkEnd w:id="104"/>
      <w:bookmarkStart w:id="105" w:name="_Toc7150"/>
      <w:bookmarkEnd w:id="105"/>
      <w:bookmarkStart w:id="106" w:name="_Toc125979334"/>
      <w:bookmarkEnd w:id="106"/>
      <w:bookmarkStart w:id="107" w:name="_Toc125979399"/>
      <w:bookmarkEnd w:id="107"/>
      <w:bookmarkStart w:id="108" w:name="_Toc25330"/>
      <w:bookmarkEnd w:id="108"/>
      <w:bookmarkStart w:id="109" w:name="_Toc125978415"/>
      <w:bookmarkEnd w:id="109"/>
      <w:bookmarkStart w:id="110" w:name="_Toc126051466"/>
      <w:bookmarkEnd w:id="110"/>
      <w:bookmarkStart w:id="111" w:name="_Toc125979398"/>
      <w:bookmarkEnd w:id="111"/>
      <w:bookmarkStart w:id="112" w:name="_Toc125979397"/>
      <w:bookmarkEnd w:id="112"/>
      <w:bookmarkStart w:id="113" w:name="_Toc125978417"/>
      <w:bookmarkEnd w:id="113"/>
      <w:bookmarkStart w:id="114" w:name="_Toc125978416"/>
      <w:bookmarkEnd w:id="114"/>
      <w:bookmarkStart w:id="115" w:name="_Toc125978414"/>
      <w:bookmarkEnd w:id="115"/>
      <w:bookmarkStart w:id="116" w:name="_Toc128727462"/>
      <w:bookmarkEnd w:id="116"/>
      <w:bookmarkStart w:id="117" w:name="_Toc125979396"/>
      <w:bookmarkEnd w:id="117"/>
    </w:p>
    <w:p w14:paraId="73857F00">
      <w:pPr>
        <w:spacing w:line="360" w:lineRule="auto"/>
        <w:ind w:firstLine="422" w:firstLineChars="200"/>
        <w:rPr>
          <w:rFonts w:ascii="黑体" w:hAnsi="黑体" w:cs="黑体"/>
          <w:b/>
        </w:rPr>
      </w:pPr>
      <w:r>
        <w:rPr>
          <w:rFonts w:hint="eastAsia" w:ascii="黑体" w:hAnsi="黑体" w:eastAsia="黑体" w:cs="黑体"/>
          <w:b/>
        </w:rPr>
        <w:t>综合能源系统   integrated Energy System</w:t>
      </w:r>
    </w:p>
    <w:p w14:paraId="3A20BA37">
      <w:pPr>
        <w:autoSpaceDE w:val="0"/>
        <w:autoSpaceDN w:val="0"/>
        <w:adjustRightInd w:val="0"/>
        <w:spacing w:line="360" w:lineRule="auto"/>
        <w:ind w:firstLine="420" w:firstLineChars="200"/>
        <w:jc w:val="left"/>
        <w:rPr>
          <w:szCs w:val="21"/>
        </w:rPr>
      </w:pPr>
      <w:r>
        <w:rPr>
          <w:rFonts w:hint="eastAsia"/>
          <w:szCs w:val="21"/>
        </w:rPr>
        <w:t>满足产业园区用户冷热电气协同供能需求，在能源供给端具备促进风、光可再生能源消纳的能力，在传输环节具备多能耦合特性，在供能形式上具备以电为基础的两种或者两种以上能源品种协同供应能力的能源系统。</w:t>
      </w:r>
    </w:p>
    <w:p w14:paraId="46DDF4A1">
      <w:pPr>
        <w:spacing w:line="360" w:lineRule="auto"/>
        <w:ind w:firstLine="420" w:firstLineChars="200"/>
        <w:rPr>
          <w:szCs w:val="21"/>
        </w:rPr>
      </w:pPr>
      <w:r>
        <w:rPr>
          <w:rFonts w:hint="eastAsia" w:ascii="黑体" w:hAnsi="黑体" w:eastAsia="黑体" w:cs="黑体"/>
          <w:bCs/>
        </w:rPr>
        <w:t>【来源：DL/T 2585—2022，3.1，有修改】</w:t>
      </w:r>
    </w:p>
    <w:p w14:paraId="77BA4A5B">
      <w:pPr>
        <w:pStyle w:val="53"/>
        <w:tabs>
          <w:tab w:val="left" w:pos="360"/>
        </w:tabs>
        <w:spacing w:before="156" w:after="156"/>
        <w:rPr>
          <w:b/>
        </w:rPr>
      </w:pPr>
      <w:bookmarkStart w:id="118" w:name="_Toc18181"/>
      <w:bookmarkEnd w:id="118"/>
      <w:bookmarkStart w:id="119" w:name="_Toc22780"/>
      <w:bookmarkEnd w:id="119"/>
      <w:bookmarkStart w:id="120" w:name="_Toc126051468"/>
      <w:bookmarkEnd w:id="120"/>
      <w:bookmarkStart w:id="121" w:name="_Toc125979337"/>
      <w:bookmarkEnd w:id="121"/>
      <w:bookmarkStart w:id="122" w:name="_Toc128727463"/>
      <w:bookmarkEnd w:id="122"/>
      <w:bookmarkStart w:id="123" w:name="_Toc125978418"/>
      <w:bookmarkEnd w:id="123"/>
      <w:bookmarkStart w:id="124" w:name="_Toc125979400"/>
      <w:bookmarkEnd w:id="124"/>
      <w:bookmarkStart w:id="125" w:name="_Toc3016"/>
      <w:bookmarkEnd w:id="125"/>
    </w:p>
    <w:p w14:paraId="33ECBB48">
      <w:pPr>
        <w:spacing w:line="360" w:lineRule="auto"/>
        <w:ind w:firstLine="422" w:firstLineChars="200"/>
        <w:rPr>
          <w:rFonts w:ascii="黑体" w:hAnsi="黑体" w:eastAsia="黑体" w:cs="黑体"/>
          <w:b/>
        </w:rPr>
      </w:pPr>
      <w:r>
        <w:rPr>
          <w:rFonts w:hint="eastAsia" w:ascii="黑体" w:hAnsi="黑体" w:eastAsia="黑体" w:cs="黑体"/>
          <w:b/>
        </w:rPr>
        <w:t>微电网  microgrid</w:t>
      </w:r>
    </w:p>
    <w:p w14:paraId="3E9C46ED">
      <w:pPr>
        <w:autoSpaceDE w:val="0"/>
        <w:autoSpaceDN w:val="0"/>
        <w:adjustRightInd w:val="0"/>
        <w:spacing w:line="360" w:lineRule="auto"/>
        <w:ind w:firstLine="420" w:firstLineChars="200"/>
        <w:jc w:val="left"/>
        <w:rPr>
          <w:szCs w:val="21"/>
        </w:rPr>
      </w:pPr>
      <w:r>
        <w:rPr>
          <w:rFonts w:hint="eastAsia"/>
          <w:szCs w:val="21"/>
        </w:rPr>
        <w:t>由分布式发电、用电负荷、监控、保护和自动化装置等组成（必要时含储能装置），是一个能够基本实现内部电力电量平衡的小型供用电系统。微电网分为并网型微电网和独立型微电网。</w:t>
      </w:r>
    </w:p>
    <w:p w14:paraId="72124B54">
      <w:pPr>
        <w:spacing w:line="360" w:lineRule="auto"/>
        <w:ind w:firstLine="420" w:firstLineChars="200"/>
        <w:rPr>
          <w:szCs w:val="21"/>
        </w:rPr>
      </w:pPr>
      <w:r>
        <w:rPr>
          <w:rFonts w:hint="eastAsia" w:ascii="黑体" w:hAnsi="黑体" w:eastAsia="黑体" w:cs="黑体"/>
          <w:bCs/>
        </w:rPr>
        <w:t>【来源：GB/T 33589-2017】</w:t>
      </w:r>
    </w:p>
    <w:p w14:paraId="725C69FF">
      <w:pPr>
        <w:pStyle w:val="53"/>
        <w:tabs>
          <w:tab w:val="left" w:pos="360"/>
        </w:tabs>
        <w:spacing w:before="156" w:after="156"/>
        <w:rPr>
          <w:b/>
        </w:rPr>
      </w:pPr>
      <w:bookmarkStart w:id="126" w:name="_Toc128727464"/>
      <w:bookmarkEnd w:id="126"/>
      <w:bookmarkStart w:id="127" w:name="_Toc125979401"/>
      <w:bookmarkEnd w:id="127"/>
      <w:bookmarkStart w:id="128" w:name="_Toc126051469"/>
      <w:bookmarkEnd w:id="128"/>
      <w:bookmarkStart w:id="129" w:name="_Toc125978421"/>
      <w:bookmarkEnd w:id="129"/>
      <w:bookmarkStart w:id="130" w:name="_Toc25394"/>
      <w:bookmarkEnd w:id="130"/>
      <w:bookmarkStart w:id="131" w:name="_Toc12604"/>
      <w:bookmarkEnd w:id="131"/>
      <w:bookmarkStart w:id="132" w:name="_Toc125978420"/>
      <w:bookmarkEnd w:id="132"/>
      <w:bookmarkStart w:id="133" w:name="_Toc125978422"/>
      <w:bookmarkEnd w:id="133"/>
      <w:bookmarkStart w:id="134" w:name="_Toc29429"/>
      <w:bookmarkEnd w:id="134"/>
      <w:bookmarkStart w:id="135" w:name="_Toc125979338"/>
      <w:bookmarkEnd w:id="135"/>
      <w:bookmarkStart w:id="136" w:name="_Toc123914967"/>
      <w:bookmarkEnd w:id="136"/>
      <w:bookmarkStart w:id="137" w:name="_Toc123915781"/>
      <w:bookmarkEnd w:id="137"/>
      <w:bookmarkStart w:id="138" w:name="_Toc125978419"/>
      <w:bookmarkEnd w:id="138"/>
    </w:p>
    <w:p w14:paraId="00393E6F">
      <w:pPr>
        <w:snapToGrid w:val="0"/>
        <w:spacing w:line="360" w:lineRule="auto"/>
        <w:ind w:firstLine="422" w:firstLineChars="200"/>
        <w:rPr>
          <w:rFonts w:ascii="黑体" w:hAnsi="黑体" w:eastAsia="黑体" w:cs="黑体"/>
          <w:b/>
        </w:rPr>
      </w:pPr>
      <w:r>
        <w:rPr>
          <w:rFonts w:hint="eastAsia" w:ascii="黑体" w:hAnsi="黑体" w:eastAsia="黑体" w:cs="黑体"/>
          <w:b/>
        </w:rPr>
        <w:t>能源计量器具  measuring instrument of energy</w:t>
      </w:r>
    </w:p>
    <w:p w14:paraId="6822277C">
      <w:pPr>
        <w:widowControl/>
        <w:tabs>
          <w:tab w:val="center" w:pos="4201"/>
          <w:tab w:val="right" w:leader="dot" w:pos="9298"/>
        </w:tabs>
        <w:autoSpaceDE w:val="0"/>
        <w:autoSpaceDN w:val="0"/>
        <w:snapToGrid w:val="0"/>
        <w:spacing w:line="360" w:lineRule="auto"/>
        <w:ind w:firstLine="420" w:firstLineChars="200"/>
        <w:rPr>
          <w:szCs w:val="21"/>
        </w:rPr>
      </w:pPr>
      <w:r>
        <w:rPr>
          <w:rFonts w:hint="eastAsia"/>
          <w:szCs w:val="21"/>
        </w:rPr>
        <w:t>测量对象为一次能源、二次能源和载能工质的计量器具</w:t>
      </w:r>
    </w:p>
    <w:p w14:paraId="7F2907B8">
      <w:pPr>
        <w:widowControl/>
        <w:spacing w:line="360" w:lineRule="auto"/>
        <w:ind w:firstLine="420" w:firstLineChars="200"/>
        <w:rPr>
          <w:rFonts w:ascii="黑体" w:hAnsi="黑体" w:eastAsia="黑体" w:cs="黑体"/>
          <w:bCs/>
        </w:rPr>
      </w:pPr>
      <w:r>
        <w:rPr>
          <w:rFonts w:hint="eastAsia" w:ascii="黑体" w:hAnsi="黑体" w:eastAsia="黑体" w:cs="黑体"/>
          <w:bCs/>
        </w:rPr>
        <w:t>【来源：GB17167-2006，3.1】</w:t>
      </w:r>
    </w:p>
    <w:p w14:paraId="724DCA15">
      <w:pPr>
        <w:autoSpaceDE w:val="0"/>
        <w:autoSpaceDN w:val="0"/>
        <w:adjustRightInd w:val="0"/>
        <w:spacing w:line="360" w:lineRule="auto"/>
        <w:ind w:firstLine="420" w:firstLineChars="200"/>
        <w:jc w:val="left"/>
        <w:rPr>
          <w:szCs w:val="21"/>
        </w:rPr>
      </w:pPr>
      <w:bookmarkStart w:id="139" w:name="_Toc123914966"/>
      <w:bookmarkEnd w:id="139"/>
      <w:bookmarkStart w:id="140" w:name="_Toc123657728"/>
      <w:bookmarkEnd w:id="140"/>
      <w:bookmarkStart w:id="141" w:name="_Toc20880"/>
      <w:bookmarkEnd w:id="141"/>
      <w:bookmarkStart w:id="142" w:name="_Toc123915779"/>
      <w:bookmarkEnd w:id="142"/>
      <w:bookmarkStart w:id="143" w:name="_Toc123657726"/>
      <w:bookmarkEnd w:id="143"/>
    </w:p>
    <w:p w14:paraId="535A3ED1">
      <w:pPr>
        <w:pStyle w:val="56"/>
        <w:snapToGrid w:val="0"/>
        <w:spacing w:beforeLines="0" w:afterLines="0" w:line="360" w:lineRule="auto"/>
        <w:rPr>
          <w:rFonts w:ascii="Times New Roman"/>
        </w:rPr>
      </w:pPr>
      <w:bookmarkStart w:id="144" w:name="_Toc22399"/>
      <w:r>
        <w:rPr>
          <w:rFonts w:hint="eastAsia" w:ascii="Times New Roman"/>
        </w:rPr>
        <w:t>基本规定</w:t>
      </w:r>
      <w:bookmarkEnd w:id="144"/>
    </w:p>
    <w:p w14:paraId="1E0D2B7A">
      <w:pPr>
        <w:pStyle w:val="53"/>
        <w:tabs>
          <w:tab w:val="left" w:pos="360"/>
        </w:tabs>
        <w:snapToGrid w:val="0"/>
        <w:spacing w:beforeLines="0" w:afterLines="0" w:line="360" w:lineRule="auto"/>
        <w:ind w:firstLine="420"/>
      </w:pPr>
      <w:bookmarkStart w:id="145" w:name="_Toc31224"/>
      <w:r>
        <w:rPr>
          <w:rFonts w:hint="eastAsia"/>
        </w:rPr>
        <w:t>一般规定</w:t>
      </w:r>
      <w:bookmarkEnd w:id="145"/>
    </w:p>
    <w:p w14:paraId="18D4772E">
      <w:pPr>
        <w:adjustRightInd w:val="0"/>
        <w:snapToGrid w:val="0"/>
        <w:spacing w:line="360" w:lineRule="auto"/>
        <w:ind w:firstLine="420" w:firstLineChars="200"/>
        <w:jc w:val="left"/>
        <w:rPr>
          <w:rFonts w:ascii="宋体" w:hAnsi="宋体"/>
        </w:rPr>
      </w:pPr>
      <w:r>
        <w:rPr>
          <w:rFonts w:hint="eastAsia" w:ascii="宋体" w:hAnsi="宋体"/>
        </w:rPr>
        <w:t>4</w:t>
      </w:r>
      <w:r>
        <w:rPr>
          <w:rFonts w:ascii="宋体" w:hAnsi="宋体"/>
        </w:rPr>
        <w:t>.1.1</w:t>
      </w:r>
      <w:r>
        <w:rPr>
          <w:rFonts w:hint="eastAsia" w:ascii="宋体" w:hAnsi="宋体"/>
        </w:rPr>
        <w:t>根据国家现行有效的《产业结构调整指导目录》对产业园区或项目实行准入管理，不应使用或生产国家列入淘汰目录的落后生产技术、工艺、设备和产品。</w:t>
      </w:r>
    </w:p>
    <w:p w14:paraId="49C87C35">
      <w:pPr>
        <w:adjustRightInd w:val="0"/>
        <w:snapToGrid w:val="0"/>
        <w:spacing w:line="360" w:lineRule="auto"/>
        <w:ind w:firstLine="420" w:firstLineChars="200"/>
        <w:jc w:val="left"/>
        <w:rPr>
          <w:rFonts w:ascii="宋体" w:hAnsi="宋体"/>
        </w:rPr>
      </w:pPr>
      <w:r>
        <w:rPr>
          <w:rFonts w:ascii="宋体" w:hAnsi="宋体"/>
        </w:rPr>
        <w:t>4.1.2</w:t>
      </w:r>
      <w:r>
        <w:rPr>
          <w:rFonts w:hint="eastAsia" w:ascii="宋体" w:hAnsi="宋体"/>
        </w:rPr>
        <w:t>产业园区低碳能源规划应依据本地能源资源禀赋、外部能源供应能力、内部用户用能等因素，基于用户负荷特点，充分考虑冷、热、电等多能负荷耦合互补特性以及用户需求侧响应带来的影响，合理规划能源供应结构。</w:t>
      </w:r>
    </w:p>
    <w:p w14:paraId="033ED448">
      <w:pPr>
        <w:adjustRightInd w:val="0"/>
        <w:snapToGrid w:val="0"/>
        <w:spacing w:line="360" w:lineRule="auto"/>
        <w:ind w:firstLine="420" w:firstLineChars="200"/>
        <w:jc w:val="left"/>
        <w:rPr>
          <w:rFonts w:ascii="宋体" w:hAnsi="宋体"/>
        </w:rPr>
      </w:pPr>
      <w:r>
        <w:rPr>
          <w:rFonts w:hint="eastAsia" w:ascii="宋体" w:hAnsi="宋体"/>
        </w:rPr>
        <w:t>4</w:t>
      </w:r>
      <w:r>
        <w:rPr>
          <w:rFonts w:ascii="宋体" w:hAnsi="宋体"/>
        </w:rPr>
        <w:t>.1.3</w:t>
      </w:r>
      <w:r>
        <w:rPr>
          <w:rFonts w:hint="eastAsia" w:ascii="宋体" w:hAnsi="宋体"/>
        </w:rPr>
        <w:t>产业园区低碳能源规划应因地制宜充分利用太阳能、风能、地热能、空气能、工业余热余压等本地清洁资源。</w:t>
      </w:r>
    </w:p>
    <w:p w14:paraId="7DFC09FF">
      <w:pPr>
        <w:pStyle w:val="53"/>
        <w:tabs>
          <w:tab w:val="left" w:pos="360"/>
        </w:tabs>
        <w:snapToGrid w:val="0"/>
        <w:spacing w:beforeLines="0" w:afterLines="0" w:line="360" w:lineRule="auto"/>
        <w:ind w:firstLine="420"/>
      </w:pPr>
      <w:bookmarkStart w:id="146" w:name="_Toc11232"/>
      <w:r>
        <w:rPr>
          <w:rFonts w:hint="eastAsia"/>
        </w:rPr>
        <w:t>低碳能源规划原则</w:t>
      </w:r>
      <w:bookmarkEnd w:id="146"/>
    </w:p>
    <w:p w14:paraId="163E5E66">
      <w:pPr>
        <w:adjustRightInd w:val="0"/>
        <w:snapToGrid w:val="0"/>
        <w:spacing w:line="360" w:lineRule="auto"/>
        <w:ind w:firstLine="420" w:firstLineChars="200"/>
        <w:jc w:val="left"/>
        <w:rPr>
          <w:rFonts w:ascii="宋体" w:hAnsi="宋体"/>
        </w:rPr>
      </w:pPr>
      <w:r>
        <w:rPr>
          <w:rFonts w:ascii="宋体" w:hAnsi="宋体"/>
        </w:rPr>
        <w:t>4.2.1</w:t>
      </w:r>
      <w:r>
        <w:rPr>
          <w:rFonts w:hint="eastAsia" w:ascii="宋体" w:hAnsi="宋体"/>
        </w:rPr>
        <w:t>低碳能源规划宜根据区域资源条件和用能需求统筹规划，并宜符合下列规定：</w:t>
      </w:r>
    </w:p>
    <w:p w14:paraId="7764849A">
      <w:pPr>
        <w:numPr>
          <w:ilvl w:val="0"/>
          <w:numId w:val="14"/>
        </w:numPr>
        <w:adjustRightInd w:val="0"/>
        <w:snapToGrid w:val="0"/>
        <w:spacing w:line="360" w:lineRule="auto"/>
        <w:ind w:firstLine="840" w:firstLineChars="400"/>
        <w:jc w:val="left"/>
        <w:rPr>
          <w:rFonts w:ascii="宋体" w:hAnsi="宋体"/>
        </w:rPr>
      </w:pPr>
      <w:r>
        <w:rPr>
          <w:rFonts w:hint="eastAsia" w:ascii="宋体" w:hAnsi="宋体"/>
        </w:rPr>
        <w:t>宜建立涵盖电力、燃气、热力的综合能源供应体系；</w:t>
      </w:r>
    </w:p>
    <w:p w14:paraId="5BEE2142">
      <w:pPr>
        <w:numPr>
          <w:ilvl w:val="0"/>
          <w:numId w:val="14"/>
        </w:numPr>
        <w:adjustRightInd w:val="0"/>
        <w:snapToGrid w:val="0"/>
        <w:spacing w:line="360" w:lineRule="auto"/>
        <w:ind w:firstLine="840" w:firstLineChars="400"/>
        <w:jc w:val="left"/>
        <w:rPr>
          <w:rFonts w:ascii="宋体" w:hAnsi="宋体"/>
        </w:rPr>
      </w:pPr>
      <w:r>
        <w:rPr>
          <w:rFonts w:hint="eastAsia" w:ascii="宋体" w:hAnsi="宋体"/>
        </w:rPr>
        <w:t>宜根据末端用能需求对配电设施、燃气调压设施、区域供冷供热站、储能系统等能源基础设施进行布局优化；</w:t>
      </w:r>
    </w:p>
    <w:p w14:paraId="2EF3DB5B">
      <w:pPr>
        <w:numPr>
          <w:ilvl w:val="0"/>
          <w:numId w:val="14"/>
        </w:numPr>
        <w:adjustRightInd w:val="0"/>
        <w:snapToGrid w:val="0"/>
        <w:spacing w:line="360" w:lineRule="auto"/>
        <w:ind w:firstLine="840" w:firstLineChars="400"/>
        <w:jc w:val="left"/>
        <w:rPr>
          <w:rFonts w:ascii="宋体" w:hAnsi="宋体"/>
        </w:rPr>
      </w:pPr>
      <w:r>
        <w:rPr>
          <w:rFonts w:hint="eastAsia" w:ascii="宋体" w:hAnsi="宋体"/>
        </w:rPr>
        <w:t>宜对产生的余热、废热进行回收和利用；</w:t>
      </w:r>
    </w:p>
    <w:p w14:paraId="1305601A">
      <w:pPr>
        <w:numPr>
          <w:ilvl w:val="0"/>
          <w:numId w:val="14"/>
        </w:numPr>
        <w:adjustRightInd w:val="0"/>
        <w:snapToGrid w:val="0"/>
        <w:spacing w:line="360" w:lineRule="auto"/>
        <w:ind w:firstLine="840" w:firstLineChars="400"/>
        <w:jc w:val="left"/>
        <w:rPr>
          <w:rFonts w:ascii="宋体" w:hAnsi="宋体"/>
        </w:rPr>
      </w:pPr>
      <w:r>
        <w:rPr>
          <w:rFonts w:hint="eastAsia" w:ascii="宋体" w:hAnsi="宋体"/>
        </w:rPr>
        <w:t>宜采取多种可再生能源利用形式，可再生能源本地消纳率宜达到100%。</w:t>
      </w:r>
    </w:p>
    <w:p w14:paraId="24D3FF6F">
      <w:pPr>
        <w:adjustRightInd w:val="0"/>
        <w:snapToGrid w:val="0"/>
        <w:spacing w:line="360" w:lineRule="auto"/>
        <w:ind w:firstLine="420" w:firstLineChars="200"/>
        <w:jc w:val="left"/>
        <w:rPr>
          <w:rFonts w:ascii="宋体" w:hAnsi="宋体"/>
        </w:rPr>
      </w:pPr>
      <w:r>
        <w:rPr>
          <w:rFonts w:ascii="宋体" w:hAnsi="宋体"/>
        </w:rPr>
        <w:t>4.2.2</w:t>
      </w:r>
      <w:r>
        <w:rPr>
          <w:rFonts w:hint="eastAsia" w:ascii="宋体" w:hAnsi="宋体"/>
        </w:rPr>
        <w:t>低碳能源规划时，宜结合国家节能减排和环保政策的相关规定，经技术经济综合论证确定方案。</w:t>
      </w:r>
    </w:p>
    <w:p w14:paraId="2354003C">
      <w:pPr>
        <w:snapToGrid w:val="0"/>
        <w:spacing w:line="360" w:lineRule="auto"/>
        <w:ind w:firstLine="420" w:firstLineChars="200"/>
        <w:rPr>
          <w:rFonts w:ascii="宋体" w:hAnsi="宋体"/>
        </w:rPr>
      </w:pPr>
      <w:r>
        <w:rPr>
          <w:rFonts w:hint="eastAsia" w:ascii="宋体" w:hAnsi="宋体"/>
        </w:rPr>
        <w:t>4</w:t>
      </w:r>
      <w:r>
        <w:rPr>
          <w:rFonts w:ascii="宋体" w:hAnsi="宋体"/>
        </w:rPr>
        <w:t>.2.3</w:t>
      </w:r>
      <w:r>
        <w:rPr>
          <w:rFonts w:hint="eastAsia" w:ascii="宋体" w:hAnsi="宋体"/>
        </w:rPr>
        <w:t>低碳能源规划宜包括能源需求预测、</w:t>
      </w:r>
      <w:r>
        <w:rPr>
          <w:rFonts w:ascii="宋体" w:hAnsi="宋体"/>
        </w:rPr>
        <w:t>能源物理系统规划和信息系统规划</w:t>
      </w:r>
      <w:r>
        <w:rPr>
          <w:rFonts w:hint="eastAsia" w:ascii="宋体" w:hAnsi="宋体"/>
        </w:rPr>
        <w:t>。</w:t>
      </w:r>
    </w:p>
    <w:p w14:paraId="0483F277">
      <w:pPr>
        <w:adjustRightInd w:val="0"/>
        <w:snapToGrid w:val="0"/>
        <w:spacing w:line="360" w:lineRule="auto"/>
        <w:ind w:firstLine="420" w:firstLineChars="200"/>
        <w:jc w:val="left"/>
        <w:rPr>
          <w:rFonts w:ascii="宋体" w:hAnsi="宋体"/>
        </w:rPr>
      </w:pPr>
      <w:r>
        <w:rPr>
          <w:rFonts w:hint="eastAsia" w:ascii="宋体" w:hAnsi="宋体"/>
        </w:rPr>
        <w:t>4</w:t>
      </w:r>
      <w:r>
        <w:rPr>
          <w:rFonts w:ascii="宋体" w:hAnsi="宋体"/>
        </w:rPr>
        <w:t xml:space="preserve">.2.4 </w:t>
      </w:r>
      <w:r>
        <w:rPr>
          <w:rFonts w:hint="eastAsia" w:ascii="宋体" w:hAnsi="宋体"/>
        </w:rPr>
        <w:t>综合能源系统规划宜包括能源物理系统规划和能源信息系统规划。能源物理系统规划应充分考虑常规能源高效利用以及可再生能源利用，能源信息系统规划应提出能源管理平台信息对接方案、平台架构及功能方案。</w:t>
      </w:r>
    </w:p>
    <w:p w14:paraId="22C32754">
      <w:pPr>
        <w:pStyle w:val="53"/>
        <w:tabs>
          <w:tab w:val="left" w:pos="360"/>
        </w:tabs>
        <w:snapToGrid w:val="0"/>
        <w:spacing w:beforeLines="0" w:afterLines="0" w:line="360" w:lineRule="auto"/>
        <w:ind w:firstLine="420"/>
      </w:pPr>
      <w:bookmarkStart w:id="147" w:name="_Toc17377"/>
      <w:r>
        <w:rPr>
          <w:rFonts w:hint="eastAsia"/>
        </w:rPr>
        <w:t>低碳能源计量原则</w:t>
      </w:r>
      <w:bookmarkEnd w:id="147"/>
    </w:p>
    <w:p w14:paraId="7038C88F">
      <w:pPr>
        <w:adjustRightInd w:val="0"/>
        <w:snapToGrid w:val="0"/>
        <w:spacing w:line="360" w:lineRule="auto"/>
        <w:ind w:firstLine="420" w:firstLineChars="200"/>
        <w:jc w:val="left"/>
        <w:rPr>
          <w:rFonts w:ascii="宋体" w:hAnsi="宋体"/>
        </w:rPr>
      </w:pPr>
      <w:r>
        <w:rPr>
          <w:rFonts w:hint="eastAsia" w:ascii="宋体" w:hAnsi="宋体"/>
        </w:rPr>
        <w:t>4.3.1产业园区宜按本规范建立能源计量管理体系，组织实施能源计量工作。</w:t>
      </w:r>
    </w:p>
    <w:p w14:paraId="33578AB8">
      <w:pPr>
        <w:adjustRightInd w:val="0"/>
        <w:snapToGrid w:val="0"/>
        <w:spacing w:line="360" w:lineRule="auto"/>
        <w:ind w:firstLine="420" w:firstLineChars="200"/>
        <w:jc w:val="left"/>
        <w:rPr>
          <w:rFonts w:ascii="宋体" w:hAnsi="宋体"/>
        </w:rPr>
      </w:pPr>
      <w:r>
        <w:rPr>
          <w:rFonts w:hint="eastAsia" w:ascii="宋体" w:hAnsi="宋体"/>
        </w:rPr>
        <w:t>4</w:t>
      </w:r>
      <w:r>
        <w:rPr>
          <w:rFonts w:ascii="宋体" w:hAnsi="宋体"/>
        </w:rPr>
        <w:t>.3.2</w:t>
      </w:r>
      <w:r>
        <w:rPr>
          <w:rFonts w:hint="eastAsia" w:ascii="宋体" w:hAnsi="宋体"/>
        </w:rPr>
        <w:t>产业园区重点用能单位宜配备专业人员从事能源计量工作。能源计量工作人员可以是专职的也可以是兼职的。</w:t>
      </w:r>
    </w:p>
    <w:p w14:paraId="2A34EED1">
      <w:pPr>
        <w:adjustRightInd w:val="0"/>
        <w:snapToGrid w:val="0"/>
        <w:spacing w:line="360" w:lineRule="auto"/>
        <w:ind w:firstLine="420" w:firstLineChars="200"/>
        <w:jc w:val="left"/>
        <w:rPr>
          <w:rFonts w:ascii="宋体" w:hAnsi="宋体"/>
        </w:rPr>
      </w:pPr>
    </w:p>
    <w:p w14:paraId="001EF74A">
      <w:pPr>
        <w:pStyle w:val="56"/>
        <w:snapToGrid w:val="0"/>
        <w:spacing w:beforeLines="0" w:afterLines="0" w:line="360" w:lineRule="auto"/>
        <w:rPr>
          <w:rFonts w:ascii="Times New Roman"/>
        </w:rPr>
      </w:pPr>
      <w:bookmarkStart w:id="148" w:name="_Toc17830"/>
      <w:r>
        <w:rPr>
          <w:rFonts w:hint="eastAsia" w:ascii="Times New Roman"/>
        </w:rPr>
        <w:t>低碳能源规划</w:t>
      </w:r>
      <w:bookmarkEnd w:id="148"/>
    </w:p>
    <w:p w14:paraId="1DB77CED">
      <w:pPr>
        <w:pStyle w:val="53"/>
        <w:tabs>
          <w:tab w:val="left" w:pos="360"/>
        </w:tabs>
        <w:snapToGrid w:val="0"/>
        <w:spacing w:beforeLines="0" w:afterLines="0" w:line="360" w:lineRule="auto"/>
        <w:ind w:firstLine="420"/>
      </w:pPr>
      <w:bookmarkStart w:id="149" w:name="_Toc73952769"/>
      <w:bookmarkStart w:id="150" w:name="_Toc10797"/>
      <w:bookmarkStart w:id="151" w:name="_Toc74641384"/>
      <w:bookmarkStart w:id="152" w:name="_Toc80123910"/>
      <w:r>
        <w:rPr>
          <w:rFonts w:hint="eastAsia"/>
        </w:rPr>
        <w:t>一般规定</w:t>
      </w:r>
      <w:bookmarkEnd w:id="149"/>
      <w:bookmarkEnd w:id="150"/>
      <w:bookmarkEnd w:id="151"/>
      <w:bookmarkEnd w:id="152"/>
    </w:p>
    <w:p w14:paraId="7CA85EA9">
      <w:pPr>
        <w:adjustRightInd w:val="0"/>
        <w:snapToGrid w:val="0"/>
        <w:spacing w:line="360" w:lineRule="auto"/>
        <w:ind w:firstLine="420" w:firstLineChars="200"/>
        <w:jc w:val="left"/>
        <w:rPr>
          <w:rFonts w:ascii="宋体" w:hAnsi="宋体"/>
        </w:rPr>
      </w:pPr>
      <w:r>
        <w:rPr>
          <w:rFonts w:ascii="宋体" w:hAnsi="宋体"/>
        </w:rPr>
        <w:t>5.1.1</w:t>
      </w:r>
      <w:r>
        <w:rPr>
          <w:rFonts w:hint="eastAsia" w:ascii="宋体" w:hAnsi="宋体"/>
        </w:rPr>
        <w:t>产业园区低碳能源规划宜综合考虑所在区域的能源资源禀赋，充分利用有利条件，符合低碳绿色、可持续发展原则。</w:t>
      </w:r>
    </w:p>
    <w:p w14:paraId="3A0A0EA1">
      <w:pPr>
        <w:adjustRightInd w:val="0"/>
        <w:snapToGrid w:val="0"/>
        <w:spacing w:line="360" w:lineRule="auto"/>
        <w:ind w:firstLine="420" w:firstLineChars="200"/>
        <w:jc w:val="left"/>
        <w:rPr>
          <w:rFonts w:ascii="宋体" w:hAnsi="宋体"/>
        </w:rPr>
      </w:pPr>
      <w:r>
        <w:rPr>
          <w:rFonts w:ascii="宋体" w:hAnsi="宋体"/>
        </w:rPr>
        <w:t xml:space="preserve">5.1.2 </w:t>
      </w:r>
      <w:r>
        <w:rPr>
          <w:rFonts w:hint="eastAsia" w:ascii="宋体" w:hAnsi="宋体"/>
        </w:rPr>
        <w:t>低碳能源规划应远近结合，适度超前、协调发展、标准</w:t>
      </w:r>
      <w:r>
        <w:rPr>
          <w:rFonts w:hint="eastAsia"/>
        </w:rPr>
        <w:t>统一，有明确的分期规划目标，充分考虑冷热电负荷特点和供能可靠性要求，</w:t>
      </w:r>
      <w:r>
        <w:rPr>
          <w:rFonts w:hint="eastAsia" w:ascii="宋体" w:hAnsi="宋体"/>
        </w:rPr>
        <w:t>分为近期、中期、远期三个阶段。</w:t>
      </w:r>
    </w:p>
    <w:p w14:paraId="18B8A161">
      <w:pPr>
        <w:numPr>
          <w:ilvl w:val="0"/>
          <w:numId w:val="15"/>
        </w:numPr>
        <w:adjustRightInd w:val="0"/>
        <w:snapToGrid w:val="0"/>
        <w:spacing w:line="360" w:lineRule="auto"/>
        <w:ind w:firstLine="840" w:firstLineChars="400"/>
        <w:jc w:val="left"/>
        <w:rPr>
          <w:rFonts w:ascii="宋体" w:hAnsi="宋体"/>
        </w:rPr>
      </w:pPr>
      <w:r>
        <w:rPr>
          <w:rFonts w:hint="eastAsia" w:ascii="宋体" w:hAnsi="宋体"/>
        </w:rPr>
        <w:t>近期规划</w:t>
      </w:r>
    </w:p>
    <w:p w14:paraId="4BA13DE5">
      <w:pPr>
        <w:adjustRightInd w:val="0"/>
        <w:snapToGrid w:val="0"/>
        <w:spacing w:line="360" w:lineRule="auto"/>
        <w:ind w:firstLine="420" w:firstLineChars="200"/>
        <w:jc w:val="left"/>
        <w:rPr>
          <w:rFonts w:ascii="宋体" w:hAnsi="宋体"/>
        </w:rPr>
      </w:pPr>
      <w:r>
        <w:rPr>
          <w:rFonts w:hint="eastAsia" w:ascii="宋体" w:hAnsi="宋体"/>
        </w:rPr>
        <w:t>近期规划宜给出规划水平年的网架与管网规划，着重解决当前存在的主要问题，提高能源供给能力和可靠性，满足冷/热/电负荷需要。</w:t>
      </w:r>
    </w:p>
    <w:p w14:paraId="784B2C37">
      <w:pPr>
        <w:numPr>
          <w:ilvl w:val="0"/>
          <w:numId w:val="15"/>
        </w:numPr>
        <w:adjustRightInd w:val="0"/>
        <w:snapToGrid w:val="0"/>
        <w:spacing w:line="360" w:lineRule="auto"/>
        <w:ind w:firstLine="840" w:firstLineChars="400"/>
        <w:jc w:val="left"/>
        <w:rPr>
          <w:rFonts w:ascii="宋体" w:hAnsi="宋体"/>
        </w:rPr>
      </w:pPr>
      <w:r>
        <w:rPr>
          <w:rFonts w:hint="eastAsia" w:ascii="宋体" w:hAnsi="宋体"/>
        </w:rPr>
        <w:t>中期规划</w:t>
      </w:r>
    </w:p>
    <w:p w14:paraId="11F8138B">
      <w:pPr>
        <w:adjustRightInd w:val="0"/>
        <w:snapToGrid w:val="0"/>
        <w:spacing w:line="360" w:lineRule="auto"/>
        <w:ind w:firstLine="420" w:firstLineChars="200"/>
        <w:jc w:val="left"/>
        <w:rPr>
          <w:rFonts w:ascii="宋体" w:hAnsi="宋体"/>
        </w:rPr>
      </w:pPr>
      <w:r>
        <w:rPr>
          <w:rFonts w:hint="eastAsia" w:ascii="宋体" w:hAnsi="宋体"/>
        </w:rPr>
        <w:t>中期规划须与近期规划相衔接，着重将现有配电网、供热网、天然气网结构逐步过渡到目标网架与管网。</w:t>
      </w:r>
    </w:p>
    <w:p w14:paraId="5F001A94">
      <w:pPr>
        <w:numPr>
          <w:ilvl w:val="0"/>
          <w:numId w:val="15"/>
        </w:numPr>
        <w:adjustRightInd w:val="0"/>
        <w:snapToGrid w:val="0"/>
        <w:spacing w:line="360" w:lineRule="auto"/>
        <w:ind w:firstLine="840" w:firstLineChars="400"/>
        <w:jc w:val="left"/>
        <w:rPr>
          <w:rFonts w:ascii="宋体" w:hAnsi="宋体"/>
        </w:rPr>
      </w:pPr>
      <w:r>
        <w:rPr>
          <w:rFonts w:hint="eastAsia" w:ascii="宋体" w:hAnsi="宋体"/>
        </w:rPr>
        <w:t>远期规划</w:t>
      </w:r>
    </w:p>
    <w:p w14:paraId="0FAC1D52">
      <w:pPr>
        <w:adjustRightInd w:val="0"/>
        <w:snapToGrid w:val="0"/>
        <w:spacing w:line="360" w:lineRule="auto"/>
        <w:ind w:firstLine="420" w:firstLineChars="200"/>
        <w:jc w:val="left"/>
        <w:rPr>
          <w:rFonts w:ascii="宋体" w:hAnsi="宋体"/>
        </w:rPr>
      </w:pPr>
      <w:r>
        <w:rPr>
          <w:rFonts w:hint="eastAsia" w:ascii="宋体" w:hAnsi="宋体"/>
        </w:rPr>
        <w:t>远期规划宜考虑长远发展目标，根据饱和负荷水平的预测结果确定目标网架与管网，提出能源建设及电力、供热、天然气网设施布局的需求。</w:t>
      </w:r>
    </w:p>
    <w:p w14:paraId="7B59E2D3">
      <w:pPr>
        <w:adjustRightInd w:val="0"/>
        <w:snapToGrid w:val="0"/>
        <w:spacing w:line="360" w:lineRule="auto"/>
        <w:ind w:firstLine="420" w:firstLineChars="200"/>
        <w:jc w:val="left"/>
        <w:rPr>
          <w:rFonts w:ascii="宋体" w:hAnsi="宋体"/>
        </w:rPr>
      </w:pPr>
      <w:r>
        <w:rPr>
          <w:rFonts w:ascii="宋体" w:hAnsi="宋体"/>
        </w:rPr>
        <w:t>5.1.3</w:t>
      </w:r>
      <w:r>
        <w:rPr>
          <w:rFonts w:hint="eastAsia" w:ascii="宋体" w:hAnsi="宋体"/>
        </w:rPr>
        <w:t>低碳能源规划宜与各项发展规划相互配合、同步实施，落实规划中所确定的电力线路，能源管网走廊和地下通道，各类配电站，各类冷热气站、箱变及环网单元等能源供给设施用地。</w:t>
      </w:r>
    </w:p>
    <w:p w14:paraId="5CAC8EA9">
      <w:pPr>
        <w:adjustRightInd w:val="0"/>
        <w:snapToGrid w:val="0"/>
        <w:spacing w:line="360" w:lineRule="auto"/>
        <w:ind w:firstLine="420" w:firstLineChars="200"/>
        <w:jc w:val="left"/>
        <w:rPr>
          <w:rFonts w:ascii="宋体" w:hAnsi="宋体"/>
        </w:rPr>
      </w:pPr>
      <w:r>
        <w:rPr>
          <w:rFonts w:ascii="宋体" w:hAnsi="宋体"/>
        </w:rPr>
        <w:t>5.1.4</w:t>
      </w:r>
      <w:r>
        <w:rPr>
          <w:rFonts w:hint="eastAsia" w:ascii="宋体" w:hAnsi="宋体"/>
        </w:rPr>
        <w:t>低碳能源规划前宜明确下列条件</w:t>
      </w:r>
      <w:r>
        <w:rPr>
          <w:rFonts w:ascii="宋体" w:hAnsi="宋体"/>
        </w:rPr>
        <w:t>:</w:t>
      </w:r>
    </w:p>
    <w:p w14:paraId="14945AAB">
      <w:pPr>
        <w:numPr>
          <w:ilvl w:val="0"/>
          <w:numId w:val="16"/>
        </w:numPr>
        <w:adjustRightInd w:val="0"/>
        <w:snapToGrid w:val="0"/>
        <w:spacing w:line="360" w:lineRule="auto"/>
        <w:ind w:firstLine="840" w:firstLineChars="400"/>
        <w:jc w:val="left"/>
        <w:rPr>
          <w:rFonts w:ascii="宋体" w:hAnsi="宋体"/>
        </w:rPr>
      </w:pPr>
      <w:r>
        <w:rPr>
          <w:rFonts w:hint="eastAsia" w:ascii="宋体" w:hAnsi="宋体"/>
        </w:rPr>
        <w:t>产业园区内市政基础设施规划情况；</w:t>
      </w:r>
    </w:p>
    <w:p w14:paraId="45BFAED6">
      <w:pPr>
        <w:numPr>
          <w:ilvl w:val="0"/>
          <w:numId w:val="16"/>
        </w:numPr>
        <w:adjustRightInd w:val="0"/>
        <w:snapToGrid w:val="0"/>
        <w:spacing w:line="360" w:lineRule="auto"/>
        <w:ind w:firstLine="840" w:firstLineChars="400"/>
        <w:jc w:val="left"/>
        <w:rPr>
          <w:rFonts w:ascii="宋体" w:hAnsi="宋体"/>
        </w:rPr>
      </w:pPr>
      <w:r>
        <w:rPr>
          <w:rFonts w:hint="eastAsia" w:ascii="宋体" w:hAnsi="宋体"/>
        </w:rPr>
        <w:t>产业园区内可获得的能源种类、资源量、价格、相应政策等条件；</w:t>
      </w:r>
    </w:p>
    <w:p w14:paraId="6E7CC151">
      <w:pPr>
        <w:numPr>
          <w:ilvl w:val="0"/>
          <w:numId w:val="16"/>
        </w:numPr>
        <w:adjustRightInd w:val="0"/>
        <w:snapToGrid w:val="0"/>
        <w:spacing w:line="360" w:lineRule="auto"/>
        <w:ind w:firstLine="840" w:firstLineChars="400"/>
        <w:jc w:val="left"/>
        <w:rPr>
          <w:rFonts w:ascii="宋体" w:hAnsi="宋体"/>
        </w:rPr>
      </w:pPr>
      <w:r>
        <w:rPr>
          <w:rFonts w:hint="eastAsia" w:ascii="宋体" w:hAnsi="宋体"/>
        </w:rPr>
        <w:t>产业园区内建筑类型、功能、规模及用能需求；</w:t>
      </w:r>
    </w:p>
    <w:p w14:paraId="642CDCA0">
      <w:pPr>
        <w:numPr>
          <w:ilvl w:val="0"/>
          <w:numId w:val="16"/>
        </w:numPr>
        <w:adjustRightInd w:val="0"/>
        <w:snapToGrid w:val="0"/>
        <w:spacing w:line="360" w:lineRule="auto"/>
        <w:ind w:firstLine="840" w:firstLineChars="400"/>
        <w:jc w:val="left"/>
        <w:rPr>
          <w:rFonts w:ascii="宋体" w:hAnsi="宋体"/>
        </w:rPr>
      </w:pPr>
      <w:r>
        <w:rPr>
          <w:rFonts w:hint="eastAsia" w:ascii="宋体" w:hAnsi="宋体"/>
        </w:rPr>
        <w:t>产业园区内各建筑物投入运行时间和使用强度；</w:t>
      </w:r>
    </w:p>
    <w:p w14:paraId="23749A34">
      <w:pPr>
        <w:numPr>
          <w:ilvl w:val="0"/>
          <w:numId w:val="16"/>
        </w:numPr>
        <w:adjustRightInd w:val="0"/>
        <w:snapToGrid w:val="0"/>
        <w:spacing w:line="360" w:lineRule="auto"/>
        <w:ind w:firstLine="840" w:firstLineChars="400"/>
        <w:jc w:val="left"/>
        <w:rPr>
          <w:rFonts w:ascii="宋体" w:hAnsi="宋体"/>
        </w:rPr>
      </w:pPr>
      <w:r>
        <w:rPr>
          <w:rFonts w:hint="eastAsia" w:ascii="宋体" w:hAnsi="宋体"/>
        </w:rPr>
        <w:t>投资主体及特点等。</w:t>
      </w:r>
    </w:p>
    <w:p w14:paraId="05532AEC">
      <w:pPr>
        <w:adjustRightInd w:val="0"/>
        <w:snapToGrid w:val="0"/>
        <w:spacing w:line="360" w:lineRule="auto"/>
        <w:ind w:firstLine="420" w:firstLineChars="200"/>
        <w:jc w:val="left"/>
        <w:rPr>
          <w:rFonts w:ascii="宋体" w:hAnsi="宋体"/>
        </w:rPr>
      </w:pPr>
      <w:r>
        <w:rPr>
          <w:rFonts w:ascii="宋体" w:hAnsi="宋体"/>
        </w:rPr>
        <w:t>5.1.5</w:t>
      </w:r>
      <w:r>
        <w:rPr>
          <w:rFonts w:hint="eastAsia" w:ascii="宋体" w:hAnsi="宋体"/>
        </w:rPr>
        <w:t>低碳能源规划宜满足下列要求</w:t>
      </w:r>
      <w:r>
        <w:rPr>
          <w:rFonts w:ascii="宋体" w:hAnsi="宋体"/>
        </w:rPr>
        <w:t>:</w:t>
      </w:r>
    </w:p>
    <w:p w14:paraId="2B89EBD6">
      <w:pPr>
        <w:numPr>
          <w:ilvl w:val="0"/>
          <w:numId w:val="17"/>
        </w:numPr>
        <w:adjustRightInd w:val="0"/>
        <w:snapToGrid w:val="0"/>
        <w:spacing w:line="360" w:lineRule="auto"/>
        <w:ind w:firstLine="840" w:firstLineChars="400"/>
        <w:jc w:val="left"/>
        <w:rPr>
          <w:rFonts w:ascii="宋体" w:hAnsi="宋体"/>
        </w:rPr>
      </w:pPr>
      <w:r>
        <w:rPr>
          <w:rFonts w:hint="eastAsia" w:ascii="宋体" w:hAnsi="宋体"/>
        </w:rPr>
        <w:t>因地制宜、统筹规划、节能环保，与城市总体规划和详细规划相协调；</w:t>
      </w:r>
    </w:p>
    <w:p w14:paraId="5EE3D89B">
      <w:pPr>
        <w:numPr>
          <w:ilvl w:val="0"/>
          <w:numId w:val="17"/>
        </w:numPr>
        <w:adjustRightInd w:val="0"/>
        <w:snapToGrid w:val="0"/>
        <w:spacing w:line="360" w:lineRule="auto"/>
        <w:ind w:firstLine="840" w:firstLineChars="400"/>
        <w:jc w:val="left"/>
        <w:rPr>
          <w:rFonts w:ascii="宋体" w:hAnsi="宋体"/>
        </w:rPr>
      </w:pPr>
      <w:r>
        <w:rPr>
          <w:rFonts w:hint="eastAsia" w:ascii="宋体" w:hAnsi="宋体"/>
        </w:rPr>
        <w:t>与热力、电力、燃气等市政基础设施规划相协调；</w:t>
      </w:r>
    </w:p>
    <w:p w14:paraId="7A0E8089">
      <w:pPr>
        <w:numPr>
          <w:ilvl w:val="0"/>
          <w:numId w:val="17"/>
        </w:numPr>
        <w:adjustRightInd w:val="0"/>
        <w:snapToGrid w:val="0"/>
        <w:spacing w:line="360" w:lineRule="auto"/>
        <w:ind w:firstLine="840" w:firstLineChars="400"/>
        <w:jc w:val="left"/>
        <w:rPr>
          <w:rFonts w:ascii="宋体" w:hAnsi="宋体"/>
        </w:rPr>
      </w:pPr>
      <w:r>
        <w:rPr>
          <w:rFonts w:hint="eastAsia" w:ascii="宋体" w:hAnsi="宋体"/>
        </w:rPr>
        <w:t>优先利用工业余热废热、可再生能源等多能互补的能源系统；</w:t>
      </w:r>
    </w:p>
    <w:p w14:paraId="4A2F4F52">
      <w:pPr>
        <w:numPr>
          <w:ilvl w:val="0"/>
          <w:numId w:val="17"/>
        </w:numPr>
        <w:adjustRightInd w:val="0"/>
        <w:snapToGrid w:val="0"/>
        <w:spacing w:line="360" w:lineRule="auto"/>
        <w:ind w:firstLine="840" w:firstLineChars="400"/>
        <w:jc w:val="left"/>
        <w:rPr>
          <w:rFonts w:ascii="宋体" w:hAnsi="宋体"/>
        </w:rPr>
      </w:pPr>
      <w:r>
        <w:rPr>
          <w:rFonts w:hint="eastAsia" w:ascii="宋体" w:hAnsi="宋体"/>
        </w:rPr>
        <w:t>近、中、远期结合，统筹近期建设与中远期发展的关系，制定规划实施进度，明确可落实方案。</w:t>
      </w:r>
    </w:p>
    <w:p w14:paraId="3608FCC7">
      <w:pPr>
        <w:pStyle w:val="53"/>
        <w:tabs>
          <w:tab w:val="left" w:pos="360"/>
        </w:tabs>
        <w:snapToGrid w:val="0"/>
        <w:spacing w:beforeLines="0" w:afterLines="0" w:line="360" w:lineRule="auto"/>
        <w:ind w:firstLine="420"/>
      </w:pPr>
      <w:bookmarkStart w:id="153" w:name="_Toc10624"/>
      <w:r>
        <w:rPr>
          <w:rFonts w:hint="eastAsia"/>
        </w:rPr>
        <w:t>需求预测</w:t>
      </w:r>
      <w:bookmarkEnd w:id="153"/>
    </w:p>
    <w:p w14:paraId="60F3164F">
      <w:pPr>
        <w:adjustRightInd w:val="0"/>
        <w:snapToGrid w:val="0"/>
        <w:spacing w:line="360" w:lineRule="auto"/>
        <w:ind w:firstLine="420" w:firstLineChars="200"/>
        <w:jc w:val="left"/>
        <w:rPr>
          <w:rFonts w:ascii="宋体" w:hAnsi="宋体"/>
        </w:rPr>
      </w:pPr>
      <w:r>
        <w:rPr>
          <w:rFonts w:hint="eastAsia" w:ascii="宋体" w:hAnsi="宋体"/>
        </w:rPr>
        <w:t>5</w:t>
      </w:r>
      <w:r>
        <w:rPr>
          <w:rFonts w:ascii="宋体" w:hAnsi="宋体"/>
        </w:rPr>
        <w:t xml:space="preserve">.2.1 </w:t>
      </w:r>
      <w:r>
        <w:rPr>
          <w:rFonts w:hint="eastAsia" w:ascii="宋体" w:hAnsi="宋体"/>
        </w:rPr>
        <w:t>根据不同区域、不同社会发展阶段、不同的用户类型以及空间负荷预测结果，考虑用户冷热电负荷的相互转换，确定负荷发展特性曲线。</w:t>
      </w:r>
    </w:p>
    <w:p w14:paraId="4F4D52AE">
      <w:pPr>
        <w:adjustRightInd w:val="0"/>
        <w:snapToGrid w:val="0"/>
        <w:spacing w:line="360" w:lineRule="auto"/>
        <w:ind w:firstLine="420" w:firstLineChars="200"/>
        <w:jc w:val="left"/>
        <w:rPr>
          <w:rFonts w:ascii="宋体" w:hAnsi="宋体"/>
        </w:rPr>
      </w:pPr>
      <w:r>
        <w:rPr>
          <w:rFonts w:hint="eastAsia" w:ascii="宋体" w:hAnsi="宋体"/>
        </w:rPr>
        <w:t>5</w:t>
      </w:r>
      <w:r>
        <w:rPr>
          <w:rFonts w:ascii="宋体" w:hAnsi="宋体"/>
        </w:rPr>
        <w:t xml:space="preserve">.2.2 </w:t>
      </w:r>
      <w:r>
        <w:rPr>
          <w:rFonts w:hint="eastAsia" w:ascii="宋体" w:hAnsi="宋体"/>
        </w:rPr>
        <w:t>需求预测宜包括冷热电气能量需求预测和功率需求预测，以及区域内各类电源以及电动汽车、储能装置等新型负荷的发展预测。</w:t>
      </w:r>
    </w:p>
    <w:p w14:paraId="2749FF1B">
      <w:pPr>
        <w:adjustRightInd w:val="0"/>
        <w:snapToGrid w:val="0"/>
        <w:spacing w:line="360" w:lineRule="auto"/>
        <w:ind w:firstLine="420" w:firstLineChars="200"/>
        <w:jc w:val="left"/>
        <w:rPr>
          <w:rFonts w:ascii="宋体" w:hAnsi="宋体"/>
        </w:rPr>
      </w:pPr>
      <w:r>
        <w:rPr>
          <w:rFonts w:hint="eastAsia" w:ascii="宋体" w:hAnsi="宋体"/>
        </w:rPr>
        <w:t>5</w:t>
      </w:r>
      <w:r>
        <w:rPr>
          <w:rFonts w:ascii="宋体" w:hAnsi="宋体"/>
        </w:rPr>
        <w:t xml:space="preserve">.2.3 </w:t>
      </w:r>
      <w:r>
        <w:rPr>
          <w:rFonts w:hint="eastAsia" w:ascii="宋体" w:hAnsi="宋体"/>
        </w:rPr>
        <w:t>需求预测宜给出冷热电负荷的总量及分布预测结果，近期负荷预测结果用逐年列出，中期和远期可列出规划期末结果。</w:t>
      </w:r>
    </w:p>
    <w:p w14:paraId="5D15FB47">
      <w:pPr>
        <w:adjustRightInd w:val="0"/>
        <w:snapToGrid w:val="0"/>
        <w:spacing w:line="360" w:lineRule="auto"/>
        <w:ind w:firstLine="420" w:firstLineChars="200"/>
        <w:jc w:val="left"/>
        <w:rPr>
          <w:rFonts w:ascii="宋体" w:hAnsi="宋体"/>
        </w:rPr>
      </w:pPr>
      <w:r>
        <w:rPr>
          <w:rFonts w:hint="eastAsia" w:ascii="宋体" w:hAnsi="宋体"/>
        </w:rPr>
        <w:t>5</w:t>
      </w:r>
      <w:r>
        <w:rPr>
          <w:rFonts w:ascii="宋体" w:hAnsi="宋体"/>
        </w:rPr>
        <w:t xml:space="preserve">.2.4 </w:t>
      </w:r>
      <w:r>
        <w:rPr>
          <w:rFonts w:hint="eastAsia" w:ascii="宋体" w:hAnsi="宋体"/>
        </w:rPr>
        <w:t>宜通过多种渠道做好负荷预测相关数据的调查与收集工作，政府部门、各企事业单位、冷热电用户等应予以充分配合，提升负荷预测的准确性。</w:t>
      </w:r>
    </w:p>
    <w:p w14:paraId="32265744">
      <w:pPr>
        <w:adjustRightInd w:val="0"/>
        <w:snapToGrid w:val="0"/>
        <w:spacing w:line="360" w:lineRule="auto"/>
        <w:ind w:firstLine="420" w:firstLineChars="200"/>
        <w:jc w:val="left"/>
        <w:rPr>
          <w:rFonts w:ascii="宋体" w:hAnsi="宋体"/>
        </w:rPr>
      </w:pPr>
      <w:r>
        <w:rPr>
          <w:rFonts w:hint="eastAsia" w:ascii="宋体" w:hAnsi="宋体"/>
        </w:rPr>
        <w:t>5</w:t>
      </w:r>
      <w:r>
        <w:rPr>
          <w:rFonts w:ascii="宋体" w:hAnsi="宋体"/>
        </w:rPr>
        <w:t xml:space="preserve">.2.5 </w:t>
      </w:r>
      <w:r>
        <w:rPr>
          <w:rFonts w:hint="eastAsia" w:ascii="宋体" w:hAnsi="宋体"/>
        </w:rPr>
        <w:t>需求预测宜充分考虑用户终端用电方式变化和负荷特性变化，深入分析分布式电源以及电动汽车、储能装置等新型负荷接入对预测结果的影响。</w:t>
      </w:r>
    </w:p>
    <w:p w14:paraId="5999B99A">
      <w:pPr>
        <w:adjustRightInd w:val="0"/>
        <w:snapToGrid w:val="0"/>
        <w:spacing w:line="360" w:lineRule="auto"/>
        <w:ind w:firstLine="420" w:firstLineChars="200"/>
        <w:jc w:val="left"/>
        <w:rPr>
          <w:rFonts w:ascii="宋体" w:hAnsi="宋体"/>
        </w:rPr>
      </w:pPr>
    </w:p>
    <w:p w14:paraId="630EA124">
      <w:pPr>
        <w:pStyle w:val="53"/>
        <w:tabs>
          <w:tab w:val="left" w:pos="360"/>
        </w:tabs>
        <w:snapToGrid w:val="0"/>
        <w:spacing w:beforeLines="0" w:afterLines="0" w:line="360" w:lineRule="auto"/>
        <w:ind w:firstLine="420"/>
      </w:pPr>
      <w:bookmarkStart w:id="154" w:name="_Toc9600"/>
      <w:r>
        <w:rPr>
          <w:rFonts w:hint="eastAsia"/>
        </w:rPr>
        <w:t>可再生能源应用</w:t>
      </w:r>
      <w:bookmarkEnd w:id="154"/>
    </w:p>
    <w:p w14:paraId="6FFFBFD5">
      <w:pPr>
        <w:adjustRightInd w:val="0"/>
        <w:snapToGrid w:val="0"/>
        <w:spacing w:line="360" w:lineRule="auto"/>
        <w:ind w:firstLine="420" w:firstLineChars="200"/>
        <w:jc w:val="left"/>
        <w:rPr>
          <w:rFonts w:ascii="宋体" w:hAnsi="宋体"/>
        </w:rPr>
      </w:pPr>
      <w:r>
        <w:rPr>
          <w:rFonts w:hint="eastAsia" w:ascii="宋体" w:hAnsi="宋体"/>
        </w:rPr>
        <w:t>5</w:t>
      </w:r>
      <w:r>
        <w:rPr>
          <w:rFonts w:ascii="宋体" w:hAnsi="宋体"/>
        </w:rPr>
        <w:t>.3.1</w:t>
      </w:r>
      <w:r>
        <w:rPr>
          <w:rFonts w:hint="eastAsia" w:ascii="宋体" w:hAnsi="宋体"/>
        </w:rPr>
        <w:t>可再生能源评估宜根据产业园区本身的条件与负荷需求匹配情况、技术经济性与环境影响等因素开展。</w:t>
      </w:r>
    </w:p>
    <w:p w14:paraId="14C4AB61">
      <w:pPr>
        <w:adjustRightInd w:val="0"/>
        <w:snapToGrid w:val="0"/>
        <w:spacing w:line="360" w:lineRule="auto"/>
        <w:ind w:firstLine="420" w:firstLineChars="200"/>
        <w:jc w:val="left"/>
        <w:rPr>
          <w:rFonts w:ascii="宋体" w:hAnsi="宋体"/>
        </w:rPr>
      </w:pPr>
      <w:r>
        <w:rPr>
          <w:rFonts w:ascii="宋体" w:hAnsi="宋体"/>
        </w:rPr>
        <w:t>5.3.2</w:t>
      </w:r>
      <w:r>
        <w:rPr>
          <w:rFonts w:hint="eastAsia" w:ascii="宋体" w:hAnsi="宋体"/>
        </w:rPr>
        <w:t>可再生能源利用宜符合下列规定，包括但不限于</w:t>
      </w:r>
      <w:r>
        <w:rPr>
          <w:rFonts w:ascii="宋体" w:hAnsi="宋体"/>
        </w:rPr>
        <w:t>:</w:t>
      </w:r>
    </w:p>
    <w:p w14:paraId="1CC574E5">
      <w:pPr>
        <w:numPr>
          <w:ilvl w:val="0"/>
          <w:numId w:val="18"/>
        </w:numPr>
        <w:adjustRightInd w:val="0"/>
        <w:snapToGrid w:val="0"/>
        <w:spacing w:line="360" w:lineRule="auto"/>
        <w:ind w:firstLine="840" w:firstLineChars="400"/>
        <w:jc w:val="left"/>
        <w:rPr>
          <w:rFonts w:ascii="宋体" w:hAnsi="宋体"/>
        </w:rPr>
      </w:pPr>
      <w:r>
        <w:rPr>
          <w:rFonts w:hint="eastAsia" w:ascii="宋体" w:hAnsi="宋体"/>
        </w:rPr>
        <w:t>进行可再生能源规划前，应深人调查区域内可供利用的地热能、污水、地表水、生物质、太阳能、风力资源及其他可再生能源；</w:t>
      </w:r>
    </w:p>
    <w:p w14:paraId="36ADA89C">
      <w:pPr>
        <w:numPr>
          <w:ilvl w:val="0"/>
          <w:numId w:val="18"/>
        </w:numPr>
        <w:adjustRightInd w:val="0"/>
        <w:snapToGrid w:val="0"/>
        <w:spacing w:line="360" w:lineRule="auto"/>
        <w:ind w:firstLine="840" w:firstLineChars="400"/>
        <w:jc w:val="left"/>
        <w:rPr>
          <w:rFonts w:ascii="宋体" w:hAnsi="宋体"/>
        </w:rPr>
      </w:pPr>
      <w:r>
        <w:rPr>
          <w:rFonts w:hint="eastAsia" w:ascii="宋体" w:hAnsi="宋体"/>
        </w:rPr>
        <w:t>优先利用低成本、效率高的可再生能源；</w:t>
      </w:r>
    </w:p>
    <w:p w14:paraId="7565FEF8">
      <w:pPr>
        <w:numPr>
          <w:ilvl w:val="0"/>
          <w:numId w:val="18"/>
        </w:numPr>
        <w:adjustRightInd w:val="0"/>
        <w:snapToGrid w:val="0"/>
        <w:spacing w:line="360" w:lineRule="auto"/>
        <w:ind w:firstLine="840" w:firstLineChars="400"/>
        <w:jc w:val="left"/>
        <w:rPr>
          <w:rFonts w:ascii="宋体" w:hAnsi="宋体"/>
        </w:rPr>
      </w:pPr>
      <w:r>
        <w:rPr>
          <w:rFonts w:hint="eastAsia" w:ascii="宋体" w:hAnsi="宋体"/>
        </w:rPr>
        <w:t>根据当地资源条件，确定可再生能源利用量。</w:t>
      </w:r>
    </w:p>
    <w:p w14:paraId="1ACC21B9">
      <w:pPr>
        <w:adjustRightInd w:val="0"/>
        <w:snapToGrid w:val="0"/>
        <w:spacing w:line="360" w:lineRule="auto"/>
        <w:ind w:firstLine="420" w:firstLineChars="200"/>
        <w:jc w:val="left"/>
        <w:rPr>
          <w:rFonts w:ascii="宋体" w:hAnsi="宋体"/>
        </w:rPr>
      </w:pPr>
      <w:r>
        <w:rPr>
          <w:rFonts w:ascii="宋体" w:hAnsi="宋体"/>
        </w:rPr>
        <w:t>5.3.3</w:t>
      </w:r>
      <w:r>
        <w:rPr>
          <w:rFonts w:hint="eastAsia" w:ascii="宋体" w:hAnsi="宋体"/>
        </w:rPr>
        <w:t>利用地热能资源前，应勘察地热能资源情况并调查工程场地状况。</w:t>
      </w:r>
    </w:p>
    <w:p w14:paraId="5C688D27">
      <w:pPr>
        <w:adjustRightInd w:val="0"/>
        <w:snapToGrid w:val="0"/>
        <w:spacing w:line="360" w:lineRule="auto"/>
        <w:ind w:firstLine="420" w:firstLineChars="200"/>
        <w:jc w:val="left"/>
        <w:rPr>
          <w:rFonts w:ascii="宋体" w:hAnsi="宋体"/>
        </w:rPr>
      </w:pPr>
      <w:r>
        <w:rPr>
          <w:rFonts w:ascii="宋体" w:hAnsi="宋体"/>
        </w:rPr>
        <w:t>5.3.4</w:t>
      </w:r>
      <w:r>
        <w:rPr>
          <w:rFonts w:hint="eastAsia" w:ascii="宋体" w:hAnsi="宋体"/>
        </w:rPr>
        <w:t>具备生物质发电条件的产业园区宜开展生物质发电可行性评估和分析。</w:t>
      </w:r>
    </w:p>
    <w:p w14:paraId="5DCA3B7D">
      <w:pPr>
        <w:adjustRightInd w:val="0"/>
        <w:snapToGrid w:val="0"/>
        <w:spacing w:line="360" w:lineRule="auto"/>
        <w:ind w:firstLine="420" w:firstLineChars="200"/>
        <w:jc w:val="left"/>
        <w:rPr>
          <w:rFonts w:ascii="宋体" w:hAnsi="宋体"/>
        </w:rPr>
      </w:pPr>
      <w:r>
        <w:rPr>
          <w:rFonts w:hint="eastAsia" w:ascii="宋体" w:hAnsi="宋体"/>
        </w:rPr>
        <w:t>5</w:t>
      </w:r>
      <w:r>
        <w:rPr>
          <w:rFonts w:ascii="宋体" w:hAnsi="宋体"/>
        </w:rPr>
        <w:t>.3.5</w:t>
      </w:r>
      <w:r>
        <w:rPr>
          <w:rFonts w:hint="eastAsia" w:ascii="宋体" w:hAnsi="宋体"/>
        </w:rPr>
        <w:t>产业园区内有余热废热利用条件时，宜基于冷热负荷需求特点进行节能性和经济性评估。</w:t>
      </w:r>
    </w:p>
    <w:p w14:paraId="48CEF7D4">
      <w:pPr>
        <w:adjustRightInd w:val="0"/>
        <w:snapToGrid w:val="0"/>
        <w:spacing w:line="360" w:lineRule="auto"/>
        <w:ind w:firstLine="420" w:firstLineChars="200"/>
        <w:jc w:val="left"/>
        <w:rPr>
          <w:rFonts w:ascii="宋体" w:hAnsi="宋体"/>
        </w:rPr>
      </w:pPr>
      <w:r>
        <w:rPr>
          <w:rFonts w:ascii="宋体" w:hAnsi="宋体"/>
        </w:rPr>
        <w:t>5.3.6</w:t>
      </w:r>
      <w:r>
        <w:rPr>
          <w:rFonts w:hint="eastAsia" w:ascii="宋体" w:hAnsi="宋体"/>
        </w:rPr>
        <w:t>产业园区周边有城市污水资源利用条件时，宜基于冷热负荷需求特点开展污水源热泵系统资源潜力评估。</w:t>
      </w:r>
    </w:p>
    <w:p w14:paraId="1238B4FE">
      <w:pPr>
        <w:pStyle w:val="53"/>
        <w:tabs>
          <w:tab w:val="left" w:pos="360"/>
        </w:tabs>
        <w:snapToGrid w:val="0"/>
        <w:spacing w:beforeLines="0" w:afterLines="0" w:line="360" w:lineRule="auto"/>
        <w:ind w:firstLine="420"/>
      </w:pPr>
      <w:bookmarkStart w:id="155" w:name="_Toc395"/>
      <w:r>
        <w:rPr>
          <w:rFonts w:hint="eastAsia"/>
        </w:rPr>
        <w:t>综合能源系统规划</w:t>
      </w:r>
      <w:bookmarkEnd w:id="155"/>
    </w:p>
    <w:p w14:paraId="45C3A3FD">
      <w:pPr>
        <w:adjustRightInd w:val="0"/>
        <w:snapToGrid w:val="0"/>
        <w:spacing w:line="360" w:lineRule="auto"/>
        <w:ind w:firstLine="420" w:firstLineChars="200"/>
        <w:jc w:val="left"/>
        <w:rPr>
          <w:rFonts w:ascii="宋体" w:hAnsi="宋体"/>
        </w:rPr>
      </w:pPr>
      <w:r>
        <w:rPr>
          <w:rFonts w:hint="eastAsia"/>
        </w:rPr>
        <w:t>5.4.1综合能源系统规划宜考虑以下方面;</w:t>
      </w:r>
    </w:p>
    <w:p w14:paraId="38398432">
      <w:pPr>
        <w:adjustRightInd w:val="0"/>
        <w:snapToGrid w:val="0"/>
        <w:spacing w:line="360" w:lineRule="auto"/>
        <w:ind w:firstLine="420" w:firstLineChars="200"/>
        <w:jc w:val="left"/>
        <w:rPr>
          <w:rFonts w:ascii="宋体" w:hAnsi="宋体"/>
        </w:rPr>
      </w:pPr>
      <w:r>
        <w:rPr>
          <w:rFonts w:hint="eastAsia" w:ascii="宋体" w:hAnsi="宋体"/>
        </w:rPr>
        <w:t>a)综合能源系统规划时，应统筹能源间的配合关系与转换使用，满足产业园区用户供电、供热、供冷、供气等需求，实现多能互补和梯级利用。</w:t>
      </w:r>
    </w:p>
    <w:p w14:paraId="27763368">
      <w:pPr>
        <w:adjustRightInd w:val="0"/>
        <w:snapToGrid w:val="0"/>
        <w:spacing w:line="360" w:lineRule="auto"/>
        <w:ind w:firstLine="420" w:firstLineChars="200"/>
        <w:jc w:val="left"/>
        <w:rPr>
          <w:rFonts w:ascii="宋体" w:hAnsi="宋体"/>
        </w:rPr>
      </w:pPr>
      <w:r>
        <w:rPr>
          <w:rFonts w:hint="eastAsia" w:ascii="宋体" w:hAnsi="宋体"/>
        </w:rPr>
        <w:t>b)综合能源系统规划时，应采用动态负荷模拟计算软件进行全年逐时负荷计算，同时结合建筑负荷特点，进行系统能耗和运行费用分析，经综合比较后确定系统形式和运行策略。</w:t>
      </w:r>
    </w:p>
    <w:p w14:paraId="2017F063">
      <w:pPr>
        <w:adjustRightInd w:val="0"/>
        <w:snapToGrid w:val="0"/>
        <w:spacing w:line="360" w:lineRule="auto"/>
        <w:ind w:firstLine="420" w:firstLineChars="200"/>
        <w:jc w:val="left"/>
        <w:rPr>
          <w:rFonts w:ascii="宋体" w:hAnsi="宋体"/>
        </w:rPr>
      </w:pPr>
      <w:r>
        <w:rPr>
          <w:rFonts w:hint="eastAsia" w:ascii="宋体" w:hAnsi="宋体"/>
        </w:rPr>
        <w:t>c)综合能源系统规划时，电力线路、能源管网走廊和地下通道、变电站、冷（热）站、燃气调压站等设施应与各专项规划有机衔接。</w:t>
      </w:r>
    </w:p>
    <w:p w14:paraId="0B9CCE5D">
      <w:pPr>
        <w:adjustRightInd w:val="0"/>
        <w:snapToGrid w:val="0"/>
        <w:spacing w:line="360" w:lineRule="auto"/>
        <w:ind w:firstLine="420" w:firstLineChars="200"/>
        <w:jc w:val="left"/>
        <w:rPr>
          <w:rFonts w:ascii="宋体" w:hAnsi="宋体"/>
        </w:rPr>
      </w:pPr>
      <w:r>
        <w:rPr>
          <w:rFonts w:ascii="宋体" w:hAnsi="宋体"/>
        </w:rPr>
        <w:t>5.4.</w:t>
      </w:r>
      <w:r>
        <w:rPr>
          <w:rFonts w:hint="eastAsia" w:ascii="宋体" w:hAnsi="宋体"/>
        </w:rPr>
        <w:t>2当采用可再生能源耦合利用系统时，应合理利用储能设备提高系统应用的稳定性。</w:t>
      </w:r>
    </w:p>
    <w:p w14:paraId="6E10F007">
      <w:pPr>
        <w:adjustRightInd w:val="0"/>
        <w:snapToGrid w:val="0"/>
        <w:spacing w:line="360" w:lineRule="auto"/>
        <w:ind w:firstLine="420" w:firstLineChars="200"/>
        <w:jc w:val="left"/>
        <w:rPr>
          <w:rFonts w:ascii="宋体" w:hAnsi="宋体"/>
        </w:rPr>
      </w:pPr>
      <w:r>
        <w:rPr>
          <w:rFonts w:ascii="宋体" w:hAnsi="宋体"/>
        </w:rPr>
        <w:t>5.4.</w:t>
      </w:r>
      <w:r>
        <w:rPr>
          <w:rFonts w:hint="eastAsia" w:ascii="宋体" w:hAnsi="宋体"/>
        </w:rPr>
        <w:t>3产业园区宜建立能源微电网，并具有可再生能源优先自发自用和需求侧用能管理的功能。</w:t>
      </w:r>
    </w:p>
    <w:p w14:paraId="0652C923">
      <w:pPr>
        <w:adjustRightInd w:val="0"/>
        <w:snapToGrid w:val="0"/>
        <w:spacing w:line="360" w:lineRule="auto"/>
        <w:ind w:firstLine="420" w:firstLineChars="200"/>
        <w:jc w:val="left"/>
        <w:rPr>
          <w:rFonts w:ascii="宋体" w:hAnsi="宋体"/>
        </w:rPr>
      </w:pPr>
      <w:r>
        <w:rPr>
          <w:rFonts w:ascii="宋体" w:hAnsi="宋体"/>
        </w:rPr>
        <w:t>5.4.</w:t>
      </w:r>
      <w:r>
        <w:rPr>
          <w:rFonts w:hint="eastAsia" w:ascii="宋体" w:hAnsi="宋体"/>
        </w:rPr>
        <w:t>4产业园区微电网应按现行行业标准</w:t>
      </w:r>
      <w:r>
        <w:rPr>
          <w:rFonts w:ascii="宋体" w:hAnsi="宋体"/>
        </w:rPr>
        <w:t>NB/T 10148</w:t>
      </w:r>
      <w:r>
        <w:rPr>
          <w:rFonts w:hint="eastAsia" w:ascii="宋体" w:hAnsi="宋体"/>
        </w:rPr>
        <w:t>的有关规定进行设计，对内部能源和负荷特性进行分析，并通过技术经济性分析确定可再生能源配比和储能要求。</w:t>
      </w:r>
    </w:p>
    <w:p w14:paraId="34EEDCB8">
      <w:pPr>
        <w:adjustRightInd w:val="0"/>
        <w:snapToGrid w:val="0"/>
        <w:spacing w:line="360" w:lineRule="auto"/>
        <w:ind w:firstLine="420" w:firstLineChars="200"/>
        <w:jc w:val="left"/>
        <w:rPr>
          <w:rFonts w:ascii="宋体" w:hAnsi="宋体"/>
        </w:rPr>
      </w:pPr>
      <w:r>
        <w:rPr>
          <w:rFonts w:ascii="宋体" w:hAnsi="宋体"/>
        </w:rPr>
        <w:t>5.4.</w:t>
      </w:r>
      <w:r>
        <w:rPr>
          <w:rFonts w:hint="eastAsia" w:ascii="宋体" w:hAnsi="宋体"/>
        </w:rPr>
        <w:t>5产业园区内分布式能源应具备接入区域虚拟电厂管理平台的条件。</w:t>
      </w:r>
    </w:p>
    <w:p w14:paraId="5D7929B5">
      <w:pPr>
        <w:adjustRightInd w:val="0"/>
        <w:snapToGrid w:val="0"/>
        <w:spacing w:line="360" w:lineRule="auto"/>
        <w:ind w:firstLine="420" w:firstLineChars="200"/>
        <w:jc w:val="left"/>
        <w:rPr>
          <w:rFonts w:ascii="宋体" w:hAnsi="宋体"/>
        </w:rPr>
      </w:pPr>
      <w:r>
        <w:rPr>
          <w:rFonts w:ascii="宋体" w:hAnsi="宋体"/>
        </w:rPr>
        <w:t>5.4.</w:t>
      </w:r>
      <w:r>
        <w:rPr>
          <w:rFonts w:hint="eastAsia" w:ascii="宋体" w:hAnsi="宋体"/>
        </w:rPr>
        <w:t>6设置太阳能光伏系统的建筑及设施宜采用柔性直流配电技术，并应符合现行国家标准</w:t>
      </w:r>
      <w:r>
        <w:rPr>
          <w:rFonts w:ascii="宋体" w:hAnsi="宋体"/>
        </w:rPr>
        <w:t xml:space="preserve">GB/T 51397 </w:t>
      </w:r>
      <w:r>
        <w:rPr>
          <w:rFonts w:hint="eastAsia" w:ascii="宋体" w:hAnsi="宋体"/>
        </w:rPr>
        <w:t>的有关规定。</w:t>
      </w:r>
    </w:p>
    <w:p w14:paraId="7D588D88">
      <w:pPr>
        <w:adjustRightInd w:val="0"/>
        <w:snapToGrid w:val="0"/>
        <w:spacing w:line="360" w:lineRule="auto"/>
        <w:ind w:firstLine="420" w:firstLineChars="200"/>
        <w:jc w:val="left"/>
        <w:rPr>
          <w:rFonts w:ascii="宋体" w:hAnsi="宋体"/>
        </w:rPr>
      </w:pPr>
      <w:r>
        <w:rPr>
          <w:rFonts w:ascii="宋体" w:hAnsi="宋体"/>
        </w:rPr>
        <w:t>5.4.</w:t>
      </w:r>
      <w:r>
        <w:rPr>
          <w:rFonts w:hint="eastAsia" w:ascii="宋体" w:hAnsi="宋体"/>
        </w:rPr>
        <w:t>7产业园区宜对余热、废热资源利用进行评估，并应制定梯级利用方案。</w:t>
      </w:r>
    </w:p>
    <w:p w14:paraId="3229DFD0">
      <w:pPr>
        <w:adjustRightInd w:val="0"/>
        <w:snapToGrid w:val="0"/>
        <w:spacing w:line="360" w:lineRule="auto"/>
        <w:ind w:firstLine="420" w:firstLineChars="200"/>
        <w:jc w:val="left"/>
        <w:rPr>
          <w:rFonts w:ascii="宋体" w:hAnsi="宋体"/>
        </w:rPr>
      </w:pPr>
      <w:r>
        <w:rPr>
          <w:rFonts w:ascii="宋体" w:hAnsi="宋体"/>
        </w:rPr>
        <w:t>5.4.10</w:t>
      </w:r>
      <w:r>
        <w:rPr>
          <w:rFonts w:hint="eastAsia" w:ascii="宋体" w:hAnsi="宋体"/>
        </w:rPr>
        <w:t>在保证基础设施运行安全的前提下，市政基础设施应采用绿色、节能的技术和设备。</w:t>
      </w:r>
    </w:p>
    <w:p w14:paraId="49A96253">
      <w:pPr>
        <w:adjustRightInd w:val="0"/>
        <w:snapToGrid w:val="0"/>
        <w:spacing w:line="360" w:lineRule="auto"/>
        <w:ind w:firstLine="420" w:firstLineChars="200"/>
        <w:jc w:val="left"/>
        <w:rPr>
          <w:rFonts w:ascii="宋体" w:hAnsi="宋体"/>
        </w:rPr>
      </w:pPr>
    </w:p>
    <w:p w14:paraId="52691F81">
      <w:pPr>
        <w:pStyle w:val="56"/>
        <w:snapToGrid w:val="0"/>
        <w:spacing w:beforeLines="0" w:afterLines="0" w:line="360" w:lineRule="auto"/>
        <w:rPr>
          <w:rFonts w:ascii="Times New Roman"/>
        </w:rPr>
      </w:pPr>
      <w:bookmarkStart w:id="156" w:name="_Toc885"/>
      <w:r>
        <w:rPr>
          <w:rFonts w:hint="eastAsia" w:ascii="Times New Roman"/>
        </w:rPr>
        <w:t>低碳能源计量技术</w:t>
      </w:r>
      <w:bookmarkEnd w:id="156"/>
    </w:p>
    <w:p w14:paraId="74F52859">
      <w:pPr>
        <w:pStyle w:val="53"/>
        <w:tabs>
          <w:tab w:val="left" w:pos="360"/>
        </w:tabs>
        <w:autoSpaceDE w:val="0"/>
        <w:autoSpaceDN w:val="0"/>
        <w:adjustRightInd w:val="0"/>
        <w:snapToGrid w:val="0"/>
        <w:spacing w:beforeLines="0" w:afterLines="0" w:line="360" w:lineRule="auto"/>
        <w:ind w:firstLine="420" w:firstLineChars="200"/>
        <w:rPr>
          <w:b w:val="0"/>
          <w:bCs/>
        </w:rPr>
      </w:pPr>
      <w:bookmarkStart w:id="157" w:name="_Toc26881"/>
      <w:r>
        <w:rPr>
          <w:rFonts w:hint="eastAsia"/>
          <w:b w:val="0"/>
          <w:bCs/>
        </w:rPr>
        <w:t>一般规定</w:t>
      </w:r>
      <w:bookmarkEnd w:id="157"/>
    </w:p>
    <w:p w14:paraId="71EB53BB">
      <w:pPr>
        <w:autoSpaceDE w:val="0"/>
        <w:autoSpaceDN w:val="0"/>
        <w:adjustRightInd w:val="0"/>
        <w:snapToGrid w:val="0"/>
        <w:spacing w:line="360" w:lineRule="auto"/>
        <w:ind w:firstLine="420" w:firstLineChars="200"/>
        <w:jc w:val="left"/>
        <w:rPr>
          <w:rFonts w:ascii="宋体" w:hAnsi="宋体"/>
        </w:rPr>
      </w:pPr>
      <w:r>
        <w:rPr>
          <w:rFonts w:hint="eastAsia" w:ascii="宋体" w:hAnsi="宋体"/>
        </w:rPr>
        <w:t>6</w:t>
      </w:r>
      <w:r>
        <w:rPr>
          <w:rFonts w:ascii="宋体" w:hAnsi="宋体"/>
        </w:rPr>
        <w:t xml:space="preserve">.1.1 </w:t>
      </w:r>
      <w:r>
        <w:rPr>
          <w:rFonts w:hint="eastAsia" w:ascii="宋体" w:hAnsi="宋体"/>
        </w:rPr>
        <w:t>能源计量器具配备宜满足能源分类分项计量的要求。</w:t>
      </w:r>
    </w:p>
    <w:p w14:paraId="3346C32E">
      <w:pPr>
        <w:autoSpaceDE w:val="0"/>
        <w:autoSpaceDN w:val="0"/>
        <w:adjustRightInd w:val="0"/>
        <w:snapToGrid w:val="0"/>
        <w:spacing w:line="360" w:lineRule="auto"/>
        <w:ind w:firstLine="420" w:firstLineChars="200"/>
        <w:jc w:val="left"/>
        <w:rPr>
          <w:rFonts w:ascii="宋体" w:hAnsi="宋体"/>
        </w:rPr>
      </w:pPr>
      <w:r>
        <w:rPr>
          <w:rFonts w:ascii="宋体" w:hAnsi="宋体"/>
        </w:rPr>
        <w:t>6</w:t>
      </w:r>
      <w:r>
        <w:rPr>
          <w:rFonts w:hint="eastAsia" w:ascii="宋体" w:hAnsi="宋体"/>
        </w:rPr>
        <w:t>.</w:t>
      </w:r>
      <w:r>
        <w:rPr>
          <w:rFonts w:ascii="宋体" w:hAnsi="宋体"/>
        </w:rPr>
        <w:t>1</w:t>
      </w:r>
      <w:r>
        <w:rPr>
          <w:rFonts w:hint="eastAsia" w:ascii="宋体" w:hAnsi="宋体"/>
        </w:rPr>
        <w:t>.</w:t>
      </w:r>
      <w:r>
        <w:rPr>
          <w:rFonts w:ascii="宋体" w:hAnsi="宋体"/>
        </w:rPr>
        <w:t>2</w:t>
      </w:r>
      <w:r>
        <w:rPr>
          <w:rFonts w:hint="eastAsia" w:ascii="宋体" w:hAnsi="宋体"/>
        </w:rPr>
        <w:t xml:space="preserve"> 用能设备的设计、安装和使用应符合现行国家标准 GB/T 15316 中关于用能设备的能源监测要求。</w:t>
      </w:r>
    </w:p>
    <w:p w14:paraId="3B177760">
      <w:pPr>
        <w:autoSpaceDE w:val="0"/>
        <w:autoSpaceDN w:val="0"/>
        <w:adjustRightInd w:val="0"/>
        <w:snapToGrid w:val="0"/>
        <w:spacing w:line="360" w:lineRule="auto"/>
        <w:ind w:firstLine="420" w:firstLineChars="200"/>
        <w:jc w:val="left"/>
        <w:rPr>
          <w:rFonts w:ascii="宋体" w:hAnsi="宋体"/>
        </w:rPr>
      </w:pPr>
      <w:r>
        <w:rPr>
          <w:rFonts w:ascii="宋体" w:hAnsi="宋体"/>
        </w:rPr>
        <w:t xml:space="preserve">6.1.3 </w:t>
      </w:r>
      <w:r>
        <w:rPr>
          <w:rFonts w:hint="eastAsia" w:ascii="宋体" w:hAnsi="宋体"/>
        </w:rPr>
        <w:t>能源计量器具的性能应满足相应的生产工艺及使用环境（如温度、湿度、照明、振动、噪声、电磁干扰等）的要求。</w:t>
      </w:r>
    </w:p>
    <w:p w14:paraId="196C1297">
      <w:pPr>
        <w:autoSpaceDE w:val="0"/>
        <w:autoSpaceDN w:val="0"/>
        <w:adjustRightInd w:val="0"/>
        <w:snapToGrid w:val="0"/>
        <w:spacing w:line="360" w:lineRule="auto"/>
        <w:ind w:firstLine="420" w:firstLineChars="200"/>
        <w:jc w:val="left"/>
        <w:rPr>
          <w:rFonts w:ascii="宋体" w:hAnsi="宋体"/>
        </w:rPr>
      </w:pPr>
      <w:r>
        <w:rPr>
          <w:rFonts w:hint="eastAsia" w:ascii="宋体" w:hAnsi="宋体"/>
        </w:rPr>
        <w:t>6</w:t>
      </w:r>
      <w:r>
        <w:rPr>
          <w:rFonts w:ascii="宋体" w:hAnsi="宋体"/>
        </w:rPr>
        <w:t xml:space="preserve">.1.4 </w:t>
      </w:r>
      <w:r>
        <w:rPr>
          <w:rFonts w:hint="eastAsia" w:ascii="宋体" w:hAnsi="宋体"/>
        </w:rPr>
        <w:t>产业园区应备有完整的能源计量器具一览表，宜包括电能表、互感器、热量表、燃气计量表等。</w:t>
      </w:r>
    </w:p>
    <w:p w14:paraId="1793942A">
      <w:pPr>
        <w:autoSpaceDE w:val="0"/>
        <w:autoSpaceDN w:val="0"/>
        <w:adjustRightInd w:val="0"/>
        <w:snapToGrid w:val="0"/>
        <w:spacing w:line="360" w:lineRule="auto"/>
        <w:ind w:firstLine="420" w:firstLineChars="200"/>
        <w:jc w:val="left"/>
        <w:rPr>
          <w:rFonts w:ascii="宋体" w:hAnsi="宋体"/>
        </w:rPr>
      </w:pPr>
      <w:r>
        <w:rPr>
          <w:rFonts w:hint="eastAsia" w:ascii="宋体" w:hAnsi="宋体"/>
        </w:rPr>
        <w:t>6</w:t>
      </w:r>
      <w:r>
        <w:rPr>
          <w:rFonts w:ascii="宋体" w:hAnsi="宋体"/>
        </w:rPr>
        <w:t xml:space="preserve">.1.5 </w:t>
      </w:r>
      <w:r>
        <w:rPr>
          <w:rFonts w:hint="eastAsia" w:ascii="宋体" w:hAnsi="宋体"/>
        </w:rPr>
        <w:t>能源计量器具应实行定期检定（校准）。凡经检定（校准）不符合要求的或超过检定周期的计量器具一律不准使用。属于强制检定的计量器具，其检定周期、检定方式应遵守有关计量法律法规的规定。</w:t>
      </w:r>
    </w:p>
    <w:p w14:paraId="371EB674">
      <w:pPr>
        <w:autoSpaceDE w:val="0"/>
        <w:autoSpaceDN w:val="0"/>
        <w:adjustRightInd w:val="0"/>
        <w:snapToGrid w:val="0"/>
        <w:spacing w:line="360" w:lineRule="auto"/>
        <w:ind w:firstLine="420" w:firstLineChars="200"/>
        <w:jc w:val="left"/>
        <w:rPr>
          <w:rFonts w:ascii="宋体" w:hAnsi="宋体"/>
        </w:rPr>
      </w:pPr>
      <w:r>
        <w:rPr>
          <w:rFonts w:hint="eastAsia" w:ascii="宋体" w:hAnsi="宋体"/>
        </w:rPr>
        <w:t>6.</w:t>
      </w:r>
      <w:r>
        <w:rPr>
          <w:rFonts w:ascii="宋体" w:hAnsi="宋体"/>
        </w:rPr>
        <w:t>1</w:t>
      </w:r>
      <w:r>
        <w:rPr>
          <w:rFonts w:hint="eastAsia" w:ascii="宋体" w:hAnsi="宋体"/>
        </w:rPr>
        <w:t>.</w:t>
      </w:r>
      <w:r>
        <w:rPr>
          <w:rFonts w:ascii="宋体" w:hAnsi="宋体"/>
        </w:rPr>
        <w:t>6</w:t>
      </w:r>
      <w:r>
        <w:rPr>
          <w:rFonts w:hint="eastAsia" w:ascii="宋体" w:hAnsi="宋体"/>
        </w:rPr>
        <w:t xml:space="preserve"> 产业园区应正确识别主要用能设备或主要用能单元（装置、系统、工序、工段等），合理确定能源计量点。</w:t>
      </w:r>
    </w:p>
    <w:p w14:paraId="6373E577">
      <w:pPr>
        <w:autoSpaceDE w:val="0"/>
        <w:autoSpaceDN w:val="0"/>
        <w:adjustRightInd w:val="0"/>
        <w:snapToGrid w:val="0"/>
        <w:spacing w:line="360" w:lineRule="auto"/>
        <w:ind w:firstLine="420" w:firstLineChars="200"/>
        <w:jc w:val="left"/>
        <w:rPr>
          <w:rFonts w:ascii="宋体" w:hAnsi="宋体"/>
        </w:rPr>
      </w:pPr>
      <w:r>
        <w:rPr>
          <w:rFonts w:hint="eastAsia" w:ascii="宋体" w:hAnsi="宋体"/>
        </w:rPr>
        <w:t>6.</w:t>
      </w:r>
      <w:r>
        <w:rPr>
          <w:rFonts w:ascii="宋体" w:hAnsi="宋体"/>
        </w:rPr>
        <w:t>1</w:t>
      </w:r>
      <w:r>
        <w:rPr>
          <w:rFonts w:hint="eastAsia" w:ascii="宋体" w:hAnsi="宋体"/>
        </w:rPr>
        <w:t>.</w:t>
      </w:r>
      <w:r>
        <w:rPr>
          <w:rFonts w:ascii="宋体" w:hAnsi="宋体"/>
        </w:rPr>
        <w:t>7</w:t>
      </w:r>
      <w:r>
        <w:rPr>
          <w:rFonts w:hint="eastAsia" w:ascii="宋体" w:hAnsi="宋体"/>
        </w:rPr>
        <w:t xml:space="preserve"> 计量过程应防止出现错误结果，应采取一定的预防措施，若出现问题应及时纠正。</w:t>
      </w:r>
    </w:p>
    <w:p w14:paraId="589BAE70">
      <w:pPr>
        <w:widowControl/>
        <w:snapToGrid w:val="0"/>
        <w:spacing w:line="360" w:lineRule="auto"/>
        <w:ind w:firstLine="420" w:firstLineChars="200"/>
        <w:jc w:val="left"/>
        <w:rPr>
          <w:rFonts w:ascii="宋体" w:hAnsi="宋体"/>
          <w:kern w:val="24"/>
          <w:szCs w:val="21"/>
        </w:rPr>
      </w:pPr>
      <w:r>
        <w:rPr>
          <w:rFonts w:ascii="宋体" w:hAnsi="宋体"/>
          <w:kern w:val="24"/>
          <w:szCs w:val="21"/>
        </w:rPr>
        <w:t>6</w:t>
      </w:r>
      <w:r>
        <w:rPr>
          <w:rFonts w:hint="eastAsia" w:ascii="宋体" w:hAnsi="宋体"/>
          <w:kern w:val="24"/>
          <w:szCs w:val="21"/>
        </w:rPr>
        <w:t>.1.8 应设专人负责能源计量器具的管理，负责能源计量器具的配备、使用、检定(校准)、维修、报废等管理工作。</w:t>
      </w:r>
    </w:p>
    <w:p w14:paraId="0A267AA3">
      <w:pPr>
        <w:widowControl/>
        <w:snapToGrid w:val="0"/>
        <w:spacing w:line="360" w:lineRule="auto"/>
        <w:ind w:firstLine="420" w:firstLineChars="200"/>
        <w:jc w:val="left"/>
        <w:rPr>
          <w:rFonts w:ascii="宋体" w:hAnsi="宋体"/>
          <w:kern w:val="24"/>
          <w:szCs w:val="21"/>
        </w:rPr>
      </w:pPr>
      <w:r>
        <w:rPr>
          <w:rFonts w:ascii="宋体" w:hAnsi="宋体"/>
          <w:kern w:val="24"/>
          <w:szCs w:val="21"/>
        </w:rPr>
        <w:t>6</w:t>
      </w:r>
      <w:r>
        <w:rPr>
          <w:rFonts w:hint="eastAsia" w:ascii="宋体" w:hAnsi="宋体"/>
          <w:kern w:val="24"/>
          <w:szCs w:val="21"/>
        </w:rPr>
        <w:t>.1.9 能源计量器具管理人员应通过相关部门的培训考核，持证上岗；能源计量器具检定、校准和维修人员,应具有相应的资质。用能单位应建立和保存能源计量管理人员的技术档案。</w:t>
      </w:r>
    </w:p>
    <w:p w14:paraId="34E4B9BB">
      <w:pPr>
        <w:pStyle w:val="53"/>
        <w:tabs>
          <w:tab w:val="left" w:pos="360"/>
        </w:tabs>
        <w:autoSpaceDE w:val="0"/>
        <w:autoSpaceDN w:val="0"/>
        <w:adjustRightInd w:val="0"/>
        <w:snapToGrid w:val="0"/>
        <w:spacing w:beforeLines="0" w:afterLines="0" w:line="360" w:lineRule="auto"/>
        <w:ind w:firstLine="420" w:firstLineChars="200"/>
        <w:rPr>
          <w:b w:val="0"/>
          <w:bCs/>
        </w:rPr>
      </w:pPr>
      <w:bookmarkStart w:id="158" w:name="_Toc11823"/>
      <w:r>
        <w:rPr>
          <w:rFonts w:hint="eastAsia"/>
          <w:b w:val="0"/>
          <w:bCs/>
        </w:rPr>
        <w:t>能源计量</w:t>
      </w:r>
      <w:bookmarkEnd w:id="158"/>
    </w:p>
    <w:p w14:paraId="6AB4E224">
      <w:pPr>
        <w:adjustRightInd w:val="0"/>
        <w:snapToGrid w:val="0"/>
        <w:spacing w:line="360" w:lineRule="auto"/>
        <w:ind w:firstLine="420" w:firstLineChars="200"/>
        <w:jc w:val="left"/>
        <w:rPr>
          <w:rFonts w:ascii="宋体" w:hAnsi="宋体"/>
        </w:rPr>
      </w:pPr>
      <w:r>
        <w:rPr>
          <w:rFonts w:hint="eastAsia" w:ascii="宋体" w:hAnsi="宋体"/>
        </w:rPr>
        <w:t>6.2.1 电能计量</w:t>
      </w:r>
    </w:p>
    <w:p w14:paraId="56535FE7">
      <w:pPr>
        <w:numPr>
          <w:ilvl w:val="0"/>
          <w:numId w:val="19"/>
        </w:numPr>
        <w:adjustRightInd w:val="0"/>
        <w:snapToGrid w:val="0"/>
        <w:spacing w:line="360" w:lineRule="auto"/>
        <w:ind w:firstLine="840" w:firstLineChars="400"/>
        <w:jc w:val="left"/>
        <w:rPr>
          <w:rFonts w:ascii="宋体" w:hAnsi="宋体"/>
        </w:rPr>
      </w:pPr>
      <w:r>
        <w:rPr>
          <w:rFonts w:hint="eastAsia" w:ascii="宋体" w:hAnsi="宋体"/>
        </w:rPr>
        <w:t>电能计量工具包括但不限于电能表、互感器。</w:t>
      </w:r>
    </w:p>
    <w:p w14:paraId="76D5CF44">
      <w:pPr>
        <w:numPr>
          <w:ilvl w:val="0"/>
          <w:numId w:val="19"/>
        </w:numPr>
        <w:adjustRightInd w:val="0"/>
        <w:snapToGrid w:val="0"/>
        <w:spacing w:line="360" w:lineRule="auto"/>
        <w:ind w:firstLine="840" w:firstLineChars="400"/>
        <w:jc w:val="left"/>
        <w:rPr>
          <w:rFonts w:ascii="宋体" w:hAnsi="宋体"/>
        </w:rPr>
      </w:pPr>
      <w:r>
        <w:rPr>
          <w:rFonts w:hint="eastAsia" w:ascii="宋体" w:hAnsi="宋体"/>
        </w:rPr>
        <w:t>采用电流互感器接入的低压三相四线电能表，其电压引入线应单独接自该支路开关下口的母线上，并另行引出，禁止在母线和电缆连接螺丝处引出。零线不得断开，采用又接方式接入零线端子。</w:t>
      </w:r>
    </w:p>
    <w:p w14:paraId="5F8E3879">
      <w:pPr>
        <w:numPr>
          <w:ilvl w:val="0"/>
          <w:numId w:val="20"/>
        </w:numPr>
        <w:adjustRightInd w:val="0"/>
        <w:snapToGrid w:val="0"/>
        <w:spacing w:line="360" w:lineRule="auto"/>
        <w:ind w:firstLine="840" w:firstLineChars="400"/>
        <w:jc w:val="left"/>
        <w:rPr>
          <w:rFonts w:ascii="宋体" w:hAnsi="宋体"/>
        </w:rPr>
      </w:pPr>
      <w:r>
        <w:rPr>
          <w:rFonts w:hint="eastAsia" w:ascii="宋体" w:hAnsi="宋体"/>
        </w:rPr>
        <w:t>计量点的设置应根据实际需求确定，并按照规定进行审批手续。</w:t>
      </w:r>
    </w:p>
    <w:p w14:paraId="4A9D93CB">
      <w:pPr>
        <w:numPr>
          <w:ilvl w:val="0"/>
          <w:numId w:val="20"/>
        </w:numPr>
        <w:adjustRightInd w:val="0"/>
        <w:snapToGrid w:val="0"/>
        <w:spacing w:line="360" w:lineRule="auto"/>
        <w:ind w:firstLine="840" w:firstLineChars="400"/>
        <w:jc w:val="left"/>
        <w:rPr>
          <w:rFonts w:ascii="宋体" w:hAnsi="宋体"/>
        </w:rPr>
      </w:pPr>
      <w:r>
        <w:rPr>
          <w:rFonts w:hint="eastAsia" w:ascii="宋体" w:hAnsi="宋体"/>
        </w:rPr>
        <w:t>计量点的管理应加强，定期检查、校准计量器具，确保计量点的准确性。</w:t>
      </w:r>
    </w:p>
    <w:p w14:paraId="2EFFFDC0">
      <w:pPr>
        <w:adjustRightInd w:val="0"/>
        <w:snapToGrid w:val="0"/>
        <w:spacing w:line="360" w:lineRule="auto"/>
        <w:ind w:firstLine="420" w:firstLineChars="200"/>
        <w:jc w:val="left"/>
        <w:rPr>
          <w:rFonts w:ascii="宋体" w:hAnsi="宋体"/>
        </w:rPr>
      </w:pPr>
      <w:r>
        <w:rPr>
          <w:rFonts w:hint="eastAsia" w:ascii="宋体" w:hAnsi="宋体"/>
        </w:rPr>
        <w:t>6.2.2 冷热计量</w:t>
      </w:r>
    </w:p>
    <w:p w14:paraId="2710F902">
      <w:pPr>
        <w:numPr>
          <w:ilvl w:val="0"/>
          <w:numId w:val="21"/>
        </w:numPr>
        <w:adjustRightInd w:val="0"/>
        <w:snapToGrid w:val="0"/>
        <w:spacing w:line="360" w:lineRule="auto"/>
        <w:ind w:firstLine="840" w:firstLineChars="400"/>
        <w:jc w:val="left"/>
        <w:rPr>
          <w:rFonts w:ascii="宋体" w:hAnsi="宋体"/>
        </w:rPr>
      </w:pPr>
      <w:r>
        <w:rPr>
          <w:rFonts w:hint="eastAsia" w:ascii="宋体" w:hAnsi="宋体"/>
        </w:rPr>
        <w:t>冷热量测量装置一般由流量传感器、计算器和配对温度传感器等部件组成。</w:t>
      </w:r>
    </w:p>
    <w:p w14:paraId="6151C5A9">
      <w:pPr>
        <w:numPr>
          <w:ilvl w:val="0"/>
          <w:numId w:val="21"/>
        </w:numPr>
        <w:adjustRightInd w:val="0"/>
        <w:snapToGrid w:val="0"/>
        <w:spacing w:line="360" w:lineRule="auto"/>
        <w:ind w:firstLine="840" w:firstLineChars="400"/>
        <w:jc w:val="left"/>
        <w:rPr>
          <w:rFonts w:ascii="宋体" w:hAnsi="宋体"/>
        </w:rPr>
      </w:pPr>
      <w:r>
        <w:rPr>
          <w:rFonts w:hint="eastAsia" w:ascii="宋体" w:hAnsi="宋体"/>
        </w:rPr>
        <w:t>计量表应根据公称流量选型，并校核在设计流量下的压降。公称流量可按照设计流量的80%确定。</w:t>
      </w:r>
    </w:p>
    <w:p w14:paraId="6F262325">
      <w:pPr>
        <w:numPr>
          <w:ilvl w:val="0"/>
          <w:numId w:val="21"/>
        </w:numPr>
        <w:adjustRightInd w:val="0"/>
        <w:snapToGrid w:val="0"/>
        <w:spacing w:line="360" w:lineRule="auto"/>
        <w:ind w:firstLine="840" w:firstLineChars="400"/>
        <w:jc w:val="left"/>
        <w:rPr>
          <w:rFonts w:ascii="宋体" w:hAnsi="宋体"/>
        </w:rPr>
      </w:pPr>
      <w:r>
        <w:rPr>
          <w:rFonts w:hint="eastAsia" w:ascii="宋体" w:hAnsi="宋体"/>
        </w:rPr>
        <w:t>流量传感器的安装位置应符合仪表安装要求，且宜安装在回水管上。</w:t>
      </w:r>
    </w:p>
    <w:p w14:paraId="5492A2FB">
      <w:pPr>
        <w:adjustRightInd w:val="0"/>
        <w:snapToGrid w:val="0"/>
        <w:spacing w:line="360" w:lineRule="auto"/>
        <w:ind w:firstLine="420" w:firstLineChars="200"/>
        <w:jc w:val="left"/>
        <w:rPr>
          <w:rFonts w:ascii="宋体" w:hAnsi="宋体"/>
        </w:rPr>
      </w:pPr>
      <w:r>
        <w:rPr>
          <w:rFonts w:hint="eastAsia" w:ascii="宋体" w:hAnsi="宋体"/>
        </w:rPr>
        <w:t>6.2.3 燃气计量</w:t>
      </w:r>
    </w:p>
    <w:p w14:paraId="5C6F8A42">
      <w:pPr>
        <w:numPr>
          <w:ilvl w:val="0"/>
          <w:numId w:val="22"/>
        </w:numPr>
        <w:adjustRightInd w:val="0"/>
        <w:snapToGrid w:val="0"/>
        <w:spacing w:line="360" w:lineRule="auto"/>
        <w:ind w:firstLine="840" w:firstLineChars="400"/>
        <w:jc w:val="left"/>
        <w:rPr>
          <w:rFonts w:ascii="宋体" w:hAnsi="宋体"/>
        </w:rPr>
      </w:pPr>
      <w:r>
        <w:rPr>
          <w:rFonts w:hint="eastAsia" w:ascii="宋体" w:hAnsi="宋体"/>
        </w:rPr>
        <w:t>天然气计量系统需要对流量、压力和温度等参数进行实时采集。</w:t>
      </w:r>
    </w:p>
    <w:p w14:paraId="77A3EDFD">
      <w:pPr>
        <w:numPr>
          <w:ilvl w:val="0"/>
          <w:numId w:val="22"/>
        </w:numPr>
        <w:adjustRightInd w:val="0"/>
        <w:snapToGrid w:val="0"/>
        <w:spacing w:line="360" w:lineRule="auto"/>
        <w:ind w:firstLine="840" w:firstLineChars="400"/>
        <w:jc w:val="left"/>
        <w:rPr>
          <w:rFonts w:ascii="宋体" w:hAnsi="宋体"/>
        </w:rPr>
      </w:pPr>
      <w:r>
        <w:rPr>
          <w:rFonts w:hint="eastAsia" w:ascii="宋体" w:hAnsi="宋体"/>
        </w:rPr>
        <w:t>流量测量应选择具有远传通信功能的体积修正仪或流量计算机等仪表。</w:t>
      </w:r>
    </w:p>
    <w:p w14:paraId="310879DE">
      <w:pPr>
        <w:numPr>
          <w:ilvl w:val="0"/>
          <w:numId w:val="22"/>
        </w:numPr>
        <w:adjustRightInd w:val="0"/>
        <w:snapToGrid w:val="0"/>
        <w:spacing w:line="360" w:lineRule="auto"/>
        <w:ind w:firstLine="840" w:firstLineChars="400"/>
        <w:jc w:val="left"/>
        <w:rPr>
          <w:rFonts w:ascii="宋体" w:hAnsi="宋体"/>
        </w:rPr>
      </w:pPr>
      <w:r>
        <w:rPr>
          <w:rFonts w:hint="eastAsia" w:ascii="宋体" w:hAnsi="宋体"/>
        </w:rPr>
        <w:t>温度测量宜选用测量和变送一体化的温度变送器。</w:t>
      </w:r>
    </w:p>
    <w:p w14:paraId="08661400">
      <w:pPr>
        <w:pStyle w:val="53"/>
        <w:tabs>
          <w:tab w:val="left" w:pos="360"/>
        </w:tabs>
        <w:snapToGrid w:val="0"/>
        <w:spacing w:beforeLines="0" w:afterLines="0" w:line="360" w:lineRule="auto"/>
        <w:ind w:firstLine="420"/>
        <w:rPr>
          <w:b w:val="0"/>
          <w:bCs/>
        </w:rPr>
      </w:pPr>
      <w:bookmarkStart w:id="159" w:name="_Toc5665"/>
      <w:r>
        <w:rPr>
          <w:rFonts w:hint="eastAsia"/>
          <w:b w:val="0"/>
          <w:bCs/>
        </w:rPr>
        <w:t>能源计量平台</w:t>
      </w:r>
      <w:bookmarkEnd w:id="159"/>
    </w:p>
    <w:p w14:paraId="1058D3E9">
      <w:pPr>
        <w:adjustRightInd w:val="0"/>
        <w:snapToGrid w:val="0"/>
        <w:spacing w:line="360" w:lineRule="auto"/>
        <w:ind w:firstLine="420" w:firstLineChars="200"/>
        <w:jc w:val="left"/>
        <w:rPr>
          <w:rFonts w:ascii="宋体" w:hAnsi="宋体"/>
        </w:rPr>
      </w:pPr>
      <w:r>
        <w:rPr>
          <w:rFonts w:ascii="宋体" w:hAnsi="宋体"/>
        </w:rPr>
        <w:t>6.</w:t>
      </w:r>
      <w:r>
        <w:rPr>
          <w:rFonts w:hint="eastAsia" w:ascii="宋体" w:hAnsi="宋体"/>
        </w:rPr>
        <w:t>3</w:t>
      </w:r>
      <w:r>
        <w:rPr>
          <w:rFonts w:ascii="宋体" w:hAnsi="宋体"/>
        </w:rPr>
        <w:t>.1</w:t>
      </w:r>
      <w:r>
        <w:rPr>
          <w:rFonts w:hint="eastAsia" w:ascii="宋体" w:hAnsi="宋体"/>
        </w:rPr>
        <w:t>产业园区宜建设相应的能源计量平台，管理和控制各个能源系统，实现对低碳能源数据的管理，为系统规划及运行提供平台支撑。</w:t>
      </w:r>
    </w:p>
    <w:p w14:paraId="1A487EAC">
      <w:pPr>
        <w:autoSpaceDE w:val="0"/>
        <w:autoSpaceDN w:val="0"/>
        <w:adjustRightInd w:val="0"/>
        <w:snapToGrid w:val="0"/>
        <w:spacing w:line="360" w:lineRule="auto"/>
        <w:ind w:firstLine="420" w:firstLineChars="200"/>
        <w:jc w:val="left"/>
        <w:rPr>
          <w:rFonts w:ascii="宋体" w:hAnsi="宋体"/>
        </w:rPr>
      </w:pPr>
      <w:r>
        <w:rPr>
          <w:rFonts w:ascii="宋体" w:hAnsi="宋体"/>
        </w:rPr>
        <w:t>6.</w:t>
      </w:r>
      <w:r>
        <w:rPr>
          <w:rFonts w:hint="eastAsia" w:ascii="宋体" w:hAnsi="宋体"/>
        </w:rPr>
        <w:t>3</w:t>
      </w:r>
      <w:r>
        <w:rPr>
          <w:rFonts w:ascii="宋体" w:hAnsi="宋体"/>
        </w:rPr>
        <w:t xml:space="preserve">.2 </w:t>
      </w:r>
      <w:r>
        <w:rPr>
          <w:rFonts w:hint="eastAsia" w:ascii="宋体" w:hAnsi="宋体"/>
        </w:rPr>
        <w:t>能源计量平台宜设置关键运行数据监测功能，并基于运行监测数据优化系统运行。</w:t>
      </w:r>
    </w:p>
    <w:p w14:paraId="1891A3C5">
      <w:pPr>
        <w:adjustRightInd w:val="0"/>
        <w:snapToGrid w:val="0"/>
        <w:spacing w:line="360" w:lineRule="auto"/>
        <w:ind w:firstLine="420" w:firstLineChars="200"/>
        <w:jc w:val="left"/>
        <w:rPr>
          <w:rFonts w:ascii="宋体" w:hAnsi="宋体"/>
        </w:rPr>
      </w:pPr>
      <w:r>
        <w:rPr>
          <w:rFonts w:ascii="宋体" w:hAnsi="宋体"/>
        </w:rPr>
        <w:t>6.</w:t>
      </w:r>
      <w:r>
        <w:rPr>
          <w:rFonts w:hint="eastAsia" w:ascii="宋体" w:hAnsi="宋体"/>
        </w:rPr>
        <w:t>3</w:t>
      </w:r>
      <w:r>
        <w:rPr>
          <w:rFonts w:ascii="宋体" w:hAnsi="宋体"/>
        </w:rPr>
        <w:t>.3</w:t>
      </w:r>
      <w:r>
        <w:rPr>
          <w:rFonts w:hint="eastAsia" w:ascii="宋体" w:hAnsi="宋体"/>
        </w:rPr>
        <w:t>产业园区建设的能源计量平台宜采用分层架构设计，采用模块化、标准化接口，应具有统一、可靠、完备、安全、开放、可管理和可扩展的性能；控制运行策略应符合国家现行有关标准的规定。</w:t>
      </w:r>
    </w:p>
    <w:p w14:paraId="2EE6F412">
      <w:pPr>
        <w:adjustRightInd w:val="0"/>
        <w:snapToGrid w:val="0"/>
        <w:spacing w:line="360" w:lineRule="auto"/>
        <w:ind w:firstLine="420" w:firstLineChars="200"/>
        <w:jc w:val="left"/>
        <w:rPr>
          <w:rFonts w:ascii="宋体" w:hAnsi="宋体"/>
        </w:rPr>
      </w:pPr>
      <w:r>
        <w:rPr>
          <w:rFonts w:ascii="宋体" w:hAnsi="宋体"/>
        </w:rPr>
        <w:t>6.</w:t>
      </w:r>
      <w:r>
        <w:rPr>
          <w:rFonts w:hint="eastAsia" w:ascii="宋体" w:hAnsi="宋体"/>
        </w:rPr>
        <w:t>3</w:t>
      </w:r>
      <w:r>
        <w:rPr>
          <w:rFonts w:ascii="宋体" w:hAnsi="宋体"/>
        </w:rPr>
        <w:t>.4</w:t>
      </w:r>
      <w:r>
        <w:rPr>
          <w:rFonts w:hint="eastAsia" w:ascii="宋体" w:hAnsi="宋体"/>
        </w:rPr>
        <w:t>能源计量平台宜包括设备控制、用能监测、负荷预测、能耗定额管理、能耗诊断和审计、能源费用统计、碳排放管理、能源调度、综合可视化等功能。</w:t>
      </w:r>
    </w:p>
    <w:p w14:paraId="0B5D67E5">
      <w:pPr>
        <w:autoSpaceDE w:val="0"/>
        <w:autoSpaceDN w:val="0"/>
        <w:adjustRightInd w:val="0"/>
        <w:snapToGrid w:val="0"/>
        <w:spacing w:line="360" w:lineRule="auto"/>
        <w:ind w:firstLine="420" w:firstLineChars="200"/>
        <w:jc w:val="left"/>
        <w:rPr>
          <w:rFonts w:ascii="宋体" w:hAnsi="宋体"/>
        </w:rPr>
      </w:pPr>
      <w:r>
        <w:rPr>
          <w:rFonts w:ascii="宋体" w:hAnsi="宋体"/>
        </w:rPr>
        <w:t>6.</w:t>
      </w:r>
      <w:r>
        <w:rPr>
          <w:rFonts w:hint="eastAsia" w:ascii="宋体" w:hAnsi="宋体"/>
        </w:rPr>
        <w:t>3</w:t>
      </w:r>
      <w:r>
        <w:rPr>
          <w:rFonts w:ascii="宋体" w:hAnsi="宋体"/>
        </w:rPr>
        <w:t xml:space="preserve">.5 </w:t>
      </w:r>
      <w:r>
        <w:rPr>
          <w:rFonts w:hint="eastAsia" w:ascii="宋体" w:hAnsi="宋体"/>
        </w:rPr>
        <w:t>能源计量平台宜符合下列规定，包括但不限于</w:t>
      </w:r>
      <w:r>
        <w:rPr>
          <w:rFonts w:ascii="宋体" w:hAnsi="宋体"/>
        </w:rPr>
        <w:t>:</w:t>
      </w:r>
    </w:p>
    <w:p w14:paraId="2B7BFA9D">
      <w:pPr>
        <w:numPr>
          <w:ilvl w:val="0"/>
          <w:numId w:val="23"/>
        </w:numPr>
        <w:adjustRightInd w:val="0"/>
        <w:snapToGrid w:val="0"/>
        <w:spacing w:line="360" w:lineRule="auto"/>
        <w:ind w:firstLine="840" w:firstLineChars="400"/>
        <w:jc w:val="left"/>
        <w:rPr>
          <w:rFonts w:ascii="宋体" w:hAnsi="宋体"/>
        </w:rPr>
      </w:pPr>
      <w:r>
        <w:rPr>
          <w:rFonts w:hint="eastAsia" w:ascii="宋体" w:hAnsi="宋体"/>
        </w:rPr>
        <w:t>能实现与现场测量仪表参数采集相同的时间间隔与测量精度连续记录，显示各系统运行参数和设备状态；存储介质和关系型数据库应能保证存储、记录连续一年以上的运行参数；</w:t>
      </w:r>
    </w:p>
    <w:p w14:paraId="2323EF4C">
      <w:pPr>
        <w:numPr>
          <w:ilvl w:val="0"/>
          <w:numId w:val="23"/>
        </w:numPr>
        <w:adjustRightInd w:val="0"/>
        <w:snapToGrid w:val="0"/>
        <w:spacing w:line="360" w:lineRule="auto"/>
        <w:ind w:firstLine="840" w:firstLineChars="400"/>
        <w:jc w:val="left"/>
        <w:rPr>
          <w:rFonts w:ascii="宋体" w:hAnsi="宋体"/>
        </w:rPr>
      </w:pPr>
      <w:r>
        <w:rPr>
          <w:rFonts w:hint="eastAsia" w:ascii="宋体" w:hAnsi="宋体"/>
        </w:rPr>
        <w:t>能计算和定期统计系统的能量消耗、各台设备连续和累计运行时间；</w:t>
      </w:r>
    </w:p>
    <w:p w14:paraId="71112442">
      <w:pPr>
        <w:numPr>
          <w:ilvl w:val="0"/>
          <w:numId w:val="23"/>
        </w:numPr>
        <w:adjustRightInd w:val="0"/>
        <w:snapToGrid w:val="0"/>
        <w:spacing w:line="360" w:lineRule="auto"/>
        <w:ind w:firstLine="840" w:firstLineChars="400"/>
        <w:jc w:val="left"/>
        <w:rPr>
          <w:rFonts w:ascii="宋体" w:hAnsi="宋体"/>
        </w:rPr>
      </w:pPr>
      <w:r>
        <w:rPr>
          <w:rFonts w:hint="eastAsia" w:ascii="宋体" w:hAnsi="宋体"/>
        </w:rPr>
        <w:t>能改变各控制器的设定值，并能对设置为远程状态的设备直接进行启、停和调节；</w:t>
      </w:r>
    </w:p>
    <w:p w14:paraId="6A15AE3D">
      <w:pPr>
        <w:numPr>
          <w:ilvl w:val="0"/>
          <w:numId w:val="23"/>
        </w:numPr>
        <w:adjustRightInd w:val="0"/>
        <w:snapToGrid w:val="0"/>
        <w:spacing w:line="360" w:lineRule="auto"/>
        <w:ind w:firstLine="840" w:firstLineChars="400"/>
        <w:jc w:val="left"/>
        <w:rPr>
          <w:rFonts w:ascii="宋体" w:hAnsi="宋体"/>
        </w:rPr>
      </w:pPr>
      <w:r>
        <w:rPr>
          <w:rFonts w:hint="eastAsia" w:ascii="宋体" w:hAnsi="宋体"/>
        </w:rPr>
        <w:t>根据预定的时间表，或依据节能控制程序自动进行系统或设备的启停；</w:t>
      </w:r>
    </w:p>
    <w:p w14:paraId="53F1B667">
      <w:pPr>
        <w:numPr>
          <w:ilvl w:val="0"/>
          <w:numId w:val="23"/>
        </w:numPr>
        <w:adjustRightInd w:val="0"/>
        <w:snapToGrid w:val="0"/>
        <w:spacing w:line="360" w:lineRule="auto"/>
        <w:ind w:firstLine="840" w:firstLineChars="400"/>
        <w:jc w:val="left"/>
        <w:rPr>
          <w:rFonts w:ascii="宋体" w:hAnsi="宋体"/>
        </w:rPr>
      </w:pPr>
      <w:r>
        <w:rPr>
          <w:rFonts w:hint="eastAsia" w:ascii="宋体" w:hAnsi="宋体"/>
        </w:rPr>
        <w:t>设立操作者权限控制；</w:t>
      </w:r>
    </w:p>
    <w:p w14:paraId="5EA15650">
      <w:pPr>
        <w:numPr>
          <w:ilvl w:val="0"/>
          <w:numId w:val="23"/>
        </w:numPr>
        <w:adjustRightInd w:val="0"/>
        <w:snapToGrid w:val="0"/>
        <w:spacing w:line="360" w:lineRule="auto"/>
        <w:ind w:firstLine="840" w:firstLineChars="400"/>
        <w:jc w:val="left"/>
        <w:rPr>
          <w:rFonts w:ascii="宋体" w:hAnsi="宋体"/>
        </w:rPr>
      </w:pPr>
      <w:r>
        <w:rPr>
          <w:rFonts w:hint="eastAsia" w:ascii="宋体" w:hAnsi="宋体"/>
        </w:rPr>
        <w:t>有参数越限报警、事故报警及报警记录功能，并宜设有系统或设备故障诊断功能；</w:t>
      </w:r>
    </w:p>
    <w:p w14:paraId="0665E1C5">
      <w:pPr>
        <w:numPr>
          <w:ilvl w:val="0"/>
          <w:numId w:val="23"/>
        </w:numPr>
        <w:adjustRightInd w:val="0"/>
        <w:snapToGrid w:val="0"/>
        <w:spacing w:line="360" w:lineRule="auto"/>
        <w:ind w:firstLine="840" w:firstLineChars="400"/>
        <w:jc w:val="left"/>
        <w:rPr>
          <w:rFonts w:ascii="宋体" w:hAnsi="宋体"/>
        </w:rPr>
      </w:pPr>
      <w:r>
        <w:rPr>
          <w:rFonts w:hint="eastAsia" w:ascii="宋体" w:hAnsi="宋体"/>
        </w:rPr>
        <w:t>宜设置可与其他弱电系统数据共享的集成接口。</w:t>
      </w:r>
    </w:p>
    <w:p w14:paraId="1E0845AA">
      <w:pPr>
        <w:autoSpaceDE w:val="0"/>
        <w:autoSpaceDN w:val="0"/>
        <w:adjustRightInd w:val="0"/>
        <w:snapToGrid w:val="0"/>
        <w:spacing w:line="360" w:lineRule="auto"/>
        <w:ind w:firstLine="420" w:firstLineChars="200"/>
        <w:jc w:val="left"/>
        <w:rPr>
          <w:rFonts w:ascii="宋体" w:hAnsi="宋体"/>
        </w:rPr>
      </w:pPr>
      <w:r>
        <w:rPr>
          <w:rFonts w:hint="eastAsia" w:asciiTheme="minorEastAsia" w:hAnsiTheme="minorEastAsia" w:eastAsiaTheme="minorEastAsia"/>
          <w:szCs w:val="21"/>
        </w:rPr>
        <w:t>6.3.6 能源计量平台</w:t>
      </w:r>
      <w:r>
        <w:rPr>
          <w:rFonts w:hint="eastAsia" w:ascii="宋体" w:hAnsi="宋体"/>
        </w:rPr>
        <w:t>数据采集与处理</w:t>
      </w:r>
    </w:p>
    <w:p w14:paraId="72D546CF">
      <w:pPr>
        <w:numPr>
          <w:ilvl w:val="0"/>
          <w:numId w:val="24"/>
        </w:numPr>
        <w:adjustRightInd w:val="0"/>
        <w:snapToGrid w:val="0"/>
        <w:spacing w:line="360" w:lineRule="auto"/>
        <w:ind w:firstLine="840" w:firstLineChars="400"/>
        <w:jc w:val="left"/>
        <w:rPr>
          <w:rFonts w:ascii="宋体" w:hAnsi="宋体"/>
        </w:rPr>
      </w:pPr>
      <w:r>
        <w:rPr>
          <w:rFonts w:hint="eastAsia" w:ascii="宋体" w:hAnsi="宋体"/>
        </w:rPr>
        <w:t>计量数据的采集宜按照采集平台进行数据传输和保存。</w:t>
      </w:r>
    </w:p>
    <w:p w14:paraId="2B669906">
      <w:pPr>
        <w:numPr>
          <w:ilvl w:val="0"/>
          <w:numId w:val="24"/>
        </w:numPr>
        <w:adjustRightInd w:val="0"/>
        <w:snapToGrid w:val="0"/>
        <w:spacing w:line="360" w:lineRule="auto"/>
        <w:ind w:firstLine="840" w:firstLineChars="400"/>
        <w:jc w:val="left"/>
        <w:rPr>
          <w:rFonts w:ascii="宋体" w:hAnsi="宋体"/>
        </w:rPr>
      </w:pPr>
      <w:r>
        <w:rPr>
          <w:rFonts w:hint="eastAsia" w:ascii="宋体" w:hAnsi="宋体"/>
        </w:rPr>
        <w:t>计量数据的处理应符合计量管理的规定，确保数据的准确性和完整性。</w:t>
      </w:r>
    </w:p>
    <w:p w14:paraId="5AF5F380">
      <w:pPr>
        <w:pStyle w:val="53"/>
        <w:tabs>
          <w:tab w:val="left" w:pos="360"/>
        </w:tabs>
        <w:snapToGrid w:val="0"/>
        <w:spacing w:beforeLines="0" w:afterLines="0" w:line="360" w:lineRule="auto"/>
        <w:ind w:firstLine="420"/>
        <w:rPr>
          <w:b w:val="0"/>
          <w:bCs/>
        </w:rPr>
      </w:pPr>
      <w:bookmarkStart w:id="160" w:name="_Toc11527"/>
      <w:r>
        <w:rPr>
          <w:rFonts w:hint="eastAsia"/>
          <w:b w:val="0"/>
          <w:bCs/>
        </w:rPr>
        <w:t>能源系统调适及运维</w:t>
      </w:r>
      <w:bookmarkEnd w:id="160"/>
    </w:p>
    <w:p w14:paraId="51894421">
      <w:pPr>
        <w:widowControl/>
        <w:adjustRightInd w:val="0"/>
        <w:snapToGrid w:val="0"/>
        <w:spacing w:line="360" w:lineRule="auto"/>
        <w:ind w:firstLine="420" w:firstLineChars="200"/>
        <w:jc w:val="left"/>
        <w:rPr>
          <w:rFonts w:ascii="宋体" w:hAnsi="宋体"/>
          <w:kern w:val="24"/>
          <w:szCs w:val="21"/>
        </w:rPr>
      </w:pPr>
      <w:r>
        <w:rPr>
          <w:rFonts w:ascii="宋体" w:hAnsi="宋体"/>
          <w:kern w:val="24"/>
          <w:szCs w:val="21"/>
        </w:rPr>
        <w:t>6.</w:t>
      </w:r>
      <w:r>
        <w:rPr>
          <w:rFonts w:hint="eastAsia" w:ascii="宋体" w:hAnsi="宋体"/>
          <w:kern w:val="24"/>
          <w:szCs w:val="21"/>
        </w:rPr>
        <w:t>4</w:t>
      </w:r>
      <w:r>
        <w:rPr>
          <w:rFonts w:ascii="宋体" w:hAnsi="宋体"/>
          <w:kern w:val="24"/>
          <w:szCs w:val="21"/>
        </w:rPr>
        <w:t xml:space="preserve">.1 </w:t>
      </w:r>
      <w:r>
        <w:rPr>
          <w:rFonts w:hint="eastAsia" w:ascii="宋体" w:hAnsi="宋体"/>
          <w:kern w:val="24"/>
          <w:szCs w:val="21"/>
        </w:rPr>
        <w:t>调适内容</w:t>
      </w:r>
      <w:r>
        <w:rPr>
          <w:rFonts w:hint="eastAsia" w:ascii="宋体" w:hAnsi="宋体"/>
        </w:rPr>
        <w:t>宜</w:t>
      </w:r>
      <w:r>
        <w:rPr>
          <w:rFonts w:hint="eastAsia" w:ascii="宋体" w:hAnsi="宋体"/>
          <w:kern w:val="24"/>
          <w:szCs w:val="21"/>
        </w:rPr>
        <w:t>包括调适预检查、单机试运转、设备性能调试、系统平衡调试、联合运行调适和季节性验证。</w:t>
      </w:r>
    </w:p>
    <w:p w14:paraId="7635AB2F">
      <w:pPr>
        <w:widowControl/>
        <w:adjustRightInd w:val="0"/>
        <w:snapToGrid w:val="0"/>
        <w:spacing w:line="360" w:lineRule="auto"/>
        <w:ind w:firstLine="420" w:firstLineChars="200"/>
        <w:jc w:val="left"/>
        <w:rPr>
          <w:rFonts w:ascii="宋体" w:hAnsi="宋体"/>
          <w:kern w:val="24"/>
          <w:szCs w:val="21"/>
        </w:rPr>
      </w:pPr>
      <w:r>
        <w:rPr>
          <w:rFonts w:ascii="宋体" w:hAnsi="宋体"/>
          <w:kern w:val="24"/>
          <w:szCs w:val="21"/>
        </w:rPr>
        <w:t>6.</w:t>
      </w:r>
      <w:r>
        <w:rPr>
          <w:rFonts w:hint="eastAsia" w:ascii="宋体" w:hAnsi="宋体"/>
          <w:kern w:val="24"/>
          <w:szCs w:val="21"/>
        </w:rPr>
        <w:t>4</w:t>
      </w:r>
      <w:r>
        <w:rPr>
          <w:rFonts w:ascii="宋体" w:hAnsi="宋体"/>
          <w:kern w:val="24"/>
          <w:szCs w:val="21"/>
        </w:rPr>
        <w:t xml:space="preserve">.2 </w:t>
      </w:r>
      <w:r>
        <w:rPr>
          <w:rFonts w:hint="eastAsia" w:ascii="宋体" w:hAnsi="宋体"/>
          <w:kern w:val="24"/>
          <w:szCs w:val="21"/>
        </w:rPr>
        <w:t>调适前</w:t>
      </w:r>
      <w:r>
        <w:rPr>
          <w:rFonts w:hint="eastAsia" w:ascii="宋体" w:hAnsi="宋体"/>
        </w:rPr>
        <w:t>宜</w:t>
      </w:r>
      <w:r>
        <w:rPr>
          <w:rFonts w:hint="eastAsia" w:ascii="宋体" w:hAnsi="宋体"/>
          <w:kern w:val="24"/>
          <w:szCs w:val="21"/>
        </w:rPr>
        <w:t>制定调适方案，并对设备、管路及部件等安装情况进行符合性、缺陷性检查。</w:t>
      </w:r>
    </w:p>
    <w:p w14:paraId="53F7010C">
      <w:pPr>
        <w:widowControl/>
        <w:adjustRightInd w:val="0"/>
        <w:snapToGrid w:val="0"/>
        <w:spacing w:line="360" w:lineRule="auto"/>
        <w:ind w:firstLine="420" w:firstLineChars="200"/>
        <w:jc w:val="left"/>
        <w:rPr>
          <w:rFonts w:ascii="宋体" w:hAnsi="宋体"/>
          <w:kern w:val="24"/>
          <w:szCs w:val="21"/>
        </w:rPr>
      </w:pPr>
      <w:r>
        <w:rPr>
          <w:rFonts w:ascii="宋体" w:hAnsi="宋体"/>
          <w:kern w:val="24"/>
          <w:szCs w:val="21"/>
        </w:rPr>
        <w:t>6.</w:t>
      </w:r>
      <w:r>
        <w:rPr>
          <w:rFonts w:hint="eastAsia" w:ascii="宋体" w:hAnsi="宋体"/>
          <w:kern w:val="24"/>
          <w:szCs w:val="21"/>
        </w:rPr>
        <w:t>4</w:t>
      </w:r>
      <w:r>
        <w:rPr>
          <w:rFonts w:ascii="宋体" w:hAnsi="宋体"/>
          <w:kern w:val="24"/>
          <w:szCs w:val="21"/>
        </w:rPr>
        <w:t xml:space="preserve">.3 </w:t>
      </w:r>
      <w:r>
        <w:rPr>
          <w:rFonts w:hint="eastAsia" w:ascii="宋体" w:hAnsi="宋体"/>
          <w:kern w:val="24"/>
          <w:szCs w:val="21"/>
        </w:rPr>
        <w:t>对于分期施工和运营的项目，宜制定分期系统调适方案，根据施工和运营的时间计划，明确各分期的调适目标。</w:t>
      </w:r>
    </w:p>
    <w:p w14:paraId="63D48F6C">
      <w:pPr>
        <w:widowControl/>
        <w:snapToGrid w:val="0"/>
        <w:spacing w:line="360" w:lineRule="auto"/>
        <w:ind w:firstLine="420" w:firstLineChars="200"/>
        <w:jc w:val="left"/>
        <w:rPr>
          <w:rFonts w:ascii="宋体" w:hAnsi="宋体"/>
          <w:kern w:val="24"/>
          <w:szCs w:val="21"/>
        </w:rPr>
      </w:pPr>
      <w:r>
        <w:rPr>
          <w:rFonts w:ascii="宋体" w:hAnsi="宋体"/>
          <w:kern w:val="24"/>
          <w:szCs w:val="21"/>
        </w:rPr>
        <w:t>6.</w:t>
      </w:r>
      <w:r>
        <w:rPr>
          <w:rFonts w:hint="eastAsia" w:ascii="宋体" w:hAnsi="宋体"/>
          <w:kern w:val="24"/>
          <w:szCs w:val="21"/>
        </w:rPr>
        <w:t>4</w:t>
      </w:r>
      <w:r>
        <w:rPr>
          <w:rFonts w:ascii="宋体" w:hAnsi="宋体"/>
          <w:kern w:val="24"/>
          <w:szCs w:val="21"/>
        </w:rPr>
        <w:t xml:space="preserve">.4 </w:t>
      </w:r>
      <w:r>
        <w:rPr>
          <w:rFonts w:hint="eastAsia" w:ascii="宋体" w:hAnsi="宋体"/>
          <w:kern w:val="24"/>
          <w:szCs w:val="21"/>
        </w:rPr>
        <w:t>运维团队</w:t>
      </w:r>
      <w:r>
        <w:rPr>
          <w:rFonts w:hint="eastAsia" w:ascii="宋体" w:hAnsi="宋体"/>
        </w:rPr>
        <w:t>宜</w:t>
      </w:r>
      <w:r>
        <w:rPr>
          <w:rFonts w:hint="eastAsia" w:ascii="宋体" w:hAnsi="宋体"/>
          <w:kern w:val="24"/>
          <w:szCs w:val="21"/>
        </w:rPr>
        <w:t>建立全套设备、系统运行记录文件，制定设备、系统检修维护计划，并开展自控系统维护。</w:t>
      </w:r>
    </w:p>
    <w:p w14:paraId="3357EDB6">
      <w:pPr>
        <w:widowControl/>
        <w:snapToGrid w:val="0"/>
        <w:spacing w:line="360" w:lineRule="auto"/>
        <w:ind w:firstLine="420" w:firstLineChars="200"/>
        <w:jc w:val="left"/>
        <w:rPr>
          <w:rFonts w:ascii="宋体" w:hAnsi="宋体"/>
          <w:kern w:val="24"/>
          <w:szCs w:val="21"/>
        </w:rPr>
      </w:pPr>
      <w:r>
        <w:rPr>
          <w:rFonts w:ascii="宋体" w:hAnsi="宋体"/>
          <w:kern w:val="24"/>
          <w:szCs w:val="21"/>
        </w:rPr>
        <w:t>6.</w:t>
      </w:r>
      <w:r>
        <w:rPr>
          <w:rFonts w:hint="eastAsia" w:ascii="宋体" w:hAnsi="宋体"/>
          <w:kern w:val="24"/>
          <w:szCs w:val="21"/>
        </w:rPr>
        <w:t>4</w:t>
      </w:r>
      <w:r>
        <w:rPr>
          <w:rFonts w:ascii="宋体" w:hAnsi="宋体"/>
          <w:kern w:val="24"/>
          <w:szCs w:val="21"/>
        </w:rPr>
        <w:t xml:space="preserve">.5 </w:t>
      </w:r>
      <w:r>
        <w:rPr>
          <w:rFonts w:hint="eastAsia" w:ascii="宋体" w:hAnsi="宋体"/>
          <w:kern w:val="24"/>
          <w:szCs w:val="21"/>
        </w:rPr>
        <w:t>运维团队宜基于自控系统采集的数据进行能耗分析、节能诊断。</w:t>
      </w:r>
    </w:p>
    <w:p w14:paraId="3131A918">
      <w:pPr>
        <w:widowControl/>
        <w:snapToGrid w:val="0"/>
        <w:spacing w:line="360" w:lineRule="auto"/>
        <w:ind w:firstLine="420" w:firstLineChars="200"/>
        <w:jc w:val="left"/>
        <w:rPr>
          <w:rFonts w:ascii="宋体" w:hAnsi="宋体"/>
          <w:kern w:val="24"/>
          <w:szCs w:val="21"/>
        </w:rPr>
      </w:pPr>
    </w:p>
    <w:p w14:paraId="1BA7C51A">
      <w:pPr>
        <w:pStyle w:val="56"/>
        <w:snapToGrid w:val="0"/>
        <w:spacing w:beforeLines="0" w:afterLines="0" w:line="360" w:lineRule="auto"/>
        <w:rPr>
          <w:rFonts w:ascii="Times New Roman"/>
        </w:rPr>
      </w:pPr>
      <w:bookmarkStart w:id="161" w:name="_Toc23693"/>
      <w:r>
        <w:rPr>
          <w:rFonts w:hint="eastAsia" w:ascii="Times New Roman"/>
        </w:rPr>
        <w:t>低碳能源管理</w:t>
      </w:r>
      <w:bookmarkEnd w:id="161"/>
    </w:p>
    <w:p w14:paraId="78AEBED2">
      <w:pPr>
        <w:adjustRightInd w:val="0"/>
        <w:snapToGrid w:val="0"/>
        <w:spacing w:line="360" w:lineRule="auto"/>
        <w:ind w:firstLine="420" w:firstLineChars="200"/>
        <w:jc w:val="left"/>
        <w:rPr>
          <w:rFonts w:ascii="宋体" w:hAnsi="宋体"/>
        </w:rPr>
      </w:pPr>
      <w:r>
        <w:rPr>
          <w:rFonts w:hint="eastAsia" w:ascii="宋体" w:hAnsi="宋体"/>
        </w:rPr>
        <w:t>7</w:t>
      </w:r>
      <w:r>
        <w:rPr>
          <w:rFonts w:ascii="宋体" w:hAnsi="宋体"/>
        </w:rPr>
        <w:t>.1</w:t>
      </w:r>
      <w:r>
        <w:rPr>
          <w:rFonts w:hint="eastAsia" w:ascii="宋体" w:hAnsi="宋体"/>
        </w:rPr>
        <w:t>为实施能源管理，产业园区宜设立专门的能源管理机构，建立责任分工明确、完善的能源管理制度，落实管理职责。</w:t>
      </w:r>
    </w:p>
    <w:p w14:paraId="24BEF2F3">
      <w:pPr>
        <w:adjustRightInd w:val="0"/>
        <w:snapToGrid w:val="0"/>
        <w:spacing w:line="360" w:lineRule="auto"/>
        <w:ind w:firstLine="420" w:firstLineChars="200"/>
        <w:jc w:val="left"/>
        <w:rPr>
          <w:rFonts w:ascii="宋体" w:hAnsi="宋体"/>
        </w:rPr>
      </w:pPr>
      <w:r>
        <w:rPr>
          <w:rFonts w:hint="eastAsia" w:ascii="宋体" w:hAnsi="宋体"/>
        </w:rPr>
        <w:t>7</w:t>
      </w:r>
      <w:r>
        <w:rPr>
          <w:rFonts w:ascii="宋体" w:hAnsi="宋体"/>
        </w:rPr>
        <w:t>.2</w:t>
      </w:r>
      <w:r>
        <w:rPr>
          <w:rFonts w:hint="eastAsia" w:ascii="宋体" w:hAnsi="宋体"/>
        </w:rPr>
        <w:t>产业园区宜构建成安全、稳定高效的智能化能源管理平台，主要用于能源数据监测、统计分析，在能源数据综合集成的基础上，实现对能源利用的有效监控级管理，提升能源利用效率以及可再生能源利用水平。</w:t>
      </w:r>
    </w:p>
    <w:p w14:paraId="791648F0">
      <w:pPr>
        <w:adjustRightInd w:val="0"/>
        <w:snapToGrid w:val="0"/>
        <w:spacing w:line="360" w:lineRule="auto"/>
        <w:ind w:firstLine="420" w:firstLineChars="200"/>
        <w:jc w:val="left"/>
        <w:rPr>
          <w:rFonts w:ascii="宋体" w:hAnsi="宋体"/>
          <w:kern w:val="24"/>
          <w:szCs w:val="21"/>
        </w:rPr>
      </w:pPr>
      <w:r>
        <w:rPr>
          <w:rFonts w:hint="eastAsia" w:ascii="宋体" w:hAnsi="宋体"/>
        </w:rPr>
        <w:t>7.3 产业园区重点用能单位制定年度节能目标和实施方案，应当以能源计量数据为基础，有针对性地采取节能措施或者计量改进措施。</w:t>
      </w:r>
    </w:p>
    <w:p w14:paraId="4703762F">
      <w:pPr>
        <w:widowControl/>
        <w:snapToGrid w:val="0"/>
        <w:spacing w:line="360" w:lineRule="auto"/>
        <w:ind w:firstLine="420" w:firstLineChars="200"/>
        <w:jc w:val="left"/>
        <w:rPr>
          <w:rFonts w:ascii="宋体" w:hAnsi="宋体"/>
          <w:kern w:val="24"/>
          <w:szCs w:val="21"/>
        </w:rPr>
      </w:pPr>
    </w:p>
    <w:p w14:paraId="16904FB9">
      <w:pPr>
        <w:pStyle w:val="56"/>
        <w:snapToGrid w:val="0"/>
        <w:spacing w:beforeLines="0" w:afterLines="0" w:line="360" w:lineRule="auto"/>
        <w:rPr>
          <w:rFonts w:ascii="Times New Roman"/>
        </w:rPr>
      </w:pPr>
      <w:bookmarkStart w:id="162" w:name="_Toc4100"/>
      <w:r>
        <w:rPr>
          <w:rFonts w:hint="eastAsia" w:ascii="Times New Roman"/>
        </w:rPr>
        <w:t>低碳能源评价</w:t>
      </w:r>
      <w:bookmarkEnd w:id="162"/>
    </w:p>
    <w:p w14:paraId="5AEEAFC7">
      <w:pPr>
        <w:widowControl/>
        <w:snapToGrid w:val="0"/>
        <w:spacing w:line="360" w:lineRule="auto"/>
        <w:ind w:firstLine="420" w:firstLineChars="200"/>
        <w:jc w:val="left"/>
        <w:rPr>
          <w:rFonts w:ascii="宋体" w:hAnsi="宋体"/>
          <w:kern w:val="24"/>
          <w:szCs w:val="21"/>
        </w:rPr>
      </w:pPr>
      <w:r>
        <w:rPr>
          <w:rFonts w:hint="eastAsia" w:ascii="宋体" w:hAnsi="宋体"/>
          <w:kern w:val="24"/>
          <w:szCs w:val="21"/>
        </w:rPr>
        <w:t>8</w:t>
      </w:r>
      <w:r>
        <w:rPr>
          <w:rFonts w:ascii="宋体" w:hAnsi="宋体"/>
          <w:kern w:val="24"/>
          <w:szCs w:val="21"/>
        </w:rPr>
        <w:t>.1</w:t>
      </w:r>
      <w:r>
        <w:rPr>
          <w:rFonts w:hint="eastAsia" w:ascii="宋体" w:hAnsi="宋体"/>
          <w:kern w:val="24"/>
          <w:szCs w:val="21"/>
        </w:rPr>
        <w:t>产业园区能源系统评价以低碳减排或提高产业园区能源利用效率、运行经济性为目标。</w:t>
      </w:r>
    </w:p>
    <w:p w14:paraId="04D4D0D3">
      <w:pPr>
        <w:adjustRightInd w:val="0"/>
        <w:snapToGrid w:val="0"/>
        <w:spacing w:line="360" w:lineRule="auto"/>
        <w:ind w:firstLine="420" w:firstLineChars="200"/>
        <w:jc w:val="left"/>
        <w:rPr>
          <w:rFonts w:ascii="宋体" w:hAnsi="宋体"/>
        </w:rPr>
      </w:pPr>
      <w:r>
        <w:rPr>
          <w:rFonts w:hint="eastAsia" w:ascii="宋体" w:hAnsi="宋体"/>
        </w:rPr>
        <w:t>8</w:t>
      </w:r>
      <w:r>
        <w:rPr>
          <w:rFonts w:ascii="宋体" w:hAnsi="宋体"/>
        </w:rPr>
        <w:t>.2</w:t>
      </w:r>
      <w:r>
        <w:rPr>
          <w:rFonts w:hint="eastAsia" w:ascii="宋体" w:hAnsi="宋体"/>
        </w:rPr>
        <w:t>产业园区能源系统宜符合下列规定，包括但不限于：</w:t>
      </w:r>
    </w:p>
    <w:p w14:paraId="06CA8A95">
      <w:pPr>
        <w:numPr>
          <w:ilvl w:val="0"/>
          <w:numId w:val="25"/>
        </w:numPr>
        <w:adjustRightInd w:val="0"/>
        <w:snapToGrid w:val="0"/>
        <w:spacing w:line="360" w:lineRule="auto"/>
        <w:ind w:firstLine="840" w:firstLineChars="400"/>
        <w:jc w:val="left"/>
        <w:rPr>
          <w:rFonts w:ascii="宋体" w:hAnsi="宋体"/>
        </w:rPr>
      </w:pPr>
      <w:r>
        <w:rPr>
          <w:rFonts w:hint="eastAsia" w:ascii="宋体" w:hAnsi="宋体"/>
        </w:rPr>
        <w:t>能源综合利用方案应满足规划地区的准入条件；</w:t>
      </w:r>
    </w:p>
    <w:p w14:paraId="33E2AA0F">
      <w:pPr>
        <w:numPr>
          <w:ilvl w:val="0"/>
          <w:numId w:val="25"/>
        </w:numPr>
        <w:adjustRightInd w:val="0"/>
        <w:snapToGrid w:val="0"/>
        <w:spacing w:line="360" w:lineRule="auto"/>
        <w:ind w:firstLine="840" w:firstLineChars="400"/>
        <w:jc w:val="left"/>
        <w:rPr>
          <w:rFonts w:ascii="宋体" w:hAnsi="宋体"/>
        </w:rPr>
      </w:pPr>
      <w:r>
        <w:rPr>
          <w:rFonts w:hint="eastAsia" w:ascii="宋体" w:hAnsi="宋体"/>
        </w:rPr>
        <w:t>能源规划指标体系与所在市（县、区）的同类地区、或其他地区的同类规划区域相比，应呈现先进性；</w:t>
      </w:r>
    </w:p>
    <w:p w14:paraId="163324F5">
      <w:pPr>
        <w:widowControl/>
        <w:snapToGrid w:val="0"/>
        <w:spacing w:line="360" w:lineRule="auto"/>
        <w:ind w:firstLine="420" w:firstLineChars="200"/>
        <w:jc w:val="left"/>
        <w:rPr>
          <w:rFonts w:ascii="宋体" w:hAnsi="宋体"/>
          <w:kern w:val="24"/>
          <w:szCs w:val="21"/>
        </w:rPr>
      </w:pPr>
      <w:r>
        <w:rPr>
          <w:rFonts w:hint="eastAsia" w:ascii="宋体" w:hAnsi="宋体"/>
          <w:kern w:val="24"/>
          <w:szCs w:val="21"/>
        </w:rPr>
        <w:t>8.3评价指标体系遵循科学性、客观性、系统性、全面性、可行性、可操作性、可比性等原则，</w:t>
      </w:r>
    </w:p>
    <w:p w14:paraId="24F6893F">
      <w:pPr>
        <w:widowControl/>
        <w:snapToGrid w:val="0"/>
        <w:spacing w:line="360" w:lineRule="auto"/>
        <w:ind w:firstLine="420" w:firstLineChars="200"/>
        <w:jc w:val="left"/>
        <w:rPr>
          <w:rFonts w:ascii="宋体" w:hAnsi="宋体"/>
          <w:kern w:val="24"/>
          <w:szCs w:val="21"/>
        </w:rPr>
      </w:pPr>
      <w:r>
        <w:rPr>
          <w:rFonts w:hint="eastAsia" w:ascii="宋体" w:hAnsi="宋体"/>
          <w:kern w:val="24"/>
          <w:szCs w:val="21"/>
        </w:rPr>
        <w:t>8.4 从经济维度、技术维度、环境维度和安全维度开展评价，具体指标如下：</w:t>
      </w:r>
    </w:p>
    <w:p w14:paraId="5A167C8E">
      <w:pPr>
        <w:adjustRightInd w:val="0"/>
        <w:snapToGrid w:val="0"/>
        <w:spacing w:line="360" w:lineRule="auto"/>
        <w:ind w:firstLine="420" w:firstLineChars="200"/>
        <w:jc w:val="left"/>
        <w:rPr>
          <w:rFonts w:ascii="宋体" w:hAnsi="宋体"/>
        </w:rPr>
      </w:pPr>
    </w:p>
    <w:tbl>
      <w:tblPr>
        <w:tblStyle w:val="43"/>
        <w:tblW w:w="8479" w:type="dxa"/>
        <w:jc w:val="center"/>
        <w:tblLayout w:type="autofit"/>
        <w:tblCellMar>
          <w:top w:w="0" w:type="dxa"/>
          <w:left w:w="108" w:type="dxa"/>
          <w:bottom w:w="0" w:type="dxa"/>
          <w:right w:w="108" w:type="dxa"/>
        </w:tblCellMar>
      </w:tblPr>
      <w:tblGrid>
        <w:gridCol w:w="1876"/>
        <w:gridCol w:w="3464"/>
        <w:gridCol w:w="3139"/>
      </w:tblGrid>
      <w:tr w14:paraId="02E09D5E">
        <w:tblPrEx>
          <w:tblCellMar>
            <w:top w:w="0" w:type="dxa"/>
            <w:left w:w="108" w:type="dxa"/>
            <w:bottom w:w="0" w:type="dxa"/>
            <w:right w:w="108" w:type="dxa"/>
          </w:tblCellMar>
        </w:tblPrEx>
        <w:trPr>
          <w:trHeight w:val="428" w:hRule="atLeast"/>
          <w:jc w:val="center"/>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781E">
            <w:pPr>
              <w:widowControl/>
              <w:jc w:val="center"/>
              <w:textAlignment w:val="center"/>
              <w:rPr>
                <w:rFonts w:ascii="宋体" w:hAnsi="宋体" w:cs="宋体"/>
                <w:b/>
                <w:bCs/>
                <w:szCs w:val="21"/>
              </w:rPr>
            </w:pPr>
            <w:r>
              <w:rPr>
                <w:rFonts w:hint="eastAsia" w:ascii="宋体" w:hAnsi="宋体" w:cs="宋体"/>
                <w:b/>
                <w:bCs/>
                <w:kern w:val="0"/>
                <w:szCs w:val="21"/>
              </w:rPr>
              <w:t>类别</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A543">
            <w:pPr>
              <w:widowControl/>
              <w:jc w:val="center"/>
              <w:textAlignment w:val="center"/>
              <w:rPr>
                <w:rFonts w:ascii="宋体" w:hAnsi="宋体" w:cs="宋体"/>
                <w:b/>
                <w:bCs/>
                <w:szCs w:val="21"/>
              </w:rPr>
            </w:pPr>
            <w:r>
              <w:rPr>
                <w:rFonts w:hint="eastAsia" w:ascii="宋体" w:hAnsi="宋体" w:cs="宋体"/>
                <w:b/>
                <w:bCs/>
                <w:kern w:val="0"/>
                <w:szCs w:val="21"/>
              </w:rPr>
              <w:t>评价指标</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5CFB">
            <w:pPr>
              <w:widowControl/>
              <w:jc w:val="center"/>
              <w:textAlignment w:val="center"/>
              <w:rPr>
                <w:rFonts w:ascii="宋体" w:hAnsi="宋体" w:cs="宋体"/>
                <w:b/>
                <w:bCs/>
                <w:szCs w:val="21"/>
              </w:rPr>
            </w:pPr>
            <w:r>
              <w:rPr>
                <w:rFonts w:hint="eastAsia" w:ascii="宋体" w:hAnsi="宋体" w:cs="宋体"/>
                <w:b/>
                <w:bCs/>
                <w:kern w:val="0"/>
                <w:szCs w:val="21"/>
              </w:rPr>
              <w:t>指标数值</w:t>
            </w:r>
          </w:p>
        </w:tc>
      </w:tr>
      <w:tr w14:paraId="6889F56F">
        <w:tblPrEx>
          <w:tblCellMar>
            <w:top w:w="0" w:type="dxa"/>
            <w:left w:w="108" w:type="dxa"/>
            <w:bottom w:w="0" w:type="dxa"/>
            <w:right w:w="108" w:type="dxa"/>
          </w:tblCellMar>
        </w:tblPrEx>
        <w:trPr>
          <w:trHeight w:val="428" w:hRule="atLeast"/>
          <w:jc w:val="center"/>
        </w:trPr>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F5B28">
            <w:pPr>
              <w:widowControl/>
              <w:jc w:val="center"/>
              <w:textAlignment w:val="center"/>
              <w:rPr>
                <w:rFonts w:ascii="宋体" w:hAnsi="宋体" w:cs="宋体"/>
                <w:szCs w:val="21"/>
              </w:rPr>
            </w:pPr>
            <w:r>
              <w:rPr>
                <w:rFonts w:hint="eastAsia" w:ascii="宋体" w:hAnsi="宋体" w:cs="宋体"/>
                <w:kern w:val="0"/>
                <w:szCs w:val="21"/>
              </w:rPr>
              <w:t>经济维度</w:t>
            </w:r>
          </w:p>
        </w:tc>
        <w:tc>
          <w:tcPr>
            <w:tcW w:w="3464" w:type="dxa"/>
            <w:tcBorders>
              <w:top w:val="single" w:color="000000" w:sz="4" w:space="0"/>
              <w:left w:val="single" w:color="000000" w:sz="4" w:space="0"/>
              <w:bottom w:val="single" w:color="000000" w:sz="4" w:space="0"/>
              <w:right w:val="single" w:color="000000" w:sz="4" w:space="0"/>
            </w:tcBorders>
            <w:shd w:val="clear" w:color="auto" w:fill="auto"/>
          </w:tcPr>
          <w:p w14:paraId="757EB423">
            <w:pPr>
              <w:widowControl/>
              <w:jc w:val="center"/>
              <w:textAlignment w:val="top"/>
              <w:rPr>
                <w:rFonts w:ascii="宋体" w:hAnsi="宋体" w:cs="宋体"/>
                <w:szCs w:val="21"/>
              </w:rPr>
            </w:pPr>
            <w:r>
              <w:rPr>
                <w:rFonts w:hint="eastAsia" w:ascii="宋体" w:hAnsi="宋体" w:cs="宋体"/>
                <w:kern w:val="0"/>
                <w:szCs w:val="21"/>
              </w:rPr>
              <w:t>内部收益率</w:t>
            </w:r>
          </w:p>
        </w:tc>
        <w:tc>
          <w:tcPr>
            <w:tcW w:w="3139" w:type="dxa"/>
            <w:tcBorders>
              <w:top w:val="single" w:color="000000" w:sz="4" w:space="0"/>
              <w:left w:val="single" w:color="000000" w:sz="4" w:space="0"/>
              <w:bottom w:val="single" w:color="000000" w:sz="4" w:space="0"/>
              <w:right w:val="single" w:color="000000" w:sz="4" w:space="0"/>
            </w:tcBorders>
            <w:shd w:val="clear" w:color="auto" w:fill="auto"/>
          </w:tcPr>
          <w:p w14:paraId="2282DE0D">
            <w:pPr>
              <w:widowControl/>
              <w:jc w:val="center"/>
              <w:textAlignment w:val="top"/>
              <w:rPr>
                <w:rFonts w:ascii="宋体" w:hAnsi="宋体" w:cs="宋体"/>
                <w:szCs w:val="21"/>
              </w:rPr>
            </w:pPr>
            <w:r>
              <w:rPr>
                <w:rFonts w:hint="eastAsia" w:ascii="宋体" w:hAnsi="宋体" w:cs="宋体"/>
                <w:kern w:val="0"/>
                <w:szCs w:val="21"/>
              </w:rPr>
              <w:t>≥8%</w:t>
            </w:r>
          </w:p>
        </w:tc>
      </w:tr>
      <w:tr w14:paraId="48B526FC">
        <w:tblPrEx>
          <w:tblCellMar>
            <w:top w:w="0" w:type="dxa"/>
            <w:left w:w="108" w:type="dxa"/>
            <w:bottom w:w="0" w:type="dxa"/>
            <w:right w:w="108" w:type="dxa"/>
          </w:tblCellMar>
        </w:tblPrEx>
        <w:trPr>
          <w:trHeight w:val="490" w:hRule="atLeast"/>
          <w:jc w:val="center"/>
        </w:trPr>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38CE">
            <w:pPr>
              <w:jc w:val="center"/>
              <w:rPr>
                <w:rFonts w:ascii="宋体" w:hAnsi="宋体" w:cs="宋体"/>
                <w:szCs w:val="21"/>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tcPr>
          <w:p w14:paraId="2036E2C3">
            <w:pPr>
              <w:widowControl/>
              <w:jc w:val="center"/>
              <w:textAlignment w:val="top"/>
              <w:rPr>
                <w:rFonts w:ascii="宋体" w:hAnsi="宋体" w:cs="宋体"/>
                <w:szCs w:val="21"/>
              </w:rPr>
            </w:pPr>
            <w:r>
              <w:rPr>
                <w:rFonts w:hint="eastAsia" w:ascii="宋体" w:hAnsi="宋体" w:cs="宋体"/>
                <w:kern w:val="0"/>
                <w:szCs w:val="21"/>
              </w:rPr>
              <w:t>投资回收期</w:t>
            </w:r>
          </w:p>
        </w:tc>
        <w:tc>
          <w:tcPr>
            <w:tcW w:w="3139" w:type="dxa"/>
            <w:tcBorders>
              <w:top w:val="single" w:color="000000" w:sz="4" w:space="0"/>
              <w:left w:val="single" w:color="000000" w:sz="4" w:space="0"/>
              <w:bottom w:val="single" w:color="000000" w:sz="4" w:space="0"/>
              <w:right w:val="single" w:color="000000" w:sz="4" w:space="0"/>
            </w:tcBorders>
            <w:shd w:val="clear" w:color="auto" w:fill="auto"/>
          </w:tcPr>
          <w:p w14:paraId="6F91153D">
            <w:pPr>
              <w:widowControl/>
              <w:jc w:val="center"/>
              <w:textAlignment w:val="top"/>
              <w:rPr>
                <w:rFonts w:ascii="宋体" w:hAnsi="宋体" w:cs="宋体"/>
                <w:szCs w:val="21"/>
              </w:rPr>
            </w:pPr>
            <w:r>
              <w:rPr>
                <w:rFonts w:hint="eastAsia" w:ascii="宋体" w:hAnsi="宋体" w:cs="宋体"/>
                <w:kern w:val="0"/>
                <w:szCs w:val="21"/>
              </w:rPr>
              <w:t>≤10年</w:t>
            </w:r>
          </w:p>
        </w:tc>
      </w:tr>
      <w:tr w14:paraId="41D33C40">
        <w:tblPrEx>
          <w:tblCellMar>
            <w:top w:w="0" w:type="dxa"/>
            <w:left w:w="108" w:type="dxa"/>
            <w:bottom w:w="0" w:type="dxa"/>
            <w:right w:w="108" w:type="dxa"/>
          </w:tblCellMar>
        </w:tblPrEx>
        <w:trPr>
          <w:trHeight w:val="428" w:hRule="atLeast"/>
          <w:jc w:val="center"/>
        </w:trPr>
        <w:tc>
          <w:tcPr>
            <w:tcW w:w="1876" w:type="dxa"/>
            <w:vMerge w:val="restart"/>
            <w:tcBorders>
              <w:top w:val="single" w:color="000000" w:sz="4" w:space="0"/>
              <w:left w:val="single" w:color="000000" w:sz="4" w:space="0"/>
              <w:bottom w:val="nil"/>
              <w:right w:val="single" w:color="000000" w:sz="4" w:space="0"/>
            </w:tcBorders>
            <w:shd w:val="clear" w:color="auto" w:fill="auto"/>
            <w:vAlign w:val="center"/>
          </w:tcPr>
          <w:p w14:paraId="2C278BB9">
            <w:pPr>
              <w:widowControl/>
              <w:jc w:val="center"/>
              <w:textAlignment w:val="center"/>
              <w:rPr>
                <w:rFonts w:ascii="宋体" w:hAnsi="宋体" w:cs="宋体"/>
                <w:szCs w:val="21"/>
              </w:rPr>
            </w:pPr>
            <w:r>
              <w:rPr>
                <w:rFonts w:hint="eastAsia" w:ascii="宋体" w:hAnsi="宋体" w:cs="宋体"/>
                <w:kern w:val="0"/>
                <w:szCs w:val="21"/>
              </w:rPr>
              <w:t>技术维度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EB43">
            <w:pPr>
              <w:widowControl/>
              <w:jc w:val="center"/>
              <w:textAlignment w:val="center"/>
              <w:rPr>
                <w:rFonts w:ascii="宋体" w:hAnsi="宋体" w:cs="宋体"/>
                <w:szCs w:val="21"/>
              </w:rPr>
            </w:pPr>
            <w:r>
              <w:rPr>
                <w:rFonts w:hint="eastAsia" w:ascii="宋体" w:hAnsi="宋体" w:cs="宋体"/>
                <w:kern w:val="0"/>
                <w:szCs w:val="21"/>
              </w:rPr>
              <w:t>能源利用率</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F05B">
            <w:pPr>
              <w:widowControl/>
              <w:jc w:val="center"/>
              <w:textAlignment w:val="center"/>
              <w:rPr>
                <w:rFonts w:ascii="宋体" w:hAnsi="宋体" w:cs="宋体"/>
                <w:szCs w:val="21"/>
              </w:rPr>
            </w:pPr>
            <w:r>
              <w:rPr>
                <w:rFonts w:hint="eastAsia" w:ascii="宋体" w:hAnsi="宋体" w:cs="宋体"/>
                <w:kern w:val="0"/>
                <w:szCs w:val="21"/>
              </w:rPr>
              <w:t>≥95%</w:t>
            </w:r>
          </w:p>
        </w:tc>
      </w:tr>
      <w:tr w14:paraId="04A60E79">
        <w:tblPrEx>
          <w:tblCellMar>
            <w:top w:w="0" w:type="dxa"/>
            <w:left w:w="108" w:type="dxa"/>
            <w:bottom w:w="0" w:type="dxa"/>
            <w:right w:w="108" w:type="dxa"/>
          </w:tblCellMar>
        </w:tblPrEx>
        <w:trPr>
          <w:trHeight w:val="428" w:hRule="atLeast"/>
          <w:jc w:val="center"/>
        </w:trPr>
        <w:tc>
          <w:tcPr>
            <w:tcW w:w="1876" w:type="dxa"/>
            <w:vMerge w:val="continue"/>
            <w:tcBorders>
              <w:top w:val="single" w:color="000000" w:sz="4" w:space="0"/>
              <w:left w:val="single" w:color="000000" w:sz="4" w:space="0"/>
              <w:bottom w:val="nil"/>
              <w:right w:val="single" w:color="000000" w:sz="4" w:space="0"/>
            </w:tcBorders>
            <w:shd w:val="clear" w:color="auto" w:fill="auto"/>
            <w:vAlign w:val="center"/>
          </w:tcPr>
          <w:p w14:paraId="013DFB9D">
            <w:pPr>
              <w:jc w:val="center"/>
              <w:rPr>
                <w:rFonts w:ascii="宋体" w:hAnsi="宋体" w:cs="宋体"/>
                <w:szCs w:val="21"/>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B540">
            <w:pPr>
              <w:widowControl/>
              <w:jc w:val="center"/>
              <w:textAlignment w:val="center"/>
              <w:rPr>
                <w:rFonts w:ascii="宋体" w:hAnsi="宋体" w:cs="宋体"/>
                <w:szCs w:val="21"/>
              </w:rPr>
            </w:pPr>
            <w:r>
              <w:rPr>
                <w:rFonts w:hint="eastAsia" w:ascii="宋体" w:hAnsi="宋体" w:cs="宋体"/>
                <w:kern w:val="0"/>
                <w:szCs w:val="21"/>
              </w:rPr>
              <w:t>设备效率</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97F2">
            <w:pPr>
              <w:widowControl/>
              <w:jc w:val="center"/>
              <w:textAlignment w:val="center"/>
              <w:rPr>
                <w:rFonts w:ascii="宋体" w:hAnsi="宋体" w:cs="宋体"/>
                <w:szCs w:val="21"/>
              </w:rPr>
            </w:pPr>
            <w:r>
              <w:rPr>
                <w:rFonts w:hint="eastAsia" w:ascii="宋体" w:hAnsi="宋体" w:cs="宋体"/>
                <w:kern w:val="0"/>
                <w:szCs w:val="21"/>
              </w:rPr>
              <w:t>不低于二级</w:t>
            </w:r>
          </w:p>
        </w:tc>
      </w:tr>
      <w:tr w14:paraId="13F9EA3C">
        <w:tblPrEx>
          <w:tblCellMar>
            <w:top w:w="0" w:type="dxa"/>
            <w:left w:w="108" w:type="dxa"/>
            <w:bottom w:w="0" w:type="dxa"/>
            <w:right w:w="108" w:type="dxa"/>
          </w:tblCellMar>
        </w:tblPrEx>
        <w:trPr>
          <w:trHeight w:val="428" w:hRule="atLeast"/>
          <w:jc w:val="center"/>
        </w:trPr>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6303F">
            <w:pPr>
              <w:widowControl/>
              <w:jc w:val="center"/>
              <w:textAlignment w:val="center"/>
              <w:rPr>
                <w:rFonts w:ascii="宋体" w:hAnsi="宋体" w:cs="宋体"/>
                <w:szCs w:val="21"/>
              </w:rPr>
            </w:pPr>
            <w:r>
              <w:rPr>
                <w:rFonts w:hint="eastAsia" w:ascii="宋体" w:hAnsi="宋体" w:cs="宋体"/>
                <w:kern w:val="0"/>
                <w:szCs w:val="21"/>
              </w:rPr>
              <w:t>环境维度</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C2ED">
            <w:pPr>
              <w:widowControl/>
              <w:jc w:val="center"/>
              <w:textAlignment w:val="center"/>
              <w:rPr>
                <w:rFonts w:ascii="宋体" w:hAnsi="宋体" w:cs="宋体"/>
                <w:szCs w:val="21"/>
              </w:rPr>
            </w:pPr>
            <w:r>
              <w:rPr>
                <w:rFonts w:hint="eastAsia" w:ascii="宋体" w:hAnsi="宋体" w:cs="宋体"/>
                <w:kern w:val="0"/>
                <w:szCs w:val="21"/>
              </w:rPr>
              <w:t>可再生能源利用率</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3F09">
            <w:pPr>
              <w:widowControl/>
              <w:jc w:val="center"/>
              <w:textAlignment w:val="center"/>
              <w:rPr>
                <w:rFonts w:ascii="宋体" w:hAnsi="宋体" w:cs="宋体"/>
                <w:szCs w:val="21"/>
              </w:rPr>
            </w:pPr>
            <w:r>
              <w:rPr>
                <w:rFonts w:hint="eastAsia" w:ascii="宋体" w:hAnsi="宋体" w:cs="宋体"/>
                <w:kern w:val="0"/>
                <w:szCs w:val="21"/>
              </w:rPr>
              <w:t>≥15%</w:t>
            </w:r>
          </w:p>
        </w:tc>
      </w:tr>
      <w:tr w14:paraId="15C1EAD5">
        <w:tblPrEx>
          <w:tblCellMar>
            <w:top w:w="0" w:type="dxa"/>
            <w:left w:w="108" w:type="dxa"/>
            <w:bottom w:w="0" w:type="dxa"/>
            <w:right w:w="108" w:type="dxa"/>
          </w:tblCellMar>
        </w:tblPrEx>
        <w:trPr>
          <w:trHeight w:val="464" w:hRule="atLeast"/>
          <w:jc w:val="center"/>
        </w:trPr>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64E31">
            <w:pPr>
              <w:jc w:val="center"/>
              <w:rPr>
                <w:rFonts w:ascii="宋体" w:hAnsi="宋体" w:cs="宋体"/>
                <w:szCs w:val="21"/>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A59C">
            <w:pPr>
              <w:widowControl/>
              <w:jc w:val="center"/>
              <w:textAlignment w:val="center"/>
              <w:rPr>
                <w:rFonts w:ascii="宋体" w:hAnsi="宋体" w:cs="宋体"/>
                <w:szCs w:val="21"/>
              </w:rPr>
            </w:pPr>
            <w:r>
              <w:rPr>
                <w:rFonts w:hint="eastAsia" w:ascii="宋体" w:hAnsi="宋体" w:cs="宋体"/>
                <w:kern w:val="0"/>
                <w:szCs w:val="21"/>
              </w:rPr>
              <w:t>清洁能源利用率</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DB1D">
            <w:pPr>
              <w:widowControl/>
              <w:jc w:val="center"/>
              <w:textAlignment w:val="center"/>
              <w:rPr>
                <w:rFonts w:ascii="宋体" w:hAnsi="宋体" w:cs="宋体"/>
                <w:szCs w:val="21"/>
              </w:rPr>
            </w:pPr>
            <w:r>
              <w:rPr>
                <w:rFonts w:hint="eastAsia" w:ascii="宋体" w:hAnsi="宋体" w:cs="宋体"/>
                <w:kern w:val="0"/>
                <w:szCs w:val="21"/>
              </w:rPr>
              <w:t>≥50%</w:t>
            </w:r>
          </w:p>
        </w:tc>
      </w:tr>
      <w:tr w14:paraId="41DAE8C8">
        <w:tblPrEx>
          <w:tblCellMar>
            <w:top w:w="0" w:type="dxa"/>
            <w:left w:w="108" w:type="dxa"/>
            <w:bottom w:w="0" w:type="dxa"/>
            <w:right w:w="108" w:type="dxa"/>
          </w:tblCellMar>
        </w:tblPrEx>
        <w:trPr>
          <w:trHeight w:val="42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A50C">
            <w:pPr>
              <w:widowControl/>
              <w:jc w:val="center"/>
              <w:textAlignment w:val="center"/>
              <w:rPr>
                <w:rFonts w:ascii="宋体" w:hAnsi="宋体" w:cs="宋体"/>
                <w:szCs w:val="21"/>
              </w:rPr>
            </w:pPr>
            <w:r>
              <w:rPr>
                <w:rFonts w:hint="eastAsia" w:ascii="宋体" w:hAnsi="宋体" w:cs="宋体"/>
                <w:kern w:val="0"/>
                <w:szCs w:val="21"/>
              </w:rPr>
              <w:t>安全维度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7F4D">
            <w:pPr>
              <w:widowControl/>
              <w:jc w:val="center"/>
              <w:textAlignment w:val="center"/>
              <w:rPr>
                <w:rFonts w:ascii="宋体" w:hAnsi="宋体" w:cs="宋体"/>
                <w:szCs w:val="21"/>
              </w:rPr>
            </w:pPr>
            <w:r>
              <w:rPr>
                <w:rFonts w:hint="eastAsia" w:ascii="宋体" w:hAnsi="宋体" w:cs="宋体"/>
                <w:kern w:val="0"/>
                <w:szCs w:val="21"/>
              </w:rPr>
              <w:t>设备运行稳定性</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AC2B">
            <w:pPr>
              <w:widowControl/>
              <w:jc w:val="center"/>
              <w:textAlignment w:val="center"/>
              <w:rPr>
                <w:rFonts w:ascii="宋体" w:hAnsi="宋体" w:cs="宋体"/>
                <w:szCs w:val="21"/>
              </w:rPr>
            </w:pPr>
            <w:r>
              <w:rPr>
                <w:rFonts w:hint="eastAsia" w:ascii="宋体" w:hAnsi="宋体" w:cs="宋体"/>
                <w:kern w:val="0"/>
                <w:szCs w:val="21"/>
              </w:rPr>
              <w:t>≥90%</w:t>
            </w:r>
          </w:p>
        </w:tc>
      </w:tr>
      <w:tr w14:paraId="1A6AFE46">
        <w:tblPrEx>
          <w:tblCellMar>
            <w:top w:w="0" w:type="dxa"/>
            <w:left w:w="108" w:type="dxa"/>
            <w:bottom w:w="0" w:type="dxa"/>
            <w:right w:w="108" w:type="dxa"/>
          </w:tblCellMar>
        </w:tblPrEx>
        <w:trPr>
          <w:trHeight w:val="45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721C">
            <w:pPr>
              <w:jc w:val="center"/>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1EB5">
            <w:pPr>
              <w:widowControl/>
              <w:jc w:val="center"/>
              <w:textAlignment w:val="center"/>
              <w:rPr>
                <w:rFonts w:ascii="宋体" w:hAnsi="宋体" w:cs="宋体"/>
                <w:szCs w:val="21"/>
              </w:rPr>
            </w:pPr>
            <w:r>
              <w:rPr>
                <w:rFonts w:hint="eastAsia" w:ascii="宋体" w:hAnsi="宋体" w:cs="宋体"/>
                <w:kern w:val="0"/>
                <w:szCs w:val="21"/>
              </w:rPr>
              <w:t>能源供应可靠性</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7ADF">
            <w:pPr>
              <w:widowControl/>
              <w:jc w:val="center"/>
              <w:textAlignment w:val="center"/>
              <w:rPr>
                <w:rFonts w:ascii="宋体" w:hAnsi="宋体" w:cs="宋体"/>
                <w:szCs w:val="21"/>
              </w:rPr>
            </w:pPr>
            <w:r>
              <w:rPr>
                <w:rFonts w:hint="eastAsia" w:ascii="宋体" w:hAnsi="宋体" w:cs="宋体"/>
                <w:kern w:val="0"/>
                <w:szCs w:val="21"/>
              </w:rPr>
              <w:t>≥90%</w:t>
            </w:r>
          </w:p>
        </w:tc>
      </w:tr>
    </w:tbl>
    <w:p w14:paraId="3E19F5A7">
      <w:pPr>
        <w:adjustRightInd w:val="0"/>
        <w:snapToGrid w:val="0"/>
        <w:spacing w:line="360" w:lineRule="auto"/>
        <w:ind w:firstLine="420" w:firstLineChars="200"/>
        <w:jc w:val="left"/>
        <w:rPr>
          <w:rFonts w:ascii="宋体" w:hAnsi="宋体"/>
        </w:rPr>
      </w:pPr>
    </w:p>
    <w:p w14:paraId="79F9714C">
      <w:pPr>
        <w:adjustRightInd w:val="0"/>
        <w:snapToGrid w:val="0"/>
        <w:spacing w:line="360" w:lineRule="auto"/>
        <w:ind w:firstLine="420" w:firstLineChars="200"/>
        <w:jc w:val="left"/>
        <w:rPr>
          <w:rFonts w:ascii="宋体" w:hAnsi="宋体"/>
        </w:rPr>
      </w:pPr>
    </w:p>
    <w:p w14:paraId="198EA832">
      <w:pPr>
        <w:adjustRightInd w:val="0"/>
        <w:snapToGrid w:val="0"/>
        <w:spacing w:line="360" w:lineRule="auto"/>
        <w:ind w:firstLine="420" w:firstLineChars="200"/>
        <w:jc w:val="left"/>
        <w:rPr>
          <w:rFonts w:ascii="宋体" w:hAnsi="宋体"/>
        </w:rPr>
      </w:pPr>
    </w:p>
    <w:p w14:paraId="6794A02B">
      <w:pPr>
        <w:rPr>
          <w:rFonts w:ascii="宋体" w:hAnsi="宋体"/>
        </w:rPr>
      </w:pPr>
      <w:r>
        <w:rPr>
          <w:rFonts w:ascii="宋体" w:hAnsi="宋体"/>
        </w:rPr>
        <w:br w:type="page"/>
      </w:r>
    </w:p>
    <w:p w14:paraId="30E27450">
      <w:pPr>
        <w:widowControl/>
        <w:jc w:val="center"/>
        <w:rPr>
          <w:rFonts w:ascii="黑体" w:hAnsi="宋体" w:eastAsia="黑体" w:cs="黑体"/>
          <w:color w:val="000000"/>
          <w:kern w:val="0"/>
          <w:szCs w:val="21"/>
        </w:rPr>
      </w:pPr>
      <w:r>
        <w:rPr>
          <w:rFonts w:hint="eastAsia" w:ascii="黑体" w:hAnsi="宋体" w:eastAsia="黑体" w:cs="黑体"/>
          <w:color w:val="000000"/>
          <w:kern w:val="0"/>
          <w:szCs w:val="21"/>
        </w:rPr>
        <w:t>附录 A</w:t>
      </w:r>
    </w:p>
    <w:p w14:paraId="7A759185">
      <w:pPr>
        <w:widowControl/>
        <w:jc w:val="center"/>
        <w:rPr>
          <w:rFonts w:ascii="黑体" w:hAnsi="宋体" w:eastAsia="黑体" w:cs="黑体"/>
          <w:color w:val="000000"/>
          <w:kern w:val="0"/>
          <w:szCs w:val="21"/>
        </w:rPr>
      </w:pPr>
      <w:r>
        <w:rPr>
          <w:rFonts w:hint="eastAsia" w:ascii="黑体" w:hAnsi="宋体" w:eastAsia="黑体" w:cs="黑体"/>
          <w:color w:val="000000"/>
          <w:kern w:val="0"/>
          <w:szCs w:val="21"/>
        </w:rPr>
        <w:t>（规范性）</w:t>
      </w:r>
    </w:p>
    <w:p w14:paraId="640AEA9A">
      <w:pPr>
        <w:widowControl/>
        <w:jc w:val="center"/>
        <w:rPr>
          <w:rFonts w:ascii="黑体" w:hAnsi="宋体" w:eastAsia="黑体" w:cs="黑体"/>
          <w:color w:val="000000"/>
          <w:kern w:val="0"/>
          <w:szCs w:val="21"/>
        </w:rPr>
      </w:pPr>
      <w:r>
        <w:rPr>
          <w:rFonts w:hint="eastAsia" w:ascii="黑体" w:hAnsi="宋体" w:eastAsia="黑体" w:cs="黑体"/>
          <w:color w:val="000000"/>
          <w:kern w:val="0"/>
          <w:szCs w:val="21"/>
        </w:rPr>
        <w:t>低碳能源评价指标解释及说明</w:t>
      </w:r>
    </w:p>
    <w:p w14:paraId="54F219D0">
      <w:pPr>
        <w:widowControl/>
        <w:jc w:val="center"/>
        <w:rPr>
          <w:rFonts w:ascii="黑体" w:hAnsi="宋体" w:eastAsia="黑体" w:cs="黑体"/>
          <w:color w:val="000000"/>
          <w:kern w:val="0"/>
          <w:szCs w:val="21"/>
        </w:rPr>
      </w:pPr>
    </w:p>
    <w:p w14:paraId="784DB81A">
      <w:pPr>
        <w:numPr>
          <w:ilvl w:val="0"/>
          <w:numId w:val="26"/>
        </w:numPr>
        <w:adjustRightInd w:val="0"/>
        <w:snapToGrid w:val="0"/>
        <w:spacing w:line="360" w:lineRule="auto"/>
        <w:ind w:firstLine="420" w:firstLineChars="200"/>
        <w:jc w:val="left"/>
        <w:rPr>
          <w:rFonts w:ascii="宋体" w:hAnsi="宋体"/>
        </w:rPr>
      </w:pPr>
      <w:r>
        <w:rPr>
          <w:rFonts w:hint="eastAsia" w:ascii="宋体" w:hAnsi="宋体"/>
        </w:rPr>
        <w:t>能源利用率：是指产业园区有效利用的能量与实际消耗能量的比率，是反映能源消耗水平和利用效果的综合指标。</w:t>
      </w:r>
    </w:p>
    <w:p w14:paraId="2F4557EF">
      <w:pPr>
        <w:adjustRightInd w:val="0"/>
        <w:snapToGrid w:val="0"/>
        <w:spacing w:line="360" w:lineRule="auto"/>
        <w:ind w:firstLine="420" w:firstLineChars="200"/>
        <w:jc w:val="left"/>
        <w:rPr>
          <w:rFonts w:ascii="宋体" w:hAnsi="宋体"/>
        </w:rPr>
      </w:pPr>
      <w:r>
        <w:rPr>
          <w:rFonts w:hint="eastAsia" w:ascii="宋体" w:hAnsi="宋体"/>
        </w:rPr>
        <w:t>2、清洁能源利用率：评价产业园区使用清洁能源(如风能、太阳能等)的比例，以及对环境的影响。</w:t>
      </w:r>
    </w:p>
    <w:p w14:paraId="63538EA6">
      <w:pPr>
        <w:adjustRightInd w:val="0"/>
        <w:snapToGrid w:val="0"/>
        <w:spacing w:line="360" w:lineRule="auto"/>
        <w:ind w:firstLine="420" w:firstLineChars="200"/>
        <w:jc w:val="left"/>
        <w:rPr>
          <w:rFonts w:ascii="宋体" w:hAnsi="宋体"/>
        </w:rPr>
      </w:pPr>
      <w:r>
        <w:rPr>
          <w:rFonts w:hint="eastAsia" w:ascii="宋体" w:hAnsi="宋体"/>
        </w:rPr>
        <w:t>3、设备运行稳定性：评价产业园区供能设备的运行稳定性，包括供暖设备、发电设备等的运行情况。</w:t>
      </w:r>
    </w:p>
    <w:p w14:paraId="36A3E499">
      <w:pPr>
        <w:adjustRightInd w:val="0"/>
        <w:snapToGrid w:val="0"/>
        <w:spacing w:line="360" w:lineRule="auto"/>
        <w:ind w:firstLine="420" w:firstLineChars="200"/>
        <w:jc w:val="left"/>
        <w:rPr>
          <w:rFonts w:ascii="黑体" w:hAnsi="宋体" w:eastAsia="黑体" w:cs="黑体"/>
          <w:color w:val="000000"/>
          <w:kern w:val="0"/>
          <w:szCs w:val="21"/>
        </w:rPr>
      </w:pPr>
      <w:r>
        <w:rPr>
          <w:rFonts w:hint="eastAsia" w:ascii="宋体" w:hAnsi="宋体"/>
        </w:rPr>
        <w:t>4、能源供应可靠性：对产业园区能源供应可靠性进行评估，包括供热供冷等能源的稳定性。</w:t>
      </w:r>
    </w:p>
    <w:p w14:paraId="3A94DB95">
      <w:pPr>
        <w:widowControl/>
        <w:spacing w:beforeLines="50" w:after="120"/>
        <w:jc w:val="center"/>
      </w:pPr>
      <w:r>
        <w:rPr>
          <w:rFonts w:eastAsia="黑体"/>
        </w:rPr>
        <w:t>__________________________</w:t>
      </w:r>
    </w:p>
    <w:p w14:paraId="4D0D595F">
      <w:pPr>
        <w:pStyle w:val="56"/>
        <w:numPr>
          <w:ilvl w:val="0"/>
          <w:numId w:val="0"/>
        </w:numPr>
        <w:snapToGrid w:val="0"/>
        <w:spacing w:beforeLines="0" w:afterLines="0" w:line="360" w:lineRule="auto"/>
        <w:rPr>
          <w:rFonts w:ascii="Times New Roman"/>
        </w:rPr>
      </w:pPr>
    </w:p>
    <w:p w14:paraId="6C2E9024">
      <w:pPr>
        <w:pStyle w:val="39"/>
        <w:spacing w:line="360" w:lineRule="auto"/>
        <w:ind w:firstLine="420" w:firstLineChars="200"/>
        <w:rPr>
          <w:rFonts w:cs="宋体"/>
          <w:kern w:val="0"/>
          <w:sz w:val="21"/>
          <w:szCs w:val="20"/>
        </w:rPr>
      </w:pPr>
    </w:p>
    <w:sectPr>
      <w:footerReference r:id="rId9" w:type="default"/>
      <w:footerReference r:id="rId10" w:type="even"/>
      <w:pgSz w:w="11906" w:h="16838"/>
      <w:pgMar w:top="567" w:right="1134" w:bottom="1134" w:left="1418" w:header="0" w:footer="1134" w:gutter="0"/>
      <w:pgNumType w:fmt="decimal"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577B">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43728">
    <w:pPr>
      <w:pStyle w:val="54"/>
      <w:jc w:val="both"/>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9C33">
    <w:pPr>
      <w:pStyle w:val="54"/>
      <w:jc w:val="center"/>
      <w:rPr>
        <w:rFonts w:ascii="Times New Roman"/>
      </w:rPr>
    </w:pPr>
    <w:r>
      <w:pict>
        <v:shape id="_x0000_s2049" o:spid="_x0000_s2049" o:spt="202" type="#_x0000_t202" style="position:absolute;left:0pt;margin-top:0pt;height:16.35pt;width:14.45pt;mso-position-horizontal:right;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14:paraId="438FD067">
                <w:pPr>
                  <w:pStyle w:val="54"/>
                  <w:jc w:val="cente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3</w:t>
                </w:r>
                <w:r>
                  <w:rPr>
                    <w:rFonts w:ascii="Times New Roma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99F1B">
    <w:pPr>
      <w:pStyle w:val="24"/>
      <w:jc w:val="center"/>
    </w:pPr>
    <w:r>
      <w:rPr>
        <w:sz w:val="18"/>
      </w:rPr>
      <w:pict>
        <v:shape id="_x0000_s2050" o:spid="_x0000_s2050" o:spt="202" type="#_x0000_t202" style="position:absolute;left:0pt;margin-top:0pt;height:144pt;width:144pt;mso-position-horizontal:right;mso-position-horizontal-relative:margin;mso-wrap-style:none;z-index:251663360;mso-width-relative:page;mso-height-relative:page;" filled="f" stroked="f" coordsize="21600,21600">
          <v:path/>
          <v:fill on="f" focussize="0,0"/>
          <v:stroke on="f" weight="1.25pt"/>
          <v:imagedata o:title=""/>
          <o:lock v:ext="edit" aspectratio="f"/>
          <v:textbox inset="0mm,0mm,0mm,0mm" style="mso-fit-shape-to-text:t;">
            <w:txbxContent>
              <w:p w14:paraId="3734ABD0">
                <w:pPr>
                  <w:pStyle w:val="24"/>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ED7D">
    <w:pPr>
      <w:pStyle w:val="25"/>
      <w:jc w:val="right"/>
      <w:rPr>
        <w:rFonts w:ascii="黑体" w:hAnsi="黑体" w:eastAsia="黑体" w:cs="黑体"/>
        <w:sz w:val="21"/>
        <w:szCs w:val="21"/>
      </w:rPr>
    </w:pPr>
    <w:r>
      <w:rPr>
        <w:rFonts w:hint="eastAsia" w:ascii="黑体" w:hAnsi="黑体" w:eastAsia="黑体" w:cs="黑体"/>
        <w:sz w:val="21"/>
        <w:szCs w:val="21"/>
      </w:rPr>
      <w:t>T/CIMA 0021-2020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739A">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2915C">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CBD7">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F1CA6"/>
    <w:multiLevelType w:val="singleLevel"/>
    <w:tmpl w:val="84BF1CA6"/>
    <w:lvl w:ilvl="0" w:tentative="0">
      <w:start w:val="1"/>
      <w:numFmt w:val="lowerLetter"/>
      <w:suff w:val="nothing"/>
      <w:lvlText w:val="%1）"/>
      <w:lvlJc w:val="left"/>
      <w:pPr>
        <w:ind w:left="0" w:firstLine="80"/>
      </w:pPr>
      <w:rPr>
        <w:rFonts w:hint="default"/>
      </w:rPr>
    </w:lvl>
  </w:abstractNum>
  <w:abstractNum w:abstractNumId="1">
    <w:nsid w:val="95AC0BF2"/>
    <w:multiLevelType w:val="singleLevel"/>
    <w:tmpl w:val="95AC0BF2"/>
    <w:lvl w:ilvl="0" w:tentative="0">
      <w:start w:val="1"/>
      <w:numFmt w:val="lowerLetter"/>
      <w:suff w:val="nothing"/>
      <w:lvlText w:val="%1）"/>
      <w:lvlJc w:val="left"/>
      <w:pPr>
        <w:ind w:left="0" w:firstLine="80"/>
      </w:pPr>
      <w:rPr>
        <w:rFonts w:hint="default"/>
      </w:rPr>
    </w:lvl>
  </w:abstractNum>
  <w:abstractNum w:abstractNumId="2">
    <w:nsid w:val="A3AA7460"/>
    <w:multiLevelType w:val="singleLevel"/>
    <w:tmpl w:val="A3AA7460"/>
    <w:lvl w:ilvl="0" w:tentative="0">
      <w:start w:val="1"/>
      <w:numFmt w:val="lowerLetter"/>
      <w:suff w:val="nothing"/>
      <w:lvlText w:val="%1）"/>
      <w:lvlJc w:val="left"/>
      <w:pPr>
        <w:ind w:left="0" w:firstLine="80"/>
      </w:pPr>
      <w:rPr>
        <w:rFonts w:hint="default"/>
      </w:rPr>
    </w:lvl>
  </w:abstractNum>
  <w:abstractNum w:abstractNumId="3">
    <w:nsid w:val="B63AB915"/>
    <w:multiLevelType w:val="singleLevel"/>
    <w:tmpl w:val="B63AB915"/>
    <w:lvl w:ilvl="0" w:tentative="0">
      <w:start w:val="1"/>
      <w:numFmt w:val="lowerLetter"/>
      <w:suff w:val="nothing"/>
      <w:lvlText w:val="%1）"/>
      <w:lvlJc w:val="left"/>
      <w:pPr>
        <w:ind w:left="0" w:firstLine="80"/>
      </w:pPr>
      <w:rPr>
        <w:rFonts w:hint="default"/>
      </w:rPr>
    </w:lvl>
  </w:abstractNum>
  <w:abstractNum w:abstractNumId="4">
    <w:nsid w:val="C8C149E7"/>
    <w:multiLevelType w:val="singleLevel"/>
    <w:tmpl w:val="C8C149E7"/>
    <w:lvl w:ilvl="0" w:tentative="0">
      <w:start w:val="1"/>
      <w:numFmt w:val="lowerLetter"/>
      <w:suff w:val="nothing"/>
      <w:lvlText w:val="%1）"/>
      <w:lvlJc w:val="left"/>
      <w:pPr>
        <w:ind w:left="0" w:firstLine="80"/>
      </w:pPr>
      <w:rPr>
        <w:rFonts w:hint="default"/>
      </w:rPr>
    </w:lvl>
  </w:abstractNum>
  <w:abstractNum w:abstractNumId="5">
    <w:nsid w:val="DCEDB2F4"/>
    <w:multiLevelType w:val="singleLevel"/>
    <w:tmpl w:val="DCEDB2F4"/>
    <w:lvl w:ilvl="0" w:tentative="0">
      <w:start w:val="1"/>
      <w:numFmt w:val="decimal"/>
      <w:suff w:val="nothing"/>
      <w:lvlText w:val="%1、"/>
      <w:lvlJc w:val="left"/>
    </w:lvl>
  </w:abstractNum>
  <w:abstractNum w:abstractNumId="6">
    <w:nsid w:val="E878969A"/>
    <w:multiLevelType w:val="singleLevel"/>
    <w:tmpl w:val="E878969A"/>
    <w:lvl w:ilvl="0" w:tentative="0">
      <w:start w:val="1"/>
      <w:numFmt w:val="lowerLetter"/>
      <w:suff w:val="nothing"/>
      <w:lvlText w:val="%1）"/>
      <w:lvlJc w:val="left"/>
      <w:pPr>
        <w:ind w:left="0" w:firstLine="80"/>
      </w:pPr>
      <w:rPr>
        <w:rFonts w:hint="default"/>
      </w:rPr>
    </w:lvl>
  </w:abstractNum>
  <w:abstractNum w:abstractNumId="7">
    <w:nsid w:val="0B8A5636"/>
    <w:multiLevelType w:val="multilevel"/>
    <w:tmpl w:val="0B8A5636"/>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pStyle w:val="5"/>
      <w:lvlText w:val="%1.%2.%3.%4."/>
      <w:lvlJc w:val="left"/>
      <w:pPr>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10D3FB00"/>
    <w:multiLevelType w:val="singleLevel"/>
    <w:tmpl w:val="10D3FB00"/>
    <w:lvl w:ilvl="0" w:tentative="0">
      <w:start w:val="1"/>
      <w:numFmt w:val="lowerLetter"/>
      <w:suff w:val="nothing"/>
      <w:lvlText w:val="%1）"/>
      <w:lvlJc w:val="left"/>
      <w:pPr>
        <w:ind w:left="0" w:firstLine="80"/>
      </w:pPr>
      <w:rPr>
        <w:rFonts w:hint="default"/>
      </w:rPr>
    </w:lvl>
  </w:abstractNum>
  <w:abstractNum w:abstractNumId="9">
    <w:nsid w:val="1DBF583A"/>
    <w:multiLevelType w:val="multilevel"/>
    <w:tmpl w:val="1DBF583A"/>
    <w:lvl w:ilvl="0" w:tentative="0">
      <w:start w:val="1"/>
      <w:numFmt w:val="decimal"/>
      <w:pStyle w:val="76"/>
      <w:suff w:val="nothing"/>
      <w:lvlText w:val="注%1："/>
      <w:lvlJc w:val="left"/>
      <w:pPr>
        <w:ind w:left="811" w:hanging="448"/>
      </w:pPr>
      <w:rPr>
        <w:rFonts w:hint="eastAsia" w:ascii="黑体" w:eastAsia="黑体"/>
        <w:b w:val="0"/>
        <w:i w:val="0"/>
        <w:sz w:val="18"/>
        <w:szCs w:val="18"/>
      </w:rPr>
    </w:lvl>
    <w:lvl w:ilvl="1" w:tentative="0">
      <w:start w:val="1"/>
      <w:numFmt w:val="lowerLetter"/>
      <w:lvlText w:val="%2)"/>
      <w:lvlJc w:val="left"/>
      <w:pPr>
        <w:tabs>
          <w:tab w:val="left" w:pos="180"/>
        </w:tabs>
        <w:ind w:left="1172" w:hanging="629"/>
      </w:pPr>
      <w:rPr>
        <w:rFonts w:hint="eastAsia"/>
      </w:rPr>
    </w:lvl>
    <w:lvl w:ilvl="2" w:tentative="0">
      <w:start w:val="1"/>
      <w:numFmt w:val="lowerRoman"/>
      <w:lvlText w:val="%3."/>
      <w:lvlJc w:val="right"/>
      <w:pPr>
        <w:tabs>
          <w:tab w:val="left" w:pos="180"/>
        </w:tabs>
        <w:ind w:left="1172" w:hanging="629"/>
      </w:pPr>
      <w:rPr>
        <w:rFonts w:hint="eastAsia"/>
      </w:rPr>
    </w:lvl>
    <w:lvl w:ilvl="3" w:tentative="0">
      <w:start w:val="1"/>
      <w:numFmt w:val="decimal"/>
      <w:lvlText w:val="%4."/>
      <w:lvlJc w:val="left"/>
      <w:pPr>
        <w:tabs>
          <w:tab w:val="left" w:pos="180"/>
        </w:tabs>
        <w:ind w:left="1172" w:hanging="629"/>
      </w:pPr>
      <w:rPr>
        <w:rFonts w:hint="eastAsia"/>
      </w:rPr>
    </w:lvl>
    <w:lvl w:ilvl="4" w:tentative="0">
      <w:start w:val="1"/>
      <w:numFmt w:val="lowerLetter"/>
      <w:lvlText w:val="%5)"/>
      <w:lvlJc w:val="left"/>
      <w:pPr>
        <w:tabs>
          <w:tab w:val="left" w:pos="180"/>
        </w:tabs>
        <w:ind w:left="1172" w:hanging="629"/>
      </w:pPr>
      <w:rPr>
        <w:rFonts w:hint="eastAsia"/>
      </w:rPr>
    </w:lvl>
    <w:lvl w:ilvl="5" w:tentative="0">
      <w:start w:val="1"/>
      <w:numFmt w:val="lowerRoman"/>
      <w:lvlText w:val="%6."/>
      <w:lvlJc w:val="right"/>
      <w:pPr>
        <w:tabs>
          <w:tab w:val="left" w:pos="180"/>
        </w:tabs>
        <w:ind w:left="1172" w:hanging="629"/>
      </w:pPr>
      <w:rPr>
        <w:rFonts w:hint="eastAsia"/>
      </w:rPr>
    </w:lvl>
    <w:lvl w:ilvl="6" w:tentative="0">
      <w:start w:val="1"/>
      <w:numFmt w:val="decimal"/>
      <w:lvlText w:val="%7."/>
      <w:lvlJc w:val="left"/>
      <w:pPr>
        <w:tabs>
          <w:tab w:val="left" w:pos="180"/>
        </w:tabs>
        <w:ind w:left="1172" w:hanging="629"/>
      </w:pPr>
      <w:rPr>
        <w:rFonts w:hint="eastAsia"/>
      </w:rPr>
    </w:lvl>
    <w:lvl w:ilvl="7" w:tentative="0">
      <w:start w:val="1"/>
      <w:numFmt w:val="lowerLetter"/>
      <w:lvlText w:val="%8)"/>
      <w:lvlJc w:val="left"/>
      <w:pPr>
        <w:tabs>
          <w:tab w:val="left" w:pos="180"/>
        </w:tabs>
        <w:ind w:left="1172" w:hanging="629"/>
      </w:pPr>
      <w:rPr>
        <w:rFonts w:hint="eastAsia"/>
      </w:rPr>
    </w:lvl>
    <w:lvl w:ilvl="8" w:tentative="0">
      <w:start w:val="1"/>
      <w:numFmt w:val="lowerRoman"/>
      <w:lvlText w:val="%9."/>
      <w:lvlJc w:val="right"/>
      <w:pPr>
        <w:tabs>
          <w:tab w:val="left" w:pos="180"/>
        </w:tabs>
        <w:ind w:left="1172" w:hanging="629"/>
      </w:pPr>
      <w:rPr>
        <w:rFonts w:hint="eastAsia"/>
      </w:rPr>
    </w:lvl>
  </w:abstractNum>
  <w:abstractNum w:abstractNumId="10">
    <w:nsid w:val="1FC02E4A"/>
    <w:multiLevelType w:val="multilevel"/>
    <w:tmpl w:val="1FC02E4A"/>
    <w:lvl w:ilvl="0" w:tentative="0">
      <w:start w:val="1"/>
      <w:numFmt w:val="lowerLetter"/>
      <w:pStyle w:val="70"/>
      <w:lvlText w:val="%1)"/>
      <w:lvlJc w:val="left"/>
      <w:pPr>
        <w:tabs>
          <w:tab w:val="left" w:pos="561"/>
        </w:tabs>
        <w:ind w:left="561" w:hanging="419"/>
      </w:pPr>
      <w:rPr>
        <w:rFonts w:hint="eastAsia" w:ascii="宋体" w:hAnsi="宋体" w:eastAsia="宋体"/>
        <w:b w:val="0"/>
        <w:i w:val="0"/>
        <w:color w:val="auto"/>
        <w:sz w:val="20"/>
        <w:szCs w:val="21"/>
      </w:rPr>
    </w:lvl>
    <w:lvl w:ilvl="1" w:tentative="0">
      <w:start w:val="1"/>
      <w:numFmt w:val="decimal"/>
      <w:pStyle w:val="6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839"/>
        </w:tabs>
        <w:ind w:left="839"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1FC91163"/>
    <w:multiLevelType w:val="multilevel"/>
    <w:tmpl w:val="1FC91163"/>
    <w:lvl w:ilvl="0" w:tentative="0">
      <w:start w:val="1"/>
      <w:numFmt w:val="decimal"/>
      <w:pStyle w:val="56"/>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53"/>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57"/>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1844" w:firstLine="0"/>
      </w:pPr>
      <w:rPr>
        <w:rFonts w:hint="eastAsia" w:ascii="黑体" w:hAnsi="Times New Roman" w:eastAsia="黑体"/>
        <w:b/>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A8F7113"/>
    <w:multiLevelType w:val="multilevel"/>
    <w:tmpl w:val="2A8F7113"/>
    <w:lvl w:ilvl="0" w:tentative="0">
      <w:start w:val="1"/>
      <w:numFmt w:val="upperLetter"/>
      <w:pStyle w:val="107"/>
      <w:suff w:val="space"/>
      <w:lvlText w:val="%1"/>
      <w:lvlJc w:val="left"/>
      <w:pPr>
        <w:ind w:left="623" w:hanging="425"/>
      </w:pPr>
      <w:rPr>
        <w:rFonts w:hint="eastAsia"/>
      </w:rPr>
    </w:lvl>
    <w:lvl w:ilvl="1" w:tentative="0">
      <w:start w:val="1"/>
      <w:numFmt w:val="decimal"/>
      <w:pStyle w:val="108"/>
      <w:suff w:val="nothing"/>
      <w:lvlText w:val="图%1.%2　"/>
      <w:lvlJc w:val="left"/>
      <w:pPr>
        <w:ind w:left="5104"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3">
    <w:nsid w:val="2C5917C3"/>
    <w:multiLevelType w:val="multilevel"/>
    <w:tmpl w:val="2C5917C3"/>
    <w:lvl w:ilvl="0" w:tentative="0">
      <w:start w:val="1"/>
      <w:numFmt w:val="none"/>
      <w:pStyle w:val="59"/>
      <w:suff w:val="nothing"/>
      <w:lvlText w:val="%1——"/>
      <w:lvlJc w:val="left"/>
      <w:pPr>
        <w:ind w:left="1878" w:hanging="408"/>
      </w:pPr>
      <w:rPr>
        <w:rFonts w:hint="eastAsia"/>
        <w:color w:val="000000"/>
        <w:lang w:val="en-US"/>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A6469A"/>
    <w:multiLevelType w:val="singleLevel"/>
    <w:tmpl w:val="32A6469A"/>
    <w:lvl w:ilvl="0" w:tentative="0">
      <w:start w:val="1"/>
      <w:numFmt w:val="lowerLetter"/>
      <w:suff w:val="nothing"/>
      <w:lvlText w:val="%1）"/>
      <w:lvlJc w:val="left"/>
      <w:pPr>
        <w:ind w:left="0" w:firstLine="80"/>
      </w:pPr>
      <w:rPr>
        <w:rFonts w:hint="default"/>
      </w:rPr>
    </w:lvl>
  </w:abstractNum>
  <w:abstractNum w:abstractNumId="15">
    <w:nsid w:val="3AA17A77"/>
    <w:multiLevelType w:val="singleLevel"/>
    <w:tmpl w:val="3AA17A77"/>
    <w:lvl w:ilvl="0" w:tentative="0">
      <w:start w:val="1"/>
      <w:numFmt w:val="lowerLetter"/>
      <w:suff w:val="nothing"/>
      <w:lvlText w:val="%1）"/>
      <w:lvlJc w:val="left"/>
      <w:pPr>
        <w:ind w:left="0" w:firstLine="80"/>
      </w:pPr>
      <w:rPr>
        <w:rFonts w:hint="default"/>
      </w:rPr>
    </w:lvl>
  </w:abstractNum>
  <w:abstractNum w:abstractNumId="16">
    <w:nsid w:val="3D733618"/>
    <w:multiLevelType w:val="multilevel"/>
    <w:tmpl w:val="3D733618"/>
    <w:lvl w:ilvl="0" w:tentative="0">
      <w:start w:val="1"/>
      <w:numFmt w:val="decimal"/>
      <w:pStyle w:val="3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7">
    <w:nsid w:val="3E7EEAE9"/>
    <w:multiLevelType w:val="singleLevel"/>
    <w:tmpl w:val="3E7EEAE9"/>
    <w:lvl w:ilvl="0" w:tentative="0">
      <w:start w:val="1"/>
      <w:numFmt w:val="lowerLetter"/>
      <w:suff w:val="nothing"/>
      <w:lvlText w:val="%1）"/>
      <w:lvlJc w:val="left"/>
      <w:pPr>
        <w:ind w:left="0" w:firstLine="80"/>
      </w:pPr>
      <w:rPr>
        <w:rFonts w:hint="default"/>
      </w:rPr>
    </w:lvl>
  </w:abstractNum>
  <w:abstractNum w:abstractNumId="18">
    <w:nsid w:val="4BD02292"/>
    <w:multiLevelType w:val="multilevel"/>
    <w:tmpl w:val="4BD02292"/>
    <w:lvl w:ilvl="0" w:tentative="0">
      <w:start w:val="1"/>
      <w:numFmt w:val="decimal"/>
      <w:pStyle w:val="6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593619A2"/>
    <w:multiLevelType w:val="singleLevel"/>
    <w:tmpl w:val="593619A2"/>
    <w:lvl w:ilvl="0" w:tentative="0">
      <w:start w:val="1"/>
      <w:numFmt w:val="decimal"/>
      <w:pStyle w:val="32"/>
      <w:lvlText w:val="%1."/>
      <w:lvlJc w:val="left"/>
      <w:pPr>
        <w:tabs>
          <w:tab w:val="left" w:pos="2040"/>
        </w:tabs>
        <w:ind w:left="2040" w:hanging="360"/>
      </w:pPr>
    </w:lvl>
  </w:abstractNum>
  <w:abstractNum w:abstractNumId="20">
    <w:nsid w:val="5DB077AC"/>
    <w:multiLevelType w:val="singleLevel"/>
    <w:tmpl w:val="5DB077AC"/>
    <w:lvl w:ilvl="0" w:tentative="0">
      <w:start w:val="1"/>
      <w:numFmt w:val="lowerLetter"/>
      <w:suff w:val="nothing"/>
      <w:lvlText w:val="%1）"/>
      <w:lvlJc w:val="left"/>
      <w:pPr>
        <w:ind w:left="0" w:firstLine="80"/>
      </w:pPr>
      <w:rPr>
        <w:rFonts w:hint="default"/>
      </w:rPr>
    </w:lvl>
  </w:abstractNum>
  <w:abstractNum w:abstractNumId="21">
    <w:nsid w:val="5F4F7754"/>
    <w:multiLevelType w:val="singleLevel"/>
    <w:tmpl w:val="5F4F7754"/>
    <w:lvl w:ilvl="0" w:tentative="0">
      <w:start w:val="1"/>
      <w:numFmt w:val="lowerLetter"/>
      <w:suff w:val="nothing"/>
      <w:lvlText w:val="%1）"/>
      <w:lvlJc w:val="left"/>
      <w:pPr>
        <w:ind w:left="0" w:firstLine="80"/>
      </w:pPr>
      <w:rPr>
        <w:rFonts w:hint="default"/>
      </w:rPr>
    </w:lvl>
  </w:abstractNum>
  <w:abstractNum w:abstractNumId="22">
    <w:nsid w:val="60B55DC2"/>
    <w:multiLevelType w:val="multilevel"/>
    <w:tmpl w:val="60B55DC2"/>
    <w:lvl w:ilvl="0" w:tentative="0">
      <w:start w:val="1"/>
      <w:numFmt w:val="upperLetter"/>
      <w:pStyle w:val="96"/>
      <w:lvlText w:val="%1"/>
      <w:lvlJc w:val="left"/>
      <w:pPr>
        <w:tabs>
          <w:tab w:val="left" w:pos="0"/>
        </w:tabs>
        <w:ind w:left="0" w:hanging="425"/>
      </w:pPr>
      <w:rPr>
        <w:rFonts w:hint="eastAsia"/>
      </w:rPr>
    </w:lvl>
    <w:lvl w:ilvl="1" w:tentative="0">
      <w:start w:val="1"/>
      <w:numFmt w:val="decimal"/>
      <w:pStyle w:val="97"/>
      <w:suff w:val="nothing"/>
      <w:lvlText w:val="表%1.%2　"/>
      <w:lvlJc w:val="left"/>
      <w:pPr>
        <w:ind w:left="2553"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3">
    <w:nsid w:val="657D3FBC"/>
    <w:multiLevelType w:val="multilevel"/>
    <w:tmpl w:val="657D3FBC"/>
    <w:lvl w:ilvl="0" w:tentative="0">
      <w:start w:val="1"/>
      <w:numFmt w:val="upperLetter"/>
      <w:pStyle w:val="9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1"/>
      <w:suff w:val="nothing"/>
      <w:lvlText w:val="%1.%2　"/>
      <w:lvlJc w:val="left"/>
      <w:pPr>
        <w:ind w:left="993" w:firstLine="0"/>
      </w:pPr>
      <w:rPr>
        <w:rFonts w:hint="eastAsia" w:ascii="黑体" w:hAnsi="Times New Roman" w:eastAsia="黑体"/>
        <w:b w:val="0"/>
        <w:i w:val="0"/>
        <w:spacing w:val="0"/>
        <w:w w:val="100"/>
        <w:kern w:val="21"/>
        <w:sz w:val="21"/>
      </w:rPr>
    </w:lvl>
    <w:lvl w:ilvl="2" w:tentative="0">
      <w:start w:val="1"/>
      <w:numFmt w:val="decimal"/>
      <w:pStyle w:val="112"/>
      <w:suff w:val="nothing"/>
      <w:lvlText w:val="%1.%2.%3　"/>
      <w:lvlJc w:val="left"/>
      <w:pPr>
        <w:ind w:left="284"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5"/>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5BE7B23"/>
    <w:multiLevelType w:val="multilevel"/>
    <w:tmpl w:val="65BE7B23"/>
    <w:lvl w:ilvl="0" w:tentative="0">
      <w:start w:val="1"/>
      <w:numFmt w:val="decimal"/>
      <w:pStyle w:val="1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5">
    <w:nsid w:val="6D6C07CD"/>
    <w:multiLevelType w:val="multilevel"/>
    <w:tmpl w:val="6D6C07CD"/>
    <w:lvl w:ilvl="0" w:tentative="0">
      <w:start w:val="1"/>
      <w:numFmt w:val="lowerLetter"/>
      <w:pStyle w:val="114"/>
      <w:lvlText w:val="%1)"/>
      <w:lvlJc w:val="left"/>
      <w:pPr>
        <w:tabs>
          <w:tab w:val="left" w:pos="839"/>
        </w:tabs>
        <w:ind w:left="839" w:hanging="419"/>
      </w:pPr>
      <w:rPr>
        <w:rFonts w:hint="eastAsia" w:ascii="宋体" w:eastAsia="宋体"/>
        <w:b w:val="0"/>
        <w:i w:val="0"/>
        <w:sz w:val="21"/>
      </w:rPr>
    </w:lvl>
    <w:lvl w:ilvl="1" w:tentative="0">
      <w:start w:val="1"/>
      <w:numFmt w:val="decimal"/>
      <w:pStyle w:val="10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4"/>
  </w:num>
  <w:num w:numId="3">
    <w:abstractNumId w:val="19"/>
  </w:num>
  <w:num w:numId="4">
    <w:abstractNumId w:val="16"/>
  </w:num>
  <w:num w:numId="5">
    <w:abstractNumId w:val="11"/>
  </w:num>
  <w:num w:numId="6">
    <w:abstractNumId w:val="13"/>
  </w:num>
  <w:num w:numId="7">
    <w:abstractNumId w:val="10"/>
  </w:num>
  <w:num w:numId="8">
    <w:abstractNumId w:val="18"/>
  </w:num>
  <w:num w:numId="9">
    <w:abstractNumId w:val="9"/>
  </w:num>
  <w:num w:numId="10">
    <w:abstractNumId w:val="23"/>
  </w:num>
  <w:num w:numId="11">
    <w:abstractNumId w:val="22"/>
  </w:num>
  <w:num w:numId="12">
    <w:abstractNumId w:val="25"/>
  </w:num>
  <w:num w:numId="13">
    <w:abstractNumId w:val="12"/>
  </w:num>
  <w:num w:numId="14">
    <w:abstractNumId w:val="1"/>
  </w:num>
  <w:num w:numId="15">
    <w:abstractNumId w:val="6"/>
  </w:num>
  <w:num w:numId="16">
    <w:abstractNumId w:val="14"/>
  </w:num>
  <w:num w:numId="17">
    <w:abstractNumId w:val="2"/>
  </w:num>
  <w:num w:numId="18">
    <w:abstractNumId w:val="21"/>
  </w:num>
  <w:num w:numId="19">
    <w:abstractNumId w:val="17"/>
  </w:num>
  <w:num w:numId="20">
    <w:abstractNumId w:val="4"/>
  </w:num>
  <w:num w:numId="21">
    <w:abstractNumId w:val="0"/>
  </w:num>
  <w:num w:numId="22">
    <w:abstractNumId w:val="20"/>
  </w:num>
  <w:num w:numId="23">
    <w:abstractNumId w:val="3"/>
  </w:num>
  <w:num w:numId="24">
    <w:abstractNumId w:val="8"/>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UwMTFkMDI3ZjBmZjczM2Q3M2EwOGI5M2VjYzUzMDkifQ=="/>
  </w:docVars>
  <w:rsids>
    <w:rsidRoot w:val="005D3092"/>
    <w:rsid w:val="000016A8"/>
    <w:rsid w:val="000017C6"/>
    <w:rsid w:val="00002490"/>
    <w:rsid w:val="00002AAD"/>
    <w:rsid w:val="00004234"/>
    <w:rsid w:val="00005C40"/>
    <w:rsid w:val="00005D5B"/>
    <w:rsid w:val="00006DCC"/>
    <w:rsid w:val="0000794F"/>
    <w:rsid w:val="0001007D"/>
    <w:rsid w:val="00010778"/>
    <w:rsid w:val="00011939"/>
    <w:rsid w:val="000121FB"/>
    <w:rsid w:val="00012C54"/>
    <w:rsid w:val="00012DB2"/>
    <w:rsid w:val="000130D1"/>
    <w:rsid w:val="00013207"/>
    <w:rsid w:val="00013AE1"/>
    <w:rsid w:val="000142FB"/>
    <w:rsid w:val="0001516F"/>
    <w:rsid w:val="00015196"/>
    <w:rsid w:val="000153FC"/>
    <w:rsid w:val="00015A25"/>
    <w:rsid w:val="00015A89"/>
    <w:rsid w:val="00015EF3"/>
    <w:rsid w:val="00017092"/>
    <w:rsid w:val="00020A98"/>
    <w:rsid w:val="00020F64"/>
    <w:rsid w:val="000211A0"/>
    <w:rsid w:val="0002124D"/>
    <w:rsid w:val="00021701"/>
    <w:rsid w:val="00022877"/>
    <w:rsid w:val="00023B95"/>
    <w:rsid w:val="00024537"/>
    <w:rsid w:val="000248BE"/>
    <w:rsid w:val="00024D6E"/>
    <w:rsid w:val="00025DC5"/>
    <w:rsid w:val="00025DF9"/>
    <w:rsid w:val="00026C79"/>
    <w:rsid w:val="00027BF9"/>
    <w:rsid w:val="00027E29"/>
    <w:rsid w:val="00030338"/>
    <w:rsid w:val="000306EA"/>
    <w:rsid w:val="0003519A"/>
    <w:rsid w:val="00035826"/>
    <w:rsid w:val="00035EA0"/>
    <w:rsid w:val="00037832"/>
    <w:rsid w:val="00040802"/>
    <w:rsid w:val="00041B70"/>
    <w:rsid w:val="000427A2"/>
    <w:rsid w:val="00042C3C"/>
    <w:rsid w:val="0004315C"/>
    <w:rsid w:val="000431E2"/>
    <w:rsid w:val="0004355A"/>
    <w:rsid w:val="00044A53"/>
    <w:rsid w:val="000453A2"/>
    <w:rsid w:val="00045615"/>
    <w:rsid w:val="00045968"/>
    <w:rsid w:val="00045A98"/>
    <w:rsid w:val="00045CDB"/>
    <w:rsid w:val="00045D23"/>
    <w:rsid w:val="00046606"/>
    <w:rsid w:val="00047608"/>
    <w:rsid w:val="0004793C"/>
    <w:rsid w:val="00050BB2"/>
    <w:rsid w:val="000520B8"/>
    <w:rsid w:val="0005259E"/>
    <w:rsid w:val="00053982"/>
    <w:rsid w:val="00053DC6"/>
    <w:rsid w:val="0005480D"/>
    <w:rsid w:val="00054D28"/>
    <w:rsid w:val="00055044"/>
    <w:rsid w:val="00057BC6"/>
    <w:rsid w:val="00061B33"/>
    <w:rsid w:val="00061BFD"/>
    <w:rsid w:val="00061C6D"/>
    <w:rsid w:val="00062624"/>
    <w:rsid w:val="00062AD0"/>
    <w:rsid w:val="00062CC0"/>
    <w:rsid w:val="00064F53"/>
    <w:rsid w:val="00065264"/>
    <w:rsid w:val="000658A3"/>
    <w:rsid w:val="00065D12"/>
    <w:rsid w:val="00066E7A"/>
    <w:rsid w:val="00067B05"/>
    <w:rsid w:val="000703E0"/>
    <w:rsid w:val="00070824"/>
    <w:rsid w:val="0007099A"/>
    <w:rsid w:val="00072B89"/>
    <w:rsid w:val="00072BB3"/>
    <w:rsid w:val="0007304C"/>
    <w:rsid w:val="000736A8"/>
    <w:rsid w:val="00073BB7"/>
    <w:rsid w:val="00075285"/>
    <w:rsid w:val="00075FA7"/>
    <w:rsid w:val="00076C5C"/>
    <w:rsid w:val="00076FD8"/>
    <w:rsid w:val="00077AF0"/>
    <w:rsid w:val="00077CB2"/>
    <w:rsid w:val="000808DF"/>
    <w:rsid w:val="00080B1F"/>
    <w:rsid w:val="0008112D"/>
    <w:rsid w:val="000825D6"/>
    <w:rsid w:val="000827CF"/>
    <w:rsid w:val="0008677E"/>
    <w:rsid w:val="000869FF"/>
    <w:rsid w:val="0008712B"/>
    <w:rsid w:val="0008759F"/>
    <w:rsid w:val="00090037"/>
    <w:rsid w:val="00090655"/>
    <w:rsid w:val="00090C4E"/>
    <w:rsid w:val="00091DBA"/>
    <w:rsid w:val="00092E60"/>
    <w:rsid w:val="00093C52"/>
    <w:rsid w:val="00094B53"/>
    <w:rsid w:val="000950D0"/>
    <w:rsid w:val="00095343"/>
    <w:rsid w:val="000956D1"/>
    <w:rsid w:val="00095726"/>
    <w:rsid w:val="00095E09"/>
    <w:rsid w:val="00096168"/>
    <w:rsid w:val="00096E44"/>
    <w:rsid w:val="000A170C"/>
    <w:rsid w:val="000A1730"/>
    <w:rsid w:val="000A1824"/>
    <w:rsid w:val="000A1D10"/>
    <w:rsid w:val="000A1D34"/>
    <w:rsid w:val="000A3D62"/>
    <w:rsid w:val="000A405C"/>
    <w:rsid w:val="000A4910"/>
    <w:rsid w:val="000A5E4F"/>
    <w:rsid w:val="000A5EA7"/>
    <w:rsid w:val="000A7112"/>
    <w:rsid w:val="000A722E"/>
    <w:rsid w:val="000A7328"/>
    <w:rsid w:val="000B1A31"/>
    <w:rsid w:val="000B24E2"/>
    <w:rsid w:val="000B2610"/>
    <w:rsid w:val="000B2713"/>
    <w:rsid w:val="000B3206"/>
    <w:rsid w:val="000B3435"/>
    <w:rsid w:val="000B380A"/>
    <w:rsid w:val="000B3ECE"/>
    <w:rsid w:val="000B41B2"/>
    <w:rsid w:val="000B4746"/>
    <w:rsid w:val="000B6A92"/>
    <w:rsid w:val="000C19E6"/>
    <w:rsid w:val="000C1ECE"/>
    <w:rsid w:val="000C3716"/>
    <w:rsid w:val="000C3CEA"/>
    <w:rsid w:val="000C3F01"/>
    <w:rsid w:val="000C41BD"/>
    <w:rsid w:val="000C4786"/>
    <w:rsid w:val="000C5A1A"/>
    <w:rsid w:val="000C602E"/>
    <w:rsid w:val="000C69D1"/>
    <w:rsid w:val="000C6E5A"/>
    <w:rsid w:val="000C7278"/>
    <w:rsid w:val="000C72B2"/>
    <w:rsid w:val="000D105A"/>
    <w:rsid w:val="000D10A1"/>
    <w:rsid w:val="000D3AE1"/>
    <w:rsid w:val="000D3B43"/>
    <w:rsid w:val="000D478D"/>
    <w:rsid w:val="000D50FF"/>
    <w:rsid w:val="000D51FA"/>
    <w:rsid w:val="000D52F1"/>
    <w:rsid w:val="000D5A69"/>
    <w:rsid w:val="000D6452"/>
    <w:rsid w:val="000D6474"/>
    <w:rsid w:val="000D67D4"/>
    <w:rsid w:val="000D6E84"/>
    <w:rsid w:val="000D7BE5"/>
    <w:rsid w:val="000E0978"/>
    <w:rsid w:val="000E1923"/>
    <w:rsid w:val="000E1BFC"/>
    <w:rsid w:val="000E2481"/>
    <w:rsid w:val="000E53EC"/>
    <w:rsid w:val="000E6369"/>
    <w:rsid w:val="000E7718"/>
    <w:rsid w:val="000E791C"/>
    <w:rsid w:val="000E7D93"/>
    <w:rsid w:val="000F1466"/>
    <w:rsid w:val="000F1619"/>
    <w:rsid w:val="000F2C38"/>
    <w:rsid w:val="000F3709"/>
    <w:rsid w:val="000F4A42"/>
    <w:rsid w:val="000F4CFE"/>
    <w:rsid w:val="000F5AF6"/>
    <w:rsid w:val="000F5C3D"/>
    <w:rsid w:val="000F5C69"/>
    <w:rsid w:val="000F69B8"/>
    <w:rsid w:val="000F6E74"/>
    <w:rsid w:val="000F7377"/>
    <w:rsid w:val="000F76C6"/>
    <w:rsid w:val="000F77F8"/>
    <w:rsid w:val="000F7A0A"/>
    <w:rsid w:val="00100617"/>
    <w:rsid w:val="0010067B"/>
    <w:rsid w:val="00101191"/>
    <w:rsid w:val="00102557"/>
    <w:rsid w:val="00103288"/>
    <w:rsid w:val="001033ED"/>
    <w:rsid w:val="00103786"/>
    <w:rsid w:val="00104858"/>
    <w:rsid w:val="00104EC1"/>
    <w:rsid w:val="001056C1"/>
    <w:rsid w:val="001060AA"/>
    <w:rsid w:val="00106333"/>
    <w:rsid w:val="001064A3"/>
    <w:rsid w:val="00107804"/>
    <w:rsid w:val="00107B36"/>
    <w:rsid w:val="00110868"/>
    <w:rsid w:val="001109F7"/>
    <w:rsid w:val="001122DC"/>
    <w:rsid w:val="001127F6"/>
    <w:rsid w:val="00112A06"/>
    <w:rsid w:val="00112DE0"/>
    <w:rsid w:val="001139B2"/>
    <w:rsid w:val="00114084"/>
    <w:rsid w:val="00114123"/>
    <w:rsid w:val="00114C51"/>
    <w:rsid w:val="00114E22"/>
    <w:rsid w:val="0011537C"/>
    <w:rsid w:val="0011760F"/>
    <w:rsid w:val="001206B0"/>
    <w:rsid w:val="00120EEB"/>
    <w:rsid w:val="001235FD"/>
    <w:rsid w:val="00123DD0"/>
    <w:rsid w:val="00124917"/>
    <w:rsid w:val="0013029A"/>
    <w:rsid w:val="00131754"/>
    <w:rsid w:val="001325AA"/>
    <w:rsid w:val="0013446F"/>
    <w:rsid w:val="00135611"/>
    <w:rsid w:val="001367F8"/>
    <w:rsid w:val="001377EB"/>
    <w:rsid w:val="00140184"/>
    <w:rsid w:val="0014070B"/>
    <w:rsid w:val="00140D22"/>
    <w:rsid w:val="001422F1"/>
    <w:rsid w:val="001449ED"/>
    <w:rsid w:val="00145AB1"/>
    <w:rsid w:val="00146179"/>
    <w:rsid w:val="0014684D"/>
    <w:rsid w:val="00146E6F"/>
    <w:rsid w:val="00147208"/>
    <w:rsid w:val="0014743D"/>
    <w:rsid w:val="001479F2"/>
    <w:rsid w:val="00147B16"/>
    <w:rsid w:val="001502EA"/>
    <w:rsid w:val="00150920"/>
    <w:rsid w:val="00150D69"/>
    <w:rsid w:val="001513AB"/>
    <w:rsid w:val="001538EE"/>
    <w:rsid w:val="00153F70"/>
    <w:rsid w:val="0015419D"/>
    <w:rsid w:val="001558C5"/>
    <w:rsid w:val="0015630D"/>
    <w:rsid w:val="00156C5C"/>
    <w:rsid w:val="00157210"/>
    <w:rsid w:val="001578BD"/>
    <w:rsid w:val="00160EFE"/>
    <w:rsid w:val="00162093"/>
    <w:rsid w:val="001623CD"/>
    <w:rsid w:val="001627D8"/>
    <w:rsid w:val="00163148"/>
    <w:rsid w:val="00163DEB"/>
    <w:rsid w:val="00164709"/>
    <w:rsid w:val="0016477F"/>
    <w:rsid w:val="00164F94"/>
    <w:rsid w:val="00166317"/>
    <w:rsid w:val="0016632C"/>
    <w:rsid w:val="00166B74"/>
    <w:rsid w:val="00166FE8"/>
    <w:rsid w:val="001670D1"/>
    <w:rsid w:val="0016767B"/>
    <w:rsid w:val="001679DF"/>
    <w:rsid w:val="00167D17"/>
    <w:rsid w:val="00172426"/>
    <w:rsid w:val="0017316A"/>
    <w:rsid w:val="00173232"/>
    <w:rsid w:val="00173F72"/>
    <w:rsid w:val="00175022"/>
    <w:rsid w:val="001755EE"/>
    <w:rsid w:val="001768C1"/>
    <w:rsid w:val="0017794A"/>
    <w:rsid w:val="0018064D"/>
    <w:rsid w:val="00180EFC"/>
    <w:rsid w:val="00180F01"/>
    <w:rsid w:val="00181148"/>
    <w:rsid w:val="0018125D"/>
    <w:rsid w:val="0018136E"/>
    <w:rsid w:val="001815FE"/>
    <w:rsid w:val="00181D5D"/>
    <w:rsid w:val="00181EC0"/>
    <w:rsid w:val="001831B5"/>
    <w:rsid w:val="001832DE"/>
    <w:rsid w:val="001836AF"/>
    <w:rsid w:val="00183819"/>
    <w:rsid w:val="001840A0"/>
    <w:rsid w:val="0018488D"/>
    <w:rsid w:val="00185699"/>
    <w:rsid w:val="00185787"/>
    <w:rsid w:val="00186F8C"/>
    <w:rsid w:val="00187023"/>
    <w:rsid w:val="001874E9"/>
    <w:rsid w:val="001874F0"/>
    <w:rsid w:val="001904A2"/>
    <w:rsid w:val="001906E7"/>
    <w:rsid w:val="00191159"/>
    <w:rsid w:val="0019126A"/>
    <w:rsid w:val="001917A4"/>
    <w:rsid w:val="00191995"/>
    <w:rsid w:val="00191E58"/>
    <w:rsid w:val="00192746"/>
    <w:rsid w:val="001941BB"/>
    <w:rsid w:val="00194AE6"/>
    <w:rsid w:val="00194F2A"/>
    <w:rsid w:val="0019554B"/>
    <w:rsid w:val="0019563F"/>
    <w:rsid w:val="001973E3"/>
    <w:rsid w:val="001A0116"/>
    <w:rsid w:val="001A0AB6"/>
    <w:rsid w:val="001A0BB8"/>
    <w:rsid w:val="001A1306"/>
    <w:rsid w:val="001A1CF7"/>
    <w:rsid w:val="001A2C5E"/>
    <w:rsid w:val="001A2D90"/>
    <w:rsid w:val="001A2EC2"/>
    <w:rsid w:val="001A2FC1"/>
    <w:rsid w:val="001A38C0"/>
    <w:rsid w:val="001A40CC"/>
    <w:rsid w:val="001A487F"/>
    <w:rsid w:val="001A6935"/>
    <w:rsid w:val="001A6C96"/>
    <w:rsid w:val="001A6F9F"/>
    <w:rsid w:val="001A78F0"/>
    <w:rsid w:val="001B0EAC"/>
    <w:rsid w:val="001B1E2E"/>
    <w:rsid w:val="001B210A"/>
    <w:rsid w:val="001B2EDD"/>
    <w:rsid w:val="001B2EF4"/>
    <w:rsid w:val="001B3181"/>
    <w:rsid w:val="001B4561"/>
    <w:rsid w:val="001B4C99"/>
    <w:rsid w:val="001B5A3D"/>
    <w:rsid w:val="001B5B7A"/>
    <w:rsid w:val="001B6F94"/>
    <w:rsid w:val="001C0366"/>
    <w:rsid w:val="001C0A9C"/>
    <w:rsid w:val="001C0C7C"/>
    <w:rsid w:val="001C177D"/>
    <w:rsid w:val="001C1917"/>
    <w:rsid w:val="001C3407"/>
    <w:rsid w:val="001C3973"/>
    <w:rsid w:val="001C398A"/>
    <w:rsid w:val="001C3E5D"/>
    <w:rsid w:val="001C4331"/>
    <w:rsid w:val="001C462C"/>
    <w:rsid w:val="001C4B0E"/>
    <w:rsid w:val="001C5635"/>
    <w:rsid w:val="001C5B04"/>
    <w:rsid w:val="001C5D78"/>
    <w:rsid w:val="001C72D3"/>
    <w:rsid w:val="001D067B"/>
    <w:rsid w:val="001D0DED"/>
    <w:rsid w:val="001D1415"/>
    <w:rsid w:val="001D17B9"/>
    <w:rsid w:val="001D1B7F"/>
    <w:rsid w:val="001D2229"/>
    <w:rsid w:val="001D32D3"/>
    <w:rsid w:val="001D4184"/>
    <w:rsid w:val="001D576F"/>
    <w:rsid w:val="001D5A98"/>
    <w:rsid w:val="001D5B76"/>
    <w:rsid w:val="001D6778"/>
    <w:rsid w:val="001D69F1"/>
    <w:rsid w:val="001D735D"/>
    <w:rsid w:val="001E0E00"/>
    <w:rsid w:val="001E0E25"/>
    <w:rsid w:val="001E1147"/>
    <w:rsid w:val="001E11D3"/>
    <w:rsid w:val="001E154F"/>
    <w:rsid w:val="001E3B15"/>
    <w:rsid w:val="001E3C60"/>
    <w:rsid w:val="001E44FA"/>
    <w:rsid w:val="001E509A"/>
    <w:rsid w:val="001E5FA9"/>
    <w:rsid w:val="001E7066"/>
    <w:rsid w:val="001E7409"/>
    <w:rsid w:val="001F025D"/>
    <w:rsid w:val="001F0652"/>
    <w:rsid w:val="001F15D7"/>
    <w:rsid w:val="001F21D5"/>
    <w:rsid w:val="001F34B4"/>
    <w:rsid w:val="001F3B34"/>
    <w:rsid w:val="001F429B"/>
    <w:rsid w:val="001F45A2"/>
    <w:rsid w:val="001F588C"/>
    <w:rsid w:val="001F6E09"/>
    <w:rsid w:val="001F74E0"/>
    <w:rsid w:val="001F7861"/>
    <w:rsid w:val="00201675"/>
    <w:rsid w:val="0020259C"/>
    <w:rsid w:val="00202C5C"/>
    <w:rsid w:val="00202C6B"/>
    <w:rsid w:val="0020316D"/>
    <w:rsid w:val="00203548"/>
    <w:rsid w:val="0020363D"/>
    <w:rsid w:val="00203BE4"/>
    <w:rsid w:val="00204680"/>
    <w:rsid w:val="00205D16"/>
    <w:rsid w:val="00205E24"/>
    <w:rsid w:val="00206B74"/>
    <w:rsid w:val="00207A3F"/>
    <w:rsid w:val="00207BC2"/>
    <w:rsid w:val="00211E2C"/>
    <w:rsid w:val="00211E44"/>
    <w:rsid w:val="0021242C"/>
    <w:rsid w:val="00213124"/>
    <w:rsid w:val="00213D20"/>
    <w:rsid w:val="00213E15"/>
    <w:rsid w:val="00213EB3"/>
    <w:rsid w:val="002141A5"/>
    <w:rsid w:val="00215EE2"/>
    <w:rsid w:val="002172D8"/>
    <w:rsid w:val="00217408"/>
    <w:rsid w:val="002178E0"/>
    <w:rsid w:val="00220AEC"/>
    <w:rsid w:val="00222BD3"/>
    <w:rsid w:val="00223A51"/>
    <w:rsid w:val="00225B0E"/>
    <w:rsid w:val="00225CA4"/>
    <w:rsid w:val="00225E08"/>
    <w:rsid w:val="0022639C"/>
    <w:rsid w:val="00226FAD"/>
    <w:rsid w:val="00227C3D"/>
    <w:rsid w:val="002306C3"/>
    <w:rsid w:val="00230CA1"/>
    <w:rsid w:val="00231129"/>
    <w:rsid w:val="00231B22"/>
    <w:rsid w:val="00232AD6"/>
    <w:rsid w:val="00233C2E"/>
    <w:rsid w:val="00234476"/>
    <w:rsid w:val="00234856"/>
    <w:rsid w:val="00234DD3"/>
    <w:rsid w:val="002356C6"/>
    <w:rsid w:val="00235D1E"/>
    <w:rsid w:val="00236349"/>
    <w:rsid w:val="00236665"/>
    <w:rsid w:val="00237DAC"/>
    <w:rsid w:val="0024156D"/>
    <w:rsid w:val="0024230B"/>
    <w:rsid w:val="00242861"/>
    <w:rsid w:val="00242F3F"/>
    <w:rsid w:val="002432F3"/>
    <w:rsid w:val="00243E5F"/>
    <w:rsid w:val="002450A8"/>
    <w:rsid w:val="0024525B"/>
    <w:rsid w:val="00245B98"/>
    <w:rsid w:val="00245F6F"/>
    <w:rsid w:val="00246BAB"/>
    <w:rsid w:val="002479E1"/>
    <w:rsid w:val="002506E9"/>
    <w:rsid w:val="0025098C"/>
    <w:rsid w:val="0025145C"/>
    <w:rsid w:val="0025162E"/>
    <w:rsid w:val="0025253D"/>
    <w:rsid w:val="00252540"/>
    <w:rsid w:val="00252745"/>
    <w:rsid w:val="00253598"/>
    <w:rsid w:val="00253A54"/>
    <w:rsid w:val="00255758"/>
    <w:rsid w:val="002568BD"/>
    <w:rsid w:val="00257859"/>
    <w:rsid w:val="00257BAF"/>
    <w:rsid w:val="002608A4"/>
    <w:rsid w:val="002608C8"/>
    <w:rsid w:val="00260A27"/>
    <w:rsid w:val="00261A3F"/>
    <w:rsid w:val="00261C93"/>
    <w:rsid w:val="002620B5"/>
    <w:rsid w:val="002628EB"/>
    <w:rsid w:val="00266618"/>
    <w:rsid w:val="002678D2"/>
    <w:rsid w:val="00267987"/>
    <w:rsid w:val="00270A0D"/>
    <w:rsid w:val="00270DA7"/>
    <w:rsid w:val="00271CAB"/>
    <w:rsid w:val="00272242"/>
    <w:rsid w:val="00272C09"/>
    <w:rsid w:val="00272DAC"/>
    <w:rsid w:val="00272E62"/>
    <w:rsid w:val="00272FDC"/>
    <w:rsid w:val="00273358"/>
    <w:rsid w:val="002734D7"/>
    <w:rsid w:val="00273A23"/>
    <w:rsid w:val="00273FB2"/>
    <w:rsid w:val="002747B6"/>
    <w:rsid w:val="0027494E"/>
    <w:rsid w:val="00274F0D"/>
    <w:rsid w:val="0027570C"/>
    <w:rsid w:val="002767C1"/>
    <w:rsid w:val="002773C3"/>
    <w:rsid w:val="0027749A"/>
    <w:rsid w:val="00277590"/>
    <w:rsid w:val="00277CE6"/>
    <w:rsid w:val="00280745"/>
    <w:rsid w:val="00280D65"/>
    <w:rsid w:val="00282A25"/>
    <w:rsid w:val="00282CAC"/>
    <w:rsid w:val="00283266"/>
    <w:rsid w:val="002832E1"/>
    <w:rsid w:val="00283A1D"/>
    <w:rsid w:val="0028545B"/>
    <w:rsid w:val="002867E8"/>
    <w:rsid w:val="00286F4A"/>
    <w:rsid w:val="0028739B"/>
    <w:rsid w:val="0029041D"/>
    <w:rsid w:val="00290A5E"/>
    <w:rsid w:val="00290E61"/>
    <w:rsid w:val="00290E8C"/>
    <w:rsid w:val="002916D7"/>
    <w:rsid w:val="00291A01"/>
    <w:rsid w:val="00291E79"/>
    <w:rsid w:val="00293F62"/>
    <w:rsid w:val="00294945"/>
    <w:rsid w:val="00294FF3"/>
    <w:rsid w:val="00296CDF"/>
    <w:rsid w:val="00297251"/>
    <w:rsid w:val="002A01C9"/>
    <w:rsid w:val="002A186A"/>
    <w:rsid w:val="002A278A"/>
    <w:rsid w:val="002A2C95"/>
    <w:rsid w:val="002A473C"/>
    <w:rsid w:val="002A4A2E"/>
    <w:rsid w:val="002A602F"/>
    <w:rsid w:val="002A60D4"/>
    <w:rsid w:val="002A6EFA"/>
    <w:rsid w:val="002A72E1"/>
    <w:rsid w:val="002A7421"/>
    <w:rsid w:val="002A7811"/>
    <w:rsid w:val="002A7A2B"/>
    <w:rsid w:val="002B026C"/>
    <w:rsid w:val="002B0A4F"/>
    <w:rsid w:val="002B155F"/>
    <w:rsid w:val="002B2D79"/>
    <w:rsid w:val="002B2E52"/>
    <w:rsid w:val="002B4156"/>
    <w:rsid w:val="002B4885"/>
    <w:rsid w:val="002B4963"/>
    <w:rsid w:val="002B616A"/>
    <w:rsid w:val="002B76C2"/>
    <w:rsid w:val="002C082D"/>
    <w:rsid w:val="002C1B12"/>
    <w:rsid w:val="002C1E3B"/>
    <w:rsid w:val="002C3A43"/>
    <w:rsid w:val="002C7D82"/>
    <w:rsid w:val="002C7D9E"/>
    <w:rsid w:val="002C7EA5"/>
    <w:rsid w:val="002D0482"/>
    <w:rsid w:val="002D0C5A"/>
    <w:rsid w:val="002D1505"/>
    <w:rsid w:val="002D2110"/>
    <w:rsid w:val="002D2863"/>
    <w:rsid w:val="002D2CFF"/>
    <w:rsid w:val="002D2FBA"/>
    <w:rsid w:val="002D3205"/>
    <w:rsid w:val="002D4E54"/>
    <w:rsid w:val="002D561C"/>
    <w:rsid w:val="002D5B87"/>
    <w:rsid w:val="002D6907"/>
    <w:rsid w:val="002D6D01"/>
    <w:rsid w:val="002D70FE"/>
    <w:rsid w:val="002D7E75"/>
    <w:rsid w:val="002D7F18"/>
    <w:rsid w:val="002E01A8"/>
    <w:rsid w:val="002E022F"/>
    <w:rsid w:val="002E1209"/>
    <w:rsid w:val="002E287B"/>
    <w:rsid w:val="002E3222"/>
    <w:rsid w:val="002E3A2C"/>
    <w:rsid w:val="002E4516"/>
    <w:rsid w:val="002E49BB"/>
    <w:rsid w:val="002E4F50"/>
    <w:rsid w:val="002E5442"/>
    <w:rsid w:val="002E5486"/>
    <w:rsid w:val="002E6186"/>
    <w:rsid w:val="002E6277"/>
    <w:rsid w:val="002E6503"/>
    <w:rsid w:val="002F192C"/>
    <w:rsid w:val="002F2856"/>
    <w:rsid w:val="002F29DB"/>
    <w:rsid w:val="002F4227"/>
    <w:rsid w:val="002F424A"/>
    <w:rsid w:val="002F7095"/>
    <w:rsid w:val="002F763A"/>
    <w:rsid w:val="002F7ADC"/>
    <w:rsid w:val="002F7C91"/>
    <w:rsid w:val="00300D68"/>
    <w:rsid w:val="00300D81"/>
    <w:rsid w:val="0030127B"/>
    <w:rsid w:val="0030419C"/>
    <w:rsid w:val="0030498F"/>
    <w:rsid w:val="00304A33"/>
    <w:rsid w:val="00305074"/>
    <w:rsid w:val="0030671F"/>
    <w:rsid w:val="003067D3"/>
    <w:rsid w:val="00306A49"/>
    <w:rsid w:val="00310119"/>
    <w:rsid w:val="003102A8"/>
    <w:rsid w:val="0031041D"/>
    <w:rsid w:val="003104A9"/>
    <w:rsid w:val="00310D39"/>
    <w:rsid w:val="00311B0D"/>
    <w:rsid w:val="0031215B"/>
    <w:rsid w:val="00312B70"/>
    <w:rsid w:val="00312F66"/>
    <w:rsid w:val="00313CE5"/>
    <w:rsid w:val="00314788"/>
    <w:rsid w:val="003150AB"/>
    <w:rsid w:val="00316151"/>
    <w:rsid w:val="00316C46"/>
    <w:rsid w:val="0031738C"/>
    <w:rsid w:val="00317B38"/>
    <w:rsid w:val="0032016B"/>
    <w:rsid w:val="0032036D"/>
    <w:rsid w:val="003205FC"/>
    <w:rsid w:val="0032068D"/>
    <w:rsid w:val="0032132E"/>
    <w:rsid w:val="00321C1F"/>
    <w:rsid w:val="00321D0B"/>
    <w:rsid w:val="0032242B"/>
    <w:rsid w:val="00322BE3"/>
    <w:rsid w:val="00322E76"/>
    <w:rsid w:val="00322EA6"/>
    <w:rsid w:val="00323850"/>
    <w:rsid w:val="00324258"/>
    <w:rsid w:val="00324480"/>
    <w:rsid w:val="00324A8B"/>
    <w:rsid w:val="00325437"/>
    <w:rsid w:val="00325890"/>
    <w:rsid w:val="0032590A"/>
    <w:rsid w:val="00326551"/>
    <w:rsid w:val="00326BC2"/>
    <w:rsid w:val="003271B5"/>
    <w:rsid w:val="00327261"/>
    <w:rsid w:val="00327C9F"/>
    <w:rsid w:val="003300AF"/>
    <w:rsid w:val="003304D4"/>
    <w:rsid w:val="0033069A"/>
    <w:rsid w:val="00331828"/>
    <w:rsid w:val="003326EE"/>
    <w:rsid w:val="0033340B"/>
    <w:rsid w:val="00333F34"/>
    <w:rsid w:val="00334265"/>
    <w:rsid w:val="00334955"/>
    <w:rsid w:val="0033565B"/>
    <w:rsid w:val="00335E74"/>
    <w:rsid w:val="00335FE5"/>
    <w:rsid w:val="00336A56"/>
    <w:rsid w:val="0033777B"/>
    <w:rsid w:val="00337B65"/>
    <w:rsid w:val="003401F0"/>
    <w:rsid w:val="003413BE"/>
    <w:rsid w:val="00342AAA"/>
    <w:rsid w:val="00343466"/>
    <w:rsid w:val="00344141"/>
    <w:rsid w:val="0034466D"/>
    <w:rsid w:val="0034508B"/>
    <w:rsid w:val="00346A0F"/>
    <w:rsid w:val="00347E46"/>
    <w:rsid w:val="00350BFA"/>
    <w:rsid w:val="00351503"/>
    <w:rsid w:val="0035374C"/>
    <w:rsid w:val="00353985"/>
    <w:rsid w:val="00353ECD"/>
    <w:rsid w:val="00354B2A"/>
    <w:rsid w:val="00355853"/>
    <w:rsid w:val="003562B9"/>
    <w:rsid w:val="0035697E"/>
    <w:rsid w:val="00357A10"/>
    <w:rsid w:val="00360495"/>
    <w:rsid w:val="00360601"/>
    <w:rsid w:val="0036078F"/>
    <w:rsid w:val="003619DE"/>
    <w:rsid w:val="00361DFC"/>
    <w:rsid w:val="003622E7"/>
    <w:rsid w:val="0036314B"/>
    <w:rsid w:val="003631E0"/>
    <w:rsid w:val="00363498"/>
    <w:rsid w:val="00363897"/>
    <w:rsid w:val="0036564B"/>
    <w:rsid w:val="003659AC"/>
    <w:rsid w:val="00365ABC"/>
    <w:rsid w:val="00366429"/>
    <w:rsid w:val="00367484"/>
    <w:rsid w:val="00367E71"/>
    <w:rsid w:val="00367FBC"/>
    <w:rsid w:val="00370017"/>
    <w:rsid w:val="00370D66"/>
    <w:rsid w:val="00370F37"/>
    <w:rsid w:val="0037163D"/>
    <w:rsid w:val="00372215"/>
    <w:rsid w:val="003725C6"/>
    <w:rsid w:val="00372B83"/>
    <w:rsid w:val="00372D67"/>
    <w:rsid w:val="00373F4C"/>
    <w:rsid w:val="0037437D"/>
    <w:rsid w:val="00375886"/>
    <w:rsid w:val="003767FC"/>
    <w:rsid w:val="00377F58"/>
    <w:rsid w:val="00380038"/>
    <w:rsid w:val="00380836"/>
    <w:rsid w:val="00380C26"/>
    <w:rsid w:val="00381D28"/>
    <w:rsid w:val="003821B1"/>
    <w:rsid w:val="00382643"/>
    <w:rsid w:val="003828D6"/>
    <w:rsid w:val="00382D53"/>
    <w:rsid w:val="003839C5"/>
    <w:rsid w:val="00385E85"/>
    <w:rsid w:val="00386377"/>
    <w:rsid w:val="0038660B"/>
    <w:rsid w:val="00387B5E"/>
    <w:rsid w:val="003925BB"/>
    <w:rsid w:val="003926D1"/>
    <w:rsid w:val="00392BBF"/>
    <w:rsid w:val="003953CC"/>
    <w:rsid w:val="003956C5"/>
    <w:rsid w:val="00395907"/>
    <w:rsid w:val="00396181"/>
    <w:rsid w:val="003962E2"/>
    <w:rsid w:val="0039713D"/>
    <w:rsid w:val="0039735D"/>
    <w:rsid w:val="003A0439"/>
    <w:rsid w:val="003A188B"/>
    <w:rsid w:val="003A1D4F"/>
    <w:rsid w:val="003A2355"/>
    <w:rsid w:val="003A31EB"/>
    <w:rsid w:val="003A3B46"/>
    <w:rsid w:val="003B0224"/>
    <w:rsid w:val="003B0A1B"/>
    <w:rsid w:val="003B1359"/>
    <w:rsid w:val="003B2EE8"/>
    <w:rsid w:val="003B509F"/>
    <w:rsid w:val="003B7C32"/>
    <w:rsid w:val="003B7E2F"/>
    <w:rsid w:val="003C0515"/>
    <w:rsid w:val="003C0980"/>
    <w:rsid w:val="003C18F2"/>
    <w:rsid w:val="003C28DE"/>
    <w:rsid w:val="003C2AAC"/>
    <w:rsid w:val="003C45BC"/>
    <w:rsid w:val="003C49A7"/>
    <w:rsid w:val="003C5651"/>
    <w:rsid w:val="003C652B"/>
    <w:rsid w:val="003D06AB"/>
    <w:rsid w:val="003D07EB"/>
    <w:rsid w:val="003D080A"/>
    <w:rsid w:val="003D0CE0"/>
    <w:rsid w:val="003D0FF9"/>
    <w:rsid w:val="003D2032"/>
    <w:rsid w:val="003D31F3"/>
    <w:rsid w:val="003D3CAF"/>
    <w:rsid w:val="003D4417"/>
    <w:rsid w:val="003D46A0"/>
    <w:rsid w:val="003D6969"/>
    <w:rsid w:val="003D7EBE"/>
    <w:rsid w:val="003E056F"/>
    <w:rsid w:val="003E2FB4"/>
    <w:rsid w:val="003E4015"/>
    <w:rsid w:val="003E403F"/>
    <w:rsid w:val="003E45B3"/>
    <w:rsid w:val="003E61F7"/>
    <w:rsid w:val="003F009B"/>
    <w:rsid w:val="003F430B"/>
    <w:rsid w:val="003F45D7"/>
    <w:rsid w:val="003F4FAF"/>
    <w:rsid w:val="003F5836"/>
    <w:rsid w:val="003F590C"/>
    <w:rsid w:val="003F5B45"/>
    <w:rsid w:val="003F67D6"/>
    <w:rsid w:val="003F70B7"/>
    <w:rsid w:val="0040217D"/>
    <w:rsid w:val="004023C4"/>
    <w:rsid w:val="00403062"/>
    <w:rsid w:val="00403396"/>
    <w:rsid w:val="00405200"/>
    <w:rsid w:val="00406918"/>
    <w:rsid w:val="00406964"/>
    <w:rsid w:val="00406B94"/>
    <w:rsid w:val="00406B9E"/>
    <w:rsid w:val="00407A00"/>
    <w:rsid w:val="00407FBF"/>
    <w:rsid w:val="0041007F"/>
    <w:rsid w:val="0041052B"/>
    <w:rsid w:val="00410D65"/>
    <w:rsid w:val="004112C6"/>
    <w:rsid w:val="00411598"/>
    <w:rsid w:val="004129D7"/>
    <w:rsid w:val="0041434A"/>
    <w:rsid w:val="00414C53"/>
    <w:rsid w:val="00415132"/>
    <w:rsid w:val="0041562A"/>
    <w:rsid w:val="00415B60"/>
    <w:rsid w:val="0041601F"/>
    <w:rsid w:val="00416955"/>
    <w:rsid w:val="00416A6F"/>
    <w:rsid w:val="00416DE6"/>
    <w:rsid w:val="00421385"/>
    <w:rsid w:val="00421566"/>
    <w:rsid w:val="004215EF"/>
    <w:rsid w:val="00424A4E"/>
    <w:rsid w:val="00426120"/>
    <w:rsid w:val="0042629E"/>
    <w:rsid w:val="00426526"/>
    <w:rsid w:val="0042670C"/>
    <w:rsid w:val="0042721A"/>
    <w:rsid w:val="00431470"/>
    <w:rsid w:val="00431ACB"/>
    <w:rsid w:val="0043290D"/>
    <w:rsid w:val="00432B2A"/>
    <w:rsid w:val="00433E27"/>
    <w:rsid w:val="00434947"/>
    <w:rsid w:val="00436058"/>
    <w:rsid w:val="00436433"/>
    <w:rsid w:val="0043785E"/>
    <w:rsid w:val="00437FE2"/>
    <w:rsid w:val="004402B5"/>
    <w:rsid w:val="004405A8"/>
    <w:rsid w:val="0044101A"/>
    <w:rsid w:val="004415D2"/>
    <w:rsid w:val="00441A62"/>
    <w:rsid w:val="00441B40"/>
    <w:rsid w:val="00442335"/>
    <w:rsid w:val="00442DD9"/>
    <w:rsid w:val="00443131"/>
    <w:rsid w:val="00443AD7"/>
    <w:rsid w:val="0044400D"/>
    <w:rsid w:val="004441C2"/>
    <w:rsid w:val="00445F74"/>
    <w:rsid w:val="00447C96"/>
    <w:rsid w:val="00451BCC"/>
    <w:rsid w:val="0045237D"/>
    <w:rsid w:val="00452D9E"/>
    <w:rsid w:val="00452DFE"/>
    <w:rsid w:val="00453FA7"/>
    <w:rsid w:val="00455F37"/>
    <w:rsid w:val="00456FCB"/>
    <w:rsid w:val="00457966"/>
    <w:rsid w:val="004600BF"/>
    <w:rsid w:val="004603D5"/>
    <w:rsid w:val="0046097D"/>
    <w:rsid w:val="00460A97"/>
    <w:rsid w:val="00460C94"/>
    <w:rsid w:val="00460E06"/>
    <w:rsid w:val="00461B30"/>
    <w:rsid w:val="00463E0B"/>
    <w:rsid w:val="00464281"/>
    <w:rsid w:val="00464631"/>
    <w:rsid w:val="004647EE"/>
    <w:rsid w:val="00464948"/>
    <w:rsid w:val="00464C99"/>
    <w:rsid w:val="00465617"/>
    <w:rsid w:val="0046721A"/>
    <w:rsid w:val="00467861"/>
    <w:rsid w:val="00472351"/>
    <w:rsid w:val="00472FC2"/>
    <w:rsid w:val="00473322"/>
    <w:rsid w:val="00474320"/>
    <w:rsid w:val="004745AA"/>
    <w:rsid w:val="004750E4"/>
    <w:rsid w:val="004754C0"/>
    <w:rsid w:val="00475B4B"/>
    <w:rsid w:val="00475DE9"/>
    <w:rsid w:val="00476118"/>
    <w:rsid w:val="004762C3"/>
    <w:rsid w:val="004765BD"/>
    <w:rsid w:val="00480612"/>
    <w:rsid w:val="00480DF5"/>
    <w:rsid w:val="00481286"/>
    <w:rsid w:val="0048162A"/>
    <w:rsid w:val="0048171A"/>
    <w:rsid w:val="0048293F"/>
    <w:rsid w:val="00484ECF"/>
    <w:rsid w:val="00485183"/>
    <w:rsid w:val="0048575B"/>
    <w:rsid w:val="004861C5"/>
    <w:rsid w:val="00486CD3"/>
    <w:rsid w:val="0049075B"/>
    <w:rsid w:val="00492673"/>
    <w:rsid w:val="00493961"/>
    <w:rsid w:val="00493D74"/>
    <w:rsid w:val="00493DEC"/>
    <w:rsid w:val="00494230"/>
    <w:rsid w:val="00494AE9"/>
    <w:rsid w:val="004958CA"/>
    <w:rsid w:val="00496A88"/>
    <w:rsid w:val="00496FC3"/>
    <w:rsid w:val="004971B6"/>
    <w:rsid w:val="004A05AF"/>
    <w:rsid w:val="004A0D7B"/>
    <w:rsid w:val="004A135D"/>
    <w:rsid w:val="004A2749"/>
    <w:rsid w:val="004A2CE1"/>
    <w:rsid w:val="004A3524"/>
    <w:rsid w:val="004A422B"/>
    <w:rsid w:val="004A42ED"/>
    <w:rsid w:val="004A471C"/>
    <w:rsid w:val="004A5503"/>
    <w:rsid w:val="004A7116"/>
    <w:rsid w:val="004B07FF"/>
    <w:rsid w:val="004B0D73"/>
    <w:rsid w:val="004B15FF"/>
    <w:rsid w:val="004B2038"/>
    <w:rsid w:val="004B4479"/>
    <w:rsid w:val="004B4B03"/>
    <w:rsid w:val="004B6225"/>
    <w:rsid w:val="004B6290"/>
    <w:rsid w:val="004B6D4B"/>
    <w:rsid w:val="004B750F"/>
    <w:rsid w:val="004B7C8B"/>
    <w:rsid w:val="004C01AC"/>
    <w:rsid w:val="004C16EE"/>
    <w:rsid w:val="004C1B1D"/>
    <w:rsid w:val="004C2573"/>
    <w:rsid w:val="004C3D4D"/>
    <w:rsid w:val="004C4356"/>
    <w:rsid w:val="004C450F"/>
    <w:rsid w:val="004C4DDE"/>
    <w:rsid w:val="004C5E6F"/>
    <w:rsid w:val="004C60B6"/>
    <w:rsid w:val="004C7408"/>
    <w:rsid w:val="004C794C"/>
    <w:rsid w:val="004D2694"/>
    <w:rsid w:val="004D2840"/>
    <w:rsid w:val="004D29D7"/>
    <w:rsid w:val="004D2E3D"/>
    <w:rsid w:val="004D3C61"/>
    <w:rsid w:val="004D3E99"/>
    <w:rsid w:val="004D441F"/>
    <w:rsid w:val="004D467A"/>
    <w:rsid w:val="004D5ADB"/>
    <w:rsid w:val="004D5F2E"/>
    <w:rsid w:val="004D7173"/>
    <w:rsid w:val="004D722B"/>
    <w:rsid w:val="004E0316"/>
    <w:rsid w:val="004E094C"/>
    <w:rsid w:val="004E0BA0"/>
    <w:rsid w:val="004E20CC"/>
    <w:rsid w:val="004E39D7"/>
    <w:rsid w:val="004E3BE4"/>
    <w:rsid w:val="004E4148"/>
    <w:rsid w:val="004E4D7B"/>
    <w:rsid w:val="004E4E11"/>
    <w:rsid w:val="004E4F3C"/>
    <w:rsid w:val="004E5C1E"/>
    <w:rsid w:val="004E61D9"/>
    <w:rsid w:val="004E61EB"/>
    <w:rsid w:val="004E6476"/>
    <w:rsid w:val="004E68D2"/>
    <w:rsid w:val="004E7818"/>
    <w:rsid w:val="004E7C3E"/>
    <w:rsid w:val="004E7E25"/>
    <w:rsid w:val="004F06C6"/>
    <w:rsid w:val="004F13F1"/>
    <w:rsid w:val="004F1AB9"/>
    <w:rsid w:val="004F1D6D"/>
    <w:rsid w:val="004F31E3"/>
    <w:rsid w:val="004F5D0E"/>
    <w:rsid w:val="004F5EED"/>
    <w:rsid w:val="004F5F7D"/>
    <w:rsid w:val="004F712A"/>
    <w:rsid w:val="005001DB"/>
    <w:rsid w:val="00500E3E"/>
    <w:rsid w:val="00500EA7"/>
    <w:rsid w:val="00501098"/>
    <w:rsid w:val="005019AC"/>
    <w:rsid w:val="00502C1F"/>
    <w:rsid w:val="00504199"/>
    <w:rsid w:val="00504513"/>
    <w:rsid w:val="00504736"/>
    <w:rsid w:val="0050569B"/>
    <w:rsid w:val="005075A3"/>
    <w:rsid w:val="005077C1"/>
    <w:rsid w:val="005102CC"/>
    <w:rsid w:val="00510C25"/>
    <w:rsid w:val="00511290"/>
    <w:rsid w:val="005115AE"/>
    <w:rsid w:val="00513836"/>
    <w:rsid w:val="005139F8"/>
    <w:rsid w:val="00513AB3"/>
    <w:rsid w:val="00513CAA"/>
    <w:rsid w:val="00514497"/>
    <w:rsid w:val="00514FF8"/>
    <w:rsid w:val="00516BFA"/>
    <w:rsid w:val="00517649"/>
    <w:rsid w:val="00517722"/>
    <w:rsid w:val="00520BDF"/>
    <w:rsid w:val="0052243A"/>
    <w:rsid w:val="00522518"/>
    <w:rsid w:val="00522FAE"/>
    <w:rsid w:val="00523E6A"/>
    <w:rsid w:val="005244CD"/>
    <w:rsid w:val="00525474"/>
    <w:rsid w:val="00525554"/>
    <w:rsid w:val="00526161"/>
    <w:rsid w:val="00526DDE"/>
    <w:rsid w:val="00527F9E"/>
    <w:rsid w:val="0053082B"/>
    <w:rsid w:val="005311D1"/>
    <w:rsid w:val="00531693"/>
    <w:rsid w:val="00531EA5"/>
    <w:rsid w:val="005320D5"/>
    <w:rsid w:val="00532558"/>
    <w:rsid w:val="005328B7"/>
    <w:rsid w:val="00532948"/>
    <w:rsid w:val="00532B37"/>
    <w:rsid w:val="00536805"/>
    <w:rsid w:val="00536F09"/>
    <w:rsid w:val="00540401"/>
    <w:rsid w:val="00540CAF"/>
    <w:rsid w:val="00541533"/>
    <w:rsid w:val="0054171F"/>
    <w:rsid w:val="0054281A"/>
    <w:rsid w:val="005433A9"/>
    <w:rsid w:val="00543B4C"/>
    <w:rsid w:val="00545911"/>
    <w:rsid w:val="00545CA8"/>
    <w:rsid w:val="005467ED"/>
    <w:rsid w:val="005476DB"/>
    <w:rsid w:val="00547726"/>
    <w:rsid w:val="00547A5F"/>
    <w:rsid w:val="005506C6"/>
    <w:rsid w:val="0055073D"/>
    <w:rsid w:val="005507B3"/>
    <w:rsid w:val="00550E9E"/>
    <w:rsid w:val="00551A2D"/>
    <w:rsid w:val="005522AC"/>
    <w:rsid w:val="00552634"/>
    <w:rsid w:val="00553353"/>
    <w:rsid w:val="00553574"/>
    <w:rsid w:val="00554288"/>
    <w:rsid w:val="0055456B"/>
    <w:rsid w:val="00554715"/>
    <w:rsid w:val="00554745"/>
    <w:rsid w:val="00555605"/>
    <w:rsid w:val="005557C7"/>
    <w:rsid w:val="005560B7"/>
    <w:rsid w:val="00556DAB"/>
    <w:rsid w:val="00556F37"/>
    <w:rsid w:val="00556F6A"/>
    <w:rsid w:val="00560724"/>
    <w:rsid w:val="00561706"/>
    <w:rsid w:val="0056188B"/>
    <w:rsid w:val="005645DB"/>
    <w:rsid w:val="00564B4E"/>
    <w:rsid w:val="00564C12"/>
    <w:rsid w:val="005671AC"/>
    <w:rsid w:val="005675C7"/>
    <w:rsid w:val="00567E71"/>
    <w:rsid w:val="00570037"/>
    <w:rsid w:val="00570F2F"/>
    <w:rsid w:val="00572D9F"/>
    <w:rsid w:val="00573BED"/>
    <w:rsid w:val="00574621"/>
    <w:rsid w:val="00574C1D"/>
    <w:rsid w:val="005755D8"/>
    <w:rsid w:val="00575DBE"/>
    <w:rsid w:val="00575FD3"/>
    <w:rsid w:val="00576971"/>
    <w:rsid w:val="00577210"/>
    <w:rsid w:val="00577696"/>
    <w:rsid w:val="00577AA8"/>
    <w:rsid w:val="005829DC"/>
    <w:rsid w:val="005833A8"/>
    <w:rsid w:val="00583515"/>
    <w:rsid w:val="00583590"/>
    <w:rsid w:val="00583FFF"/>
    <w:rsid w:val="00584318"/>
    <w:rsid w:val="00584945"/>
    <w:rsid w:val="005858EF"/>
    <w:rsid w:val="00585CFA"/>
    <w:rsid w:val="00585F5D"/>
    <w:rsid w:val="00586530"/>
    <w:rsid w:val="005872E9"/>
    <w:rsid w:val="005878E5"/>
    <w:rsid w:val="00587CC0"/>
    <w:rsid w:val="0059026C"/>
    <w:rsid w:val="00590E62"/>
    <w:rsid w:val="00591132"/>
    <w:rsid w:val="005918C9"/>
    <w:rsid w:val="005924FB"/>
    <w:rsid w:val="00592669"/>
    <w:rsid w:val="00592B96"/>
    <w:rsid w:val="00592E37"/>
    <w:rsid w:val="00593223"/>
    <w:rsid w:val="0059371A"/>
    <w:rsid w:val="00593B5F"/>
    <w:rsid w:val="00594003"/>
    <w:rsid w:val="005945F6"/>
    <w:rsid w:val="005965E3"/>
    <w:rsid w:val="00596A26"/>
    <w:rsid w:val="0059740A"/>
    <w:rsid w:val="00597DB8"/>
    <w:rsid w:val="005A04AC"/>
    <w:rsid w:val="005A071A"/>
    <w:rsid w:val="005A0DE8"/>
    <w:rsid w:val="005A14AF"/>
    <w:rsid w:val="005A1807"/>
    <w:rsid w:val="005A2D76"/>
    <w:rsid w:val="005A3894"/>
    <w:rsid w:val="005A3DE1"/>
    <w:rsid w:val="005A4091"/>
    <w:rsid w:val="005A4165"/>
    <w:rsid w:val="005A511D"/>
    <w:rsid w:val="005A567C"/>
    <w:rsid w:val="005A605A"/>
    <w:rsid w:val="005A6229"/>
    <w:rsid w:val="005A6357"/>
    <w:rsid w:val="005A64F6"/>
    <w:rsid w:val="005A6974"/>
    <w:rsid w:val="005A784D"/>
    <w:rsid w:val="005B0932"/>
    <w:rsid w:val="005B0A86"/>
    <w:rsid w:val="005B0E69"/>
    <w:rsid w:val="005B1B4B"/>
    <w:rsid w:val="005B1B9D"/>
    <w:rsid w:val="005B24C6"/>
    <w:rsid w:val="005B3013"/>
    <w:rsid w:val="005B5B09"/>
    <w:rsid w:val="005B62AD"/>
    <w:rsid w:val="005B6D10"/>
    <w:rsid w:val="005B7882"/>
    <w:rsid w:val="005C0510"/>
    <w:rsid w:val="005C0515"/>
    <w:rsid w:val="005C10AC"/>
    <w:rsid w:val="005C12E8"/>
    <w:rsid w:val="005C26D0"/>
    <w:rsid w:val="005C2CF1"/>
    <w:rsid w:val="005C32EF"/>
    <w:rsid w:val="005C3485"/>
    <w:rsid w:val="005C37F5"/>
    <w:rsid w:val="005C37F6"/>
    <w:rsid w:val="005C449B"/>
    <w:rsid w:val="005C4550"/>
    <w:rsid w:val="005C4A50"/>
    <w:rsid w:val="005C4DC8"/>
    <w:rsid w:val="005C5839"/>
    <w:rsid w:val="005C6952"/>
    <w:rsid w:val="005D00B8"/>
    <w:rsid w:val="005D0218"/>
    <w:rsid w:val="005D0504"/>
    <w:rsid w:val="005D0758"/>
    <w:rsid w:val="005D175E"/>
    <w:rsid w:val="005D3092"/>
    <w:rsid w:val="005D378C"/>
    <w:rsid w:val="005D4878"/>
    <w:rsid w:val="005D66F3"/>
    <w:rsid w:val="005D7E3C"/>
    <w:rsid w:val="005D7E63"/>
    <w:rsid w:val="005E0DE6"/>
    <w:rsid w:val="005E1392"/>
    <w:rsid w:val="005E13D6"/>
    <w:rsid w:val="005E1C00"/>
    <w:rsid w:val="005E2158"/>
    <w:rsid w:val="005E22F4"/>
    <w:rsid w:val="005E2B4D"/>
    <w:rsid w:val="005E3C90"/>
    <w:rsid w:val="005E482B"/>
    <w:rsid w:val="005E4AE7"/>
    <w:rsid w:val="005E5EB3"/>
    <w:rsid w:val="005E6802"/>
    <w:rsid w:val="005E763E"/>
    <w:rsid w:val="005E7AA8"/>
    <w:rsid w:val="005E7DE6"/>
    <w:rsid w:val="005F078F"/>
    <w:rsid w:val="005F1444"/>
    <w:rsid w:val="005F1555"/>
    <w:rsid w:val="005F29BB"/>
    <w:rsid w:val="005F3366"/>
    <w:rsid w:val="005F360D"/>
    <w:rsid w:val="005F3AFC"/>
    <w:rsid w:val="005F40CB"/>
    <w:rsid w:val="005F4CFA"/>
    <w:rsid w:val="005F582B"/>
    <w:rsid w:val="005F5A0E"/>
    <w:rsid w:val="005F642F"/>
    <w:rsid w:val="005F70C4"/>
    <w:rsid w:val="005F7B31"/>
    <w:rsid w:val="005F7B34"/>
    <w:rsid w:val="005F7D04"/>
    <w:rsid w:val="00600CC0"/>
    <w:rsid w:val="006010F8"/>
    <w:rsid w:val="006014EF"/>
    <w:rsid w:val="00601B65"/>
    <w:rsid w:val="00601D96"/>
    <w:rsid w:val="00602924"/>
    <w:rsid w:val="00602FED"/>
    <w:rsid w:val="00603997"/>
    <w:rsid w:val="00603CE6"/>
    <w:rsid w:val="006050DD"/>
    <w:rsid w:val="00605672"/>
    <w:rsid w:val="00605821"/>
    <w:rsid w:val="006062D9"/>
    <w:rsid w:val="00607506"/>
    <w:rsid w:val="00607620"/>
    <w:rsid w:val="00611DB7"/>
    <w:rsid w:val="0061286D"/>
    <w:rsid w:val="0061289B"/>
    <w:rsid w:val="00612E51"/>
    <w:rsid w:val="00613A6A"/>
    <w:rsid w:val="0061602C"/>
    <w:rsid w:val="00616C84"/>
    <w:rsid w:val="00617A1C"/>
    <w:rsid w:val="00617B6E"/>
    <w:rsid w:val="00620D72"/>
    <w:rsid w:val="00621316"/>
    <w:rsid w:val="006239B6"/>
    <w:rsid w:val="00624075"/>
    <w:rsid w:val="00624916"/>
    <w:rsid w:val="00624E04"/>
    <w:rsid w:val="00625B32"/>
    <w:rsid w:val="00625D63"/>
    <w:rsid w:val="00625E67"/>
    <w:rsid w:val="00626588"/>
    <w:rsid w:val="00626C77"/>
    <w:rsid w:val="00626F85"/>
    <w:rsid w:val="00627758"/>
    <w:rsid w:val="00630EA4"/>
    <w:rsid w:val="00632682"/>
    <w:rsid w:val="00632A43"/>
    <w:rsid w:val="0063481D"/>
    <w:rsid w:val="006348CC"/>
    <w:rsid w:val="00634B91"/>
    <w:rsid w:val="006357F6"/>
    <w:rsid w:val="006361DC"/>
    <w:rsid w:val="0063620D"/>
    <w:rsid w:val="006401B6"/>
    <w:rsid w:val="00640B9D"/>
    <w:rsid w:val="00642051"/>
    <w:rsid w:val="00642256"/>
    <w:rsid w:val="006424A0"/>
    <w:rsid w:val="00642C8D"/>
    <w:rsid w:val="006434A7"/>
    <w:rsid w:val="00643B6E"/>
    <w:rsid w:val="0064451D"/>
    <w:rsid w:val="0064476F"/>
    <w:rsid w:val="006448BE"/>
    <w:rsid w:val="0064620C"/>
    <w:rsid w:val="0064672D"/>
    <w:rsid w:val="00647FCD"/>
    <w:rsid w:val="006501FC"/>
    <w:rsid w:val="00650E54"/>
    <w:rsid w:val="006511D3"/>
    <w:rsid w:val="00651AA2"/>
    <w:rsid w:val="00651B34"/>
    <w:rsid w:val="00653283"/>
    <w:rsid w:val="006534EF"/>
    <w:rsid w:val="00653865"/>
    <w:rsid w:val="00653963"/>
    <w:rsid w:val="00653EED"/>
    <w:rsid w:val="00655862"/>
    <w:rsid w:val="00656F93"/>
    <w:rsid w:val="006570A3"/>
    <w:rsid w:val="00657509"/>
    <w:rsid w:val="00657751"/>
    <w:rsid w:val="00657795"/>
    <w:rsid w:val="006577A3"/>
    <w:rsid w:val="00657AB9"/>
    <w:rsid w:val="006605A9"/>
    <w:rsid w:val="00660623"/>
    <w:rsid w:val="006607C9"/>
    <w:rsid w:val="0066157F"/>
    <w:rsid w:val="00661E10"/>
    <w:rsid w:val="006629FB"/>
    <w:rsid w:val="006631BE"/>
    <w:rsid w:val="00663D1C"/>
    <w:rsid w:val="006646BF"/>
    <w:rsid w:val="0066505A"/>
    <w:rsid w:val="00666250"/>
    <w:rsid w:val="0066649F"/>
    <w:rsid w:val="0066664F"/>
    <w:rsid w:val="006669AC"/>
    <w:rsid w:val="0066709E"/>
    <w:rsid w:val="006675B0"/>
    <w:rsid w:val="00667823"/>
    <w:rsid w:val="00667FF3"/>
    <w:rsid w:val="00670145"/>
    <w:rsid w:val="0067072E"/>
    <w:rsid w:val="00671743"/>
    <w:rsid w:val="00671D9B"/>
    <w:rsid w:val="00672626"/>
    <w:rsid w:val="006738A8"/>
    <w:rsid w:val="00673B64"/>
    <w:rsid w:val="006744A3"/>
    <w:rsid w:val="00674F4E"/>
    <w:rsid w:val="00675125"/>
    <w:rsid w:val="0067602E"/>
    <w:rsid w:val="00677743"/>
    <w:rsid w:val="00681397"/>
    <w:rsid w:val="0068162B"/>
    <w:rsid w:val="00681701"/>
    <w:rsid w:val="006822AD"/>
    <w:rsid w:val="00682437"/>
    <w:rsid w:val="006829B3"/>
    <w:rsid w:val="006829F5"/>
    <w:rsid w:val="00682ED8"/>
    <w:rsid w:val="0068328F"/>
    <w:rsid w:val="00683BD6"/>
    <w:rsid w:val="00684163"/>
    <w:rsid w:val="006855ED"/>
    <w:rsid w:val="00685DCF"/>
    <w:rsid w:val="006862D2"/>
    <w:rsid w:val="00686A24"/>
    <w:rsid w:val="00686D91"/>
    <w:rsid w:val="00687395"/>
    <w:rsid w:val="00687717"/>
    <w:rsid w:val="0069182D"/>
    <w:rsid w:val="00691A16"/>
    <w:rsid w:val="00691BCD"/>
    <w:rsid w:val="00692AA2"/>
    <w:rsid w:val="00692CB5"/>
    <w:rsid w:val="00694B60"/>
    <w:rsid w:val="006957FC"/>
    <w:rsid w:val="00696240"/>
    <w:rsid w:val="00696EB0"/>
    <w:rsid w:val="006979AA"/>
    <w:rsid w:val="006A06AD"/>
    <w:rsid w:val="006A2244"/>
    <w:rsid w:val="006A2EC8"/>
    <w:rsid w:val="006A3715"/>
    <w:rsid w:val="006A3A28"/>
    <w:rsid w:val="006A4759"/>
    <w:rsid w:val="006A4913"/>
    <w:rsid w:val="006A6763"/>
    <w:rsid w:val="006A6B68"/>
    <w:rsid w:val="006A6FAA"/>
    <w:rsid w:val="006B001D"/>
    <w:rsid w:val="006B00DC"/>
    <w:rsid w:val="006B0196"/>
    <w:rsid w:val="006B0416"/>
    <w:rsid w:val="006B0EF2"/>
    <w:rsid w:val="006B1F16"/>
    <w:rsid w:val="006B25B3"/>
    <w:rsid w:val="006B272C"/>
    <w:rsid w:val="006B2F10"/>
    <w:rsid w:val="006B318D"/>
    <w:rsid w:val="006B33D2"/>
    <w:rsid w:val="006B3D6B"/>
    <w:rsid w:val="006B45CA"/>
    <w:rsid w:val="006B4C39"/>
    <w:rsid w:val="006B5942"/>
    <w:rsid w:val="006B6075"/>
    <w:rsid w:val="006B7417"/>
    <w:rsid w:val="006C0041"/>
    <w:rsid w:val="006C2D03"/>
    <w:rsid w:val="006C2D89"/>
    <w:rsid w:val="006C3623"/>
    <w:rsid w:val="006C3F2D"/>
    <w:rsid w:val="006C553B"/>
    <w:rsid w:val="006C6BF6"/>
    <w:rsid w:val="006D0AE9"/>
    <w:rsid w:val="006D1580"/>
    <w:rsid w:val="006D18FF"/>
    <w:rsid w:val="006D2445"/>
    <w:rsid w:val="006D313C"/>
    <w:rsid w:val="006D5D8D"/>
    <w:rsid w:val="006D68A3"/>
    <w:rsid w:val="006D7872"/>
    <w:rsid w:val="006D7891"/>
    <w:rsid w:val="006D7C80"/>
    <w:rsid w:val="006D7D0C"/>
    <w:rsid w:val="006D7DAE"/>
    <w:rsid w:val="006E030E"/>
    <w:rsid w:val="006E03A0"/>
    <w:rsid w:val="006E0A38"/>
    <w:rsid w:val="006E0AB6"/>
    <w:rsid w:val="006E0D0D"/>
    <w:rsid w:val="006E11CF"/>
    <w:rsid w:val="006E1C25"/>
    <w:rsid w:val="006E3083"/>
    <w:rsid w:val="006E30FF"/>
    <w:rsid w:val="006E31A0"/>
    <w:rsid w:val="006E3BAB"/>
    <w:rsid w:val="006E4B19"/>
    <w:rsid w:val="006E4E96"/>
    <w:rsid w:val="006E4FCD"/>
    <w:rsid w:val="006E50C3"/>
    <w:rsid w:val="006E5998"/>
    <w:rsid w:val="006E61C7"/>
    <w:rsid w:val="006E6329"/>
    <w:rsid w:val="006E68F5"/>
    <w:rsid w:val="006E739A"/>
    <w:rsid w:val="006E7ED5"/>
    <w:rsid w:val="006F0206"/>
    <w:rsid w:val="006F0251"/>
    <w:rsid w:val="006F0E86"/>
    <w:rsid w:val="006F1780"/>
    <w:rsid w:val="006F1A17"/>
    <w:rsid w:val="006F239C"/>
    <w:rsid w:val="006F2AED"/>
    <w:rsid w:val="006F2D0E"/>
    <w:rsid w:val="006F3975"/>
    <w:rsid w:val="006F4E8C"/>
    <w:rsid w:val="006F558C"/>
    <w:rsid w:val="006F59D7"/>
    <w:rsid w:val="006F5AD6"/>
    <w:rsid w:val="006F620B"/>
    <w:rsid w:val="006F6844"/>
    <w:rsid w:val="006F74F3"/>
    <w:rsid w:val="0070026A"/>
    <w:rsid w:val="00700CDA"/>
    <w:rsid w:val="00701756"/>
    <w:rsid w:val="00702FCC"/>
    <w:rsid w:val="0070359A"/>
    <w:rsid w:val="00703B69"/>
    <w:rsid w:val="00703E18"/>
    <w:rsid w:val="00703E49"/>
    <w:rsid w:val="00704904"/>
    <w:rsid w:val="007065B8"/>
    <w:rsid w:val="0070704A"/>
    <w:rsid w:val="007101EC"/>
    <w:rsid w:val="00710E4D"/>
    <w:rsid w:val="00711106"/>
    <w:rsid w:val="0071342B"/>
    <w:rsid w:val="00714A31"/>
    <w:rsid w:val="007151B5"/>
    <w:rsid w:val="0071523A"/>
    <w:rsid w:val="00716107"/>
    <w:rsid w:val="00716B99"/>
    <w:rsid w:val="00716CB0"/>
    <w:rsid w:val="00717695"/>
    <w:rsid w:val="00717C68"/>
    <w:rsid w:val="007203CA"/>
    <w:rsid w:val="00720643"/>
    <w:rsid w:val="00720D68"/>
    <w:rsid w:val="00721AF1"/>
    <w:rsid w:val="00722E9E"/>
    <w:rsid w:val="00724144"/>
    <w:rsid w:val="00724721"/>
    <w:rsid w:val="00725F93"/>
    <w:rsid w:val="00726314"/>
    <w:rsid w:val="007266C7"/>
    <w:rsid w:val="007269D8"/>
    <w:rsid w:val="00726C83"/>
    <w:rsid w:val="00730069"/>
    <w:rsid w:val="00730C1E"/>
    <w:rsid w:val="00731531"/>
    <w:rsid w:val="00731F51"/>
    <w:rsid w:val="007326EB"/>
    <w:rsid w:val="00732CEB"/>
    <w:rsid w:val="00732CEF"/>
    <w:rsid w:val="007334BB"/>
    <w:rsid w:val="00733DE9"/>
    <w:rsid w:val="00733ECD"/>
    <w:rsid w:val="007356F2"/>
    <w:rsid w:val="00735AED"/>
    <w:rsid w:val="007361C2"/>
    <w:rsid w:val="00736F39"/>
    <w:rsid w:val="0073730A"/>
    <w:rsid w:val="007374CD"/>
    <w:rsid w:val="00737FFC"/>
    <w:rsid w:val="00740045"/>
    <w:rsid w:val="00740DD4"/>
    <w:rsid w:val="00741184"/>
    <w:rsid w:val="007411C4"/>
    <w:rsid w:val="00741765"/>
    <w:rsid w:val="0074328D"/>
    <w:rsid w:val="007432F3"/>
    <w:rsid w:val="00744479"/>
    <w:rsid w:val="007447E1"/>
    <w:rsid w:val="00744D27"/>
    <w:rsid w:val="00750130"/>
    <w:rsid w:val="00751ACF"/>
    <w:rsid w:val="00751AF0"/>
    <w:rsid w:val="007534EB"/>
    <w:rsid w:val="007542D6"/>
    <w:rsid w:val="0075572D"/>
    <w:rsid w:val="0075594A"/>
    <w:rsid w:val="00755974"/>
    <w:rsid w:val="00755E73"/>
    <w:rsid w:val="0075689C"/>
    <w:rsid w:val="007568AF"/>
    <w:rsid w:val="00756DBE"/>
    <w:rsid w:val="00756FA9"/>
    <w:rsid w:val="00756FB8"/>
    <w:rsid w:val="0075764C"/>
    <w:rsid w:val="007600EA"/>
    <w:rsid w:val="007605EB"/>
    <w:rsid w:val="00760660"/>
    <w:rsid w:val="00761F8E"/>
    <w:rsid w:val="00762430"/>
    <w:rsid w:val="007646B6"/>
    <w:rsid w:val="007656BD"/>
    <w:rsid w:val="00765C45"/>
    <w:rsid w:val="00770F30"/>
    <w:rsid w:val="00771402"/>
    <w:rsid w:val="007715ED"/>
    <w:rsid w:val="00771DE3"/>
    <w:rsid w:val="00772EF9"/>
    <w:rsid w:val="00773002"/>
    <w:rsid w:val="00774F62"/>
    <w:rsid w:val="00775695"/>
    <w:rsid w:val="00775844"/>
    <w:rsid w:val="00775B23"/>
    <w:rsid w:val="0077668D"/>
    <w:rsid w:val="00776F8F"/>
    <w:rsid w:val="00777E60"/>
    <w:rsid w:val="0078123A"/>
    <w:rsid w:val="007813D2"/>
    <w:rsid w:val="00783282"/>
    <w:rsid w:val="00784E70"/>
    <w:rsid w:val="007855DF"/>
    <w:rsid w:val="007859A2"/>
    <w:rsid w:val="00787B0A"/>
    <w:rsid w:val="00790898"/>
    <w:rsid w:val="00791A29"/>
    <w:rsid w:val="00795BBF"/>
    <w:rsid w:val="00797CBA"/>
    <w:rsid w:val="007A04AC"/>
    <w:rsid w:val="007A0546"/>
    <w:rsid w:val="007A0550"/>
    <w:rsid w:val="007A2587"/>
    <w:rsid w:val="007A2993"/>
    <w:rsid w:val="007A3232"/>
    <w:rsid w:val="007A3C12"/>
    <w:rsid w:val="007A411E"/>
    <w:rsid w:val="007A51C2"/>
    <w:rsid w:val="007A7289"/>
    <w:rsid w:val="007B0199"/>
    <w:rsid w:val="007B046D"/>
    <w:rsid w:val="007B06E4"/>
    <w:rsid w:val="007B0A96"/>
    <w:rsid w:val="007B0B7A"/>
    <w:rsid w:val="007B168F"/>
    <w:rsid w:val="007B18BC"/>
    <w:rsid w:val="007B370F"/>
    <w:rsid w:val="007B423B"/>
    <w:rsid w:val="007B51C8"/>
    <w:rsid w:val="007B5DB6"/>
    <w:rsid w:val="007B6323"/>
    <w:rsid w:val="007B709B"/>
    <w:rsid w:val="007B7701"/>
    <w:rsid w:val="007C0207"/>
    <w:rsid w:val="007C0F2A"/>
    <w:rsid w:val="007C256B"/>
    <w:rsid w:val="007C28A2"/>
    <w:rsid w:val="007C2C2F"/>
    <w:rsid w:val="007C4414"/>
    <w:rsid w:val="007C6629"/>
    <w:rsid w:val="007C727E"/>
    <w:rsid w:val="007C79A2"/>
    <w:rsid w:val="007C79F6"/>
    <w:rsid w:val="007C7E2E"/>
    <w:rsid w:val="007D03D0"/>
    <w:rsid w:val="007D09CA"/>
    <w:rsid w:val="007D106B"/>
    <w:rsid w:val="007D16AC"/>
    <w:rsid w:val="007D19DF"/>
    <w:rsid w:val="007D4690"/>
    <w:rsid w:val="007D4AE4"/>
    <w:rsid w:val="007D4B71"/>
    <w:rsid w:val="007D4CA3"/>
    <w:rsid w:val="007D4DAB"/>
    <w:rsid w:val="007D4DC0"/>
    <w:rsid w:val="007D5665"/>
    <w:rsid w:val="007D5A10"/>
    <w:rsid w:val="007D5EBE"/>
    <w:rsid w:val="007D6C33"/>
    <w:rsid w:val="007D78E7"/>
    <w:rsid w:val="007D7B41"/>
    <w:rsid w:val="007D7B85"/>
    <w:rsid w:val="007D7D55"/>
    <w:rsid w:val="007E1536"/>
    <w:rsid w:val="007E3A52"/>
    <w:rsid w:val="007E3C93"/>
    <w:rsid w:val="007E4839"/>
    <w:rsid w:val="007E49EA"/>
    <w:rsid w:val="007E4B78"/>
    <w:rsid w:val="007E4FF7"/>
    <w:rsid w:val="007E5DEB"/>
    <w:rsid w:val="007E7ADE"/>
    <w:rsid w:val="007E7CAA"/>
    <w:rsid w:val="007F022B"/>
    <w:rsid w:val="007F0491"/>
    <w:rsid w:val="007F0F3A"/>
    <w:rsid w:val="007F17CD"/>
    <w:rsid w:val="007F388D"/>
    <w:rsid w:val="007F3973"/>
    <w:rsid w:val="007F3C4A"/>
    <w:rsid w:val="007F3D2C"/>
    <w:rsid w:val="007F5149"/>
    <w:rsid w:val="007F558F"/>
    <w:rsid w:val="007F5EBB"/>
    <w:rsid w:val="007F6714"/>
    <w:rsid w:val="007F69B4"/>
    <w:rsid w:val="007F6C29"/>
    <w:rsid w:val="007F76E5"/>
    <w:rsid w:val="007F7802"/>
    <w:rsid w:val="007F7B21"/>
    <w:rsid w:val="00800058"/>
    <w:rsid w:val="0080014D"/>
    <w:rsid w:val="00801141"/>
    <w:rsid w:val="00801E4A"/>
    <w:rsid w:val="0080238B"/>
    <w:rsid w:val="0080507F"/>
    <w:rsid w:val="00810043"/>
    <w:rsid w:val="00810DD1"/>
    <w:rsid w:val="00811827"/>
    <w:rsid w:val="00811AA8"/>
    <w:rsid w:val="00811F6B"/>
    <w:rsid w:val="008126B6"/>
    <w:rsid w:val="00812CC1"/>
    <w:rsid w:val="00814341"/>
    <w:rsid w:val="008148B9"/>
    <w:rsid w:val="00814EDB"/>
    <w:rsid w:val="00815765"/>
    <w:rsid w:val="00815A11"/>
    <w:rsid w:val="0081686C"/>
    <w:rsid w:val="00816E12"/>
    <w:rsid w:val="00817264"/>
    <w:rsid w:val="008201E6"/>
    <w:rsid w:val="00821890"/>
    <w:rsid w:val="008221F9"/>
    <w:rsid w:val="00823716"/>
    <w:rsid w:val="0082479B"/>
    <w:rsid w:val="0082556C"/>
    <w:rsid w:val="00825B36"/>
    <w:rsid w:val="0082621F"/>
    <w:rsid w:val="008274E7"/>
    <w:rsid w:val="00827697"/>
    <w:rsid w:val="00827723"/>
    <w:rsid w:val="00827A6D"/>
    <w:rsid w:val="00830738"/>
    <w:rsid w:val="00830E4E"/>
    <w:rsid w:val="00832454"/>
    <w:rsid w:val="008330F7"/>
    <w:rsid w:val="00833C08"/>
    <w:rsid w:val="00833DDE"/>
    <w:rsid w:val="0083423B"/>
    <w:rsid w:val="00835956"/>
    <w:rsid w:val="008364D6"/>
    <w:rsid w:val="008370F4"/>
    <w:rsid w:val="008375B0"/>
    <w:rsid w:val="00837F76"/>
    <w:rsid w:val="008413DB"/>
    <w:rsid w:val="00841EF5"/>
    <w:rsid w:val="008426E1"/>
    <w:rsid w:val="00845568"/>
    <w:rsid w:val="00845EF5"/>
    <w:rsid w:val="00846096"/>
    <w:rsid w:val="00847408"/>
    <w:rsid w:val="00847EF0"/>
    <w:rsid w:val="008521AB"/>
    <w:rsid w:val="008529A9"/>
    <w:rsid w:val="008533BD"/>
    <w:rsid w:val="00853B4F"/>
    <w:rsid w:val="00853BAB"/>
    <w:rsid w:val="00853C70"/>
    <w:rsid w:val="008550BE"/>
    <w:rsid w:val="00856C58"/>
    <w:rsid w:val="00857715"/>
    <w:rsid w:val="008579F6"/>
    <w:rsid w:val="00861256"/>
    <w:rsid w:val="0086170E"/>
    <w:rsid w:val="0086403C"/>
    <w:rsid w:val="0086453D"/>
    <w:rsid w:val="00866042"/>
    <w:rsid w:val="0086684F"/>
    <w:rsid w:val="00867756"/>
    <w:rsid w:val="00867E41"/>
    <w:rsid w:val="008703C3"/>
    <w:rsid w:val="008707B4"/>
    <w:rsid w:val="008709FD"/>
    <w:rsid w:val="00870A10"/>
    <w:rsid w:val="008712DE"/>
    <w:rsid w:val="008743C4"/>
    <w:rsid w:val="008759AD"/>
    <w:rsid w:val="0087751B"/>
    <w:rsid w:val="008778BC"/>
    <w:rsid w:val="0088241F"/>
    <w:rsid w:val="00882AEA"/>
    <w:rsid w:val="008849F9"/>
    <w:rsid w:val="00885CC8"/>
    <w:rsid w:val="00886C22"/>
    <w:rsid w:val="00891A30"/>
    <w:rsid w:val="00891D5F"/>
    <w:rsid w:val="0089222B"/>
    <w:rsid w:val="008949A3"/>
    <w:rsid w:val="00894E11"/>
    <w:rsid w:val="00895594"/>
    <w:rsid w:val="00895B36"/>
    <w:rsid w:val="00895E4B"/>
    <w:rsid w:val="008966F9"/>
    <w:rsid w:val="008A02E8"/>
    <w:rsid w:val="008A16FB"/>
    <w:rsid w:val="008A27A9"/>
    <w:rsid w:val="008A3D9F"/>
    <w:rsid w:val="008A3E24"/>
    <w:rsid w:val="008A4B62"/>
    <w:rsid w:val="008A4DF7"/>
    <w:rsid w:val="008A551F"/>
    <w:rsid w:val="008A5ACB"/>
    <w:rsid w:val="008A6AF5"/>
    <w:rsid w:val="008A6DFE"/>
    <w:rsid w:val="008B009C"/>
    <w:rsid w:val="008B0C2F"/>
    <w:rsid w:val="008B15BE"/>
    <w:rsid w:val="008B1FBE"/>
    <w:rsid w:val="008B2A30"/>
    <w:rsid w:val="008B3781"/>
    <w:rsid w:val="008B3E40"/>
    <w:rsid w:val="008B47A5"/>
    <w:rsid w:val="008B5304"/>
    <w:rsid w:val="008B5E28"/>
    <w:rsid w:val="008B6458"/>
    <w:rsid w:val="008B6F5B"/>
    <w:rsid w:val="008B7A2F"/>
    <w:rsid w:val="008C101B"/>
    <w:rsid w:val="008C342C"/>
    <w:rsid w:val="008C36B3"/>
    <w:rsid w:val="008C521A"/>
    <w:rsid w:val="008C53E1"/>
    <w:rsid w:val="008C5A8C"/>
    <w:rsid w:val="008C5F59"/>
    <w:rsid w:val="008C6313"/>
    <w:rsid w:val="008C70FA"/>
    <w:rsid w:val="008C7B2C"/>
    <w:rsid w:val="008D0062"/>
    <w:rsid w:val="008D0DA8"/>
    <w:rsid w:val="008D1B10"/>
    <w:rsid w:val="008D1C7A"/>
    <w:rsid w:val="008D1F14"/>
    <w:rsid w:val="008D27C1"/>
    <w:rsid w:val="008D2B02"/>
    <w:rsid w:val="008D4ECD"/>
    <w:rsid w:val="008D5374"/>
    <w:rsid w:val="008D593A"/>
    <w:rsid w:val="008D7648"/>
    <w:rsid w:val="008D7D8B"/>
    <w:rsid w:val="008E0541"/>
    <w:rsid w:val="008E0740"/>
    <w:rsid w:val="008E0AD4"/>
    <w:rsid w:val="008E3033"/>
    <w:rsid w:val="008E32FC"/>
    <w:rsid w:val="008E3BED"/>
    <w:rsid w:val="008E3E53"/>
    <w:rsid w:val="008E4342"/>
    <w:rsid w:val="008E53BC"/>
    <w:rsid w:val="008E5E75"/>
    <w:rsid w:val="008E670E"/>
    <w:rsid w:val="008E7C02"/>
    <w:rsid w:val="008F009D"/>
    <w:rsid w:val="008F18F2"/>
    <w:rsid w:val="008F3EE4"/>
    <w:rsid w:val="008F448C"/>
    <w:rsid w:val="008F500D"/>
    <w:rsid w:val="008F5999"/>
    <w:rsid w:val="008F62B3"/>
    <w:rsid w:val="008F74DF"/>
    <w:rsid w:val="008F7D0B"/>
    <w:rsid w:val="0090055B"/>
    <w:rsid w:val="0090061A"/>
    <w:rsid w:val="0090204E"/>
    <w:rsid w:val="009023C7"/>
    <w:rsid w:val="00902953"/>
    <w:rsid w:val="00902CA4"/>
    <w:rsid w:val="0090349F"/>
    <w:rsid w:val="009037F7"/>
    <w:rsid w:val="009042D5"/>
    <w:rsid w:val="00904C17"/>
    <w:rsid w:val="00905E10"/>
    <w:rsid w:val="009070DC"/>
    <w:rsid w:val="00907644"/>
    <w:rsid w:val="00907F22"/>
    <w:rsid w:val="009104C2"/>
    <w:rsid w:val="00910859"/>
    <w:rsid w:val="00910DEE"/>
    <w:rsid w:val="00911D42"/>
    <w:rsid w:val="0091242C"/>
    <w:rsid w:val="00913DBD"/>
    <w:rsid w:val="00914271"/>
    <w:rsid w:val="00914B3A"/>
    <w:rsid w:val="009156C8"/>
    <w:rsid w:val="009169E0"/>
    <w:rsid w:val="00920917"/>
    <w:rsid w:val="009218BA"/>
    <w:rsid w:val="009224E7"/>
    <w:rsid w:val="00925663"/>
    <w:rsid w:val="009268CA"/>
    <w:rsid w:val="00927EC8"/>
    <w:rsid w:val="009300B8"/>
    <w:rsid w:val="009308C4"/>
    <w:rsid w:val="00930989"/>
    <w:rsid w:val="00930C6E"/>
    <w:rsid w:val="009328A5"/>
    <w:rsid w:val="00933A37"/>
    <w:rsid w:val="0093455E"/>
    <w:rsid w:val="009357DD"/>
    <w:rsid w:val="009369D4"/>
    <w:rsid w:val="00936B9E"/>
    <w:rsid w:val="00937007"/>
    <w:rsid w:val="00937693"/>
    <w:rsid w:val="0093772C"/>
    <w:rsid w:val="00937EAF"/>
    <w:rsid w:val="00941127"/>
    <w:rsid w:val="009411F7"/>
    <w:rsid w:val="00942297"/>
    <w:rsid w:val="00942B2A"/>
    <w:rsid w:val="00942CF6"/>
    <w:rsid w:val="009459C1"/>
    <w:rsid w:val="00946253"/>
    <w:rsid w:val="00946349"/>
    <w:rsid w:val="00946782"/>
    <w:rsid w:val="00946DCC"/>
    <w:rsid w:val="00947935"/>
    <w:rsid w:val="00950249"/>
    <w:rsid w:val="00950332"/>
    <w:rsid w:val="00950FC0"/>
    <w:rsid w:val="0095187B"/>
    <w:rsid w:val="00953134"/>
    <w:rsid w:val="00953D39"/>
    <w:rsid w:val="00954396"/>
    <w:rsid w:val="009549C5"/>
    <w:rsid w:val="00955031"/>
    <w:rsid w:val="00955AF7"/>
    <w:rsid w:val="00955B15"/>
    <w:rsid w:val="00955FAB"/>
    <w:rsid w:val="00956179"/>
    <w:rsid w:val="009567FE"/>
    <w:rsid w:val="00956FCD"/>
    <w:rsid w:val="00957593"/>
    <w:rsid w:val="00957F0B"/>
    <w:rsid w:val="009600E7"/>
    <w:rsid w:val="00960DE8"/>
    <w:rsid w:val="00960E86"/>
    <w:rsid w:val="0096128B"/>
    <w:rsid w:val="009612B3"/>
    <w:rsid w:val="0096196E"/>
    <w:rsid w:val="00961E0C"/>
    <w:rsid w:val="00962380"/>
    <w:rsid w:val="00962433"/>
    <w:rsid w:val="00962F36"/>
    <w:rsid w:val="009639E1"/>
    <w:rsid w:val="0096439E"/>
    <w:rsid w:val="00964603"/>
    <w:rsid w:val="00964676"/>
    <w:rsid w:val="009646A4"/>
    <w:rsid w:val="00964739"/>
    <w:rsid w:val="00964D16"/>
    <w:rsid w:val="00964F43"/>
    <w:rsid w:val="0096526D"/>
    <w:rsid w:val="00965947"/>
    <w:rsid w:val="009665C8"/>
    <w:rsid w:val="0096663A"/>
    <w:rsid w:val="009705B6"/>
    <w:rsid w:val="0097067C"/>
    <w:rsid w:val="00970FF3"/>
    <w:rsid w:val="009728B1"/>
    <w:rsid w:val="00972F5A"/>
    <w:rsid w:val="009732D0"/>
    <w:rsid w:val="00973F88"/>
    <w:rsid w:val="00973FFC"/>
    <w:rsid w:val="009759C4"/>
    <w:rsid w:val="00975F51"/>
    <w:rsid w:val="00977266"/>
    <w:rsid w:val="009775BC"/>
    <w:rsid w:val="00977A4A"/>
    <w:rsid w:val="00977DBB"/>
    <w:rsid w:val="009809A0"/>
    <w:rsid w:val="00981A1A"/>
    <w:rsid w:val="00982E80"/>
    <w:rsid w:val="00983C98"/>
    <w:rsid w:val="00985261"/>
    <w:rsid w:val="00985DD1"/>
    <w:rsid w:val="00985F3A"/>
    <w:rsid w:val="00986A22"/>
    <w:rsid w:val="00987346"/>
    <w:rsid w:val="00987E10"/>
    <w:rsid w:val="00991CD2"/>
    <w:rsid w:val="0099231D"/>
    <w:rsid w:val="00993114"/>
    <w:rsid w:val="0099349B"/>
    <w:rsid w:val="00994B38"/>
    <w:rsid w:val="00996586"/>
    <w:rsid w:val="00997D9E"/>
    <w:rsid w:val="009A0B21"/>
    <w:rsid w:val="009A0BCC"/>
    <w:rsid w:val="009A0D12"/>
    <w:rsid w:val="009A0D97"/>
    <w:rsid w:val="009A3342"/>
    <w:rsid w:val="009A547D"/>
    <w:rsid w:val="009A57EF"/>
    <w:rsid w:val="009A5898"/>
    <w:rsid w:val="009A6554"/>
    <w:rsid w:val="009A73E9"/>
    <w:rsid w:val="009A74CB"/>
    <w:rsid w:val="009B04C5"/>
    <w:rsid w:val="009B04E2"/>
    <w:rsid w:val="009B0A89"/>
    <w:rsid w:val="009B1822"/>
    <w:rsid w:val="009B1B66"/>
    <w:rsid w:val="009B1D1C"/>
    <w:rsid w:val="009B2009"/>
    <w:rsid w:val="009B3357"/>
    <w:rsid w:val="009B4127"/>
    <w:rsid w:val="009B4BDB"/>
    <w:rsid w:val="009B4F4E"/>
    <w:rsid w:val="009B573C"/>
    <w:rsid w:val="009B5D00"/>
    <w:rsid w:val="009B5D2A"/>
    <w:rsid w:val="009B5D98"/>
    <w:rsid w:val="009B6114"/>
    <w:rsid w:val="009B67C7"/>
    <w:rsid w:val="009B6928"/>
    <w:rsid w:val="009B6D45"/>
    <w:rsid w:val="009B7D47"/>
    <w:rsid w:val="009C061A"/>
    <w:rsid w:val="009C093E"/>
    <w:rsid w:val="009C2E88"/>
    <w:rsid w:val="009C2F82"/>
    <w:rsid w:val="009C4505"/>
    <w:rsid w:val="009C51A0"/>
    <w:rsid w:val="009C5300"/>
    <w:rsid w:val="009C5553"/>
    <w:rsid w:val="009C55D8"/>
    <w:rsid w:val="009C59F3"/>
    <w:rsid w:val="009C6549"/>
    <w:rsid w:val="009C758E"/>
    <w:rsid w:val="009D0103"/>
    <w:rsid w:val="009D0174"/>
    <w:rsid w:val="009D0F21"/>
    <w:rsid w:val="009D104F"/>
    <w:rsid w:val="009D1804"/>
    <w:rsid w:val="009D1909"/>
    <w:rsid w:val="009D39E4"/>
    <w:rsid w:val="009D419B"/>
    <w:rsid w:val="009D4A7E"/>
    <w:rsid w:val="009D5F98"/>
    <w:rsid w:val="009D7EDA"/>
    <w:rsid w:val="009E043D"/>
    <w:rsid w:val="009E06D8"/>
    <w:rsid w:val="009E0B1E"/>
    <w:rsid w:val="009E14CE"/>
    <w:rsid w:val="009E1B30"/>
    <w:rsid w:val="009E28C8"/>
    <w:rsid w:val="009E2FD9"/>
    <w:rsid w:val="009E4768"/>
    <w:rsid w:val="009E52F9"/>
    <w:rsid w:val="009E6278"/>
    <w:rsid w:val="009E62FA"/>
    <w:rsid w:val="009E656C"/>
    <w:rsid w:val="009E75AC"/>
    <w:rsid w:val="009F01CE"/>
    <w:rsid w:val="009F05F9"/>
    <w:rsid w:val="009F0F74"/>
    <w:rsid w:val="009F10E3"/>
    <w:rsid w:val="009F121D"/>
    <w:rsid w:val="009F1554"/>
    <w:rsid w:val="009F1ED1"/>
    <w:rsid w:val="009F3785"/>
    <w:rsid w:val="009F385F"/>
    <w:rsid w:val="009F3DD9"/>
    <w:rsid w:val="009F4357"/>
    <w:rsid w:val="009F46B3"/>
    <w:rsid w:val="009F4A04"/>
    <w:rsid w:val="009F4A21"/>
    <w:rsid w:val="009F4A6A"/>
    <w:rsid w:val="009F4A6F"/>
    <w:rsid w:val="009F5767"/>
    <w:rsid w:val="009F6A69"/>
    <w:rsid w:val="009F77B3"/>
    <w:rsid w:val="00A0235C"/>
    <w:rsid w:val="00A025D5"/>
    <w:rsid w:val="00A0362F"/>
    <w:rsid w:val="00A04055"/>
    <w:rsid w:val="00A05CFE"/>
    <w:rsid w:val="00A05F66"/>
    <w:rsid w:val="00A078A6"/>
    <w:rsid w:val="00A07AA1"/>
    <w:rsid w:val="00A10559"/>
    <w:rsid w:val="00A109B0"/>
    <w:rsid w:val="00A11801"/>
    <w:rsid w:val="00A11BA7"/>
    <w:rsid w:val="00A1237B"/>
    <w:rsid w:val="00A1256E"/>
    <w:rsid w:val="00A125CD"/>
    <w:rsid w:val="00A12C9F"/>
    <w:rsid w:val="00A14463"/>
    <w:rsid w:val="00A149A9"/>
    <w:rsid w:val="00A1604C"/>
    <w:rsid w:val="00A16421"/>
    <w:rsid w:val="00A16D90"/>
    <w:rsid w:val="00A17E22"/>
    <w:rsid w:val="00A20339"/>
    <w:rsid w:val="00A2076A"/>
    <w:rsid w:val="00A21484"/>
    <w:rsid w:val="00A2252F"/>
    <w:rsid w:val="00A22620"/>
    <w:rsid w:val="00A233EB"/>
    <w:rsid w:val="00A239E4"/>
    <w:rsid w:val="00A23AB7"/>
    <w:rsid w:val="00A2406B"/>
    <w:rsid w:val="00A24989"/>
    <w:rsid w:val="00A26A47"/>
    <w:rsid w:val="00A2771F"/>
    <w:rsid w:val="00A30CC4"/>
    <w:rsid w:val="00A3118E"/>
    <w:rsid w:val="00A3120D"/>
    <w:rsid w:val="00A31403"/>
    <w:rsid w:val="00A318E4"/>
    <w:rsid w:val="00A342E5"/>
    <w:rsid w:val="00A3431A"/>
    <w:rsid w:val="00A34E2C"/>
    <w:rsid w:val="00A365AA"/>
    <w:rsid w:val="00A378B5"/>
    <w:rsid w:val="00A37A08"/>
    <w:rsid w:val="00A407B9"/>
    <w:rsid w:val="00A410C3"/>
    <w:rsid w:val="00A41839"/>
    <w:rsid w:val="00A41978"/>
    <w:rsid w:val="00A41CFB"/>
    <w:rsid w:val="00A42CB4"/>
    <w:rsid w:val="00A43A14"/>
    <w:rsid w:val="00A45A79"/>
    <w:rsid w:val="00A47031"/>
    <w:rsid w:val="00A50303"/>
    <w:rsid w:val="00A52106"/>
    <w:rsid w:val="00A52699"/>
    <w:rsid w:val="00A53C93"/>
    <w:rsid w:val="00A53FEF"/>
    <w:rsid w:val="00A55F17"/>
    <w:rsid w:val="00A55FDF"/>
    <w:rsid w:val="00A56016"/>
    <w:rsid w:val="00A5625C"/>
    <w:rsid w:val="00A56534"/>
    <w:rsid w:val="00A60111"/>
    <w:rsid w:val="00A609B8"/>
    <w:rsid w:val="00A61A3C"/>
    <w:rsid w:val="00A62019"/>
    <w:rsid w:val="00A623F6"/>
    <w:rsid w:val="00A625DD"/>
    <w:rsid w:val="00A6300B"/>
    <w:rsid w:val="00A660B4"/>
    <w:rsid w:val="00A70A20"/>
    <w:rsid w:val="00A731F4"/>
    <w:rsid w:val="00A73F6E"/>
    <w:rsid w:val="00A740BE"/>
    <w:rsid w:val="00A746FE"/>
    <w:rsid w:val="00A76850"/>
    <w:rsid w:val="00A80420"/>
    <w:rsid w:val="00A80C4F"/>
    <w:rsid w:val="00A80F0C"/>
    <w:rsid w:val="00A82915"/>
    <w:rsid w:val="00A830E8"/>
    <w:rsid w:val="00A8353C"/>
    <w:rsid w:val="00A839FD"/>
    <w:rsid w:val="00A83C40"/>
    <w:rsid w:val="00A84116"/>
    <w:rsid w:val="00A846B3"/>
    <w:rsid w:val="00A849D6"/>
    <w:rsid w:val="00A84B47"/>
    <w:rsid w:val="00A85B35"/>
    <w:rsid w:val="00A862AA"/>
    <w:rsid w:val="00A8642C"/>
    <w:rsid w:val="00A87A57"/>
    <w:rsid w:val="00A91342"/>
    <w:rsid w:val="00A91555"/>
    <w:rsid w:val="00A92336"/>
    <w:rsid w:val="00A92ABB"/>
    <w:rsid w:val="00A93AA2"/>
    <w:rsid w:val="00A941C7"/>
    <w:rsid w:val="00A9515A"/>
    <w:rsid w:val="00A95D64"/>
    <w:rsid w:val="00A972C4"/>
    <w:rsid w:val="00A97714"/>
    <w:rsid w:val="00A97D49"/>
    <w:rsid w:val="00AA0023"/>
    <w:rsid w:val="00AA0829"/>
    <w:rsid w:val="00AA0BB2"/>
    <w:rsid w:val="00AA1434"/>
    <w:rsid w:val="00AA2A34"/>
    <w:rsid w:val="00AA2AAA"/>
    <w:rsid w:val="00AA41C9"/>
    <w:rsid w:val="00AA4A28"/>
    <w:rsid w:val="00AA53F9"/>
    <w:rsid w:val="00AA5868"/>
    <w:rsid w:val="00AA6302"/>
    <w:rsid w:val="00AA67B4"/>
    <w:rsid w:val="00AA6DDC"/>
    <w:rsid w:val="00AA709E"/>
    <w:rsid w:val="00AA7354"/>
    <w:rsid w:val="00AA774E"/>
    <w:rsid w:val="00AB051A"/>
    <w:rsid w:val="00AB0ED3"/>
    <w:rsid w:val="00AB161E"/>
    <w:rsid w:val="00AB18A8"/>
    <w:rsid w:val="00AB1EA0"/>
    <w:rsid w:val="00AB23E1"/>
    <w:rsid w:val="00AB2D0E"/>
    <w:rsid w:val="00AB3183"/>
    <w:rsid w:val="00AB3762"/>
    <w:rsid w:val="00AB3798"/>
    <w:rsid w:val="00AB3AC0"/>
    <w:rsid w:val="00AB591A"/>
    <w:rsid w:val="00AB6884"/>
    <w:rsid w:val="00AB7D4D"/>
    <w:rsid w:val="00AB7ED5"/>
    <w:rsid w:val="00AC0166"/>
    <w:rsid w:val="00AC064F"/>
    <w:rsid w:val="00AC0670"/>
    <w:rsid w:val="00AC2632"/>
    <w:rsid w:val="00AC2D3E"/>
    <w:rsid w:val="00AC3274"/>
    <w:rsid w:val="00AC389B"/>
    <w:rsid w:val="00AC3A9C"/>
    <w:rsid w:val="00AC3F70"/>
    <w:rsid w:val="00AC553D"/>
    <w:rsid w:val="00AC5AD2"/>
    <w:rsid w:val="00AC7CE4"/>
    <w:rsid w:val="00AD0FB2"/>
    <w:rsid w:val="00AD19C2"/>
    <w:rsid w:val="00AD1C7F"/>
    <w:rsid w:val="00AD2929"/>
    <w:rsid w:val="00AD3009"/>
    <w:rsid w:val="00AD42DC"/>
    <w:rsid w:val="00AD4CB9"/>
    <w:rsid w:val="00AD558A"/>
    <w:rsid w:val="00AD57E3"/>
    <w:rsid w:val="00AD65FE"/>
    <w:rsid w:val="00AD6CB0"/>
    <w:rsid w:val="00AD73E8"/>
    <w:rsid w:val="00AD75FB"/>
    <w:rsid w:val="00AE00E5"/>
    <w:rsid w:val="00AE074F"/>
    <w:rsid w:val="00AE10B5"/>
    <w:rsid w:val="00AE16C2"/>
    <w:rsid w:val="00AE18E5"/>
    <w:rsid w:val="00AE1E32"/>
    <w:rsid w:val="00AE1E4A"/>
    <w:rsid w:val="00AE2791"/>
    <w:rsid w:val="00AE2A14"/>
    <w:rsid w:val="00AE4391"/>
    <w:rsid w:val="00AE4D6E"/>
    <w:rsid w:val="00AE4EDC"/>
    <w:rsid w:val="00AE5C9C"/>
    <w:rsid w:val="00AE5CB8"/>
    <w:rsid w:val="00AE6BE4"/>
    <w:rsid w:val="00AE6ED6"/>
    <w:rsid w:val="00AE7546"/>
    <w:rsid w:val="00AF00BC"/>
    <w:rsid w:val="00AF09B3"/>
    <w:rsid w:val="00AF0E47"/>
    <w:rsid w:val="00AF11BE"/>
    <w:rsid w:val="00AF1745"/>
    <w:rsid w:val="00AF1C88"/>
    <w:rsid w:val="00AF22B7"/>
    <w:rsid w:val="00AF23B3"/>
    <w:rsid w:val="00AF2BDF"/>
    <w:rsid w:val="00AF42B4"/>
    <w:rsid w:val="00AF72EC"/>
    <w:rsid w:val="00AF7B51"/>
    <w:rsid w:val="00AF7E16"/>
    <w:rsid w:val="00B00C79"/>
    <w:rsid w:val="00B030DA"/>
    <w:rsid w:val="00B03F49"/>
    <w:rsid w:val="00B04188"/>
    <w:rsid w:val="00B052FC"/>
    <w:rsid w:val="00B05E22"/>
    <w:rsid w:val="00B05EB7"/>
    <w:rsid w:val="00B065E9"/>
    <w:rsid w:val="00B11427"/>
    <w:rsid w:val="00B124D0"/>
    <w:rsid w:val="00B129A4"/>
    <w:rsid w:val="00B12D13"/>
    <w:rsid w:val="00B139CD"/>
    <w:rsid w:val="00B13BED"/>
    <w:rsid w:val="00B14D7A"/>
    <w:rsid w:val="00B1532A"/>
    <w:rsid w:val="00B15D02"/>
    <w:rsid w:val="00B1608B"/>
    <w:rsid w:val="00B16431"/>
    <w:rsid w:val="00B204FB"/>
    <w:rsid w:val="00B209C7"/>
    <w:rsid w:val="00B22127"/>
    <w:rsid w:val="00B225B9"/>
    <w:rsid w:val="00B23905"/>
    <w:rsid w:val="00B23B1B"/>
    <w:rsid w:val="00B23CB2"/>
    <w:rsid w:val="00B23EC1"/>
    <w:rsid w:val="00B251F3"/>
    <w:rsid w:val="00B25A90"/>
    <w:rsid w:val="00B262CA"/>
    <w:rsid w:val="00B26788"/>
    <w:rsid w:val="00B26CD7"/>
    <w:rsid w:val="00B27546"/>
    <w:rsid w:val="00B319C0"/>
    <w:rsid w:val="00B31A00"/>
    <w:rsid w:val="00B33F2B"/>
    <w:rsid w:val="00B340CE"/>
    <w:rsid w:val="00B342F1"/>
    <w:rsid w:val="00B34866"/>
    <w:rsid w:val="00B348BB"/>
    <w:rsid w:val="00B34B18"/>
    <w:rsid w:val="00B34C54"/>
    <w:rsid w:val="00B34FF3"/>
    <w:rsid w:val="00B362FA"/>
    <w:rsid w:val="00B37057"/>
    <w:rsid w:val="00B373A3"/>
    <w:rsid w:val="00B403A3"/>
    <w:rsid w:val="00B40CF8"/>
    <w:rsid w:val="00B416D9"/>
    <w:rsid w:val="00B422AF"/>
    <w:rsid w:val="00B42F25"/>
    <w:rsid w:val="00B43B00"/>
    <w:rsid w:val="00B43CC2"/>
    <w:rsid w:val="00B44500"/>
    <w:rsid w:val="00B462DF"/>
    <w:rsid w:val="00B46F91"/>
    <w:rsid w:val="00B51284"/>
    <w:rsid w:val="00B51F8E"/>
    <w:rsid w:val="00B52230"/>
    <w:rsid w:val="00B522AC"/>
    <w:rsid w:val="00B52993"/>
    <w:rsid w:val="00B52E87"/>
    <w:rsid w:val="00B53155"/>
    <w:rsid w:val="00B5558A"/>
    <w:rsid w:val="00B55A1B"/>
    <w:rsid w:val="00B56459"/>
    <w:rsid w:val="00B57061"/>
    <w:rsid w:val="00B57848"/>
    <w:rsid w:val="00B61138"/>
    <w:rsid w:val="00B612E4"/>
    <w:rsid w:val="00B61379"/>
    <w:rsid w:val="00B6168B"/>
    <w:rsid w:val="00B61B53"/>
    <w:rsid w:val="00B62589"/>
    <w:rsid w:val="00B62E07"/>
    <w:rsid w:val="00B63526"/>
    <w:rsid w:val="00B6485D"/>
    <w:rsid w:val="00B64A9A"/>
    <w:rsid w:val="00B6599E"/>
    <w:rsid w:val="00B65BD0"/>
    <w:rsid w:val="00B65F7B"/>
    <w:rsid w:val="00B667B7"/>
    <w:rsid w:val="00B66E63"/>
    <w:rsid w:val="00B70961"/>
    <w:rsid w:val="00B71272"/>
    <w:rsid w:val="00B71D4C"/>
    <w:rsid w:val="00B72193"/>
    <w:rsid w:val="00B726DD"/>
    <w:rsid w:val="00B72DAD"/>
    <w:rsid w:val="00B7330A"/>
    <w:rsid w:val="00B7351E"/>
    <w:rsid w:val="00B735A7"/>
    <w:rsid w:val="00B73BEE"/>
    <w:rsid w:val="00B75E3D"/>
    <w:rsid w:val="00B76183"/>
    <w:rsid w:val="00B76833"/>
    <w:rsid w:val="00B7689A"/>
    <w:rsid w:val="00B77507"/>
    <w:rsid w:val="00B77DB6"/>
    <w:rsid w:val="00B81618"/>
    <w:rsid w:val="00B8267D"/>
    <w:rsid w:val="00B827D7"/>
    <w:rsid w:val="00B82E3C"/>
    <w:rsid w:val="00B838E9"/>
    <w:rsid w:val="00B83F6C"/>
    <w:rsid w:val="00B851F5"/>
    <w:rsid w:val="00B85F1F"/>
    <w:rsid w:val="00B86064"/>
    <w:rsid w:val="00B86DF9"/>
    <w:rsid w:val="00B87E67"/>
    <w:rsid w:val="00B904E3"/>
    <w:rsid w:val="00B90A9C"/>
    <w:rsid w:val="00B90D67"/>
    <w:rsid w:val="00B90FF5"/>
    <w:rsid w:val="00B9139B"/>
    <w:rsid w:val="00B916E1"/>
    <w:rsid w:val="00B93213"/>
    <w:rsid w:val="00B93F77"/>
    <w:rsid w:val="00B94884"/>
    <w:rsid w:val="00B949B6"/>
    <w:rsid w:val="00B94CD9"/>
    <w:rsid w:val="00B94D9B"/>
    <w:rsid w:val="00B95324"/>
    <w:rsid w:val="00B96C3E"/>
    <w:rsid w:val="00B96E40"/>
    <w:rsid w:val="00B970F9"/>
    <w:rsid w:val="00B97811"/>
    <w:rsid w:val="00B97C0B"/>
    <w:rsid w:val="00B97D5D"/>
    <w:rsid w:val="00BA0721"/>
    <w:rsid w:val="00BA15AE"/>
    <w:rsid w:val="00BA18BE"/>
    <w:rsid w:val="00BA4BD2"/>
    <w:rsid w:val="00BA5324"/>
    <w:rsid w:val="00BA597F"/>
    <w:rsid w:val="00BA5C2D"/>
    <w:rsid w:val="00BA5F2C"/>
    <w:rsid w:val="00BA5F61"/>
    <w:rsid w:val="00BA6A17"/>
    <w:rsid w:val="00BB12C6"/>
    <w:rsid w:val="00BB3050"/>
    <w:rsid w:val="00BB4A76"/>
    <w:rsid w:val="00BB5290"/>
    <w:rsid w:val="00BB52C4"/>
    <w:rsid w:val="00BB5927"/>
    <w:rsid w:val="00BB5A51"/>
    <w:rsid w:val="00BB796A"/>
    <w:rsid w:val="00BC09B3"/>
    <w:rsid w:val="00BC0BC9"/>
    <w:rsid w:val="00BC251A"/>
    <w:rsid w:val="00BC288A"/>
    <w:rsid w:val="00BC2B38"/>
    <w:rsid w:val="00BC2B4D"/>
    <w:rsid w:val="00BC37BE"/>
    <w:rsid w:val="00BC6262"/>
    <w:rsid w:val="00BC6961"/>
    <w:rsid w:val="00BC6BDC"/>
    <w:rsid w:val="00BC7E39"/>
    <w:rsid w:val="00BD06F6"/>
    <w:rsid w:val="00BD0E70"/>
    <w:rsid w:val="00BD115A"/>
    <w:rsid w:val="00BD200E"/>
    <w:rsid w:val="00BD27BC"/>
    <w:rsid w:val="00BD3BAC"/>
    <w:rsid w:val="00BD3C63"/>
    <w:rsid w:val="00BD4D4F"/>
    <w:rsid w:val="00BD5212"/>
    <w:rsid w:val="00BD66D0"/>
    <w:rsid w:val="00BD77F1"/>
    <w:rsid w:val="00BE045B"/>
    <w:rsid w:val="00BE04CC"/>
    <w:rsid w:val="00BE1BBB"/>
    <w:rsid w:val="00BE1D18"/>
    <w:rsid w:val="00BE1E0C"/>
    <w:rsid w:val="00BE2705"/>
    <w:rsid w:val="00BE2B87"/>
    <w:rsid w:val="00BE3C04"/>
    <w:rsid w:val="00BE4502"/>
    <w:rsid w:val="00BE4B8F"/>
    <w:rsid w:val="00BE5CB7"/>
    <w:rsid w:val="00BE5E02"/>
    <w:rsid w:val="00BF040D"/>
    <w:rsid w:val="00BF12B7"/>
    <w:rsid w:val="00BF154D"/>
    <w:rsid w:val="00BF30E3"/>
    <w:rsid w:val="00BF3979"/>
    <w:rsid w:val="00BF53D8"/>
    <w:rsid w:val="00BF61C0"/>
    <w:rsid w:val="00BF62B8"/>
    <w:rsid w:val="00BF6C8A"/>
    <w:rsid w:val="00BF6D13"/>
    <w:rsid w:val="00BF6E4C"/>
    <w:rsid w:val="00BF75F2"/>
    <w:rsid w:val="00C01361"/>
    <w:rsid w:val="00C01A1D"/>
    <w:rsid w:val="00C01B67"/>
    <w:rsid w:val="00C031CC"/>
    <w:rsid w:val="00C0369C"/>
    <w:rsid w:val="00C0407C"/>
    <w:rsid w:val="00C040C3"/>
    <w:rsid w:val="00C0558F"/>
    <w:rsid w:val="00C05768"/>
    <w:rsid w:val="00C0615B"/>
    <w:rsid w:val="00C062DF"/>
    <w:rsid w:val="00C1060C"/>
    <w:rsid w:val="00C11774"/>
    <w:rsid w:val="00C11A44"/>
    <w:rsid w:val="00C11BCC"/>
    <w:rsid w:val="00C11F7B"/>
    <w:rsid w:val="00C126F9"/>
    <w:rsid w:val="00C12A79"/>
    <w:rsid w:val="00C13D57"/>
    <w:rsid w:val="00C142D9"/>
    <w:rsid w:val="00C20886"/>
    <w:rsid w:val="00C209D2"/>
    <w:rsid w:val="00C20C45"/>
    <w:rsid w:val="00C21BF0"/>
    <w:rsid w:val="00C21CC9"/>
    <w:rsid w:val="00C21D8E"/>
    <w:rsid w:val="00C21E0E"/>
    <w:rsid w:val="00C22954"/>
    <w:rsid w:val="00C24C07"/>
    <w:rsid w:val="00C265EC"/>
    <w:rsid w:val="00C267BC"/>
    <w:rsid w:val="00C26A81"/>
    <w:rsid w:val="00C300A3"/>
    <w:rsid w:val="00C30909"/>
    <w:rsid w:val="00C3098B"/>
    <w:rsid w:val="00C30A8D"/>
    <w:rsid w:val="00C313B8"/>
    <w:rsid w:val="00C31743"/>
    <w:rsid w:val="00C31780"/>
    <w:rsid w:val="00C31E4D"/>
    <w:rsid w:val="00C32ADB"/>
    <w:rsid w:val="00C32DC9"/>
    <w:rsid w:val="00C3372F"/>
    <w:rsid w:val="00C34623"/>
    <w:rsid w:val="00C353EE"/>
    <w:rsid w:val="00C36078"/>
    <w:rsid w:val="00C367E9"/>
    <w:rsid w:val="00C36AAF"/>
    <w:rsid w:val="00C36F20"/>
    <w:rsid w:val="00C375B9"/>
    <w:rsid w:val="00C4073E"/>
    <w:rsid w:val="00C40EA3"/>
    <w:rsid w:val="00C41D42"/>
    <w:rsid w:val="00C42E70"/>
    <w:rsid w:val="00C430ED"/>
    <w:rsid w:val="00C43471"/>
    <w:rsid w:val="00C43B70"/>
    <w:rsid w:val="00C44312"/>
    <w:rsid w:val="00C44510"/>
    <w:rsid w:val="00C44797"/>
    <w:rsid w:val="00C44B77"/>
    <w:rsid w:val="00C44E06"/>
    <w:rsid w:val="00C45023"/>
    <w:rsid w:val="00C45E16"/>
    <w:rsid w:val="00C45E6A"/>
    <w:rsid w:val="00C464FF"/>
    <w:rsid w:val="00C4651E"/>
    <w:rsid w:val="00C4790F"/>
    <w:rsid w:val="00C47A70"/>
    <w:rsid w:val="00C50517"/>
    <w:rsid w:val="00C50C9B"/>
    <w:rsid w:val="00C51860"/>
    <w:rsid w:val="00C5269D"/>
    <w:rsid w:val="00C52980"/>
    <w:rsid w:val="00C52BA1"/>
    <w:rsid w:val="00C5379A"/>
    <w:rsid w:val="00C552FC"/>
    <w:rsid w:val="00C56773"/>
    <w:rsid w:val="00C56A5A"/>
    <w:rsid w:val="00C57B87"/>
    <w:rsid w:val="00C57ED4"/>
    <w:rsid w:val="00C57F6B"/>
    <w:rsid w:val="00C602E8"/>
    <w:rsid w:val="00C604DE"/>
    <w:rsid w:val="00C617AE"/>
    <w:rsid w:val="00C62495"/>
    <w:rsid w:val="00C62DEA"/>
    <w:rsid w:val="00C633AF"/>
    <w:rsid w:val="00C6396F"/>
    <w:rsid w:val="00C64BBC"/>
    <w:rsid w:val="00C64D93"/>
    <w:rsid w:val="00C64F10"/>
    <w:rsid w:val="00C6598A"/>
    <w:rsid w:val="00C65C4A"/>
    <w:rsid w:val="00C665EA"/>
    <w:rsid w:val="00C66E05"/>
    <w:rsid w:val="00C70CAF"/>
    <w:rsid w:val="00C715B8"/>
    <w:rsid w:val="00C7343F"/>
    <w:rsid w:val="00C745B0"/>
    <w:rsid w:val="00C749A7"/>
    <w:rsid w:val="00C7701B"/>
    <w:rsid w:val="00C77A4F"/>
    <w:rsid w:val="00C77BC8"/>
    <w:rsid w:val="00C77EC7"/>
    <w:rsid w:val="00C8061E"/>
    <w:rsid w:val="00C81677"/>
    <w:rsid w:val="00C82A29"/>
    <w:rsid w:val="00C82B3C"/>
    <w:rsid w:val="00C82BF5"/>
    <w:rsid w:val="00C8354A"/>
    <w:rsid w:val="00C836D0"/>
    <w:rsid w:val="00C836F8"/>
    <w:rsid w:val="00C83EBC"/>
    <w:rsid w:val="00C849EF"/>
    <w:rsid w:val="00C85B2F"/>
    <w:rsid w:val="00C8610E"/>
    <w:rsid w:val="00C86FA3"/>
    <w:rsid w:val="00C87875"/>
    <w:rsid w:val="00C87D80"/>
    <w:rsid w:val="00C90922"/>
    <w:rsid w:val="00C91661"/>
    <w:rsid w:val="00C9197A"/>
    <w:rsid w:val="00C922D6"/>
    <w:rsid w:val="00C923D7"/>
    <w:rsid w:val="00C9248A"/>
    <w:rsid w:val="00C924F1"/>
    <w:rsid w:val="00C92D1D"/>
    <w:rsid w:val="00C93B40"/>
    <w:rsid w:val="00C94317"/>
    <w:rsid w:val="00C94A8B"/>
    <w:rsid w:val="00C957EA"/>
    <w:rsid w:val="00C96D8E"/>
    <w:rsid w:val="00C974FC"/>
    <w:rsid w:val="00C976BC"/>
    <w:rsid w:val="00CA01C1"/>
    <w:rsid w:val="00CA07EC"/>
    <w:rsid w:val="00CA15A7"/>
    <w:rsid w:val="00CA1C3F"/>
    <w:rsid w:val="00CA3B3D"/>
    <w:rsid w:val="00CA3C15"/>
    <w:rsid w:val="00CA40C7"/>
    <w:rsid w:val="00CA40D0"/>
    <w:rsid w:val="00CA623C"/>
    <w:rsid w:val="00CB07E3"/>
    <w:rsid w:val="00CB1335"/>
    <w:rsid w:val="00CB1554"/>
    <w:rsid w:val="00CB1562"/>
    <w:rsid w:val="00CB18E1"/>
    <w:rsid w:val="00CB27A7"/>
    <w:rsid w:val="00CB2BDE"/>
    <w:rsid w:val="00CB37A5"/>
    <w:rsid w:val="00CB3DC4"/>
    <w:rsid w:val="00CB4F57"/>
    <w:rsid w:val="00CB51F5"/>
    <w:rsid w:val="00CB5598"/>
    <w:rsid w:val="00CB6696"/>
    <w:rsid w:val="00CB6C34"/>
    <w:rsid w:val="00CB6E7C"/>
    <w:rsid w:val="00CB759A"/>
    <w:rsid w:val="00CB7CB4"/>
    <w:rsid w:val="00CC14F3"/>
    <w:rsid w:val="00CC192B"/>
    <w:rsid w:val="00CC359A"/>
    <w:rsid w:val="00CC43F6"/>
    <w:rsid w:val="00CC44ED"/>
    <w:rsid w:val="00CC4543"/>
    <w:rsid w:val="00CC4F67"/>
    <w:rsid w:val="00CC57F8"/>
    <w:rsid w:val="00CC5984"/>
    <w:rsid w:val="00CC5A4B"/>
    <w:rsid w:val="00CC6156"/>
    <w:rsid w:val="00CC7171"/>
    <w:rsid w:val="00CC7283"/>
    <w:rsid w:val="00CD0099"/>
    <w:rsid w:val="00CD1025"/>
    <w:rsid w:val="00CD1FE6"/>
    <w:rsid w:val="00CD2A3D"/>
    <w:rsid w:val="00CD3F31"/>
    <w:rsid w:val="00CD4A93"/>
    <w:rsid w:val="00CD4D10"/>
    <w:rsid w:val="00CD4DEE"/>
    <w:rsid w:val="00CD573B"/>
    <w:rsid w:val="00CD5823"/>
    <w:rsid w:val="00CD59A1"/>
    <w:rsid w:val="00CD5CEB"/>
    <w:rsid w:val="00CD5E4F"/>
    <w:rsid w:val="00CD61F4"/>
    <w:rsid w:val="00CD6C2A"/>
    <w:rsid w:val="00CD7509"/>
    <w:rsid w:val="00CD7D26"/>
    <w:rsid w:val="00CE1875"/>
    <w:rsid w:val="00CE1CB6"/>
    <w:rsid w:val="00CE2897"/>
    <w:rsid w:val="00CE32E7"/>
    <w:rsid w:val="00CE3BB5"/>
    <w:rsid w:val="00CE3E39"/>
    <w:rsid w:val="00CE4A0D"/>
    <w:rsid w:val="00CE52E2"/>
    <w:rsid w:val="00CE7057"/>
    <w:rsid w:val="00CE707A"/>
    <w:rsid w:val="00CE7AD6"/>
    <w:rsid w:val="00CE7D79"/>
    <w:rsid w:val="00CF132E"/>
    <w:rsid w:val="00CF13FC"/>
    <w:rsid w:val="00CF19FF"/>
    <w:rsid w:val="00CF1CAC"/>
    <w:rsid w:val="00CF1EAB"/>
    <w:rsid w:val="00CF23C2"/>
    <w:rsid w:val="00CF2771"/>
    <w:rsid w:val="00CF2848"/>
    <w:rsid w:val="00CF2894"/>
    <w:rsid w:val="00CF383C"/>
    <w:rsid w:val="00CF4236"/>
    <w:rsid w:val="00CF4C2C"/>
    <w:rsid w:val="00CF4D55"/>
    <w:rsid w:val="00CF5090"/>
    <w:rsid w:val="00CF50B1"/>
    <w:rsid w:val="00CF5E9F"/>
    <w:rsid w:val="00CF73D6"/>
    <w:rsid w:val="00D004FC"/>
    <w:rsid w:val="00D00626"/>
    <w:rsid w:val="00D01131"/>
    <w:rsid w:val="00D016C9"/>
    <w:rsid w:val="00D01C0D"/>
    <w:rsid w:val="00D026CD"/>
    <w:rsid w:val="00D03321"/>
    <w:rsid w:val="00D034B1"/>
    <w:rsid w:val="00D0396F"/>
    <w:rsid w:val="00D040C2"/>
    <w:rsid w:val="00D055FF"/>
    <w:rsid w:val="00D0584F"/>
    <w:rsid w:val="00D05F5B"/>
    <w:rsid w:val="00D064C2"/>
    <w:rsid w:val="00D07606"/>
    <w:rsid w:val="00D079EA"/>
    <w:rsid w:val="00D101FA"/>
    <w:rsid w:val="00D10209"/>
    <w:rsid w:val="00D116DF"/>
    <w:rsid w:val="00D11BB5"/>
    <w:rsid w:val="00D12A0C"/>
    <w:rsid w:val="00D14717"/>
    <w:rsid w:val="00D14A03"/>
    <w:rsid w:val="00D15FEA"/>
    <w:rsid w:val="00D2070D"/>
    <w:rsid w:val="00D20FD5"/>
    <w:rsid w:val="00D21A11"/>
    <w:rsid w:val="00D22929"/>
    <w:rsid w:val="00D2292F"/>
    <w:rsid w:val="00D2328F"/>
    <w:rsid w:val="00D23835"/>
    <w:rsid w:val="00D2435A"/>
    <w:rsid w:val="00D274DF"/>
    <w:rsid w:val="00D279E6"/>
    <w:rsid w:val="00D3107E"/>
    <w:rsid w:val="00D31966"/>
    <w:rsid w:val="00D323FC"/>
    <w:rsid w:val="00D32882"/>
    <w:rsid w:val="00D33655"/>
    <w:rsid w:val="00D33D95"/>
    <w:rsid w:val="00D33FD3"/>
    <w:rsid w:val="00D342DF"/>
    <w:rsid w:val="00D34BC3"/>
    <w:rsid w:val="00D35D83"/>
    <w:rsid w:val="00D35E38"/>
    <w:rsid w:val="00D35F83"/>
    <w:rsid w:val="00D35FC6"/>
    <w:rsid w:val="00D3614C"/>
    <w:rsid w:val="00D36B45"/>
    <w:rsid w:val="00D40641"/>
    <w:rsid w:val="00D40752"/>
    <w:rsid w:val="00D40D1F"/>
    <w:rsid w:val="00D40E4E"/>
    <w:rsid w:val="00D41414"/>
    <w:rsid w:val="00D41B4F"/>
    <w:rsid w:val="00D4247A"/>
    <w:rsid w:val="00D42897"/>
    <w:rsid w:val="00D441A3"/>
    <w:rsid w:val="00D44B75"/>
    <w:rsid w:val="00D44F9C"/>
    <w:rsid w:val="00D45F8F"/>
    <w:rsid w:val="00D46292"/>
    <w:rsid w:val="00D46CD6"/>
    <w:rsid w:val="00D47205"/>
    <w:rsid w:val="00D47486"/>
    <w:rsid w:val="00D50897"/>
    <w:rsid w:val="00D50A58"/>
    <w:rsid w:val="00D513BF"/>
    <w:rsid w:val="00D513C6"/>
    <w:rsid w:val="00D51A38"/>
    <w:rsid w:val="00D51C42"/>
    <w:rsid w:val="00D51D98"/>
    <w:rsid w:val="00D51E27"/>
    <w:rsid w:val="00D520E8"/>
    <w:rsid w:val="00D54B82"/>
    <w:rsid w:val="00D5504D"/>
    <w:rsid w:val="00D5520F"/>
    <w:rsid w:val="00D56665"/>
    <w:rsid w:val="00D567B8"/>
    <w:rsid w:val="00D57177"/>
    <w:rsid w:val="00D57B5B"/>
    <w:rsid w:val="00D6009E"/>
    <w:rsid w:val="00D602DC"/>
    <w:rsid w:val="00D606B8"/>
    <w:rsid w:val="00D607F4"/>
    <w:rsid w:val="00D61443"/>
    <w:rsid w:val="00D61526"/>
    <w:rsid w:val="00D61775"/>
    <w:rsid w:val="00D61813"/>
    <w:rsid w:val="00D61AD8"/>
    <w:rsid w:val="00D6241C"/>
    <w:rsid w:val="00D62684"/>
    <w:rsid w:val="00D643A9"/>
    <w:rsid w:val="00D64433"/>
    <w:rsid w:val="00D651B5"/>
    <w:rsid w:val="00D65B1C"/>
    <w:rsid w:val="00D65B71"/>
    <w:rsid w:val="00D660D9"/>
    <w:rsid w:val="00D66BAA"/>
    <w:rsid w:val="00D6736D"/>
    <w:rsid w:val="00D673F0"/>
    <w:rsid w:val="00D67DF5"/>
    <w:rsid w:val="00D70785"/>
    <w:rsid w:val="00D70F75"/>
    <w:rsid w:val="00D7153A"/>
    <w:rsid w:val="00D72673"/>
    <w:rsid w:val="00D74767"/>
    <w:rsid w:val="00D75A5F"/>
    <w:rsid w:val="00D76C7E"/>
    <w:rsid w:val="00D76FAD"/>
    <w:rsid w:val="00D77F90"/>
    <w:rsid w:val="00D8015D"/>
    <w:rsid w:val="00D8023D"/>
    <w:rsid w:val="00D80954"/>
    <w:rsid w:val="00D809B6"/>
    <w:rsid w:val="00D80A04"/>
    <w:rsid w:val="00D80AF2"/>
    <w:rsid w:val="00D80CCA"/>
    <w:rsid w:val="00D81414"/>
    <w:rsid w:val="00D815ED"/>
    <w:rsid w:val="00D8170D"/>
    <w:rsid w:val="00D817E3"/>
    <w:rsid w:val="00D8237B"/>
    <w:rsid w:val="00D82382"/>
    <w:rsid w:val="00D82BBD"/>
    <w:rsid w:val="00D837A2"/>
    <w:rsid w:val="00D83DB1"/>
    <w:rsid w:val="00D84862"/>
    <w:rsid w:val="00D84975"/>
    <w:rsid w:val="00D8795D"/>
    <w:rsid w:val="00D90B2E"/>
    <w:rsid w:val="00D90BBF"/>
    <w:rsid w:val="00D90D29"/>
    <w:rsid w:val="00D9132E"/>
    <w:rsid w:val="00D91BD1"/>
    <w:rsid w:val="00D9324B"/>
    <w:rsid w:val="00D9395B"/>
    <w:rsid w:val="00D94516"/>
    <w:rsid w:val="00D96D00"/>
    <w:rsid w:val="00D96F73"/>
    <w:rsid w:val="00D97585"/>
    <w:rsid w:val="00D97D9C"/>
    <w:rsid w:val="00DA11AD"/>
    <w:rsid w:val="00DA185D"/>
    <w:rsid w:val="00DA1F59"/>
    <w:rsid w:val="00DA2359"/>
    <w:rsid w:val="00DA266D"/>
    <w:rsid w:val="00DA2700"/>
    <w:rsid w:val="00DA27C9"/>
    <w:rsid w:val="00DA30A3"/>
    <w:rsid w:val="00DA3676"/>
    <w:rsid w:val="00DA3687"/>
    <w:rsid w:val="00DA3757"/>
    <w:rsid w:val="00DA3B1F"/>
    <w:rsid w:val="00DA4578"/>
    <w:rsid w:val="00DA4BE5"/>
    <w:rsid w:val="00DA5CF0"/>
    <w:rsid w:val="00DA648F"/>
    <w:rsid w:val="00DA65E9"/>
    <w:rsid w:val="00DA7EC0"/>
    <w:rsid w:val="00DB057B"/>
    <w:rsid w:val="00DB1AC3"/>
    <w:rsid w:val="00DB1D3D"/>
    <w:rsid w:val="00DB30A9"/>
    <w:rsid w:val="00DB374F"/>
    <w:rsid w:val="00DB40D8"/>
    <w:rsid w:val="00DB4228"/>
    <w:rsid w:val="00DB4D7C"/>
    <w:rsid w:val="00DB573E"/>
    <w:rsid w:val="00DB6595"/>
    <w:rsid w:val="00DB6980"/>
    <w:rsid w:val="00DB6F3F"/>
    <w:rsid w:val="00DC0D17"/>
    <w:rsid w:val="00DC11D2"/>
    <w:rsid w:val="00DC1EF1"/>
    <w:rsid w:val="00DC2287"/>
    <w:rsid w:val="00DC36E0"/>
    <w:rsid w:val="00DC38E6"/>
    <w:rsid w:val="00DC4238"/>
    <w:rsid w:val="00DC4272"/>
    <w:rsid w:val="00DC4B68"/>
    <w:rsid w:val="00DC5D96"/>
    <w:rsid w:val="00DD0C5A"/>
    <w:rsid w:val="00DD28DF"/>
    <w:rsid w:val="00DD498E"/>
    <w:rsid w:val="00DD51AE"/>
    <w:rsid w:val="00DD5A35"/>
    <w:rsid w:val="00DD6013"/>
    <w:rsid w:val="00DD7AD2"/>
    <w:rsid w:val="00DE16E8"/>
    <w:rsid w:val="00DE2194"/>
    <w:rsid w:val="00DE387D"/>
    <w:rsid w:val="00DE3FFB"/>
    <w:rsid w:val="00DE40A5"/>
    <w:rsid w:val="00DE60C8"/>
    <w:rsid w:val="00DE6D0D"/>
    <w:rsid w:val="00DF0E8D"/>
    <w:rsid w:val="00DF1B6D"/>
    <w:rsid w:val="00DF2BB7"/>
    <w:rsid w:val="00DF389F"/>
    <w:rsid w:val="00DF661B"/>
    <w:rsid w:val="00DF6A17"/>
    <w:rsid w:val="00DF72B5"/>
    <w:rsid w:val="00DF74D7"/>
    <w:rsid w:val="00DF7858"/>
    <w:rsid w:val="00DF7B86"/>
    <w:rsid w:val="00E0041F"/>
    <w:rsid w:val="00E0074F"/>
    <w:rsid w:val="00E0088B"/>
    <w:rsid w:val="00E00D9A"/>
    <w:rsid w:val="00E00F4A"/>
    <w:rsid w:val="00E016F4"/>
    <w:rsid w:val="00E02529"/>
    <w:rsid w:val="00E02D23"/>
    <w:rsid w:val="00E02F11"/>
    <w:rsid w:val="00E03395"/>
    <w:rsid w:val="00E04B00"/>
    <w:rsid w:val="00E06D1A"/>
    <w:rsid w:val="00E073CF"/>
    <w:rsid w:val="00E077FD"/>
    <w:rsid w:val="00E12B6B"/>
    <w:rsid w:val="00E12C73"/>
    <w:rsid w:val="00E135B9"/>
    <w:rsid w:val="00E14285"/>
    <w:rsid w:val="00E158F3"/>
    <w:rsid w:val="00E15999"/>
    <w:rsid w:val="00E15C64"/>
    <w:rsid w:val="00E16196"/>
    <w:rsid w:val="00E16831"/>
    <w:rsid w:val="00E16977"/>
    <w:rsid w:val="00E206C9"/>
    <w:rsid w:val="00E20730"/>
    <w:rsid w:val="00E227A0"/>
    <w:rsid w:val="00E22986"/>
    <w:rsid w:val="00E238E1"/>
    <w:rsid w:val="00E23F91"/>
    <w:rsid w:val="00E24040"/>
    <w:rsid w:val="00E2416F"/>
    <w:rsid w:val="00E2546E"/>
    <w:rsid w:val="00E26427"/>
    <w:rsid w:val="00E265C4"/>
    <w:rsid w:val="00E266A4"/>
    <w:rsid w:val="00E26854"/>
    <w:rsid w:val="00E26DE0"/>
    <w:rsid w:val="00E26FB1"/>
    <w:rsid w:val="00E27558"/>
    <w:rsid w:val="00E27DCA"/>
    <w:rsid w:val="00E27F94"/>
    <w:rsid w:val="00E31554"/>
    <w:rsid w:val="00E32618"/>
    <w:rsid w:val="00E32C2C"/>
    <w:rsid w:val="00E32EEC"/>
    <w:rsid w:val="00E33A5A"/>
    <w:rsid w:val="00E33CCD"/>
    <w:rsid w:val="00E33E11"/>
    <w:rsid w:val="00E34259"/>
    <w:rsid w:val="00E344C2"/>
    <w:rsid w:val="00E35295"/>
    <w:rsid w:val="00E352E9"/>
    <w:rsid w:val="00E35F8D"/>
    <w:rsid w:val="00E36407"/>
    <w:rsid w:val="00E372E8"/>
    <w:rsid w:val="00E377B0"/>
    <w:rsid w:val="00E41318"/>
    <w:rsid w:val="00E41529"/>
    <w:rsid w:val="00E41FD8"/>
    <w:rsid w:val="00E42618"/>
    <w:rsid w:val="00E427DA"/>
    <w:rsid w:val="00E42947"/>
    <w:rsid w:val="00E42A28"/>
    <w:rsid w:val="00E441FD"/>
    <w:rsid w:val="00E44293"/>
    <w:rsid w:val="00E46181"/>
    <w:rsid w:val="00E468DA"/>
    <w:rsid w:val="00E46AD2"/>
    <w:rsid w:val="00E47883"/>
    <w:rsid w:val="00E50872"/>
    <w:rsid w:val="00E50B49"/>
    <w:rsid w:val="00E51852"/>
    <w:rsid w:val="00E52739"/>
    <w:rsid w:val="00E527B8"/>
    <w:rsid w:val="00E53D3D"/>
    <w:rsid w:val="00E53E1A"/>
    <w:rsid w:val="00E54BFE"/>
    <w:rsid w:val="00E54E95"/>
    <w:rsid w:val="00E55400"/>
    <w:rsid w:val="00E55861"/>
    <w:rsid w:val="00E55CA2"/>
    <w:rsid w:val="00E567E7"/>
    <w:rsid w:val="00E56B05"/>
    <w:rsid w:val="00E57A24"/>
    <w:rsid w:val="00E57E49"/>
    <w:rsid w:val="00E606FF"/>
    <w:rsid w:val="00E609FD"/>
    <w:rsid w:val="00E61990"/>
    <w:rsid w:val="00E619D2"/>
    <w:rsid w:val="00E61F0B"/>
    <w:rsid w:val="00E6261A"/>
    <w:rsid w:val="00E63840"/>
    <w:rsid w:val="00E63CCB"/>
    <w:rsid w:val="00E6402F"/>
    <w:rsid w:val="00E6538C"/>
    <w:rsid w:val="00E654A0"/>
    <w:rsid w:val="00E6580B"/>
    <w:rsid w:val="00E66262"/>
    <w:rsid w:val="00E666E7"/>
    <w:rsid w:val="00E67C70"/>
    <w:rsid w:val="00E70188"/>
    <w:rsid w:val="00E72379"/>
    <w:rsid w:val="00E72780"/>
    <w:rsid w:val="00E72C7F"/>
    <w:rsid w:val="00E72C99"/>
    <w:rsid w:val="00E73A98"/>
    <w:rsid w:val="00E746BB"/>
    <w:rsid w:val="00E74A99"/>
    <w:rsid w:val="00E75753"/>
    <w:rsid w:val="00E76DC0"/>
    <w:rsid w:val="00E76F27"/>
    <w:rsid w:val="00E77879"/>
    <w:rsid w:val="00E778A0"/>
    <w:rsid w:val="00E80C28"/>
    <w:rsid w:val="00E81BE8"/>
    <w:rsid w:val="00E8201F"/>
    <w:rsid w:val="00E832E8"/>
    <w:rsid w:val="00E84175"/>
    <w:rsid w:val="00E84881"/>
    <w:rsid w:val="00E84AA3"/>
    <w:rsid w:val="00E8567E"/>
    <w:rsid w:val="00E85CEA"/>
    <w:rsid w:val="00E86AFE"/>
    <w:rsid w:val="00E8771C"/>
    <w:rsid w:val="00E87E3C"/>
    <w:rsid w:val="00E90790"/>
    <w:rsid w:val="00E90A29"/>
    <w:rsid w:val="00E911FE"/>
    <w:rsid w:val="00E91614"/>
    <w:rsid w:val="00E91C36"/>
    <w:rsid w:val="00E920B1"/>
    <w:rsid w:val="00E9301A"/>
    <w:rsid w:val="00E93653"/>
    <w:rsid w:val="00E94B74"/>
    <w:rsid w:val="00E95370"/>
    <w:rsid w:val="00E956A6"/>
    <w:rsid w:val="00E95D9E"/>
    <w:rsid w:val="00E9634A"/>
    <w:rsid w:val="00E96368"/>
    <w:rsid w:val="00E969F2"/>
    <w:rsid w:val="00E96B9C"/>
    <w:rsid w:val="00E974B5"/>
    <w:rsid w:val="00E9757E"/>
    <w:rsid w:val="00EA0385"/>
    <w:rsid w:val="00EA058C"/>
    <w:rsid w:val="00EA0994"/>
    <w:rsid w:val="00EA09E2"/>
    <w:rsid w:val="00EA0A42"/>
    <w:rsid w:val="00EA0C6E"/>
    <w:rsid w:val="00EA1058"/>
    <w:rsid w:val="00EA16C5"/>
    <w:rsid w:val="00EA18B9"/>
    <w:rsid w:val="00EA1919"/>
    <w:rsid w:val="00EA20A8"/>
    <w:rsid w:val="00EA2973"/>
    <w:rsid w:val="00EA35A2"/>
    <w:rsid w:val="00EA6B60"/>
    <w:rsid w:val="00EA6D87"/>
    <w:rsid w:val="00EA7D3A"/>
    <w:rsid w:val="00EB0741"/>
    <w:rsid w:val="00EB0770"/>
    <w:rsid w:val="00EB258D"/>
    <w:rsid w:val="00EB28D6"/>
    <w:rsid w:val="00EB2A95"/>
    <w:rsid w:val="00EB3814"/>
    <w:rsid w:val="00EB4534"/>
    <w:rsid w:val="00EB4C60"/>
    <w:rsid w:val="00EB55A8"/>
    <w:rsid w:val="00EB56DC"/>
    <w:rsid w:val="00EB576A"/>
    <w:rsid w:val="00EB5A40"/>
    <w:rsid w:val="00EC0128"/>
    <w:rsid w:val="00EC0B02"/>
    <w:rsid w:val="00EC0BAF"/>
    <w:rsid w:val="00EC107C"/>
    <w:rsid w:val="00EC1AA6"/>
    <w:rsid w:val="00EC2454"/>
    <w:rsid w:val="00EC2B24"/>
    <w:rsid w:val="00EC3332"/>
    <w:rsid w:val="00EC427E"/>
    <w:rsid w:val="00EC439C"/>
    <w:rsid w:val="00EC48B3"/>
    <w:rsid w:val="00EC4957"/>
    <w:rsid w:val="00EC7DFD"/>
    <w:rsid w:val="00ED0183"/>
    <w:rsid w:val="00ED0E11"/>
    <w:rsid w:val="00ED1752"/>
    <w:rsid w:val="00ED1C0C"/>
    <w:rsid w:val="00ED30EA"/>
    <w:rsid w:val="00ED37D9"/>
    <w:rsid w:val="00ED5918"/>
    <w:rsid w:val="00ED5A6C"/>
    <w:rsid w:val="00ED606C"/>
    <w:rsid w:val="00EE02C7"/>
    <w:rsid w:val="00EE09F5"/>
    <w:rsid w:val="00EE0B0E"/>
    <w:rsid w:val="00EE0E6E"/>
    <w:rsid w:val="00EE1384"/>
    <w:rsid w:val="00EE23FF"/>
    <w:rsid w:val="00EE24FA"/>
    <w:rsid w:val="00EE27E5"/>
    <w:rsid w:val="00EE3421"/>
    <w:rsid w:val="00EE38DB"/>
    <w:rsid w:val="00EE40EA"/>
    <w:rsid w:val="00EE420C"/>
    <w:rsid w:val="00EE4D12"/>
    <w:rsid w:val="00EE5B6E"/>
    <w:rsid w:val="00EE5E65"/>
    <w:rsid w:val="00EE6E9D"/>
    <w:rsid w:val="00EE6F69"/>
    <w:rsid w:val="00EE70B8"/>
    <w:rsid w:val="00EE71E7"/>
    <w:rsid w:val="00EE742C"/>
    <w:rsid w:val="00EE794A"/>
    <w:rsid w:val="00EE79D0"/>
    <w:rsid w:val="00EE7BE9"/>
    <w:rsid w:val="00EF0D37"/>
    <w:rsid w:val="00EF1BAF"/>
    <w:rsid w:val="00EF2A2A"/>
    <w:rsid w:val="00EF3414"/>
    <w:rsid w:val="00EF358F"/>
    <w:rsid w:val="00EF38B3"/>
    <w:rsid w:val="00EF4999"/>
    <w:rsid w:val="00EF4D7B"/>
    <w:rsid w:val="00EF4F5C"/>
    <w:rsid w:val="00EF62E5"/>
    <w:rsid w:val="00EF6733"/>
    <w:rsid w:val="00EF772C"/>
    <w:rsid w:val="00F0007E"/>
    <w:rsid w:val="00F0009E"/>
    <w:rsid w:val="00F011F3"/>
    <w:rsid w:val="00F01252"/>
    <w:rsid w:val="00F02336"/>
    <w:rsid w:val="00F029A0"/>
    <w:rsid w:val="00F03A96"/>
    <w:rsid w:val="00F04CA4"/>
    <w:rsid w:val="00F04E55"/>
    <w:rsid w:val="00F0555B"/>
    <w:rsid w:val="00F05C9A"/>
    <w:rsid w:val="00F0607A"/>
    <w:rsid w:val="00F06C74"/>
    <w:rsid w:val="00F070E6"/>
    <w:rsid w:val="00F0784A"/>
    <w:rsid w:val="00F07C1D"/>
    <w:rsid w:val="00F07D75"/>
    <w:rsid w:val="00F10681"/>
    <w:rsid w:val="00F11F04"/>
    <w:rsid w:val="00F1213C"/>
    <w:rsid w:val="00F12396"/>
    <w:rsid w:val="00F1371C"/>
    <w:rsid w:val="00F15409"/>
    <w:rsid w:val="00F15A39"/>
    <w:rsid w:val="00F16A0E"/>
    <w:rsid w:val="00F17FF8"/>
    <w:rsid w:val="00F20ECF"/>
    <w:rsid w:val="00F21064"/>
    <w:rsid w:val="00F216F1"/>
    <w:rsid w:val="00F21A0C"/>
    <w:rsid w:val="00F224BF"/>
    <w:rsid w:val="00F22A93"/>
    <w:rsid w:val="00F23865"/>
    <w:rsid w:val="00F25FF7"/>
    <w:rsid w:val="00F276FD"/>
    <w:rsid w:val="00F32777"/>
    <w:rsid w:val="00F32A7E"/>
    <w:rsid w:val="00F32AEA"/>
    <w:rsid w:val="00F33196"/>
    <w:rsid w:val="00F35358"/>
    <w:rsid w:val="00F35945"/>
    <w:rsid w:val="00F35DF5"/>
    <w:rsid w:val="00F361A2"/>
    <w:rsid w:val="00F366BD"/>
    <w:rsid w:val="00F37224"/>
    <w:rsid w:val="00F37BF6"/>
    <w:rsid w:val="00F4006A"/>
    <w:rsid w:val="00F40610"/>
    <w:rsid w:val="00F407D7"/>
    <w:rsid w:val="00F418B2"/>
    <w:rsid w:val="00F4198F"/>
    <w:rsid w:val="00F42131"/>
    <w:rsid w:val="00F42132"/>
    <w:rsid w:val="00F423F9"/>
    <w:rsid w:val="00F42401"/>
    <w:rsid w:val="00F42CA8"/>
    <w:rsid w:val="00F434D1"/>
    <w:rsid w:val="00F43583"/>
    <w:rsid w:val="00F4497D"/>
    <w:rsid w:val="00F473AC"/>
    <w:rsid w:val="00F473F8"/>
    <w:rsid w:val="00F47CA2"/>
    <w:rsid w:val="00F5065F"/>
    <w:rsid w:val="00F508AF"/>
    <w:rsid w:val="00F50EC9"/>
    <w:rsid w:val="00F511D1"/>
    <w:rsid w:val="00F51343"/>
    <w:rsid w:val="00F51A12"/>
    <w:rsid w:val="00F51D44"/>
    <w:rsid w:val="00F52C3F"/>
    <w:rsid w:val="00F545A1"/>
    <w:rsid w:val="00F54A5B"/>
    <w:rsid w:val="00F553F1"/>
    <w:rsid w:val="00F553FF"/>
    <w:rsid w:val="00F55E15"/>
    <w:rsid w:val="00F5601F"/>
    <w:rsid w:val="00F560B6"/>
    <w:rsid w:val="00F56355"/>
    <w:rsid w:val="00F57833"/>
    <w:rsid w:val="00F57AB2"/>
    <w:rsid w:val="00F57CC9"/>
    <w:rsid w:val="00F57D21"/>
    <w:rsid w:val="00F57F3F"/>
    <w:rsid w:val="00F60553"/>
    <w:rsid w:val="00F6094C"/>
    <w:rsid w:val="00F61475"/>
    <w:rsid w:val="00F633BC"/>
    <w:rsid w:val="00F65499"/>
    <w:rsid w:val="00F65914"/>
    <w:rsid w:val="00F65A81"/>
    <w:rsid w:val="00F66ADC"/>
    <w:rsid w:val="00F6729B"/>
    <w:rsid w:val="00F7055F"/>
    <w:rsid w:val="00F705B6"/>
    <w:rsid w:val="00F73201"/>
    <w:rsid w:val="00F73876"/>
    <w:rsid w:val="00F73E54"/>
    <w:rsid w:val="00F75095"/>
    <w:rsid w:val="00F7664C"/>
    <w:rsid w:val="00F77102"/>
    <w:rsid w:val="00F77BD4"/>
    <w:rsid w:val="00F8057B"/>
    <w:rsid w:val="00F80FF2"/>
    <w:rsid w:val="00F81614"/>
    <w:rsid w:val="00F82633"/>
    <w:rsid w:val="00F82D28"/>
    <w:rsid w:val="00F864B7"/>
    <w:rsid w:val="00F8675B"/>
    <w:rsid w:val="00F878D2"/>
    <w:rsid w:val="00F90109"/>
    <w:rsid w:val="00F907CF"/>
    <w:rsid w:val="00F9089B"/>
    <w:rsid w:val="00F91137"/>
    <w:rsid w:val="00F91A36"/>
    <w:rsid w:val="00F92DD5"/>
    <w:rsid w:val="00F935C6"/>
    <w:rsid w:val="00F93F93"/>
    <w:rsid w:val="00F94100"/>
    <w:rsid w:val="00F9422B"/>
    <w:rsid w:val="00F94585"/>
    <w:rsid w:val="00F94C92"/>
    <w:rsid w:val="00F94FE1"/>
    <w:rsid w:val="00F95650"/>
    <w:rsid w:val="00F9794F"/>
    <w:rsid w:val="00F97BCF"/>
    <w:rsid w:val="00FA01E1"/>
    <w:rsid w:val="00FA0453"/>
    <w:rsid w:val="00FA1F5C"/>
    <w:rsid w:val="00FA1F66"/>
    <w:rsid w:val="00FA292C"/>
    <w:rsid w:val="00FA2D31"/>
    <w:rsid w:val="00FA3B2C"/>
    <w:rsid w:val="00FA4783"/>
    <w:rsid w:val="00FA6800"/>
    <w:rsid w:val="00FA6815"/>
    <w:rsid w:val="00FA6C74"/>
    <w:rsid w:val="00FA730B"/>
    <w:rsid w:val="00FA7E99"/>
    <w:rsid w:val="00FB0DFA"/>
    <w:rsid w:val="00FB12EB"/>
    <w:rsid w:val="00FB18D3"/>
    <w:rsid w:val="00FB1E5A"/>
    <w:rsid w:val="00FB2F5C"/>
    <w:rsid w:val="00FB345A"/>
    <w:rsid w:val="00FB3E8E"/>
    <w:rsid w:val="00FB42B1"/>
    <w:rsid w:val="00FB6352"/>
    <w:rsid w:val="00FB756A"/>
    <w:rsid w:val="00FB7898"/>
    <w:rsid w:val="00FC0155"/>
    <w:rsid w:val="00FC0957"/>
    <w:rsid w:val="00FC19DB"/>
    <w:rsid w:val="00FC1C82"/>
    <w:rsid w:val="00FC20D1"/>
    <w:rsid w:val="00FC2B55"/>
    <w:rsid w:val="00FC3144"/>
    <w:rsid w:val="00FC39DD"/>
    <w:rsid w:val="00FC3ABB"/>
    <w:rsid w:val="00FC61AB"/>
    <w:rsid w:val="00FC62AA"/>
    <w:rsid w:val="00FC64DD"/>
    <w:rsid w:val="00FC7C4F"/>
    <w:rsid w:val="00FD09D8"/>
    <w:rsid w:val="00FD1136"/>
    <w:rsid w:val="00FD18ED"/>
    <w:rsid w:val="00FD2A6E"/>
    <w:rsid w:val="00FD45F4"/>
    <w:rsid w:val="00FD5210"/>
    <w:rsid w:val="00FD560D"/>
    <w:rsid w:val="00FD5A0F"/>
    <w:rsid w:val="00FD7231"/>
    <w:rsid w:val="00FD73E6"/>
    <w:rsid w:val="00FE0042"/>
    <w:rsid w:val="00FE1869"/>
    <w:rsid w:val="00FE24F1"/>
    <w:rsid w:val="00FE2E97"/>
    <w:rsid w:val="00FE3198"/>
    <w:rsid w:val="00FE32F2"/>
    <w:rsid w:val="00FE36CF"/>
    <w:rsid w:val="00FE371E"/>
    <w:rsid w:val="00FE3F14"/>
    <w:rsid w:val="00FE4D18"/>
    <w:rsid w:val="00FE72F7"/>
    <w:rsid w:val="00FE73B7"/>
    <w:rsid w:val="00FE7B20"/>
    <w:rsid w:val="00FE7D1C"/>
    <w:rsid w:val="00FF0A3D"/>
    <w:rsid w:val="00FF1D6A"/>
    <w:rsid w:val="00FF2E68"/>
    <w:rsid w:val="00FF35D5"/>
    <w:rsid w:val="00FF3670"/>
    <w:rsid w:val="00FF4350"/>
    <w:rsid w:val="00FF4971"/>
    <w:rsid w:val="00FF4BD4"/>
    <w:rsid w:val="00FF57DF"/>
    <w:rsid w:val="00FF5F78"/>
    <w:rsid w:val="00FF621F"/>
    <w:rsid w:val="00FF7BBB"/>
    <w:rsid w:val="00FF7EF1"/>
    <w:rsid w:val="01121891"/>
    <w:rsid w:val="012A6BDB"/>
    <w:rsid w:val="01303AC5"/>
    <w:rsid w:val="013E4434"/>
    <w:rsid w:val="014D0B1B"/>
    <w:rsid w:val="014F4893"/>
    <w:rsid w:val="016E2F6B"/>
    <w:rsid w:val="016F283F"/>
    <w:rsid w:val="017E2A82"/>
    <w:rsid w:val="018B1C7D"/>
    <w:rsid w:val="018E53BB"/>
    <w:rsid w:val="018F2EE2"/>
    <w:rsid w:val="01916C5A"/>
    <w:rsid w:val="019978BC"/>
    <w:rsid w:val="01A3073B"/>
    <w:rsid w:val="01A45240"/>
    <w:rsid w:val="01A7647D"/>
    <w:rsid w:val="01B36BD0"/>
    <w:rsid w:val="01CE3A0A"/>
    <w:rsid w:val="01CF1530"/>
    <w:rsid w:val="01E50D53"/>
    <w:rsid w:val="01F114A6"/>
    <w:rsid w:val="021138F7"/>
    <w:rsid w:val="0224187C"/>
    <w:rsid w:val="02377801"/>
    <w:rsid w:val="024535A0"/>
    <w:rsid w:val="02467A44"/>
    <w:rsid w:val="025D08EA"/>
    <w:rsid w:val="025D4D8E"/>
    <w:rsid w:val="0261662C"/>
    <w:rsid w:val="02671768"/>
    <w:rsid w:val="02691984"/>
    <w:rsid w:val="0280050F"/>
    <w:rsid w:val="02881E0B"/>
    <w:rsid w:val="028D22C1"/>
    <w:rsid w:val="02900CBF"/>
    <w:rsid w:val="02A62291"/>
    <w:rsid w:val="02AE1145"/>
    <w:rsid w:val="02CC5D76"/>
    <w:rsid w:val="030516AD"/>
    <w:rsid w:val="03100052"/>
    <w:rsid w:val="0334789D"/>
    <w:rsid w:val="036839EA"/>
    <w:rsid w:val="03A04F32"/>
    <w:rsid w:val="03BD3D36"/>
    <w:rsid w:val="03E94B2B"/>
    <w:rsid w:val="03EC0177"/>
    <w:rsid w:val="03FF434E"/>
    <w:rsid w:val="04247911"/>
    <w:rsid w:val="043D4E77"/>
    <w:rsid w:val="043F299D"/>
    <w:rsid w:val="04511CDD"/>
    <w:rsid w:val="045B1E70"/>
    <w:rsid w:val="04673CA2"/>
    <w:rsid w:val="046B19E4"/>
    <w:rsid w:val="04700DA8"/>
    <w:rsid w:val="04714B20"/>
    <w:rsid w:val="04814D63"/>
    <w:rsid w:val="0486237A"/>
    <w:rsid w:val="04936845"/>
    <w:rsid w:val="04960CE6"/>
    <w:rsid w:val="04AE7B23"/>
    <w:rsid w:val="04BD38C2"/>
    <w:rsid w:val="04C64E6C"/>
    <w:rsid w:val="04EA6DAD"/>
    <w:rsid w:val="04EF43C3"/>
    <w:rsid w:val="050E663D"/>
    <w:rsid w:val="051F457C"/>
    <w:rsid w:val="053973EC"/>
    <w:rsid w:val="053C79FF"/>
    <w:rsid w:val="05544226"/>
    <w:rsid w:val="055C757F"/>
    <w:rsid w:val="055E6E53"/>
    <w:rsid w:val="05992870"/>
    <w:rsid w:val="05C25634"/>
    <w:rsid w:val="05CA098C"/>
    <w:rsid w:val="05CE1320"/>
    <w:rsid w:val="05D9297D"/>
    <w:rsid w:val="05E337FC"/>
    <w:rsid w:val="05E41A4E"/>
    <w:rsid w:val="05EA6938"/>
    <w:rsid w:val="06020126"/>
    <w:rsid w:val="061B2F96"/>
    <w:rsid w:val="062F07EF"/>
    <w:rsid w:val="06622973"/>
    <w:rsid w:val="0680729D"/>
    <w:rsid w:val="069114AA"/>
    <w:rsid w:val="06A66AD5"/>
    <w:rsid w:val="06C23411"/>
    <w:rsid w:val="06D62CC6"/>
    <w:rsid w:val="06DD024B"/>
    <w:rsid w:val="06FA0DFD"/>
    <w:rsid w:val="06FC6923"/>
    <w:rsid w:val="071210EA"/>
    <w:rsid w:val="071719AF"/>
    <w:rsid w:val="07195727"/>
    <w:rsid w:val="072D161F"/>
    <w:rsid w:val="073360BD"/>
    <w:rsid w:val="073A744C"/>
    <w:rsid w:val="074402CA"/>
    <w:rsid w:val="075229E7"/>
    <w:rsid w:val="07591FC8"/>
    <w:rsid w:val="075F5104"/>
    <w:rsid w:val="079E3E7E"/>
    <w:rsid w:val="07A1396F"/>
    <w:rsid w:val="07C80EFB"/>
    <w:rsid w:val="07D7113E"/>
    <w:rsid w:val="07DA5D7D"/>
    <w:rsid w:val="07E31891"/>
    <w:rsid w:val="07F41CF0"/>
    <w:rsid w:val="081B727D"/>
    <w:rsid w:val="08275C22"/>
    <w:rsid w:val="08356AE1"/>
    <w:rsid w:val="08395955"/>
    <w:rsid w:val="085B1D6F"/>
    <w:rsid w:val="085F360E"/>
    <w:rsid w:val="086E3851"/>
    <w:rsid w:val="089808CE"/>
    <w:rsid w:val="08A76D63"/>
    <w:rsid w:val="08A94889"/>
    <w:rsid w:val="08AC4379"/>
    <w:rsid w:val="08B35707"/>
    <w:rsid w:val="08D613F6"/>
    <w:rsid w:val="08DA2C94"/>
    <w:rsid w:val="08E12275"/>
    <w:rsid w:val="08E6788B"/>
    <w:rsid w:val="092404A7"/>
    <w:rsid w:val="092F6620"/>
    <w:rsid w:val="09491BC8"/>
    <w:rsid w:val="09615163"/>
    <w:rsid w:val="09630EDC"/>
    <w:rsid w:val="09774987"/>
    <w:rsid w:val="097D1872"/>
    <w:rsid w:val="09862E1C"/>
    <w:rsid w:val="09880942"/>
    <w:rsid w:val="09A339CE"/>
    <w:rsid w:val="09BF4C22"/>
    <w:rsid w:val="09D41DD9"/>
    <w:rsid w:val="09EB2C7F"/>
    <w:rsid w:val="0A0D52EB"/>
    <w:rsid w:val="0A0F2E11"/>
    <w:rsid w:val="0A1B5312"/>
    <w:rsid w:val="0A256191"/>
    <w:rsid w:val="0A2F7010"/>
    <w:rsid w:val="0A454A85"/>
    <w:rsid w:val="0A60366D"/>
    <w:rsid w:val="0A8B5BA5"/>
    <w:rsid w:val="0A8F3F52"/>
    <w:rsid w:val="0A984BB5"/>
    <w:rsid w:val="0A9F4195"/>
    <w:rsid w:val="0AB37C41"/>
    <w:rsid w:val="0AB80DB3"/>
    <w:rsid w:val="0AC568F8"/>
    <w:rsid w:val="0ADB0F46"/>
    <w:rsid w:val="0AE41BA8"/>
    <w:rsid w:val="0AE778EA"/>
    <w:rsid w:val="0B1B1342"/>
    <w:rsid w:val="0B274741"/>
    <w:rsid w:val="0B352404"/>
    <w:rsid w:val="0B521208"/>
    <w:rsid w:val="0B88711D"/>
    <w:rsid w:val="0BB83F73"/>
    <w:rsid w:val="0BD065D0"/>
    <w:rsid w:val="0C177D5B"/>
    <w:rsid w:val="0C2A7462"/>
    <w:rsid w:val="0C2F1549"/>
    <w:rsid w:val="0C30706F"/>
    <w:rsid w:val="0C360B29"/>
    <w:rsid w:val="0C5D60B6"/>
    <w:rsid w:val="0C692CAD"/>
    <w:rsid w:val="0C767178"/>
    <w:rsid w:val="0C917B0E"/>
    <w:rsid w:val="0CAA0BCF"/>
    <w:rsid w:val="0CAA5073"/>
    <w:rsid w:val="0CAC4948"/>
    <w:rsid w:val="0CAD246E"/>
    <w:rsid w:val="0CCC6D98"/>
    <w:rsid w:val="0CD81BE1"/>
    <w:rsid w:val="0CDD0FA5"/>
    <w:rsid w:val="0CDD2D53"/>
    <w:rsid w:val="0CF63E15"/>
    <w:rsid w:val="0CFA4B14"/>
    <w:rsid w:val="0D074274"/>
    <w:rsid w:val="0D1D3A97"/>
    <w:rsid w:val="0D366907"/>
    <w:rsid w:val="0D5F5E5E"/>
    <w:rsid w:val="0D631F4E"/>
    <w:rsid w:val="0D6945E7"/>
    <w:rsid w:val="0D703BC7"/>
    <w:rsid w:val="0DC161D1"/>
    <w:rsid w:val="0DC42165"/>
    <w:rsid w:val="0DE40111"/>
    <w:rsid w:val="0DED5218"/>
    <w:rsid w:val="0DFC18FF"/>
    <w:rsid w:val="0E0E2C1C"/>
    <w:rsid w:val="0E0F33E0"/>
    <w:rsid w:val="0E440BB0"/>
    <w:rsid w:val="0E603C3C"/>
    <w:rsid w:val="0E80608C"/>
    <w:rsid w:val="0E8611C8"/>
    <w:rsid w:val="0E8A0CB9"/>
    <w:rsid w:val="0E903DF5"/>
    <w:rsid w:val="0E9E4764"/>
    <w:rsid w:val="0EC817E1"/>
    <w:rsid w:val="0ECF491D"/>
    <w:rsid w:val="0EDB59B8"/>
    <w:rsid w:val="0EF3685E"/>
    <w:rsid w:val="0EFB3964"/>
    <w:rsid w:val="0F2729AB"/>
    <w:rsid w:val="0F2E5AE8"/>
    <w:rsid w:val="0F380715"/>
    <w:rsid w:val="0F5432AF"/>
    <w:rsid w:val="0F87169C"/>
    <w:rsid w:val="0F895414"/>
    <w:rsid w:val="0F900551"/>
    <w:rsid w:val="0FA45DAA"/>
    <w:rsid w:val="0FAB7138"/>
    <w:rsid w:val="0FB26719"/>
    <w:rsid w:val="0FC93A62"/>
    <w:rsid w:val="0FDA17CC"/>
    <w:rsid w:val="0FDA7A1E"/>
    <w:rsid w:val="0FED14FF"/>
    <w:rsid w:val="100B407B"/>
    <w:rsid w:val="1010343F"/>
    <w:rsid w:val="10207B26"/>
    <w:rsid w:val="1021564D"/>
    <w:rsid w:val="10331CA1"/>
    <w:rsid w:val="104135F9"/>
    <w:rsid w:val="10675755"/>
    <w:rsid w:val="10953945"/>
    <w:rsid w:val="1097590F"/>
    <w:rsid w:val="10A2678D"/>
    <w:rsid w:val="10AD6EE0"/>
    <w:rsid w:val="10B62239"/>
    <w:rsid w:val="10BB784F"/>
    <w:rsid w:val="10C20BDE"/>
    <w:rsid w:val="10C57F34"/>
    <w:rsid w:val="10CD1330"/>
    <w:rsid w:val="10EE4FE7"/>
    <w:rsid w:val="10FD39C4"/>
    <w:rsid w:val="11020FDA"/>
    <w:rsid w:val="111E1B8C"/>
    <w:rsid w:val="112453F4"/>
    <w:rsid w:val="11276C93"/>
    <w:rsid w:val="112A6783"/>
    <w:rsid w:val="112C6057"/>
    <w:rsid w:val="11447845"/>
    <w:rsid w:val="116C0B49"/>
    <w:rsid w:val="117417AC"/>
    <w:rsid w:val="117A14B8"/>
    <w:rsid w:val="11B85044"/>
    <w:rsid w:val="11BF6ECB"/>
    <w:rsid w:val="11C6025A"/>
    <w:rsid w:val="122907E8"/>
    <w:rsid w:val="123A47A4"/>
    <w:rsid w:val="12401193"/>
    <w:rsid w:val="12435D4E"/>
    <w:rsid w:val="12575356"/>
    <w:rsid w:val="126637EB"/>
    <w:rsid w:val="127557DC"/>
    <w:rsid w:val="1283614B"/>
    <w:rsid w:val="128679E9"/>
    <w:rsid w:val="12CA1FCB"/>
    <w:rsid w:val="12FC7CAB"/>
    <w:rsid w:val="13167327"/>
    <w:rsid w:val="13180F89"/>
    <w:rsid w:val="134358DA"/>
    <w:rsid w:val="135950FD"/>
    <w:rsid w:val="138403CC"/>
    <w:rsid w:val="139323BD"/>
    <w:rsid w:val="13935AAF"/>
    <w:rsid w:val="13BB36C2"/>
    <w:rsid w:val="13BB382D"/>
    <w:rsid w:val="13C54541"/>
    <w:rsid w:val="13D36C5E"/>
    <w:rsid w:val="13E0137B"/>
    <w:rsid w:val="13F54E26"/>
    <w:rsid w:val="1433594E"/>
    <w:rsid w:val="144D4C62"/>
    <w:rsid w:val="14535FF1"/>
    <w:rsid w:val="14551D69"/>
    <w:rsid w:val="14593607"/>
    <w:rsid w:val="14863CD0"/>
    <w:rsid w:val="14A14FAE"/>
    <w:rsid w:val="14A64372"/>
    <w:rsid w:val="14C842E9"/>
    <w:rsid w:val="14D902A4"/>
    <w:rsid w:val="14F0383F"/>
    <w:rsid w:val="14FE32A2"/>
    <w:rsid w:val="150F0169"/>
    <w:rsid w:val="150F6218"/>
    <w:rsid w:val="152A4FA3"/>
    <w:rsid w:val="152B68F6"/>
    <w:rsid w:val="153320AA"/>
    <w:rsid w:val="15520056"/>
    <w:rsid w:val="15597637"/>
    <w:rsid w:val="155B33AF"/>
    <w:rsid w:val="15657D89"/>
    <w:rsid w:val="15790C73"/>
    <w:rsid w:val="157D1577"/>
    <w:rsid w:val="157E60BC"/>
    <w:rsid w:val="15AE1730"/>
    <w:rsid w:val="15BB7B60"/>
    <w:rsid w:val="15CF0F1D"/>
    <w:rsid w:val="15DB004C"/>
    <w:rsid w:val="15F335E7"/>
    <w:rsid w:val="16096967"/>
    <w:rsid w:val="160E0421"/>
    <w:rsid w:val="163065E9"/>
    <w:rsid w:val="16314110"/>
    <w:rsid w:val="1662251B"/>
    <w:rsid w:val="166B13D0"/>
    <w:rsid w:val="167456A8"/>
    <w:rsid w:val="168B1A72"/>
    <w:rsid w:val="16A91EF8"/>
    <w:rsid w:val="16AB3EC2"/>
    <w:rsid w:val="16B0772A"/>
    <w:rsid w:val="16B26FFE"/>
    <w:rsid w:val="16E55626"/>
    <w:rsid w:val="16E573D4"/>
    <w:rsid w:val="170610F8"/>
    <w:rsid w:val="171750B3"/>
    <w:rsid w:val="1720665E"/>
    <w:rsid w:val="172F4566"/>
    <w:rsid w:val="174706C6"/>
    <w:rsid w:val="174F2A9F"/>
    <w:rsid w:val="17514A69"/>
    <w:rsid w:val="17563E2E"/>
    <w:rsid w:val="17610B05"/>
    <w:rsid w:val="176C53FF"/>
    <w:rsid w:val="1772678E"/>
    <w:rsid w:val="17742506"/>
    <w:rsid w:val="178A1D29"/>
    <w:rsid w:val="178F5592"/>
    <w:rsid w:val="17965316"/>
    <w:rsid w:val="17C74D2B"/>
    <w:rsid w:val="17CA65CA"/>
    <w:rsid w:val="17D17958"/>
    <w:rsid w:val="17DF02C7"/>
    <w:rsid w:val="17F00343"/>
    <w:rsid w:val="17F35B20"/>
    <w:rsid w:val="17FB49D5"/>
    <w:rsid w:val="181810E3"/>
    <w:rsid w:val="18316649"/>
    <w:rsid w:val="185A794E"/>
    <w:rsid w:val="185B5474"/>
    <w:rsid w:val="18A92683"/>
    <w:rsid w:val="18C9062F"/>
    <w:rsid w:val="18CD6371"/>
    <w:rsid w:val="18E37943"/>
    <w:rsid w:val="18F25DD8"/>
    <w:rsid w:val="18FD49F9"/>
    <w:rsid w:val="191E6BCD"/>
    <w:rsid w:val="19314B52"/>
    <w:rsid w:val="1937061B"/>
    <w:rsid w:val="193A1629"/>
    <w:rsid w:val="194F6D87"/>
    <w:rsid w:val="195E16BF"/>
    <w:rsid w:val="196A0064"/>
    <w:rsid w:val="197113F3"/>
    <w:rsid w:val="19713813"/>
    <w:rsid w:val="197B5DCD"/>
    <w:rsid w:val="197B7B7C"/>
    <w:rsid w:val="19923117"/>
    <w:rsid w:val="199D21E8"/>
    <w:rsid w:val="19A215AC"/>
    <w:rsid w:val="19C05ED6"/>
    <w:rsid w:val="19C21C4E"/>
    <w:rsid w:val="19C84D8B"/>
    <w:rsid w:val="19CE05F3"/>
    <w:rsid w:val="1A023DF9"/>
    <w:rsid w:val="1A09162B"/>
    <w:rsid w:val="1A1456AB"/>
    <w:rsid w:val="1A1950BF"/>
    <w:rsid w:val="1A253F8B"/>
    <w:rsid w:val="1A2A3350"/>
    <w:rsid w:val="1A352420"/>
    <w:rsid w:val="1A4E4570"/>
    <w:rsid w:val="1A55661F"/>
    <w:rsid w:val="1A5D1977"/>
    <w:rsid w:val="1A5F124B"/>
    <w:rsid w:val="1A8C5DB8"/>
    <w:rsid w:val="1A907657"/>
    <w:rsid w:val="1A9C249F"/>
    <w:rsid w:val="1AC26805"/>
    <w:rsid w:val="1AD35795"/>
    <w:rsid w:val="1AEA1672"/>
    <w:rsid w:val="1AEF01CD"/>
    <w:rsid w:val="1AEF6A73"/>
    <w:rsid w:val="1AEF7678"/>
    <w:rsid w:val="1B1464DA"/>
    <w:rsid w:val="1B1E1106"/>
    <w:rsid w:val="1B410951"/>
    <w:rsid w:val="1B682994"/>
    <w:rsid w:val="1B9211AC"/>
    <w:rsid w:val="1B943177"/>
    <w:rsid w:val="1B944F25"/>
    <w:rsid w:val="1BBD091F"/>
    <w:rsid w:val="1BC813F3"/>
    <w:rsid w:val="1BCC2910"/>
    <w:rsid w:val="1BDC0930"/>
    <w:rsid w:val="1BEF4851"/>
    <w:rsid w:val="1BF34341"/>
    <w:rsid w:val="1C275D99"/>
    <w:rsid w:val="1C2F10F1"/>
    <w:rsid w:val="1C316C17"/>
    <w:rsid w:val="1C4526C3"/>
    <w:rsid w:val="1C4C3A51"/>
    <w:rsid w:val="1C4E5A1B"/>
    <w:rsid w:val="1C552658"/>
    <w:rsid w:val="1C5B3C94"/>
    <w:rsid w:val="1C6E5776"/>
    <w:rsid w:val="1C7F5BD5"/>
    <w:rsid w:val="1CB25FAA"/>
    <w:rsid w:val="1CB65FBF"/>
    <w:rsid w:val="1CC45CDD"/>
    <w:rsid w:val="1CD53A47"/>
    <w:rsid w:val="1CED6FE2"/>
    <w:rsid w:val="1D061E52"/>
    <w:rsid w:val="1D083E1C"/>
    <w:rsid w:val="1D2535BA"/>
    <w:rsid w:val="1D3A5FA0"/>
    <w:rsid w:val="1D6923E1"/>
    <w:rsid w:val="1D8316F5"/>
    <w:rsid w:val="1D8378AC"/>
    <w:rsid w:val="1D8D4321"/>
    <w:rsid w:val="1D9E33A2"/>
    <w:rsid w:val="1DB01DBE"/>
    <w:rsid w:val="1DF95513"/>
    <w:rsid w:val="1E3D5D47"/>
    <w:rsid w:val="1E432C32"/>
    <w:rsid w:val="1E4E1D03"/>
    <w:rsid w:val="1E4F7829"/>
    <w:rsid w:val="1E731769"/>
    <w:rsid w:val="1E74728F"/>
    <w:rsid w:val="1E8B61BC"/>
    <w:rsid w:val="1EAB0F03"/>
    <w:rsid w:val="1EB0487D"/>
    <w:rsid w:val="1EB51D82"/>
    <w:rsid w:val="1EB853CE"/>
    <w:rsid w:val="1EBD0C36"/>
    <w:rsid w:val="1ECC0E79"/>
    <w:rsid w:val="1EE00481"/>
    <w:rsid w:val="1EE73F05"/>
    <w:rsid w:val="1EF36406"/>
    <w:rsid w:val="1F0423C1"/>
    <w:rsid w:val="1F152820"/>
    <w:rsid w:val="1F282554"/>
    <w:rsid w:val="1F2B40C3"/>
    <w:rsid w:val="1F3C7DAD"/>
    <w:rsid w:val="1F4153C3"/>
    <w:rsid w:val="1F6D440A"/>
    <w:rsid w:val="1F6E1F30"/>
    <w:rsid w:val="1F6F3E5F"/>
    <w:rsid w:val="1F9951FF"/>
    <w:rsid w:val="1F9E2816"/>
    <w:rsid w:val="1FA6791C"/>
    <w:rsid w:val="1FB2006F"/>
    <w:rsid w:val="1FB75686"/>
    <w:rsid w:val="1FBA0C0C"/>
    <w:rsid w:val="1FBE6A14"/>
    <w:rsid w:val="1FC16504"/>
    <w:rsid w:val="1FCF0C21"/>
    <w:rsid w:val="1FDC6E9A"/>
    <w:rsid w:val="1FDE0E64"/>
    <w:rsid w:val="1FF97A4C"/>
    <w:rsid w:val="20067911"/>
    <w:rsid w:val="20250841"/>
    <w:rsid w:val="202F7912"/>
    <w:rsid w:val="20651585"/>
    <w:rsid w:val="207F00F4"/>
    <w:rsid w:val="209854B7"/>
    <w:rsid w:val="20A7394C"/>
    <w:rsid w:val="20BD4F1E"/>
    <w:rsid w:val="20E26732"/>
    <w:rsid w:val="20E524BD"/>
    <w:rsid w:val="20F841A8"/>
    <w:rsid w:val="20F85F56"/>
    <w:rsid w:val="21274A8D"/>
    <w:rsid w:val="212E7BC9"/>
    <w:rsid w:val="213056EF"/>
    <w:rsid w:val="214C62A1"/>
    <w:rsid w:val="21965DD7"/>
    <w:rsid w:val="219914E7"/>
    <w:rsid w:val="21AB49A6"/>
    <w:rsid w:val="21C1459A"/>
    <w:rsid w:val="21CF4F08"/>
    <w:rsid w:val="21DC7625"/>
    <w:rsid w:val="21E12E8E"/>
    <w:rsid w:val="21E604A4"/>
    <w:rsid w:val="21E87D78"/>
    <w:rsid w:val="22145D1C"/>
    <w:rsid w:val="22192627"/>
    <w:rsid w:val="222A65E3"/>
    <w:rsid w:val="22464634"/>
    <w:rsid w:val="22521696"/>
    <w:rsid w:val="225673D8"/>
    <w:rsid w:val="22631AF5"/>
    <w:rsid w:val="2265761B"/>
    <w:rsid w:val="22750141"/>
    <w:rsid w:val="227855A0"/>
    <w:rsid w:val="228D0920"/>
    <w:rsid w:val="22993768"/>
    <w:rsid w:val="22A70EE4"/>
    <w:rsid w:val="22AE0FC2"/>
    <w:rsid w:val="22B365D8"/>
    <w:rsid w:val="22BB548D"/>
    <w:rsid w:val="22D327D6"/>
    <w:rsid w:val="22E5075C"/>
    <w:rsid w:val="22EB7084"/>
    <w:rsid w:val="22F34C27"/>
    <w:rsid w:val="22F97D63"/>
    <w:rsid w:val="231D28EA"/>
    <w:rsid w:val="232748D0"/>
    <w:rsid w:val="232B2612"/>
    <w:rsid w:val="23510BC5"/>
    <w:rsid w:val="23517B9F"/>
    <w:rsid w:val="23561CF8"/>
    <w:rsid w:val="235C0A1E"/>
    <w:rsid w:val="23690890"/>
    <w:rsid w:val="236D2C2B"/>
    <w:rsid w:val="23700025"/>
    <w:rsid w:val="23751ADF"/>
    <w:rsid w:val="23760C08"/>
    <w:rsid w:val="237D2742"/>
    <w:rsid w:val="239A1546"/>
    <w:rsid w:val="23D5257E"/>
    <w:rsid w:val="241412F8"/>
    <w:rsid w:val="24155071"/>
    <w:rsid w:val="24247062"/>
    <w:rsid w:val="24613E12"/>
    <w:rsid w:val="2492221D"/>
    <w:rsid w:val="24A65CC9"/>
    <w:rsid w:val="24C820E3"/>
    <w:rsid w:val="24EC4023"/>
    <w:rsid w:val="24F22076"/>
    <w:rsid w:val="2500362B"/>
    <w:rsid w:val="25056E93"/>
    <w:rsid w:val="252437BD"/>
    <w:rsid w:val="252512E3"/>
    <w:rsid w:val="252C4420"/>
    <w:rsid w:val="253357AE"/>
    <w:rsid w:val="253908EB"/>
    <w:rsid w:val="253F0A91"/>
    <w:rsid w:val="25461985"/>
    <w:rsid w:val="255124D8"/>
    <w:rsid w:val="255676EF"/>
    <w:rsid w:val="255F65A3"/>
    <w:rsid w:val="25745F06"/>
    <w:rsid w:val="257F6C45"/>
    <w:rsid w:val="25853D79"/>
    <w:rsid w:val="259A75DB"/>
    <w:rsid w:val="25A641D2"/>
    <w:rsid w:val="25A93CC2"/>
    <w:rsid w:val="25B20DC9"/>
    <w:rsid w:val="25C24D84"/>
    <w:rsid w:val="25C94365"/>
    <w:rsid w:val="25E371D4"/>
    <w:rsid w:val="260E1D77"/>
    <w:rsid w:val="261B2F6D"/>
    <w:rsid w:val="26296BB1"/>
    <w:rsid w:val="263537A8"/>
    <w:rsid w:val="26606A77"/>
    <w:rsid w:val="26630315"/>
    <w:rsid w:val="266A05D2"/>
    <w:rsid w:val="26864004"/>
    <w:rsid w:val="26976211"/>
    <w:rsid w:val="269867E6"/>
    <w:rsid w:val="26B741BD"/>
    <w:rsid w:val="26D44CC8"/>
    <w:rsid w:val="26E01966"/>
    <w:rsid w:val="26E218A7"/>
    <w:rsid w:val="26EC030B"/>
    <w:rsid w:val="270C62B7"/>
    <w:rsid w:val="270F224B"/>
    <w:rsid w:val="271B7ACD"/>
    <w:rsid w:val="27374912"/>
    <w:rsid w:val="27475E22"/>
    <w:rsid w:val="27914A0E"/>
    <w:rsid w:val="27960276"/>
    <w:rsid w:val="279F35CF"/>
    <w:rsid w:val="27A26C1B"/>
    <w:rsid w:val="27A42993"/>
    <w:rsid w:val="27DD40F7"/>
    <w:rsid w:val="27E86D24"/>
    <w:rsid w:val="27EC7E96"/>
    <w:rsid w:val="280653FC"/>
    <w:rsid w:val="280732FC"/>
    <w:rsid w:val="281A3657"/>
    <w:rsid w:val="28305FD5"/>
    <w:rsid w:val="28373807"/>
    <w:rsid w:val="283E4B96"/>
    <w:rsid w:val="2858552C"/>
    <w:rsid w:val="285A3875"/>
    <w:rsid w:val="285F68BA"/>
    <w:rsid w:val="28862099"/>
    <w:rsid w:val="28940C5A"/>
    <w:rsid w:val="28956780"/>
    <w:rsid w:val="28A32C4B"/>
    <w:rsid w:val="28B1578E"/>
    <w:rsid w:val="28B210E0"/>
    <w:rsid w:val="28B63E57"/>
    <w:rsid w:val="28CD5F1A"/>
    <w:rsid w:val="28E17C20"/>
    <w:rsid w:val="28EC0BA5"/>
    <w:rsid w:val="29003BF9"/>
    <w:rsid w:val="29057462"/>
    <w:rsid w:val="291D29FD"/>
    <w:rsid w:val="2920604A"/>
    <w:rsid w:val="29220014"/>
    <w:rsid w:val="29350EED"/>
    <w:rsid w:val="294855A0"/>
    <w:rsid w:val="29600990"/>
    <w:rsid w:val="29725B86"/>
    <w:rsid w:val="29910CF5"/>
    <w:rsid w:val="29995DFC"/>
    <w:rsid w:val="299A404E"/>
    <w:rsid w:val="29D05CC2"/>
    <w:rsid w:val="29EB48A9"/>
    <w:rsid w:val="2A0140CD"/>
    <w:rsid w:val="2A087FF0"/>
    <w:rsid w:val="2A2E4796"/>
    <w:rsid w:val="2A32072A"/>
    <w:rsid w:val="2A41096D"/>
    <w:rsid w:val="2A473AAA"/>
    <w:rsid w:val="2A581813"/>
    <w:rsid w:val="2A5F7045"/>
    <w:rsid w:val="2A64465C"/>
    <w:rsid w:val="2A77613D"/>
    <w:rsid w:val="2A895E70"/>
    <w:rsid w:val="2A8B1BE9"/>
    <w:rsid w:val="2A8F792B"/>
    <w:rsid w:val="2AC33130"/>
    <w:rsid w:val="2AD90BA6"/>
    <w:rsid w:val="2AE431C0"/>
    <w:rsid w:val="2AEF03C9"/>
    <w:rsid w:val="2AFB6D6E"/>
    <w:rsid w:val="2AFE060C"/>
    <w:rsid w:val="2B1716CE"/>
    <w:rsid w:val="2B200583"/>
    <w:rsid w:val="2B25203D"/>
    <w:rsid w:val="2B391645"/>
    <w:rsid w:val="2B3B53BD"/>
    <w:rsid w:val="2B471FB3"/>
    <w:rsid w:val="2B473D61"/>
    <w:rsid w:val="2B5446D0"/>
    <w:rsid w:val="2B7408CF"/>
    <w:rsid w:val="2B7D3C27"/>
    <w:rsid w:val="2B852ADC"/>
    <w:rsid w:val="2B8925CC"/>
    <w:rsid w:val="2B990335"/>
    <w:rsid w:val="2BBF5FEE"/>
    <w:rsid w:val="2BC96E6C"/>
    <w:rsid w:val="2BCA6741"/>
    <w:rsid w:val="2BD83EBF"/>
    <w:rsid w:val="2BDB094E"/>
    <w:rsid w:val="2BE47891"/>
    <w:rsid w:val="2BFE7A44"/>
    <w:rsid w:val="2C1D1E81"/>
    <w:rsid w:val="2C271DE5"/>
    <w:rsid w:val="2C602C01"/>
    <w:rsid w:val="2C6A0BFA"/>
    <w:rsid w:val="2C7E7C57"/>
    <w:rsid w:val="2C820DC9"/>
    <w:rsid w:val="2C92725E"/>
    <w:rsid w:val="2C934D84"/>
    <w:rsid w:val="2C9F5E1F"/>
    <w:rsid w:val="2CA376BD"/>
    <w:rsid w:val="2CAD22EA"/>
    <w:rsid w:val="2CC15D95"/>
    <w:rsid w:val="2CC426B0"/>
    <w:rsid w:val="2CD0422B"/>
    <w:rsid w:val="2CD06C13"/>
    <w:rsid w:val="2CD355D5"/>
    <w:rsid w:val="2CD94E8D"/>
    <w:rsid w:val="2CDF7FCA"/>
    <w:rsid w:val="2CEF2903"/>
    <w:rsid w:val="2D0B0DBF"/>
    <w:rsid w:val="2D1C121E"/>
    <w:rsid w:val="2D1F486A"/>
    <w:rsid w:val="2D263E4A"/>
    <w:rsid w:val="2D355E3C"/>
    <w:rsid w:val="2D510EC7"/>
    <w:rsid w:val="2D5409B8"/>
    <w:rsid w:val="2D74105A"/>
    <w:rsid w:val="2D79041E"/>
    <w:rsid w:val="2D8D3ECA"/>
    <w:rsid w:val="2DAF3E40"/>
    <w:rsid w:val="2DB41456"/>
    <w:rsid w:val="2DB651CE"/>
    <w:rsid w:val="2E474078"/>
    <w:rsid w:val="2E496043"/>
    <w:rsid w:val="2E567CC9"/>
    <w:rsid w:val="2E637143"/>
    <w:rsid w:val="2E6C3ADF"/>
    <w:rsid w:val="2E6E3CFB"/>
    <w:rsid w:val="2E6E5AA9"/>
    <w:rsid w:val="2E905A1F"/>
    <w:rsid w:val="2E9F5C62"/>
    <w:rsid w:val="2EBE07DF"/>
    <w:rsid w:val="2EC456C9"/>
    <w:rsid w:val="2ECB2EFB"/>
    <w:rsid w:val="2ED40002"/>
    <w:rsid w:val="2EDE49DD"/>
    <w:rsid w:val="2EEA15D4"/>
    <w:rsid w:val="2EED69CE"/>
    <w:rsid w:val="2EFA733D"/>
    <w:rsid w:val="2EFC4E63"/>
    <w:rsid w:val="2EFE6E2D"/>
    <w:rsid w:val="2F000DF7"/>
    <w:rsid w:val="2F041F69"/>
    <w:rsid w:val="2F065CE2"/>
    <w:rsid w:val="2F2148C9"/>
    <w:rsid w:val="2F2C4A88"/>
    <w:rsid w:val="2F364819"/>
    <w:rsid w:val="2F511653"/>
    <w:rsid w:val="2F6409EC"/>
    <w:rsid w:val="2FAA2B11"/>
    <w:rsid w:val="2FB35E69"/>
    <w:rsid w:val="2FD951A4"/>
    <w:rsid w:val="2FEA115F"/>
    <w:rsid w:val="2FEE50F3"/>
    <w:rsid w:val="30004E27"/>
    <w:rsid w:val="30065412"/>
    <w:rsid w:val="30087837"/>
    <w:rsid w:val="30093CDB"/>
    <w:rsid w:val="301B3A0F"/>
    <w:rsid w:val="30420F9B"/>
    <w:rsid w:val="30424F69"/>
    <w:rsid w:val="304A60A2"/>
    <w:rsid w:val="30536D05"/>
    <w:rsid w:val="305B02AF"/>
    <w:rsid w:val="30656A38"/>
    <w:rsid w:val="30907F59"/>
    <w:rsid w:val="30D00355"/>
    <w:rsid w:val="30DC13F0"/>
    <w:rsid w:val="31083F93"/>
    <w:rsid w:val="31102C0A"/>
    <w:rsid w:val="31102E48"/>
    <w:rsid w:val="31132938"/>
    <w:rsid w:val="311566B0"/>
    <w:rsid w:val="311A5A74"/>
    <w:rsid w:val="31264419"/>
    <w:rsid w:val="314174A5"/>
    <w:rsid w:val="31446936"/>
    <w:rsid w:val="314D5E4A"/>
    <w:rsid w:val="315A0567"/>
    <w:rsid w:val="31662A68"/>
    <w:rsid w:val="319770C5"/>
    <w:rsid w:val="31C37EBA"/>
    <w:rsid w:val="31E63BA8"/>
    <w:rsid w:val="320436AA"/>
    <w:rsid w:val="32333292"/>
    <w:rsid w:val="3234700A"/>
    <w:rsid w:val="3239017C"/>
    <w:rsid w:val="323A4620"/>
    <w:rsid w:val="323B2146"/>
    <w:rsid w:val="323D5EBE"/>
    <w:rsid w:val="324803BF"/>
    <w:rsid w:val="325B00F2"/>
    <w:rsid w:val="326A47D9"/>
    <w:rsid w:val="32713DBA"/>
    <w:rsid w:val="327B69E7"/>
    <w:rsid w:val="327D450D"/>
    <w:rsid w:val="327F64D7"/>
    <w:rsid w:val="32BF2D77"/>
    <w:rsid w:val="32C4213C"/>
    <w:rsid w:val="32CA1C7A"/>
    <w:rsid w:val="32D305D1"/>
    <w:rsid w:val="32DA370D"/>
    <w:rsid w:val="32DB1233"/>
    <w:rsid w:val="32E620B2"/>
    <w:rsid w:val="32F72511"/>
    <w:rsid w:val="32FD11AA"/>
    <w:rsid w:val="33064502"/>
    <w:rsid w:val="332B21BB"/>
    <w:rsid w:val="33484B1B"/>
    <w:rsid w:val="335F3C12"/>
    <w:rsid w:val="336E37C1"/>
    <w:rsid w:val="33836D6C"/>
    <w:rsid w:val="3392223A"/>
    <w:rsid w:val="339B7340"/>
    <w:rsid w:val="33B10912"/>
    <w:rsid w:val="33BB353F"/>
    <w:rsid w:val="33BC72B7"/>
    <w:rsid w:val="33CA19D4"/>
    <w:rsid w:val="33CD3272"/>
    <w:rsid w:val="33F702EF"/>
    <w:rsid w:val="34237336"/>
    <w:rsid w:val="34272982"/>
    <w:rsid w:val="343B01DB"/>
    <w:rsid w:val="34425A0E"/>
    <w:rsid w:val="34781430"/>
    <w:rsid w:val="34B34216"/>
    <w:rsid w:val="34B87A7E"/>
    <w:rsid w:val="34C04B85"/>
    <w:rsid w:val="34E24AFB"/>
    <w:rsid w:val="35011425"/>
    <w:rsid w:val="35262C3A"/>
    <w:rsid w:val="35270760"/>
    <w:rsid w:val="35327830"/>
    <w:rsid w:val="3538296D"/>
    <w:rsid w:val="353F1F4D"/>
    <w:rsid w:val="35465F46"/>
    <w:rsid w:val="35635C3C"/>
    <w:rsid w:val="3579545F"/>
    <w:rsid w:val="357B28D6"/>
    <w:rsid w:val="358D2CB9"/>
    <w:rsid w:val="35B75774"/>
    <w:rsid w:val="35E11256"/>
    <w:rsid w:val="35F04FF6"/>
    <w:rsid w:val="361B02C4"/>
    <w:rsid w:val="36201433"/>
    <w:rsid w:val="36211653"/>
    <w:rsid w:val="36401AD9"/>
    <w:rsid w:val="3651018A"/>
    <w:rsid w:val="366003CD"/>
    <w:rsid w:val="36897924"/>
    <w:rsid w:val="36C721FA"/>
    <w:rsid w:val="36D0608F"/>
    <w:rsid w:val="36D822E6"/>
    <w:rsid w:val="36DD37CC"/>
    <w:rsid w:val="36E032BC"/>
    <w:rsid w:val="36E508D2"/>
    <w:rsid w:val="36E85348"/>
    <w:rsid w:val="371C6FFF"/>
    <w:rsid w:val="37335AE2"/>
    <w:rsid w:val="373D24BC"/>
    <w:rsid w:val="377F2AD5"/>
    <w:rsid w:val="378B147A"/>
    <w:rsid w:val="379522F8"/>
    <w:rsid w:val="379F6CD3"/>
    <w:rsid w:val="37AD7642"/>
    <w:rsid w:val="37B95FE7"/>
    <w:rsid w:val="37D01583"/>
    <w:rsid w:val="37D050DF"/>
    <w:rsid w:val="37D270A9"/>
    <w:rsid w:val="37E34E12"/>
    <w:rsid w:val="37F05781"/>
    <w:rsid w:val="38037262"/>
    <w:rsid w:val="383C4522"/>
    <w:rsid w:val="385E2A25"/>
    <w:rsid w:val="3872457D"/>
    <w:rsid w:val="388163D9"/>
    <w:rsid w:val="3885223A"/>
    <w:rsid w:val="38877E93"/>
    <w:rsid w:val="388D2FD0"/>
    <w:rsid w:val="38966328"/>
    <w:rsid w:val="38A5656B"/>
    <w:rsid w:val="38A722E3"/>
    <w:rsid w:val="38AC78FA"/>
    <w:rsid w:val="38AE20FD"/>
    <w:rsid w:val="38B36EDA"/>
    <w:rsid w:val="38C05153"/>
    <w:rsid w:val="38D30FBD"/>
    <w:rsid w:val="38DB1F8D"/>
    <w:rsid w:val="38EF5A38"/>
    <w:rsid w:val="3902576C"/>
    <w:rsid w:val="39461AFC"/>
    <w:rsid w:val="394E09B1"/>
    <w:rsid w:val="395C065D"/>
    <w:rsid w:val="396106E4"/>
    <w:rsid w:val="396D172B"/>
    <w:rsid w:val="398443D3"/>
    <w:rsid w:val="39A700C1"/>
    <w:rsid w:val="39BA1BA2"/>
    <w:rsid w:val="39BA4298"/>
    <w:rsid w:val="39BA7DF4"/>
    <w:rsid w:val="39BF18AF"/>
    <w:rsid w:val="39CD3BCE"/>
    <w:rsid w:val="39ED1F78"/>
    <w:rsid w:val="39F01A68"/>
    <w:rsid w:val="39F94DC1"/>
    <w:rsid w:val="3A0B4178"/>
    <w:rsid w:val="3A103EB8"/>
    <w:rsid w:val="3A125E82"/>
    <w:rsid w:val="3A3F65A3"/>
    <w:rsid w:val="3A483652"/>
    <w:rsid w:val="3A4A1178"/>
    <w:rsid w:val="3A4B20C9"/>
    <w:rsid w:val="3A5244D1"/>
    <w:rsid w:val="3A52627F"/>
    <w:rsid w:val="3AB02FA5"/>
    <w:rsid w:val="3AB46F3A"/>
    <w:rsid w:val="3AF15A98"/>
    <w:rsid w:val="3B0E03F8"/>
    <w:rsid w:val="3B1479D8"/>
    <w:rsid w:val="3B201ED9"/>
    <w:rsid w:val="3B2319C9"/>
    <w:rsid w:val="3B255741"/>
    <w:rsid w:val="3B327146"/>
    <w:rsid w:val="3B660234"/>
    <w:rsid w:val="3B69242B"/>
    <w:rsid w:val="3B8E32E7"/>
    <w:rsid w:val="3B9603ED"/>
    <w:rsid w:val="3BB05953"/>
    <w:rsid w:val="3BC211E2"/>
    <w:rsid w:val="3BC62A80"/>
    <w:rsid w:val="3BC66F24"/>
    <w:rsid w:val="3BD553B9"/>
    <w:rsid w:val="3BE474DB"/>
    <w:rsid w:val="3BE86E9B"/>
    <w:rsid w:val="3BF75330"/>
    <w:rsid w:val="3C0D06AF"/>
    <w:rsid w:val="3C491431"/>
    <w:rsid w:val="3C4D4F50"/>
    <w:rsid w:val="3C4F6F1A"/>
    <w:rsid w:val="3C510604"/>
    <w:rsid w:val="3CA00003"/>
    <w:rsid w:val="3CA20800"/>
    <w:rsid w:val="3CAD3C40"/>
    <w:rsid w:val="3CB274A9"/>
    <w:rsid w:val="3CC2593E"/>
    <w:rsid w:val="3CEF4259"/>
    <w:rsid w:val="3CF950D8"/>
    <w:rsid w:val="3CFB0E50"/>
    <w:rsid w:val="3D08531B"/>
    <w:rsid w:val="3D2F28A7"/>
    <w:rsid w:val="3D346110"/>
    <w:rsid w:val="3D394013"/>
    <w:rsid w:val="3D3B56F0"/>
    <w:rsid w:val="3D4C3459"/>
    <w:rsid w:val="3D5268B4"/>
    <w:rsid w:val="3D5642D8"/>
    <w:rsid w:val="3D5F318D"/>
    <w:rsid w:val="3D606F05"/>
    <w:rsid w:val="3D7824A0"/>
    <w:rsid w:val="3D7F382F"/>
    <w:rsid w:val="3D7F55DD"/>
    <w:rsid w:val="3D891AAF"/>
    <w:rsid w:val="3DA43295"/>
    <w:rsid w:val="3DAE5EC2"/>
    <w:rsid w:val="3DB01C3A"/>
    <w:rsid w:val="3DBF3C2B"/>
    <w:rsid w:val="3DC70D32"/>
    <w:rsid w:val="3DC92CFC"/>
    <w:rsid w:val="3DE03BA2"/>
    <w:rsid w:val="3E067AAC"/>
    <w:rsid w:val="3E126451"/>
    <w:rsid w:val="3E32264F"/>
    <w:rsid w:val="3E3A7756"/>
    <w:rsid w:val="3E55633E"/>
    <w:rsid w:val="3E6A003B"/>
    <w:rsid w:val="3E774506"/>
    <w:rsid w:val="3E970704"/>
    <w:rsid w:val="3E974BA8"/>
    <w:rsid w:val="3EB23790"/>
    <w:rsid w:val="3EB72B54"/>
    <w:rsid w:val="3ECB5EA8"/>
    <w:rsid w:val="3EEA2F2A"/>
    <w:rsid w:val="3EF20030"/>
    <w:rsid w:val="3F20710E"/>
    <w:rsid w:val="3F23643C"/>
    <w:rsid w:val="3F2C5724"/>
    <w:rsid w:val="3F2C7009"/>
    <w:rsid w:val="3F2D1069"/>
    <w:rsid w:val="3F4754AD"/>
    <w:rsid w:val="3F591E5E"/>
    <w:rsid w:val="3F6F342F"/>
    <w:rsid w:val="3F744EE9"/>
    <w:rsid w:val="3F964E60"/>
    <w:rsid w:val="3FBB48C6"/>
    <w:rsid w:val="3FBD419A"/>
    <w:rsid w:val="3FEE25A6"/>
    <w:rsid w:val="3FF1653A"/>
    <w:rsid w:val="40384169"/>
    <w:rsid w:val="403E177F"/>
    <w:rsid w:val="403F72A5"/>
    <w:rsid w:val="406E1939"/>
    <w:rsid w:val="407C22A8"/>
    <w:rsid w:val="40970E8F"/>
    <w:rsid w:val="40A1586A"/>
    <w:rsid w:val="40C31C84"/>
    <w:rsid w:val="40CA3013"/>
    <w:rsid w:val="40E439A9"/>
    <w:rsid w:val="41110C42"/>
    <w:rsid w:val="41200E85"/>
    <w:rsid w:val="412C782A"/>
    <w:rsid w:val="412F10C8"/>
    <w:rsid w:val="41344930"/>
    <w:rsid w:val="413E755D"/>
    <w:rsid w:val="414D154E"/>
    <w:rsid w:val="4153125A"/>
    <w:rsid w:val="41545171"/>
    <w:rsid w:val="415749C7"/>
    <w:rsid w:val="415B010F"/>
    <w:rsid w:val="41650F8E"/>
    <w:rsid w:val="417116E0"/>
    <w:rsid w:val="41870D17"/>
    <w:rsid w:val="41B82E6B"/>
    <w:rsid w:val="41DB6DD7"/>
    <w:rsid w:val="42024A2E"/>
    <w:rsid w:val="42240501"/>
    <w:rsid w:val="42246753"/>
    <w:rsid w:val="42291FBB"/>
    <w:rsid w:val="42380450"/>
    <w:rsid w:val="424741EF"/>
    <w:rsid w:val="425A03C6"/>
    <w:rsid w:val="42611755"/>
    <w:rsid w:val="42884F34"/>
    <w:rsid w:val="429872AD"/>
    <w:rsid w:val="429A07C3"/>
    <w:rsid w:val="42A72BD5"/>
    <w:rsid w:val="42A9579C"/>
    <w:rsid w:val="42BF46CD"/>
    <w:rsid w:val="42C121F4"/>
    <w:rsid w:val="42E75DF3"/>
    <w:rsid w:val="42FF269B"/>
    <w:rsid w:val="43122A4F"/>
    <w:rsid w:val="4320516C"/>
    <w:rsid w:val="43421586"/>
    <w:rsid w:val="43430E5B"/>
    <w:rsid w:val="43482915"/>
    <w:rsid w:val="4366200F"/>
    <w:rsid w:val="43762FDE"/>
    <w:rsid w:val="438201B8"/>
    <w:rsid w:val="438E1ED2"/>
    <w:rsid w:val="43994F1E"/>
    <w:rsid w:val="439B2A45"/>
    <w:rsid w:val="439E2535"/>
    <w:rsid w:val="43A55671"/>
    <w:rsid w:val="43B753A5"/>
    <w:rsid w:val="43EE7018"/>
    <w:rsid w:val="44080823"/>
    <w:rsid w:val="440E3217"/>
    <w:rsid w:val="440E76BA"/>
    <w:rsid w:val="441822E7"/>
    <w:rsid w:val="44254A04"/>
    <w:rsid w:val="44337121"/>
    <w:rsid w:val="443C70A6"/>
    <w:rsid w:val="44627A06"/>
    <w:rsid w:val="446948F1"/>
    <w:rsid w:val="44953938"/>
    <w:rsid w:val="449D27EC"/>
    <w:rsid w:val="44B02520"/>
    <w:rsid w:val="44B738AE"/>
    <w:rsid w:val="44CE29A6"/>
    <w:rsid w:val="44FA7C3F"/>
    <w:rsid w:val="44FB0210"/>
    <w:rsid w:val="44FB20CB"/>
    <w:rsid w:val="44FC7513"/>
    <w:rsid w:val="45034D45"/>
    <w:rsid w:val="450B1E4C"/>
    <w:rsid w:val="451A208F"/>
    <w:rsid w:val="45244C52"/>
    <w:rsid w:val="455235D7"/>
    <w:rsid w:val="45575091"/>
    <w:rsid w:val="456D0411"/>
    <w:rsid w:val="4585575A"/>
    <w:rsid w:val="458F482B"/>
    <w:rsid w:val="45AF4585"/>
    <w:rsid w:val="45C81AEB"/>
    <w:rsid w:val="45DC10F2"/>
    <w:rsid w:val="45F96148"/>
    <w:rsid w:val="460B44A7"/>
    <w:rsid w:val="462E7BA0"/>
    <w:rsid w:val="465B295F"/>
    <w:rsid w:val="467D4684"/>
    <w:rsid w:val="468123C6"/>
    <w:rsid w:val="46933EA7"/>
    <w:rsid w:val="46A61E2C"/>
    <w:rsid w:val="46B02CAB"/>
    <w:rsid w:val="46BD7176"/>
    <w:rsid w:val="46D1677D"/>
    <w:rsid w:val="46D83FB0"/>
    <w:rsid w:val="47026C96"/>
    <w:rsid w:val="47121270"/>
    <w:rsid w:val="471650E8"/>
    <w:rsid w:val="471A45C8"/>
    <w:rsid w:val="47242D51"/>
    <w:rsid w:val="472C4D94"/>
    <w:rsid w:val="47347438"/>
    <w:rsid w:val="475A49C5"/>
    <w:rsid w:val="478D4D9A"/>
    <w:rsid w:val="47961EA1"/>
    <w:rsid w:val="479779C7"/>
    <w:rsid w:val="47A250AC"/>
    <w:rsid w:val="47B95B8F"/>
    <w:rsid w:val="47F7394B"/>
    <w:rsid w:val="480768FB"/>
    <w:rsid w:val="480C2163"/>
    <w:rsid w:val="4812704D"/>
    <w:rsid w:val="484A67E7"/>
    <w:rsid w:val="48535936"/>
    <w:rsid w:val="48605EE1"/>
    <w:rsid w:val="486755EB"/>
    <w:rsid w:val="487136F8"/>
    <w:rsid w:val="488241D3"/>
    <w:rsid w:val="488F68F0"/>
    <w:rsid w:val="489B34E7"/>
    <w:rsid w:val="489D2DBB"/>
    <w:rsid w:val="489F2FD7"/>
    <w:rsid w:val="48B55D0B"/>
    <w:rsid w:val="48B56357"/>
    <w:rsid w:val="490C7F41"/>
    <w:rsid w:val="4916491B"/>
    <w:rsid w:val="49301E81"/>
    <w:rsid w:val="4950607F"/>
    <w:rsid w:val="495F4514"/>
    <w:rsid w:val="497955D6"/>
    <w:rsid w:val="497E0E3E"/>
    <w:rsid w:val="49861AA1"/>
    <w:rsid w:val="49891591"/>
    <w:rsid w:val="499C12C5"/>
    <w:rsid w:val="499C3073"/>
    <w:rsid w:val="49A63EF1"/>
    <w:rsid w:val="49C606BD"/>
    <w:rsid w:val="49DC7913"/>
    <w:rsid w:val="49DF11B1"/>
    <w:rsid w:val="49E8275C"/>
    <w:rsid w:val="49F25388"/>
    <w:rsid w:val="49F44C5D"/>
    <w:rsid w:val="4A01737A"/>
    <w:rsid w:val="4A0F7CE8"/>
    <w:rsid w:val="4A2F2139"/>
    <w:rsid w:val="4A3067E9"/>
    <w:rsid w:val="4A38723F"/>
    <w:rsid w:val="4A683736"/>
    <w:rsid w:val="4A6F2535"/>
    <w:rsid w:val="4A767D68"/>
    <w:rsid w:val="4A783AE0"/>
    <w:rsid w:val="4A7933B4"/>
    <w:rsid w:val="4AA20B5D"/>
    <w:rsid w:val="4ABD7744"/>
    <w:rsid w:val="4AD056CA"/>
    <w:rsid w:val="4AE47726"/>
    <w:rsid w:val="4AF84C20"/>
    <w:rsid w:val="4AFB026D"/>
    <w:rsid w:val="4B0921FB"/>
    <w:rsid w:val="4B133808"/>
    <w:rsid w:val="4B26353C"/>
    <w:rsid w:val="4B537734"/>
    <w:rsid w:val="4B5C6F5D"/>
    <w:rsid w:val="4B773D97"/>
    <w:rsid w:val="4B971D44"/>
    <w:rsid w:val="4BAE52DF"/>
    <w:rsid w:val="4BE62CCB"/>
    <w:rsid w:val="4BFC429C"/>
    <w:rsid w:val="4C001FDF"/>
    <w:rsid w:val="4C0A4C0B"/>
    <w:rsid w:val="4C1C66ED"/>
    <w:rsid w:val="4C2537F3"/>
    <w:rsid w:val="4C433C79"/>
    <w:rsid w:val="4C4C6FD2"/>
    <w:rsid w:val="4C7B78B7"/>
    <w:rsid w:val="4C91405E"/>
    <w:rsid w:val="4CA010CC"/>
    <w:rsid w:val="4CAF130F"/>
    <w:rsid w:val="4CB132D9"/>
    <w:rsid w:val="4CBD1C7E"/>
    <w:rsid w:val="4D043409"/>
    <w:rsid w:val="4D132B73"/>
    <w:rsid w:val="4D183358"/>
    <w:rsid w:val="4D1A2C2C"/>
    <w:rsid w:val="4D3A507C"/>
    <w:rsid w:val="4D50254D"/>
    <w:rsid w:val="4D641B8E"/>
    <w:rsid w:val="4D7C5695"/>
    <w:rsid w:val="4D8602C2"/>
    <w:rsid w:val="4D88715E"/>
    <w:rsid w:val="4D891B60"/>
    <w:rsid w:val="4D901140"/>
    <w:rsid w:val="4DA93FB0"/>
    <w:rsid w:val="4DC1035F"/>
    <w:rsid w:val="4DDA685F"/>
    <w:rsid w:val="4E0444B8"/>
    <w:rsid w:val="4E086F29"/>
    <w:rsid w:val="4E1C2ABF"/>
    <w:rsid w:val="4E235B10"/>
    <w:rsid w:val="4E2D698F"/>
    <w:rsid w:val="4E3117C8"/>
    <w:rsid w:val="4E5403C0"/>
    <w:rsid w:val="4E592794"/>
    <w:rsid w:val="4E670DAE"/>
    <w:rsid w:val="4E775E5C"/>
    <w:rsid w:val="4EA330F5"/>
    <w:rsid w:val="4EA604F0"/>
    <w:rsid w:val="4EAA4484"/>
    <w:rsid w:val="4EB8094F"/>
    <w:rsid w:val="4ED379A0"/>
    <w:rsid w:val="4ED9579E"/>
    <w:rsid w:val="4EF70D4B"/>
    <w:rsid w:val="4F02606E"/>
    <w:rsid w:val="4F342C01"/>
    <w:rsid w:val="4F674123"/>
    <w:rsid w:val="4F6C34E7"/>
    <w:rsid w:val="4F6F4D85"/>
    <w:rsid w:val="4F7D3946"/>
    <w:rsid w:val="4F7F146C"/>
    <w:rsid w:val="4F894099"/>
    <w:rsid w:val="4F8B6063"/>
    <w:rsid w:val="4F934F18"/>
    <w:rsid w:val="4F9B0FCB"/>
    <w:rsid w:val="4FAB2261"/>
    <w:rsid w:val="4FB530E0"/>
    <w:rsid w:val="4FC41575"/>
    <w:rsid w:val="4FD317B8"/>
    <w:rsid w:val="4FEC63D6"/>
    <w:rsid w:val="4FFA4F97"/>
    <w:rsid w:val="50047BC4"/>
    <w:rsid w:val="500B0F52"/>
    <w:rsid w:val="501D259F"/>
    <w:rsid w:val="502D0EC8"/>
    <w:rsid w:val="5052092F"/>
    <w:rsid w:val="506D5769"/>
    <w:rsid w:val="50792360"/>
    <w:rsid w:val="507B2F8E"/>
    <w:rsid w:val="507C59AC"/>
    <w:rsid w:val="508807F5"/>
    <w:rsid w:val="508965A6"/>
    <w:rsid w:val="50A60570"/>
    <w:rsid w:val="50A867A1"/>
    <w:rsid w:val="50AA076B"/>
    <w:rsid w:val="50B95B9C"/>
    <w:rsid w:val="50C730CB"/>
    <w:rsid w:val="50CF3D2E"/>
    <w:rsid w:val="50D61560"/>
    <w:rsid w:val="50E0418D"/>
    <w:rsid w:val="51024103"/>
    <w:rsid w:val="513F5357"/>
    <w:rsid w:val="515B3813"/>
    <w:rsid w:val="516A3A56"/>
    <w:rsid w:val="516D2186"/>
    <w:rsid w:val="517D19DC"/>
    <w:rsid w:val="518E1E3B"/>
    <w:rsid w:val="51962A9D"/>
    <w:rsid w:val="51AC406F"/>
    <w:rsid w:val="51C22746"/>
    <w:rsid w:val="51D04201"/>
    <w:rsid w:val="51EE28D9"/>
    <w:rsid w:val="52195BA8"/>
    <w:rsid w:val="52263E21"/>
    <w:rsid w:val="522B58DB"/>
    <w:rsid w:val="522E0F28"/>
    <w:rsid w:val="52397FF8"/>
    <w:rsid w:val="523D3765"/>
    <w:rsid w:val="526D1A50"/>
    <w:rsid w:val="526D1CD3"/>
    <w:rsid w:val="52707792"/>
    <w:rsid w:val="52C11D9C"/>
    <w:rsid w:val="52CE5C43"/>
    <w:rsid w:val="52ED0DE3"/>
    <w:rsid w:val="53073C53"/>
    <w:rsid w:val="530B43B8"/>
    <w:rsid w:val="530C74BB"/>
    <w:rsid w:val="530D4FE1"/>
    <w:rsid w:val="53193986"/>
    <w:rsid w:val="531B14AC"/>
    <w:rsid w:val="533C5A0F"/>
    <w:rsid w:val="53487DC7"/>
    <w:rsid w:val="5349426B"/>
    <w:rsid w:val="535844AE"/>
    <w:rsid w:val="536F17F8"/>
    <w:rsid w:val="537B019D"/>
    <w:rsid w:val="53A476F3"/>
    <w:rsid w:val="53EE096F"/>
    <w:rsid w:val="540D34EB"/>
    <w:rsid w:val="540E1011"/>
    <w:rsid w:val="540E7263"/>
    <w:rsid w:val="54102FDB"/>
    <w:rsid w:val="54181E8F"/>
    <w:rsid w:val="542B3971"/>
    <w:rsid w:val="54336CC9"/>
    <w:rsid w:val="5438608E"/>
    <w:rsid w:val="544D38E7"/>
    <w:rsid w:val="544F3B03"/>
    <w:rsid w:val="545D78A2"/>
    <w:rsid w:val="5483555B"/>
    <w:rsid w:val="548412D3"/>
    <w:rsid w:val="548C7720"/>
    <w:rsid w:val="548F08CC"/>
    <w:rsid w:val="54907C78"/>
    <w:rsid w:val="549A62B8"/>
    <w:rsid w:val="54C26387"/>
    <w:rsid w:val="54DA7145"/>
    <w:rsid w:val="54DE4E87"/>
    <w:rsid w:val="54E56216"/>
    <w:rsid w:val="54E87AB4"/>
    <w:rsid w:val="5503669C"/>
    <w:rsid w:val="55083CB2"/>
    <w:rsid w:val="55085A60"/>
    <w:rsid w:val="550F3292"/>
    <w:rsid w:val="55124B31"/>
    <w:rsid w:val="552B2A28"/>
    <w:rsid w:val="55313209"/>
    <w:rsid w:val="55342CF9"/>
    <w:rsid w:val="55472A2C"/>
    <w:rsid w:val="5552317F"/>
    <w:rsid w:val="555D2250"/>
    <w:rsid w:val="55654C60"/>
    <w:rsid w:val="558E2409"/>
    <w:rsid w:val="55985036"/>
    <w:rsid w:val="55B6370E"/>
    <w:rsid w:val="55C220B3"/>
    <w:rsid w:val="55DB13C7"/>
    <w:rsid w:val="56044479"/>
    <w:rsid w:val="560B3A5A"/>
    <w:rsid w:val="560C368A"/>
    <w:rsid w:val="560E354A"/>
    <w:rsid w:val="560E52F8"/>
    <w:rsid w:val="561D2989"/>
    <w:rsid w:val="56A37945"/>
    <w:rsid w:val="56AD4B11"/>
    <w:rsid w:val="56B20379"/>
    <w:rsid w:val="56B55774"/>
    <w:rsid w:val="56CB31E9"/>
    <w:rsid w:val="56E30533"/>
    <w:rsid w:val="56E95D8C"/>
    <w:rsid w:val="56EB73E7"/>
    <w:rsid w:val="56FD0AB7"/>
    <w:rsid w:val="570A3D11"/>
    <w:rsid w:val="57106E4E"/>
    <w:rsid w:val="5717642E"/>
    <w:rsid w:val="57233025"/>
    <w:rsid w:val="572F3778"/>
    <w:rsid w:val="57362D58"/>
    <w:rsid w:val="574B7E86"/>
    <w:rsid w:val="579B2BBB"/>
    <w:rsid w:val="57A001D2"/>
    <w:rsid w:val="57BF2D4E"/>
    <w:rsid w:val="57C739B1"/>
    <w:rsid w:val="57CC546B"/>
    <w:rsid w:val="57FB5D50"/>
    <w:rsid w:val="580544D9"/>
    <w:rsid w:val="5816406A"/>
    <w:rsid w:val="582827A9"/>
    <w:rsid w:val="583D0117"/>
    <w:rsid w:val="585B7B03"/>
    <w:rsid w:val="585D60C3"/>
    <w:rsid w:val="585F008D"/>
    <w:rsid w:val="58675193"/>
    <w:rsid w:val="587D6765"/>
    <w:rsid w:val="58943211"/>
    <w:rsid w:val="58B101BD"/>
    <w:rsid w:val="58B303D9"/>
    <w:rsid w:val="58C919AA"/>
    <w:rsid w:val="58CD34BB"/>
    <w:rsid w:val="58D00F8B"/>
    <w:rsid w:val="58E055A8"/>
    <w:rsid w:val="58E33F09"/>
    <w:rsid w:val="58FA7DB6"/>
    <w:rsid w:val="591A3FB4"/>
    <w:rsid w:val="591F68E7"/>
    <w:rsid w:val="592117E6"/>
    <w:rsid w:val="59215342"/>
    <w:rsid w:val="59372DB8"/>
    <w:rsid w:val="5939268C"/>
    <w:rsid w:val="59486D73"/>
    <w:rsid w:val="595079D6"/>
    <w:rsid w:val="59527BF2"/>
    <w:rsid w:val="59550FA6"/>
    <w:rsid w:val="595A2602"/>
    <w:rsid w:val="59705BAE"/>
    <w:rsid w:val="59875AED"/>
    <w:rsid w:val="59C63D7A"/>
    <w:rsid w:val="59FA025E"/>
    <w:rsid w:val="5A0E3B19"/>
    <w:rsid w:val="5A1153B7"/>
    <w:rsid w:val="5A1418BA"/>
    <w:rsid w:val="5A557999"/>
    <w:rsid w:val="5A623E64"/>
    <w:rsid w:val="5A6B2D19"/>
    <w:rsid w:val="5A6C6A91"/>
    <w:rsid w:val="5A7122F9"/>
    <w:rsid w:val="5A751DEA"/>
    <w:rsid w:val="5AC661A1"/>
    <w:rsid w:val="5ACB7C5C"/>
    <w:rsid w:val="5AFC7E15"/>
    <w:rsid w:val="5B1A64ED"/>
    <w:rsid w:val="5B2568B5"/>
    <w:rsid w:val="5B61411C"/>
    <w:rsid w:val="5B694D7F"/>
    <w:rsid w:val="5BAD7361"/>
    <w:rsid w:val="5BB84717"/>
    <w:rsid w:val="5BC56459"/>
    <w:rsid w:val="5BCC5A39"/>
    <w:rsid w:val="5BE70AC5"/>
    <w:rsid w:val="5BEC7E8A"/>
    <w:rsid w:val="5BF46D3E"/>
    <w:rsid w:val="5C0C4088"/>
    <w:rsid w:val="5C1178F0"/>
    <w:rsid w:val="5C182A2D"/>
    <w:rsid w:val="5C1D44E7"/>
    <w:rsid w:val="5C3B2BBF"/>
    <w:rsid w:val="5C7B745F"/>
    <w:rsid w:val="5C7D1153"/>
    <w:rsid w:val="5CC6692D"/>
    <w:rsid w:val="5CE40B61"/>
    <w:rsid w:val="5CFF599B"/>
    <w:rsid w:val="5D170F36"/>
    <w:rsid w:val="5D1C654D"/>
    <w:rsid w:val="5D296EBB"/>
    <w:rsid w:val="5D325D70"/>
    <w:rsid w:val="5D347D3A"/>
    <w:rsid w:val="5D35760E"/>
    <w:rsid w:val="5D6972B8"/>
    <w:rsid w:val="5D720862"/>
    <w:rsid w:val="5DA02FE3"/>
    <w:rsid w:val="5DC015CE"/>
    <w:rsid w:val="5DC10EA2"/>
    <w:rsid w:val="5DD45079"/>
    <w:rsid w:val="5DDE5F90"/>
    <w:rsid w:val="5DF9063C"/>
    <w:rsid w:val="5DFD637E"/>
    <w:rsid w:val="5E2C0A11"/>
    <w:rsid w:val="5E4E4E2C"/>
    <w:rsid w:val="5E512226"/>
    <w:rsid w:val="5E581806"/>
    <w:rsid w:val="5E5835B4"/>
    <w:rsid w:val="5E7A5C21"/>
    <w:rsid w:val="5E7D22D6"/>
    <w:rsid w:val="5E9465B6"/>
    <w:rsid w:val="5E960581"/>
    <w:rsid w:val="5EA52572"/>
    <w:rsid w:val="5EB32EE1"/>
    <w:rsid w:val="5EBE53E1"/>
    <w:rsid w:val="5EC073AC"/>
    <w:rsid w:val="5ED370DF"/>
    <w:rsid w:val="5EF7101F"/>
    <w:rsid w:val="5F0674B4"/>
    <w:rsid w:val="5F096FA4"/>
    <w:rsid w:val="5F2D2C93"/>
    <w:rsid w:val="5F7A57AC"/>
    <w:rsid w:val="5F9745B0"/>
    <w:rsid w:val="5FA171DD"/>
    <w:rsid w:val="5FA8056B"/>
    <w:rsid w:val="5FB05672"/>
    <w:rsid w:val="6008725C"/>
    <w:rsid w:val="600B4656"/>
    <w:rsid w:val="600D6620"/>
    <w:rsid w:val="60163727"/>
    <w:rsid w:val="60172FFB"/>
    <w:rsid w:val="60251BBC"/>
    <w:rsid w:val="603911C4"/>
    <w:rsid w:val="60496E03"/>
    <w:rsid w:val="604A33D1"/>
    <w:rsid w:val="605E6E7C"/>
    <w:rsid w:val="607448F1"/>
    <w:rsid w:val="608368E3"/>
    <w:rsid w:val="609B1E7E"/>
    <w:rsid w:val="60A9459B"/>
    <w:rsid w:val="60B371C8"/>
    <w:rsid w:val="60F5158E"/>
    <w:rsid w:val="611C2FBF"/>
    <w:rsid w:val="6122434D"/>
    <w:rsid w:val="61532759"/>
    <w:rsid w:val="61677FB2"/>
    <w:rsid w:val="61736957"/>
    <w:rsid w:val="618741B1"/>
    <w:rsid w:val="618E71AC"/>
    <w:rsid w:val="61B431F8"/>
    <w:rsid w:val="61F77588"/>
    <w:rsid w:val="620121D1"/>
    <w:rsid w:val="6213634B"/>
    <w:rsid w:val="622814F0"/>
    <w:rsid w:val="6247406C"/>
    <w:rsid w:val="628250A4"/>
    <w:rsid w:val="62A36DC8"/>
    <w:rsid w:val="62A52B40"/>
    <w:rsid w:val="62AF39BF"/>
    <w:rsid w:val="630B0CCC"/>
    <w:rsid w:val="63220635"/>
    <w:rsid w:val="63273E9D"/>
    <w:rsid w:val="633A772C"/>
    <w:rsid w:val="633D546F"/>
    <w:rsid w:val="63512CC8"/>
    <w:rsid w:val="636E387A"/>
    <w:rsid w:val="637E612B"/>
    <w:rsid w:val="638602F8"/>
    <w:rsid w:val="63957059"/>
    <w:rsid w:val="639C03E7"/>
    <w:rsid w:val="63AB4186"/>
    <w:rsid w:val="63CD05A1"/>
    <w:rsid w:val="63D80CF3"/>
    <w:rsid w:val="63FE4BFE"/>
    <w:rsid w:val="64236413"/>
    <w:rsid w:val="643442CF"/>
    <w:rsid w:val="64497F20"/>
    <w:rsid w:val="644D348F"/>
    <w:rsid w:val="647B624F"/>
    <w:rsid w:val="64852C29"/>
    <w:rsid w:val="64992B79"/>
    <w:rsid w:val="64B11C70"/>
    <w:rsid w:val="64C71494"/>
    <w:rsid w:val="64CC41ED"/>
    <w:rsid w:val="64E3291D"/>
    <w:rsid w:val="65181CEF"/>
    <w:rsid w:val="652341F0"/>
    <w:rsid w:val="65336B29"/>
    <w:rsid w:val="654B61B5"/>
    <w:rsid w:val="655D3BA6"/>
    <w:rsid w:val="65647151"/>
    <w:rsid w:val="65766A16"/>
    <w:rsid w:val="658B0713"/>
    <w:rsid w:val="659155FE"/>
    <w:rsid w:val="65B55790"/>
    <w:rsid w:val="65C47781"/>
    <w:rsid w:val="65DA51F7"/>
    <w:rsid w:val="65EA20B1"/>
    <w:rsid w:val="65FA13F5"/>
    <w:rsid w:val="65FF07B9"/>
    <w:rsid w:val="66081D64"/>
    <w:rsid w:val="660A02DF"/>
    <w:rsid w:val="66157FDD"/>
    <w:rsid w:val="66236B9E"/>
    <w:rsid w:val="662841B4"/>
    <w:rsid w:val="662B15AE"/>
    <w:rsid w:val="66377F53"/>
    <w:rsid w:val="663A3EE7"/>
    <w:rsid w:val="663A7A43"/>
    <w:rsid w:val="663C1A0D"/>
    <w:rsid w:val="664B1C51"/>
    <w:rsid w:val="667016B7"/>
    <w:rsid w:val="66723681"/>
    <w:rsid w:val="667E3DD4"/>
    <w:rsid w:val="66886A01"/>
    <w:rsid w:val="66903B07"/>
    <w:rsid w:val="66AD46B9"/>
    <w:rsid w:val="66BE2423"/>
    <w:rsid w:val="66CD5DF0"/>
    <w:rsid w:val="66F422E8"/>
    <w:rsid w:val="67206C39"/>
    <w:rsid w:val="673B3A73"/>
    <w:rsid w:val="673D5A3D"/>
    <w:rsid w:val="676A3918"/>
    <w:rsid w:val="676C1E7F"/>
    <w:rsid w:val="67786A75"/>
    <w:rsid w:val="67801DCE"/>
    <w:rsid w:val="679C6C08"/>
    <w:rsid w:val="67A25B5A"/>
    <w:rsid w:val="67A31064"/>
    <w:rsid w:val="67E1286C"/>
    <w:rsid w:val="67E2206F"/>
    <w:rsid w:val="67EB36EB"/>
    <w:rsid w:val="67EB5499"/>
    <w:rsid w:val="67F73E3E"/>
    <w:rsid w:val="68000819"/>
    <w:rsid w:val="68027E91"/>
    <w:rsid w:val="681744E0"/>
    <w:rsid w:val="68183DB4"/>
    <w:rsid w:val="68294213"/>
    <w:rsid w:val="684828EC"/>
    <w:rsid w:val="685917EE"/>
    <w:rsid w:val="685A617B"/>
    <w:rsid w:val="687A681D"/>
    <w:rsid w:val="68914293"/>
    <w:rsid w:val="68AA0EB0"/>
    <w:rsid w:val="68C301C4"/>
    <w:rsid w:val="68D67EF7"/>
    <w:rsid w:val="68E32614"/>
    <w:rsid w:val="68E703D1"/>
    <w:rsid w:val="68F22857"/>
    <w:rsid w:val="68F6059A"/>
    <w:rsid w:val="68FB35E8"/>
    <w:rsid w:val="68FE7C8C"/>
    <w:rsid w:val="69006D22"/>
    <w:rsid w:val="692073C4"/>
    <w:rsid w:val="692B4585"/>
    <w:rsid w:val="693B41FE"/>
    <w:rsid w:val="694A2693"/>
    <w:rsid w:val="694D7A8E"/>
    <w:rsid w:val="697414BE"/>
    <w:rsid w:val="69872465"/>
    <w:rsid w:val="69935DE8"/>
    <w:rsid w:val="69B33D95"/>
    <w:rsid w:val="69BE4407"/>
    <w:rsid w:val="69CE5072"/>
    <w:rsid w:val="69D16911"/>
    <w:rsid w:val="69F13FDD"/>
    <w:rsid w:val="69F60125"/>
    <w:rsid w:val="6A435B12"/>
    <w:rsid w:val="6A4D41E9"/>
    <w:rsid w:val="6A503CD9"/>
    <w:rsid w:val="6A516A8D"/>
    <w:rsid w:val="6A5E712D"/>
    <w:rsid w:val="6A9A4F55"/>
    <w:rsid w:val="6A9F14FB"/>
    <w:rsid w:val="6AC124E1"/>
    <w:rsid w:val="6AC326FD"/>
    <w:rsid w:val="6AC50223"/>
    <w:rsid w:val="6AC83870"/>
    <w:rsid w:val="6AC85EC1"/>
    <w:rsid w:val="6AF06EC4"/>
    <w:rsid w:val="6AFC176B"/>
    <w:rsid w:val="6B0074AE"/>
    <w:rsid w:val="6B1E5B86"/>
    <w:rsid w:val="6B254D0C"/>
    <w:rsid w:val="6B2F1B41"/>
    <w:rsid w:val="6B3709F5"/>
    <w:rsid w:val="6B5734C2"/>
    <w:rsid w:val="6B6D2669"/>
    <w:rsid w:val="6B80414A"/>
    <w:rsid w:val="6B923E7E"/>
    <w:rsid w:val="6BB43DF4"/>
    <w:rsid w:val="6BE4292B"/>
    <w:rsid w:val="6BE7241B"/>
    <w:rsid w:val="6BF1329A"/>
    <w:rsid w:val="6BFF7765"/>
    <w:rsid w:val="6C16685D"/>
    <w:rsid w:val="6C264CF2"/>
    <w:rsid w:val="6C580C23"/>
    <w:rsid w:val="6C5850C7"/>
    <w:rsid w:val="6C787517"/>
    <w:rsid w:val="6C9E709E"/>
    <w:rsid w:val="6CB22A29"/>
    <w:rsid w:val="6CB5104C"/>
    <w:rsid w:val="6CBA7B30"/>
    <w:rsid w:val="6CCD1611"/>
    <w:rsid w:val="6CF6096D"/>
    <w:rsid w:val="6D06067F"/>
    <w:rsid w:val="6D1C60F5"/>
    <w:rsid w:val="6D205BE5"/>
    <w:rsid w:val="6D401DE3"/>
    <w:rsid w:val="6D415B5B"/>
    <w:rsid w:val="6D45564C"/>
    <w:rsid w:val="6D54763D"/>
    <w:rsid w:val="6D5A24B8"/>
    <w:rsid w:val="6D785A21"/>
    <w:rsid w:val="6D793547"/>
    <w:rsid w:val="6D795214"/>
    <w:rsid w:val="6D9143ED"/>
    <w:rsid w:val="6D9739CD"/>
    <w:rsid w:val="6D9F0F5B"/>
    <w:rsid w:val="6DA560EA"/>
    <w:rsid w:val="6DAA1953"/>
    <w:rsid w:val="6DBD1686"/>
    <w:rsid w:val="6DE85FD7"/>
    <w:rsid w:val="6DE9247B"/>
    <w:rsid w:val="6E0B0643"/>
    <w:rsid w:val="6E5813AF"/>
    <w:rsid w:val="6E761835"/>
    <w:rsid w:val="6E930639"/>
    <w:rsid w:val="6EAB14DE"/>
    <w:rsid w:val="6EAB5982"/>
    <w:rsid w:val="6EAD34A8"/>
    <w:rsid w:val="6EBD47EF"/>
    <w:rsid w:val="6EBD7464"/>
    <w:rsid w:val="6F0532E4"/>
    <w:rsid w:val="6F0A08FB"/>
    <w:rsid w:val="6F125A01"/>
    <w:rsid w:val="6F1D0131"/>
    <w:rsid w:val="6F285225"/>
    <w:rsid w:val="6F6B6EC0"/>
    <w:rsid w:val="6F6C3363"/>
    <w:rsid w:val="6F7264A0"/>
    <w:rsid w:val="6F767D3E"/>
    <w:rsid w:val="6F7F4719"/>
    <w:rsid w:val="6F991C7F"/>
    <w:rsid w:val="6F9E54E7"/>
    <w:rsid w:val="6FAE5119"/>
    <w:rsid w:val="6FE0165C"/>
    <w:rsid w:val="6FE078AE"/>
    <w:rsid w:val="6FE54EC4"/>
    <w:rsid w:val="6FEA24DA"/>
    <w:rsid w:val="6FF60E7F"/>
    <w:rsid w:val="70001CFE"/>
    <w:rsid w:val="700417EE"/>
    <w:rsid w:val="702A28D7"/>
    <w:rsid w:val="70343755"/>
    <w:rsid w:val="703C77AD"/>
    <w:rsid w:val="704B11CB"/>
    <w:rsid w:val="705838E8"/>
    <w:rsid w:val="708132EB"/>
    <w:rsid w:val="70862203"/>
    <w:rsid w:val="70C71515"/>
    <w:rsid w:val="70DF36C1"/>
    <w:rsid w:val="70ED4030"/>
    <w:rsid w:val="70EE5FFA"/>
    <w:rsid w:val="70F058CE"/>
    <w:rsid w:val="70F53F11"/>
    <w:rsid w:val="710E3FA6"/>
    <w:rsid w:val="71267D14"/>
    <w:rsid w:val="712D6B22"/>
    <w:rsid w:val="714125CE"/>
    <w:rsid w:val="715C11B6"/>
    <w:rsid w:val="715D2F59"/>
    <w:rsid w:val="717B5AE0"/>
    <w:rsid w:val="717F6C52"/>
    <w:rsid w:val="71910271"/>
    <w:rsid w:val="71924BD7"/>
    <w:rsid w:val="71B2527A"/>
    <w:rsid w:val="71DE2DFF"/>
    <w:rsid w:val="71E82A49"/>
    <w:rsid w:val="72001B41"/>
    <w:rsid w:val="72133F6A"/>
    <w:rsid w:val="72253C9E"/>
    <w:rsid w:val="72620A4E"/>
    <w:rsid w:val="727B38BE"/>
    <w:rsid w:val="729624A5"/>
    <w:rsid w:val="72A252EE"/>
    <w:rsid w:val="72A44BC2"/>
    <w:rsid w:val="72CC4119"/>
    <w:rsid w:val="72E871A5"/>
    <w:rsid w:val="72EC0317"/>
    <w:rsid w:val="73114B2B"/>
    <w:rsid w:val="731F693F"/>
    <w:rsid w:val="732B52E4"/>
    <w:rsid w:val="736B1B84"/>
    <w:rsid w:val="7379604F"/>
    <w:rsid w:val="739E5AB6"/>
    <w:rsid w:val="73AF0CF4"/>
    <w:rsid w:val="73C05A2C"/>
    <w:rsid w:val="73C179F6"/>
    <w:rsid w:val="73F12089"/>
    <w:rsid w:val="73F6144E"/>
    <w:rsid w:val="73F76F74"/>
    <w:rsid w:val="74085625"/>
    <w:rsid w:val="740F250F"/>
    <w:rsid w:val="743106D8"/>
    <w:rsid w:val="74312486"/>
    <w:rsid w:val="743957DE"/>
    <w:rsid w:val="744D347E"/>
    <w:rsid w:val="7456013E"/>
    <w:rsid w:val="746565D3"/>
    <w:rsid w:val="74744A68"/>
    <w:rsid w:val="74AE7F7A"/>
    <w:rsid w:val="74B03CF2"/>
    <w:rsid w:val="74E120FE"/>
    <w:rsid w:val="7502605F"/>
    <w:rsid w:val="750E0A19"/>
    <w:rsid w:val="75120509"/>
    <w:rsid w:val="75324707"/>
    <w:rsid w:val="754B3A1B"/>
    <w:rsid w:val="756845CD"/>
    <w:rsid w:val="759233F8"/>
    <w:rsid w:val="75A66EA3"/>
    <w:rsid w:val="7608190C"/>
    <w:rsid w:val="765B7C8E"/>
    <w:rsid w:val="7661537E"/>
    <w:rsid w:val="766A7ED1"/>
    <w:rsid w:val="7671125F"/>
    <w:rsid w:val="76830F93"/>
    <w:rsid w:val="769D02A6"/>
    <w:rsid w:val="76B15B00"/>
    <w:rsid w:val="76DA32A9"/>
    <w:rsid w:val="76E23F0B"/>
    <w:rsid w:val="76F65C09"/>
    <w:rsid w:val="770126C2"/>
    <w:rsid w:val="7706409E"/>
    <w:rsid w:val="77112A42"/>
    <w:rsid w:val="772B7660"/>
    <w:rsid w:val="77324E93"/>
    <w:rsid w:val="773F310C"/>
    <w:rsid w:val="77764653"/>
    <w:rsid w:val="77811976"/>
    <w:rsid w:val="778D031B"/>
    <w:rsid w:val="77A13DC6"/>
    <w:rsid w:val="77A45665"/>
    <w:rsid w:val="77B37656"/>
    <w:rsid w:val="77C83101"/>
    <w:rsid w:val="77E43CB3"/>
    <w:rsid w:val="77E65C7D"/>
    <w:rsid w:val="77ED700C"/>
    <w:rsid w:val="77F9775E"/>
    <w:rsid w:val="7826607A"/>
    <w:rsid w:val="783167B4"/>
    <w:rsid w:val="784B788E"/>
    <w:rsid w:val="785C677E"/>
    <w:rsid w:val="787768D5"/>
    <w:rsid w:val="787D038F"/>
    <w:rsid w:val="789E20B4"/>
    <w:rsid w:val="78A0407E"/>
    <w:rsid w:val="78AA6CAB"/>
    <w:rsid w:val="78AC47D1"/>
    <w:rsid w:val="78BB4A14"/>
    <w:rsid w:val="78C80EDF"/>
    <w:rsid w:val="78C8309E"/>
    <w:rsid w:val="78D36201"/>
    <w:rsid w:val="78D6184E"/>
    <w:rsid w:val="78D90704"/>
    <w:rsid w:val="78FE2B52"/>
    <w:rsid w:val="79116D2A"/>
    <w:rsid w:val="79144124"/>
    <w:rsid w:val="791A3E30"/>
    <w:rsid w:val="792E168A"/>
    <w:rsid w:val="79492020"/>
    <w:rsid w:val="794964C4"/>
    <w:rsid w:val="795A247F"/>
    <w:rsid w:val="79702308"/>
    <w:rsid w:val="79725A1A"/>
    <w:rsid w:val="7984574E"/>
    <w:rsid w:val="799D236B"/>
    <w:rsid w:val="79AB6836"/>
    <w:rsid w:val="79B25E17"/>
    <w:rsid w:val="79B609DB"/>
    <w:rsid w:val="79BF6786"/>
    <w:rsid w:val="79C45B4A"/>
    <w:rsid w:val="79CB70ED"/>
    <w:rsid w:val="7A005A1F"/>
    <w:rsid w:val="7A04063C"/>
    <w:rsid w:val="7A0A5C53"/>
    <w:rsid w:val="7A15284A"/>
    <w:rsid w:val="7A1563A6"/>
    <w:rsid w:val="7A17211E"/>
    <w:rsid w:val="7A2111EE"/>
    <w:rsid w:val="7A2D7B93"/>
    <w:rsid w:val="7A3727C0"/>
    <w:rsid w:val="7A4078C7"/>
    <w:rsid w:val="7A6F3D08"/>
    <w:rsid w:val="7A792DD8"/>
    <w:rsid w:val="7A7E3F4B"/>
    <w:rsid w:val="7A8A0B42"/>
    <w:rsid w:val="7AAF2356"/>
    <w:rsid w:val="7AB636E5"/>
    <w:rsid w:val="7AC06311"/>
    <w:rsid w:val="7AE30252"/>
    <w:rsid w:val="7AEC5358"/>
    <w:rsid w:val="7AEE7323"/>
    <w:rsid w:val="7B034450"/>
    <w:rsid w:val="7B1E74DC"/>
    <w:rsid w:val="7B4E6013"/>
    <w:rsid w:val="7B7F441F"/>
    <w:rsid w:val="7B9D6653"/>
    <w:rsid w:val="7BCD518A"/>
    <w:rsid w:val="7BD06A28"/>
    <w:rsid w:val="7BDF310F"/>
    <w:rsid w:val="7BDF6C6B"/>
    <w:rsid w:val="7BF0736D"/>
    <w:rsid w:val="7BFC15CB"/>
    <w:rsid w:val="7C06244A"/>
    <w:rsid w:val="7C2F7BF3"/>
    <w:rsid w:val="7C3F3BAE"/>
    <w:rsid w:val="7C4A67DB"/>
    <w:rsid w:val="7C613B24"/>
    <w:rsid w:val="7C6D4277"/>
    <w:rsid w:val="7C7056F8"/>
    <w:rsid w:val="7C815F74"/>
    <w:rsid w:val="7C8D4919"/>
    <w:rsid w:val="7CA26617"/>
    <w:rsid w:val="7CAC1243"/>
    <w:rsid w:val="7CAD0B17"/>
    <w:rsid w:val="7CAD7120"/>
    <w:rsid w:val="7CB65C1E"/>
    <w:rsid w:val="7CCD740C"/>
    <w:rsid w:val="7CDE0DD5"/>
    <w:rsid w:val="7CDF5BE8"/>
    <w:rsid w:val="7CEC1AF5"/>
    <w:rsid w:val="7D1B1F25"/>
    <w:rsid w:val="7D291341"/>
    <w:rsid w:val="7D2A03BA"/>
    <w:rsid w:val="7D657644"/>
    <w:rsid w:val="7D6733BC"/>
    <w:rsid w:val="7D7635FF"/>
    <w:rsid w:val="7D7B0C16"/>
    <w:rsid w:val="7D7B6E68"/>
    <w:rsid w:val="7D9046C1"/>
    <w:rsid w:val="7DBB1012"/>
    <w:rsid w:val="7DBD2FDC"/>
    <w:rsid w:val="7DDA1DE0"/>
    <w:rsid w:val="7DDF11A4"/>
    <w:rsid w:val="7DE762AB"/>
    <w:rsid w:val="7DF90DDB"/>
    <w:rsid w:val="7E062BD5"/>
    <w:rsid w:val="7E0B1F99"/>
    <w:rsid w:val="7E17093E"/>
    <w:rsid w:val="7E2E5C88"/>
    <w:rsid w:val="7E372D8F"/>
    <w:rsid w:val="7E383677"/>
    <w:rsid w:val="7E437985"/>
    <w:rsid w:val="7E4D3EB6"/>
    <w:rsid w:val="7E5971A9"/>
    <w:rsid w:val="7E7528B9"/>
    <w:rsid w:val="7E7E6C0F"/>
    <w:rsid w:val="7E90249F"/>
    <w:rsid w:val="7E9975A5"/>
    <w:rsid w:val="7EA36676"/>
    <w:rsid w:val="7ECF746B"/>
    <w:rsid w:val="7ED607F9"/>
    <w:rsid w:val="7ED95BF4"/>
    <w:rsid w:val="7F024D86"/>
    <w:rsid w:val="7F144E7E"/>
    <w:rsid w:val="7F2D5F40"/>
    <w:rsid w:val="7F3B68AE"/>
    <w:rsid w:val="7F547970"/>
    <w:rsid w:val="7F5E434B"/>
    <w:rsid w:val="7F604567"/>
    <w:rsid w:val="7F75661B"/>
    <w:rsid w:val="7F853FCE"/>
    <w:rsid w:val="7F923FF5"/>
    <w:rsid w:val="7F9F508F"/>
    <w:rsid w:val="7FA867A8"/>
    <w:rsid w:val="7FBA5A25"/>
    <w:rsid w:val="7FC20D7E"/>
    <w:rsid w:val="7FE5681A"/>
    <w:rsid w:val="7FE7159D"/>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99" w:semiHidden="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1"/>
    <w:autoRedefine/>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link w:val="193"/>
    <w:autoRedefine/>
    <w:unhideWhenUsed/>
    <w:qFormat/>
    <w:uiPriority w:val="9"/>
    <w:pPr>
      <w:keepNext/>
      <w:keepLines/>
      <w:numPr>
        <w:ilvl w:val="3"/>
        <w:numId w:val="1"/>
      </w:numPr>
      <w:spacing w:before="280" w:after="290" w:line="376" w:lineRule="auto"/>
      <w:ind w:firstLine="0"/>
      <w:outlineLvl w:val="3"/>
    </w:pPr>
    <w:rPr>
      <w:rFonts w:asciiTheme="minorHAnsi" w:hAnsiTheme="majorHAnsi" w:eastAsiaTheme="minorEastAsia" w:cstheme="majorBidi"/>
      <w:bCs/>
      <w:sz w:val="30"/>
      <w:szCs w:val="28"/>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tabs>
        <w:tab w:val="right" w:leader="dot" w:pos="9241"/>
      </w:tabs>
      <w:ind w:firstLine="505" w:firstLineChars="500"/>
      <w:jc w:val="left"/>
    </w:pPr>
    <w:rPr>
      <w:rFonts w:ascii="宋体"/>
      <w:szCs w:val="21"/>
    </w:rPr>
  </w:style>
  <w:style w:type="paragraph" w:styleId="7">
    <w:name w:val="index 8"/>
    <w:basedOn w:val="1"/>
    <w:next w:val="1"/>
    <w:autoRedefine/>
    <w:qFormat/>
    <w:uiPriority w:val="0"/>
    <w:pPr>
      <w:ind w:left="1680" w:hanging="210"/>
      <w:jc w:val="left"/>
    </w:pPr>
    <w:rPr>
      <w:rFonts w:ascii="Calibri" w:hAnsi="Calibri"/>
      <w:sz w:val="20"/>
      <w:szCs w:val="20"/>
    </w:rPr>
  </w:style>
  <w:style w:type="paragraph" w:styleId="8">
    <w:name w:val="caption"/>
    <w:basedOn w:val="1"/>
    <w:next w:val="1"/>
    <w:autoRedefine/>
    <w:qFormat/>
    <w:uiPriority w:val="0"/>
    <w:pPr>
      <w:spacing w:before="152" w:after="160"/>
    </w:pPr>
    <w:rPr>
      <w:rFonts w:ascii="Arial" w:hAnsi="Arial" w:eastAsia="黑体" w:cs="Arial"/>
      <w:sz w:val="20"/>
      <w:szCs w:val="20"/>
    </w:rPr>
  </w:style>
  <w:style w:type="paragraph" w:styleId="9">
    <w:name w:val="index 5"/>
    <w:basedOn w:val="1"/>
    <w:next w:val="1"/>
    <w:autoRedefine/>
    <w:qFormat/>
    <w:uiPriority w:val="0"/>
    <w:pPr>
      <w:ind w:left="1050" w:hanging="210"/>
      <w:jc w:val="left"/>
    </w:pPr>
    <w:rPr>
      <w:rFonts w:ascii="Calibri" w:hAnsi="Calibri"/>
      <w:sz w:val="20"/>
      <w:szCs w:val="20"/>
    </w:rPr>
  </w:style>
  <w:style w:type="paragraph" w:styleId="10">
    <w:name w:val="Document Map"/>
    <w:basedOn w:val="1"/>
    <w:link w:val="168"/>
    <w:autoRedefine/>
    <w:semiHidden/>
    <w:qFormat/>
    <w:uiPriority w:val="0"/>
    <w:pPr>
      <w:shd w:val="clear" w:color="auto" w:fill="000080"/>
    </w:pPr>
  </w:style>
  <w:style w:type="paragraph" w:styleId="11">
    <w:name w:val="annotation text"/>
    <w:basedOn w:val="1"/>
    <w:link w:val="171"/>
    <w:autoRedefine/>
    <w:qFormat/>
    <w:uiPriority w:val="99"/>
    <w:pPr>
      <w:jc w:val="left"/>
    </w:pPr>
  </w:style>
  <w:style w:type="paragraph" w:styleId="12">
    <w:name w:val="index 6"/>
    <w:basedOn w:val="1"/>
    <w:next w:val="1"/>
    <w:autoRedefine/>
    <w:qFormat/>
    <w:uiPriority w:val="0"/>
    <w:pPr>
      <w:ind w:left="1260" w:hanging="210"/>
      <w:jc w:val="left"/>
    </w:pPr>
    <w:rPr>
      <w:rFonts w:ascii="Calibri" w:hAnsi="Calibri"/>
      <w:sz w:val="20"/>
      <w:szCs w:val="20"/>
    </w:rPr>
  </w:style>
  <w:style w:type="paragraph" w:styleId="13">
    <w:name w:val="Body Text"/>
    <w:basedOn w:val="1"/>
    <w:link w:val="174"/>
    <w:autoRedefine/>
    <w:qFormat/>
    <w:uiPriority w:val="99"/>
    <w:rPr>
      <w:sz w:val="24"/>
    </w:rPr>
  </w:style>
  <w:style w:type="paragraph" w:styleId="14">
    <w:name w:val="List Bullet 2"/>
    <w:basedOn w:val="1"/>
    <w:autoRedefine/>
    <w:qFormat/>
    <w:uiPriority w:val="0"/>
    <w:pPr>
      <w:numPr>
        <w:ilvl w:val="0"/>
        <w:numId w:val="2"/>
      </w:numPr>
    </w:pPr>
  </w:style>
  <w:style w:type="paragraph" w:styleId="15">
    <w:name w:val="index 4"/>
    <w:basedOn w:val="1"/>
    <w:next w:val="1"/>
    <w:autoRedefine/>
    <w:qFormat/>
    <w:uiPriority w:val="0"/>
    <w:pPr>
      <w:ind w:left="840" w:hanging="210"/>
      <w:jc w:val="left"/>
    </w:pPr>
    <w:rPr>
      <w:rFonts w:ascii="Calibri" w:hAnsi="Calibri"/>
      <w:sz w:val="20"/>
      <w:szCs w:val="20"/>
    </w:rPr>
  </w:style>
  <w:style w:type="paragraph" w:styleId="16">
    <w:name w:val="toc 5"/>
    <w:basedOn w:val="1"/>
    <w:next w:val="1"/>
    <w:autoRedefine/>
    <w:qFormat/>
    <w:uiPriority w:val="39"/>
    <w:pPr>
      <w:tabs>
        <w:tab w:val="right" w:leader="dot" w:pos="9241"/>
      </w:tabs>
      <w:ind w:firstLine="300" w:firstLineChars="300"/>
      <w:jc w:val="left"/>
    </w:pPr>
    <w:rPr>
      <w:rFonts w:ascii="宋体"/>
      <w:szCs w:val="21"/>
    </w:rPr>
  </w:style>
  <w:style w:type="paragraph" w:styleId="17">
    <w:name w:val="toc 3"/>
    <w:basedOn w:val="1"/>
    <w:next w:val="1"/>
    <w:autoRedefine/>
    <w:qFormat/>
    <w:uiPriority w:val="39"/>
    <w:pPr>
      <w:tabs>
        <w:tab w:val="right" w:leader="dot" w:pos="9241"/>
      </w:tabs>
      <w:ind w:firstLine="102" w:firstLineChars="100"/>
      <w:jc w:val="left"/>
    </w:pPr>
    <w:rPr>
      <w:rFonts w:ascii="宋体"/>
      <w:szCs w:val="21"/>
    </w:rPr>
  </w:style>
  <w:style w:type="paragraph" w:styleId="18">
    <w:name w:val="Plain Text"/>
    <w:basedOn w:val="1"/>
    <w:link w:val="176"/>
    <w:autoRedefine/>
    <w:unhideWhenUsed/>
    <w:qFormat/>
    <w:uiPriority w:val="0"/>
    <w:rPr>
      <w:rFonts w:hint="eastAsia" w:ascii="宋体" w:hAnsi="Courier New"/>
      <w:szCs w:val="20"/>
    </w:rPr>
  </w:style>
  <w:style w:type="paragraph" w:styleId="19">
    <w:name w:val="toc 8"/>
    <w:basedOn w:val="1"/>
    <w:next w:val="1"/>
    <w:autoRedefine/>
    <w:qFormat/>
    <w:uiPriority w:val="39"/>
    <w:pPr>
      <w:tabs>
        <w:tab w:val="right" w:leader="dot" w:pos="9241"/>
      </w:tabs>
      <w:ind w:firstLine="607"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Date"/>
    <w:basedOn w:val="1"/>
    <w:next w:val="1"/>
    <w:link w:val="185"/>
    <w:autoRedefine/>
    <w:unhideWhenUsed/>
    <w:qFormat/>
    <w:uiPriority w:val="0"/>
    <w:pPr>
      <w:ind w:left="100" w:leftChars="2500"/>
    </w:pPr>
  </w:style>
  <w:style w:type="paragraph" w:styleId="22">
    <w:name w:val="endnote text"/>
    <w:basedOn w:val="1"/>
    <w:link w:val="167"/>
    <w:autoRedefine/>
    <w:semiHidden/>
    <w:qFormat/>
    <w:uiPriority w:val="0"/>
    <w:pPr>
      <w:snapToGrid w:val="0"/>
      <w:jc w:val="left"/>
    </w:pPr>
  </w:style>
  <w:style w:type="paragraph" w:styleId="23">
    <w:name w:val="Balloon Text"/>
    <w:basedOn w:val="1"/>
    <w:link w:val="173"/>
    <w:autoRedefine/>
    <w:qFormat/>
    <w:uiPriority w:val="0"/>
    <w:rPr>
      <w:sz w:val="18"/>
      <w:szCs w:val="18"/>
    </w:rPr>
  </w:style>
  <w:style w:type="paragraph" w:styleId="24">
    <w:name w:val="footer"/>
    <w:basedOn w:val="1"/>
    <w:link w:val="159"/>
    <w:autoRedefine/>
    <w:unhideWhenUsed/>
    <w:qFormat/>
    <w:uiPriority w:val="0"/>
    <w:pPr>
      <w:tabs>
        <w:tab w:val="center" w:pos="4153"/>
        <w:tab w:val="right" w:pos="8306"/>
      </w:tabs>
      <w:snapToGrid w:val="0"/>
      <w:jc w:val="left"/>
    </w:pPr>
    <w:rPr>
      <w:sz w:val="18"/>
      <w:szCs w:val="18"/>
    </w:rPr>
  </w:style>
  <w:style w:type="paragraph" w:styleId="25">
    <w:name w:val="header"/>
    <w:basedOn w:val="1"/>
    <w:link w:val="15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9241"/>
      </w:tabs>
      <w:spacing w:beforeLines="25" w:afterLines="25"/>
      <w:jc w:val="left"/>
    </w:pPr>
    <w:rPr>
      <w:rFonts w:ascii="宋体"/>
      <w:szCs w:val="21"/>
    </w:rPr>
  </w:style>
  <w:style w:type="paragraph" w:styleId="27">
    <w:name w:val="toc 4"/>
    <w:basedOn w:val="1"/>
    <w:next w:val="1"/>
    <w:autoRedefine/>
    <w:qFormat/>
    <w:uiPriority w:val="39"/>
    <w:pPr>
      <w:tabs>
        <w:tab w:val="right" w:leader="dot" w:pos="9241"/>
      </w:tabs>
      <w:ind w:firstLine="198"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16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Subtitle"/>
    <w:next w:val="1"/>
    <w:link w:val="194"/>
    <w:autoRedefine/>
    <w:qFormat/>
    <w:uiPriority w:val="11"/>
    <w:pPr>
      <w:widowControl w:val="0"/>
      <w:spacing w:line="408" w:lineRule="auto"/>
      <w:jc w:val="center"/>
    </w:pPr>
    <w:rPr>
      <w:rFonts w:ascii="Times New Roman" w:hAnsi="Times New Roman" w:eastAsia="宋体" w:cstheme="majorBidi"/>
      <w:b/>
      <w:bCs/>
      <w:kern w:val="28"/>
      <w:sz w:val="24"/>
      <w:szCs w:val="32"/>
      <w:lang w:val="en-US" w:eastAsia="zh-CN" w:bidi="ar-SA"/>
    </w:rPr>
  </w:style>
  <w:style w:type="paragraph" w:styleId="32">
    <w:name w:val="List Number 5"/>
    <w:basedOn w:val="1"/>
    <w:link w:val="177"/>
    <w:autoRedefine/>
    <w:unhideWhenUsed/>
    <w:qFormat/>
    <w:uiPriority w:val="99"/>
    <w:pPr>
      <w:numPr>
        <w:ilvl w:val="0"/>
        <w:numId w:val="3"/>
      </w:numPr>
    </w:pPr>
  </w:style>
  <w:style w:type="paragraph" w:styleId="33">
    <w:name w:val="footnote text"/>
    <w:basedOn w:val="1"/>
    <w:link w:val="165"/>
    <w:autoRedefine/>
    <w:qFormat/>
    <w:uiPriority w:val="0"/>
    <w:pPr>
      <w:numPr>
        <w:ilvl w:val="0"/>
        <w:numId w:val="4"/>
      </w:numPr>
      <w:snapToGrid w:val="0"/>
      <w:jc w:val="left"/>
    </w:pPr>
    <w:rPr>
      <w:rFonts w:ascii="宋体"/>
      <w:sz w:val="18"/>
      <w:szCs w:val="18"/>
    </w:rPr>
  </w:style>
  <w:style w:type="paragraph" w:styleId="34">
    <w:name w:val="toc 6"/>
    <w:basedOn w:val="1"/>
    <w:next w:val="1"/>
    <w:autoRedefine/>
    <w:qFormat/>
    <w:uiPriority w:val="39"/>
    <w:pPr>
      <w:tabs>
        <w:tab w:val="right" w:leader="dot" w:pos="9241"/>
      </w:tabs>
      <w:ind w:firstLine="403" w:firstLineChars="400"/>
      <w:jc w:val="left"/>
    </w:pPr>
    <w:rPr>
      <w:rFonts w:ascii="宋体"/>
      <w:szCs w:val="21"/>
    </w:rPr>
  </w:style>
  <w:style w:type="paragraph" w:styleId="35">
    <w:name w:val="index 7"/>
    <w:basedOn w:val="1"/>
    <w:next w:val="1"/>
    <w:autoRedefine/>
    <w:qFormat/>
    <w:uiPriority w:val="0"/>
    <w:pPr>
      <w:ind w:left="1470" w:hanging="210"/>
      <w:jc w:val="left"/>
    </w:pPr>
    <w:rPr>
      <w:rFonts w:ascii="Calibri" w:hAnsi="Calibri"/>
      <w:sz w:val="20"/>
      <w:szCs w:val="20"/>
    </w:rPr>
  </w:style>
  <w:style w:type="paragraph" w:styleId="36">
    <w:name w:val="index 9"/>
    <w:basedOn w:val="1"/>
    <w:next w:val="1"/>
    <w:autoRedefine/>
    <w:qFormat/>
    <w:uiPriority w:val="0"/>
    <w:pPr>
      <w:ind w:left="1890" w:hanging="210"/>
      <w:jc w:val="left"/>
    </w:pPr>
    <w:rPr>
      <w:rFonts w:ascii="Calibri" w:hAnsi="Calibri"/>
      <w:sz w:val="20"/>
      <w:szCs w:val="20"/>
    </w:rPr>
  </w:style>
  <w:style w:type="paragraph" w:styleId="37">
    <w:name w:val="toc 2"/>
    <w:basedOn w:val="1"/>
    <w:next w:val="1"/>
    <w:autoRedefine/>
    <w:qFormat/>
    <w:uiPriority w:val="39"/>
    <w:pPr>
      <w:tabs>
        <w:tab w:val="right" w:leader="dot" w:pos="9241"/>
      </w:tabs>
    </w:pPr>
    <w:rPr>
      <w:rFonts w:ascii="宋体"/>
      <w:szCs w:val="21"/>
    </w:rPr>
  </w:style>
  <w:style w:type="paragraph" w:styleId="38">
    <w:name w:val="toc 9"/>
    <w:basedOn w:val="1"/>
    <w:next w:val="1"/>
    <w:autoRedefine/>
    <w:qFormat/>
    <w:uiPriority w:val="39"/>
    <w:pPr>
      <w:ind w:left="1470"/>
      <w:jc w:val="left"/>
    </w:pPr>
    <w:rPr>
      <w:sz w:val="20"/>
      <w:szCs w:val="20"/>
    </w:rPr>
  </w:style>
  <w:style w:type="paragraph" w:styleId="39">
    <w:name w:val="Normal (Web)"/>
    <w:basedOn w:val="1"/>
    <w:autoRedefine/>
    <w:unhideWhenUsed/>
    <w:qFormat/>
    <w:uiPriority w:val="99"/>
    <w:rPr>
      <w:sz w:val="24"/>
    </w:rPr>
  </w:style>
  <w:style w:type="paragraph" w:styleId="40">
    <w:name w:val="index 2"/>
    <w:basedOn w:val="1"/>
    <w:next w:val="1"/>
    <w:autoRedefine/>
    <w:qFormat/>
    <w:uiPriority w:val="0"/>
    <w:pPr>
      <w:ind w:left="420" w:hanging="210"/>
      <w:jc w:val="left"/>
    </w:pPr>
    <w:rPr>
      <w:rFonts w:ascii="Calibri" w:hAnsi="Calibri"/>
      <w:sz w:val="20"/>
      <w:szCs w:val="20"/>
    </w:rPr>
  </w:style>
  <w:style w:type="paragraph" w:styleId="41">
    <w:name w:val="annotation subject"/>
    <w:basedOn w:val="11"/>
    <w:next w:val="11"/>
    <w:link w:val="172"/>
    <w:autoRedefine/>
    <w:qFormat/>
    <w:uiPriority w:val="0"/>
    <w:rPr>
      <w:b/>
      <w:bCs/>
    </w:rPr>
  </w:style>
  <w:style w:type="paragraph" w:styleId="42">
    <w:name w:val="Body Text First Indent"/>
    <w:basedOn w:val="13"/>
    <w:link w:val="195"/>
    <w:autoRedefine/>
    <w:unhideWhenUsed/>
    <w:qFormat/>
    <w:uiPriority w:val="0"/>
    <w:pPr>
      <w:spacing w:after="120"/>
      <w:ind w:firstLine="420" w:firstLineChars="100"/>
    </w:pPr>
    <w:rPr>
      <w:rFonts w:eastAsia="仿宋_GB2312" w:asciiTheme="minorHAnsi" w:hAnsiTheme="minorHAnsi" w:cstheme="minorBidi"/>
      <w:sz w:val="32"/>
    </w:rPr>
  </w:style>
  <w:style w:type="table" w:styleId="44">
    <w:name w:val="Table Grid"/>
    <w:basedOn w:val="4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endnote reference"/>
    <w:autoRedefine/>
    <w:semiHidden/>
    <w:qFormat/>
    <w:uiPriority w:val="0"/>
    <w:rPr>
      <w:vertAlign w:val="superscript"/>
    </w:rPr>
  </w:style>
  <w:style w:type="character" w:styleId="47">
    <w:name w:val="page number"/>
    <w:autoRedefine/>
    <w:qFormat/>
    <w:uiPriority w:val="0"/>
    <w:rPr>
      <w:rFonts w:ascii="Times New Roman" w:hAnsi="Times New Roman" w:eastAsia="宋体"/>
      <w:sz w:val="18"/>
    </w:rPr>
  </w:style>
  <w:style w:type="character" w:styleId="48">
    <w:name w:val="FollowedHyperlink"/>
    <w:autoRedefine/>
    <w:unhideWhenUsed/>
    <w:qFormat/>
    <w:uiPriority w:val="99"/>
    <w:rPr>
      <w:color w:val="800080"/>
      <w:u w:val="single"/>
    </w:rPr>
  </w:style>
  <w:style w:type="character" w:styleId="49">
    <w:name w:val="Emphasis"/>
    <w:autoRedefine/>
    <w:qFormat/>
    <w:uiPriority w:val="20"/>
    <w:rPr>
      <w:i/>
      <w:iCs/>
    </w:rPr>
  </w:style>
  <w:style w:type="character" w:styleId="50">
    <w:name w:val="Hyperlink"/>
    <w:autoRedefine/>
    <w:qFormat/>
    <w:uiPriority w:val="99"/>
    <w:rPr>
      <w:color w:val="0000FF"/>
      <w:spacing w:val="0"/>
      <w:w w:val="100"/>
      <w:szCs w:val="21"/>
      <w:u w:val="single"/>
    </w:rPr>
  </w:style>
  <w:style w:type="character" w:styleId="51">
    <w:name w:val="annotation reference"/>
    <w:autoRedefine/>
    <w:qFormat/>
    <w:uiPriority w:val="99"/>
    <w:rPr>
      <w:sz w:val="21"/>
      <w:szCs w:val="21"/>
    </w:rPr>
  </w:style>
  <w:style w:type="character" w:styleId="52">
    <w:name w:val="footnote reference"/>
    <w:autoRedefine/>
    <w:semiHidden/>
    <w:qFormat/>
    <w:uiPriority w:val="0"/>
    <w:rPr>
      <w:vertAlign w:val="superscript"/>
    </w:rPr>
  </w:style>
  <w:style w:type="paragraph" w:customStyle="1" w:styleId="53">
    <w:name w:val="一级条标题"/>
    <w:next w:val="30"/>
    <w:link w:val="184"/>
    <w:autoRedefine/>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5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6">
    <w:name w:val="章标题"/>
    <w:next w:val="30"/>
    <w:autoRedefine/>
    <w:qFormat/>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57">
    <w:name w:val="二级条标题"/>
    <w:basedOn w:val="53"/>
    <w:next w:val="30"/>
    <w:autoRedefine/>
    <w:qFormat/>
    <w:uiPriority w:val="0"/>
    <w:pPr>
      <w:numPr>
        <w:ilvl w:val="2"/>
      </w:numPr>
      <w:outlineLvl w:val="3"/>
    </w:pPr>
  </w:style>
  <w:style w:type="paragraph" w:customStyle="1" w:styleId="58">
    <w:name w:val="封面标准号2"/>
    <w:autoRedefine/>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9">
    <w:name w:val="列项——（一级）"/>
    <w:autoRedefine/>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60">
    <w:name w:val="列项●（二级）"/>
    <w:autoRedefine/>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61">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三级条标题"/>
    <w:basedOn w:val="57"/>
    <w:next w:val="30"/>
    <w:link w:val="190"/>
    <w:autoRedefine/>
    <w:qFormat/>
    <w:uiPriority w:val="0"/>
    <w:pPr>
      <w:numPr>
        <w:ilvl w:val="3"/>
        <w:numId w:val="0"/>
      </w:numPr>
      <w:outlineLvl w:val="4"/>
    </w:pPr>
  </w:style>
  <w:style w:type="paragraph" w:customStyle="1" w:styleId="63">
    <w:name w:val="示例"/>
    <w:next w:val="64"/>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6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65">
    <w:name w:val="数字编号列项（二级）"/>
    <w:autoRedefine/>
    <w:qFormat/>
    <w:uiPriority w:val="0"/>
    <w:pPr>
      <w:numPr>
        <w:ilvl w:val="1"/>
        <w:numId w:val="7"/>
      </w:numPr>
      <w:tabs>
        <w:tab w:val="left" w:pos="561"/>
      </w:tabs>
      <w:jc w:val="both"/>
    </w:pPr>
    <w:rPr>
      <w:rFonts w:ascii="宋体" w:hAnsi="Times New Roman" w:eastAsia="宋体" w:cs="Times New Roman"/>
      <w:sz w:val="21"/>
      <w:lang w:val="en-US" w:eastAsia="zh-CN" w:bidi="ar-SA"/>
    </w:rPr>
  </w:style>
  <w:style w:type="paragraph" w:customStyle="1" w:styleId="66">
    <w:name w:val="四级条标题"/>
    <w:basedOn w:val="62"/>
    <w:next w:val="30"/>
    <w:autoRedefine/>
    <w:qFormat/>
    <w:uiPriority w:val="0"/>
    <w:pPr>
      <w:numPr>
        <w:ilvl w:val="4"/>
      </w:numPr>
      <w:outlineLvl w:val="5"/>
    </w:pPr>
  </w:style>
  <w:style w:type="paragraph" w:customStyle="1" w:styleId="67">
    <w:name w:val="五级条标题"/>
    <w:basedOn w:val="66"/>
    <w:next w:val="30"/>
    <w:autoRedefine/>
    <w:qFormat/>
    <w:uiPriority w:val="0"/>
    <w:pPr>
      <w:numPr>
        <w:ilvl w:val="5"/>
      </w:numPr>
      <w:outlineLvl w:val="6"/>
    </w:pPr>
  </w:style>
  <w:style w:type="paragraph" w:customStyle="1" w:styleId="68">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9">
    <w:name w:val="注×："/>
    <w:autoRedefine/>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70">
    <w:name w:val="字母编号列项（一级）"/>
    <w:autoRedefine/>
    <w:qFormat/>
    <w:uiPriority w:val="99"/>
    <w:pPr>
      <w:numPr>
        <w:ilvl w:val="0"/>
        <w:numId w:val="7"/>
      </w:numPr>
      <w:jc w:val="both"/>
    </w:pPr>
    <w:rPr>
      <w:rFonts w:ascii="宋体" w:hAnsi="Times New Roman" w:eastAsia="宋体" w:cs="Times New Roman"/>
      <w:sz w:val="21"/>
      <w:lang w:val="en-US" w:eastAsia="zh-CN" w:bidi="ar-SA"/>
    </w:rPr>
  </w:style>
  <w:style w:type="paragraph" w:customStyle="1" w:styleId="71">
    <w:name w:val="列项◆（三级）"/>
    <w:basedOn w:val="1"/>
    <w:autoRedefine/>
    <w:qFormat/>
    <w:uiPriority w:val="0"/>
    <w:pPr>
      <w:numPr>
        <w:ilvl w:val="2"/>
        <w:numId w:val="6"/>
      </w:numPr>
    </w:pPr>
    <w:rPr>
      <w:rFonts w:ascii="宋体"/>
      <w:szCs w:val="21"/>
    </w:rPr>
  </w:style>
  <w:style w:type="paragraph" w:customStyle="1" w:styleId="72">
    <w:name w:val="编号列项（三级）"/>
    <w:autoRedefine/>
    <w:qFormat/>
    <w:uiPriority w:val="0"/>
    <w:pPr>
      <w:numPr>
        <w:ilvl w:val="2"/>
        <w:numId w:val="7"/>
      </w:numPr>
      <w:tabs>
        <w:tab w:val="left" w:pos="561"/>
      </w:tabs>
    </w:pPr>
    <w:rPr>
      <w:rFonts w:ascii="宋体" w:hAnsi="Times New Roman" w:eastAsia="宋体" w:cs="Times New Roman"/>
      <w:sz w:val="21"/>
      <w:lang w:val="en-US" w:eastAsia="zh-CN" w:bidi="ar-SA"/>
    </w:rPr>
  </w:style>
  <w:style w:type="paragraph" w:customStyle="1" w:styleId="73">
    <w:name w:val="示例×："/>
    <w:basedOn w:val="56"/>
    <w:autoRedefine/>
    <w:qFormat/>
    <w:uiPriority w:val="99"/>
    <w:pPr>
      <w:numPr>
        <w:numId w:val="0"/>
      </w:numPr>
      <w:spacing w:beforeLines="0" w:afterLines="0"/>
      <w:ind w:firstLine="363"/>
      <w:outlineLvl w:val="9"/>
    </w:pPr>
    <w:rPr>
      <w:rFonts w:ascii="宋体" w:eastAsia="宋体"/>
      <w:sz w:val="18"/>
      <w:szCs w:val="18"/>
    </w:rPr>
  </w:style>
  <w:style w:type="paragraph" w:customStyle="1" w:styleId="74">
    <w:name w:val="二级无"/>
    <w:basedOn w:val="57"/>
    <w:autoRedefine/>
    <w:qFormat/>
    <w:uiPriority w:val="0"/>
    <w:pPr>
      <w:spacing w:beforeLines="0" w:afterLines="0"/>
    </w:pPr>
    <w:rPr>
      <w:rFonts w:ascii="宋体" w:eastAsia="宋体"/>
    </w:rPr>
  </w:style>
  <w:style w:type="paragraph" w:customStyle="1" w:styleId="75">
    <w:name w:val="注：（正文）"/>
    <w:basedOn w:val="68"/>
    <w:next w:val="30"/>
    <w:autoRedefine/>
    <w:qFormat/>
    <w:uiPriority w:val="0"/>
  </w:style>
  <w:style w:type="paragraph" w:customStyle="1" w:styleId="76">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7">
    <w:name w:val="标准标志"/>
    <w:next w:val="1"/>
    <w:autoRedefine/>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8">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80">
    <w:name w:val="标准书眉_偶数页"/>
    <w:basedOn w:val="55"/>
    <w:next w:val="1"/>
    <w:autoRedefine/>
    <w:qFormat/>
    <w:uiPriority w:val="0"/>
    <w:pPr>
      <w:jc w:val="left"/>
    </w:pPr>
  </w:style>
  <w:style w:type="paragraph" w:customStyle="1" w:styleId="81">
    <w:name w:val="标准书眉一"/>
    <w:autoRedefine/>
    <w:qFormat/>
    <w:uiPriority w:val="0"/>
    <w:pPr>
      <w:jc w:val="both"/>
    </w:pPr>
    <w:rPr>
      <w:rFonts w:ascii="Times New Roman" w:hAnsi="Times New Roman" w:eastAsia="宋体" w:cs="Times New Roman"/>
      <w:lang w:val="en-US" w:eastAsia="zh-CN" w:bidi="ar-SA"/>
    </w:rPr>
  </w:style>
  <w:style w:type="paragraph" w:customStyle="1" w:styleId="82">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4">
    <w:name w:val="发布部门"/>
    <w:next w:val="30"/>
    <w:autoRedefine/>
    <w:qFormat/>
    <w:uiPriority w:val="0"/>
    <w:pPr>
      <w:jc w:val="center"/>
    </w:pPr>
    <w:rPr>
      <w:rFonts w:ascii="宋体" w:hAnsi="Times New Roman" w:eastAsia="宋体" w:cs="Times New Roman"/>
      <w:b/>
      <w:spacing w:val="20"/>
      <w:w w:val="135"/>
      <w:sz w:val="28"/>
      <w:lang w:val="en-US" w:eastAsia="zh-CN" w:bidi="ar-SA"/>
    </w:rPr>
  </w:style>
  <w:style w:type="paragraph" w:customStyle="1" w:styleId="85">
    <w:name w:val="发布日期"/>
    <w:autoRedefine/>
    <w:qFormat/>
    <w:uiPriority w:val="0"/>
    <w:rPr>
      <w:rFonts w:ascii="Times New Roman" w:hAnsi="Times New Roman" w:eastAsia="黑体" w:cs="Times New Roman"/>
      <w:sz w:val="28"/>
      <w:lang w:val="en-US" w:eastAsia="zh-CN" w:bidi="ar-SA"/>
    </w:rPr>
  </w:style>
  <w:style w:type="paragraph" w:customStyle="1" w:styleId="86">
    <w:name w:val="封面标准代替信息"/>
    <w:autoRedefine/>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87">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9">
    <w:name w:val="封面标准英文名称"/>
    <w:basedOn w:val="88"/>
    <w:autoRedefine/>
    <w:qFormat/>
    <w:uiPriority w:val="0"/>
    <w:pPr>
      <w:spacing w:before="370" w:line="400" w:lineRule="exact"/>
    </w:pPr>
    <w:rPr>
      <w:rFonts w:ascii="Times New Roman"/>
      <w:sz w:val="28"/>
      <w:szCs w:val="28"/>
    </w:rPr>
  </w:style>
  <w:style w:type="paragraph" w:customStyle="1" w:styleId="90">
    <w:name w:val="封面一致性程度标识"/>
    <w:basedOn w:val="89"/>
    <w:autoRedefine/>
    <w:qFormat/>
    <w:uiPriority w:val="0"/>
    <w:pPr>
      <w:spacing w:before="440"/>
    </w:pPr>
    <w:rPr>
      <w:rFonts w:ascii="宋体" w:eastAsia="宋体"/>
    </w:rPr>
  </w:style>
  <w:style w:type="paragraph" w:customStyle="1" w:styleId="91">
    <w:name w:val="封面标准文稿类别"/>
    <w:basedOn w:val="90"/>
    <w:autoRedefine/>
    <w:qFormat/>
    <w:uiPriority w:val="0"/>
    <w:pPr>
      <w:spacing w:after="160" w:line="240" w:lineRule="auto"/>
    </w:pPr>
    <w:rPr>
      <w:sz w:val="24"/>
    </w:rPr>
  </w:style>
  <w:style w:type="paragraph" w:customStyle="1" w:styleId="92">
    <w:name w:val="封面标准文稿编辑信息"/>
    <w:basedOn w:val="91"/>
    <w:autoRedefine/>
    <w:qFormat/>
    <w:uiPriority w:val="0"/>
    <w:pPr>
      <w:spacing w:before="180" w:line="180" w:lineRule="exact"/>
    </w:pPr>
    <w:rPr>
      <w:sz w:val="21"/>
    </w:rPr>
  </w:style>
  <w:style w:type="paragraph" w:customStyle="1" w:styleId="93">
    <w:name w:val="封面正文"/>
    <w:autoRedefine/>
    <w:qFormat/>
    <w:uiPriority w:val="0"/>
    <w:pPr>
      <w:jc w:val="both"/>
    </w:pPr>
    <w:rPr>
      <w:rFonts w:ascii="Times New Roman" w:hAnsi="Times New Roman" w:eastAsia="宋体" w:cs="Times New Roman"/>
      <w:lang w:val="en-US" w:eastAsia="zh-CN" w:bidi="ar-SA"/>
    </w:rPr>
  </w:style>
  <w:style w:type="paragraph" w:customStyle="1" w:styleId="94">
    <w:name w:val="附录标识"/>
    <w:basedOn w:val="1"/>
    <w:next w:val="30"/>
    <w:link w:val="186"/>
    <w:autoRedefine/>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5">
    <w:name w:val="附录标题"/>
    <w:basedOn w:val="30"/>
    <w:next w:val="30"/>
    <w:autoRedefine/>
    <w:qFormat/>
    <w:uiPriority w:val="0"/>
    <w:pPr>
      <w:ind w:firstLine="0" w:firstLineChars="0"/>
      <w:jc w:val="center"/>
    </w:pPr>
    <w:rPr>
      <w:rFonts w:ascii="黑体" w:eastAsia="黑体"/>
    </w:rPr>
  </w:style>
  <w:style w:type="paragraph" w:customStyle="1" w:styleId="96">
    <w:name w:val="附录表标号"/>
    <w:basedOn w:val="1"/>
    <w:next w:val="30"/>
    <w:autoRedefine/>
    <w:qFormat/>
    <w:uiPriority w:val="0"/>
    <w:pPr>
      <w:numPr>
        <w:ilvl w:val="0"/>
        <w:numId w:val="11"/>
      </w:numPr>
      <w:spacing w:line="14" w:lineRule="exact"/>
      <w:ind w:left="811" w:hanging="448"/>
      <w:jc w:val="center"/>
      <w:outlineLvl w:val="0"/>
    </w:pPr>
    <w:rPr>
      <w:color w:val="FFFFFF"/>
    </w:rPr>
  </w:style>
  <w:style w:type="paragraph" w:customStyle="1" w:styleId="97">
    <w:name w:val="附录表标题"/>
    <w:basedOn w:val="1"/>
    <w:next w:val="30"/>
    <w:autoRedefine/>
    <w:qFormat/>
    <w:uiPriority w:val="0"/>
    <w:pPr>
      <w:numPr>
        <w:ilvl w:val="1"/>
        <w:numId w:val="11"/>
      </w:numPr>
      <w:tabs>
        <w:tab w:val="left" w:pos="0"/>
        <w:tab w:val="left" w:pos="180"/>
      </w:tabs>
      <w:spacing w:beforeLines="50" w:afterLines="50"/>
      <w:jc w:val="center"/>
    </w:pPr>
    <w:rPr>
      <w:rFonts w:ascii="黑体" w:eastAsia="黑体"/>
      <w:szCs w:val="21"/>
    </w:rPr>
  </w:style>
  <w:style w:type="paragraph" w:customStyle="1" w:styleId="98">
    <w:name w:val="附录二级条标题"/>
    <w:basedOn w:val="1"/>
    <w:next w:val="30"/>
    <w:autoRedefine/>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9">
    <w:name w:val="附录二级无"/>
    <w:basedOn w:val="98"/>
    <w:autoRedefine/>
    <w:qFormat/>
    <w:uiPriority w:val="0"/>
    <w:pPr>
      <w:tabs>
        <w:tab w:val="clear" w:pos="360"/>
      </w:tabs>
      <w:spacing w:beforeLines="0" w:afterLines="0"/>
    </w:pPr>
    <w:rPr>
      <w:rFonts w:ascii="宋体" w:eastAsia="宋体"/>
      <w:szCs w:val="21"/>
    </w:rPr>
  </w:style>
  <w:style w:type="paragraph" w:customStyle="1" w:styleId="100">
    <w:name w:val="附录公式"/>
    <w:basedOn w:val="30"/>
    <w:next w:val="30"/>
    <w:link w:val="164"/>
    <w:autoRedefine/>
    <w:qFormat/>
    <w:uiPriority w:val="0"/>
  </w:style>
  <w:style w:type="paragraph" w:customStyle="1" w:styleId="101">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2">
    <w:name w:val="附录三级条标题"/>
    <w:basedOn w:val="98"/>
    <w:next w:val="30"/>
    <w:autoRedefine/>
    <w:qFormat/>
    <w:uiPriority w:val="0"/>
    <w:pPr>
      <w:numPr>
        <w:ilvl w:val="4"/>
      </w:numPr>
      <w:outlineLvl w:val="4"/>
    </w:pPr>
  </w:style>
  <w:style w:type="paragraph" w:customStyle="1" w:styleId="103">
    <w:name w:val="附录三级无"/>
    <w:basedOn w:val="102"/>
    <w:autoRedefine/>
    <w:qFormat/>
    <w:uiPriority w:val="0"/>
    <w:pPr>
      <w:tabs>
        <w:tab w:val="clear" w:pos="360"/>
      </w:tabs>
      <w:spacing w:beforeLines="0" w:afterLines="0"/>
    </w:pPr>
    <w:rPr>
      <w:rFonts w:ascii="宋体" w:eastAsia="宋体"/>
      <w:szCs w:val="21"/>
    </w:rPr>
  </w:style>
  <w:style w:type="paragraph" w:customStyle="1" w:styleId="104">
    <w:name w:val="附录数字编号列项（二级）"/>
    <w:autoRedefine/>
    <w:qFormat/>
    <w:uiPriority w:val="0"/>
    <w:pPr>
      <w:numPr>
        <w:ilvl w:val="1"/>
        <w:numId w:val="12"/>
      </w:numPr>
      <w:tabs>
        <w:tab w:val="left" w:pos="839"/>
        <w:tab w:val="clear" w:pos="840"/>
      </w:tabs>
    </w:pPr>
    <w:rPr>
      <w:rFonts w:ascii="宋体" w:hAnsi="Times New Roman" w:eastAsia="宋体" w:cs="Times New Roman"/>
      <w:sz w:val="21"/>
      <w:lang w:val="en-US" w:eastAsia="zh-CN" w:bidi="ar-SA"/>
    </w:rPr>
  </w:style>
  <w:style w:type="paragraph" w:customStyle="1" w:styleId="105">
    <w:name w:val="附录四级条标题"/>
    <w:basedOn w:val="102"/>
    <w:next w:val="30"/>
    <w:autoRedefine/>
    <w:qFormat/>
    <w:uiPriority w:val="0"/>
    <w:pPr>
      <w:numPr>
        <w:ilvl w:val="5"/>
      </w:numPr>
      <w:outlineLvl w:val="5"/>
    </w:pPr>
  </w:style>
  <w:style w:type="paragraph" w:customStyle="1" w:styleId="106">
    <w:name w:val="附录四级无"/>
    <w:basedOn w:val="105"/>
    <w:autoRedefine/>
    <w:qFormat/>
    <w:uiPriority w:val="0"/>
    <w:pPr>
      <w:spacing w:beforeLines="0" w:afterLines="0"/>
    </w:pPr>
    <w:rPr>
      <w:rFonts w:ascii="宋体" w:eastAsia="宋体"/>
      <w:szCs w:val="21"/>
    </w:rPr>
  </w:style>
  <w:style w:type="paragraph" w:customStyle="1" w:styleId="107">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8">
    <w:name w:val="附录图标题"/>
    <w:basedOn w:val="1"/>
    <w:next w:val="30"/>
    <w:autoRedefine/>
    <w:qFormat/>
    <w:uiPriority w:val="0"/>
    <w:pPr>
      <w:numPr>
        <w:ilvl w:val="1"/>
        <w:numId w:val="13"/>
      </w:numPr>
      <w:tabs>
        <w:tab w:val="left" w:pos="363"/>
      </w:tabs>
      <w:spacing w:beforeLines="50" w:afterLines="50"/>
      <w:jc w:val="center"/>
    </w:pPr>
    <w:rPr>
      <w:rFonts w:ascii="黑体" w:eastAsia="黑体"/>
      <w:szCs w:val="21"/>
    </w:rPr>
  </w:style>
  <w:style w:type="paragraph" w:customStyle="1" w:styleId="109">
    <w:name w:val="附录五级条标题"/>
    <w:basedOn w:val="105"/>
    <w:next w:val="30"/>
    <w:qFormat/>
    <w:uiPriority w:val="0"/>
    <w:pPr>
      <w:numPr>
        <w:ilvl w:val="6"/>
      </w:numPr>
      <w:outlineLvl w:val="6"/>
    </w:pPr>
  </w:style>
  <w:style w:type="paragraph" w:customStyle="1" w:styleId="110">
    <w:name w:val="附录五级无"/>
    <w:basedOn w:val="109"/>
    <w:qFormat/>
    <w:uiPriority w:val="0"/>
    <w:pPr>
      <w:spacing w:beforeLines="0" w:afterLines="0"/>
    </w:pPr>
    <w:rPr>
      <w:rFonts w:ascii="宋体" w:eastAsia="宋体"/>
      <w:szCs w:val="21"/>
    </w:rPr>
  </w:style>
  <w:style w:type="paragraph" w:customStyle="1" w:styleId="111">
    <w:name w:val="附录章标题"/>
    <w:next w:val="30"/>
    <w:autoRedefine/>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附录一级条标题"/>
    <w:basedOn w:val="111"/>
    <w:next w:val="30"/>
    <w:qFormat/>
    <w:uiPriority w:val="0"/>
    <w:pPr>
      <w:numPr>
        <w:ilvl w:val="2"/>
      </w:numPr>
      <w:autoSpaceDN w:val="0"/>
      <w:spacing w:beforeLines="50" w:afterLines="50"/>
      <w:outlineLvl w:val="2"/>
    </w:pPr>
  </w:style>
  <w:style w:type="paragraph" w:customStyle="1" w:styleId="113">
    <w:name w:val="附录一级无"/>
    <w:basedOn w:val="112"/>
    <w:autoRedefine/>
    <w:qFormat/>
    <w:uiPriority w:val="0"/>
    <w:pPr>
      <w:tabs>
        <w:tab w:val="clear" w:pos="360"/>
      </w:tabs>
      <w:spacing w:beforeLines="0" w:afterLines="0"/>
    </w:pPr>
    <w:rPr>
      <w:rFonts w:ascii="宋体" w:eastAsia="宋体"/>
      <w:szCs w:val="21"/>
    </w:rPr>
  </w:style>
  <w:style w:type="paragraph" w:customStyle="1" w:styleId="11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15">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7"/>
    <w:autoRedefine/>
    <w:qFormat/>
    <w:uiPriority w:val="0"/>
    <w:rPr>
      <w:w w:val="130"/>
    </w:rPr>
  </w:style>
  <w:style w:type="paragraph" w:customStyle="1" w:styleId="119">
    <w:name w:val="其他标准称谓"/>
    <w:next w:val="1"/>
    <w:autoRedefine/>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4"/>
    <w:qFormat/>
    <w:uiPriority w:val="0"/>
    <w:pPr>
      <w:spacing w:line="0" w:lineRule="atLeast"/>
    </w:pPr>
    <w:rPr>
      <w:rFonts w:ascii="黑体" w:eastAsia="黑体"/>
      <w:b w:val="0"/>
    </w:rPr>
  </w:style>
  <w:style w:type="paragraph" w:customStyle="1" w:styleId="121">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62"/>
    <w:autoRedefine/>
    <w:qFormat/>
    <w:uiPriority w:val="0"/>
    <w:pPr>
      <w:spacing w:beforeLines="0" w:afterLines="0"/>
    </w:pPr>
    <w:rPr>
      <w:rFonts w:ascii="宋体" w:eastAsia="宋体"/>
    </w:rPr>
  </w:style>
  <w:style w:type="paragraph" w:customStyle="1" w:styleId="123">
    <w:name w:val="实施日期"/>
    <w:basedOn w:val="85"/>
    <w:autoRedefine/>
    <w:qFormat/>
    <w:uiPriority w:val="0"/>
    <w:pPr>
      <w:jc w:val="right"/>
    </w:pPr>
  </w:style>
  <w:style w:type="paragraph" w:customStyle="1" w:styleId="124">
    <w:name w:val="示例后文字"/>
    <w:basedOn w:val="30"/>
    <w:next w:val="30"/>
    <w:qFormat/>
    <w:uiPriority w:val="0"/>
    <w:pPr>
      <w:ind w:firstLine="360"/>
    </w:pPr>
    <w:rPr>
      <w:sz w:val="18"/>
    </w:rPr>
  </w:style>
  <w:style w:type="paragraph" w:customStyle="1" w:styleId="125">
    <w:name w:val="首示例"/>
    <w:next w:val="30"/>
    <w:link w:val="166"/>
    <w:autoRedefine/>
    <w:qFormat/>
    <w:uiPriority w:val="0"/>
    <w:pPr>
      <w:tabs>
        <w:tab w:val="left" w:pos="360"/>
      </w:tabs>
    </w:pPr>
    <w:rPr>
      <w:rFonts w:ascii="宋体" w:hAnsi="宋体" w:eastAsia="宋体" w:cs="Times New Roman"/>
      <w:kern w:val="2"/>
      <w:sz w:val="18"/>
      <w:szCs w:val="18"/>
      <w:lang w:val="en-US" w:eastAsia="zh-CN" w:bidi="ar-SA"/>
    </w:rPr>
  </w:style>
  <w:style w:type="paragraph" w:customStyle="1" w:styleId="126">
    <w:name w:val="四级无"/>
    <w:basedOn w:val="66"/>
    <w:qFormat/>
    <w:uiPriority w:val="0"/>
    <w:pPr>
      <w:spacing w:beforeLines="0" w:afterLines="0"/>
    </w:pPr>
    <w:rPr>
      <w:rFonts w:ascii="宋体" w:eastAsia="宋体"/>
    </w:rPr>
  </w:style>
  <w:style w:type="paragraph" w:customStyle="1" w:styleId="127">
    <w:name w:val="条文脚注"/>
    <w:basedOn w:val="33"/>
    <w:autoRedefine/>
    <w:qFormat/>
    <w:uiPriority w:val="0"/>
    <w:pPr>
      <w:numPr>
        <w:numId w:val="0"/>
      </w:numPr>
      <w:jc w:val="both"/>
    </w:pPr>
  </w:style>
  <w:style w:type="paragraph" w:customStyle="1" w:styleId="128">
    <w:name w:val="图标脚注说明"/>
    <w:basedOn w:val="30"/>
    <w:autoRedefine/>
    <w:qFormat/>
    <w:uiPriority w:val="0"/>
    <w:pPr>
      <w:ind w:left="840" w:hanging="420" w:firstLineChars="0"/>
    </w:pPr>
    <w:rPr>
      <w:sz w:val="18"/>
      <w:szCs w:val="18"/>
    </w:rPr>
  </w:style>
  <w:style w:type="paragraph" w:customStyle="1" w:styleId="129">
    <w:name w:val="图表脚注说明"/>
    <w:basedOn w:val="1"/>
    <w:autoRedefine/>
    <w:qFormat/>
    <w:uiPriority w:val="0"/>
    <w:pPr>
      <w:ind w:left="544" w:hanging="181"/>
    </w:pPr>
    <w:rPr>
      <w:rFonts w:ascii="宋体"/>
      <w:sz w:val="18"/>
      <w:szCs w:val="18"/>
    </w:rPr>
  </w:style>
  <w:style w:type="paragraph" w:customStyle="1" w:styleId="130">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1">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32">
    <w:name w:val="五级无"/>
    <w:basedOn w:val="67"/>
    <w:autoRedefine/>
    <w:qFormat/>
    <w:uiPriority w:val="0"/>
    <w:pPr>
      <w:spacing w:beforeLines="0" w:afterLines="0"/>
    </w:pPr>
    <w:rPr>
      <w:rFonts w:ascii="宋体" w:eastAsia="宋体"/>
    </w:rPr>
  </w:style>
  <w:style w:type="paragraph" w:customStyle="1" w:styleId="133">
    <w:name w:val="一级无"/>
    <w:basedOn w:val="53"/>
    <w:qFormat/>
    <w:uiPriority w:val="0"/>
    <w:pPr>
      <w:spacing w:beforeLines="0" w:afterLines="0"/>
    </w:pPr>
    <w:rPr>
      <w:rFonts w:ascii="宋体" w:eastAsia="宋体"/>
    </w:rPr>
  </w:style>
  <w:style w:type="paragraph" w:customStyle="1" w:styleId="134">
    <w:name w:val="正文表标题"/>
    <w:next w:val="30"/>
    <w:autoRedefine/>
    <w:qFormat/>
    <w:uiPriority w:val="0"/>
    <w:pPr>
      <w:tabs>
        <w:tab w:val="left" w:pos="360"/>
      </w:tabs>
      <w:spacing w:beforeLines="50" w:afterLines="50"/>
      <w:ind w:left="6379"/>
      <w:jc w:val="center"/>
    </w:pPr>
    <w:rPr>
      <w:rFonts w:ascii="黑体" w:hAnsi="Times New Roman" w:eastAsia="黑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7">
    <w:name w:val="终结线"/>
    <w:basedOn w:val="1"/>
    <w:autoRedefine/>
    <w:qFormat/>
    <w:uiPriority w:val="0"/>
  </w:style>
  <w:style w:type="paragraph" w:customStyle="1" w:styleId="138">
    <w:name w:val="其他发布日期"/>
    <w:basedOn w:val="85"/>
    <w:autoRedefine/>
    <w:qFormat/>
    <w:uiPriority w:val="0"/>
  </w:style>
  <w:style w:type="paragraph" w:customStyle="1" w:styleId="139">
    <w:name w:val="其他实施日期"/>
    <w:basedOn w:val="123"/>
    <w:qFormat/>
    <w:uiPriority w:val="0"/>
  </w:style>
  <w:style w:type="paragraph" w:customStyle="1" w:styleId="140">
    <w:name w:val="封面标准名称2"/>
    <w:basedOn w:val="88"/>
    <w:qFormat/>
    <w:uiPriority w:val="0"/>
    <w:pPr>
      <w:spacing w:beforeLines="630"/>
    </w:pPr>
  </w:style>
  <w:style w:type="paragraph" w:customStyle="1" w:styleId="141">
    <w:name w:val="封面标准英文名称2"/>
    <w:basedOn w:val="89"/>
    <w:qFormat/>
    <w:uiPriority w:val="0"/>
  </w:style>
  <w:style w:type="paragraph" w:customStyle="1" w:styleId="142">
    <w:name w:val="封面一致性程度标识2"/>
    <w:basedOn w:val="90"/>
    <w:autoRedefine/>
    <w:qFormat/>
    <w:uiPriority w:val="0"/>
  </w:style>
  <w:style w:type="paragraph" w:customStyle="1" w:styleId="143">
    <w:name w:val="封面标准文稿类别2"/>
    <w:basedOn w:val="91"/>
    <w:qFormat/>
    <w:uiPriority w:val="0"/>
  </w:style>
  <w:style w:type="paragraph" w:customStyle="1" w:styleId="144">
    <w:name w:val="封面标准文稿编辑信息2"/>
    <w:basedOn w:val="92"/>
    <w:autoRedefine/>
    <w:qFormat/>
    <w:uiPriority w:val="0"/>
  </w:style>
  <w:style w:type="paragraph" w:customStyle="1" w:styleId="145">
    <w:name w:val="段 New New"/>
    <w:link w:val="178"/>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46">
    <w:name w:val="正文 New New"/>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
    <w:name w:val="段 New New New"/>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48">
    <w:name w:val="正文 New New New New New New"/>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9">
    <w:name w:val="注： New New"/>
    <w:next w:val="1"/>
    <w:autoRedefine/>
    <w:qFormat/>
    <w:uiPriority w:val="0"/>
    <w:pPr>
      <w:widowControl w:val="0"/>
      <w:tabs>
        <w:tab w:val="left" w:pos="1560"/>
      </w:tabs>
      <w:autoSpaceDE w:val="0"/>
      <w:autoSpaceDN w:val="0"/>
      <w:jc w:val="both"/>
    </w:pPr>
    <w:rPr>
      <w:rFonts w:ascii="宋体" w:hAnsi="Times New Roman" w:eastAsia="宋体" w:cs="宋体"/>
      <w:sz w:val="18"/>
      <w:szCs w:val="18"/>
      <w:lang w:val="en-US" w:eastAsia="zh-CN" w:bidi="ar-SA"/>
    </w:rPr>
  </w:style>
  <w:style w:type="paragraph" w:customStyle="1" w:styleId="150">
    <w:name w:val="附录图标题 New"/>
    <w:next w:val="1"/>
    <w:autoRedefine/>
    <w:qFormat/>
    <w:uiPriority w:val="0"/>
    <w:pPr>
      <w:tabs>
        <w:tab w:val="left" w:pos="360"/>
        <w:tab w:val="left" w:pos="425"/>
      </w:tabs>
      <w:ind w:left="425" w:hanging="425"/>
      <w:jc w:val="center"/>
    </w:pPr>
    <w:rPr>
      <w:rFonts w:ascii="黑体" w:hAnsi="Times New Roman" w:eastAsia="黑体" w:cs="黑体"/>
      <w:sz w:val="21"/>
      <w:szCs w:val="21"/>
      <w:lang w:val="en-US" w:eastAsia="zh-CN" w:bidi="ar-SA"/>
    </w:rPr>
  </w:style>
  <w:style w:type="paragraph" w:customStyle="1" w:styleId="151">
    <w:name w:val="段 New New New New New New New"/>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52">
    <w:name w:val="章标题 New"/>
    <w:next w:val="151"/>
    <w:qFormat/>
    <w:uiPriority w:val="0"/>
    <w:pPr>
      <w:spacing w:beforeLines="50" w:afterLines="50"/>
      <w:jc w:val="both"/>
      <w:outlineLvl w:val="1"/>
    </w:pPr>
    <w:rPr>
      <w:rFonts w:ascii="黑体" w:hAnsi="Times New Roman" w:eastAsia="黑体" w:cs="黑体"/>
      <w:sz w:val="21"/>
      <w:szCs w:val="21"/>
      <w:lang w:val="en-US" w:eastAsia="zh-CN" w:bidi="ar-SA"/>
    </w:rPr>
  </w:style>
  <w:style w:type="paragraph" w:customStyle="1" w:styleId="153">
    <w:name w:val="正文表标题 New"/>
    <w:next w:val="151"/>
    <w:qFormat/>
    <w:uiPriority w:val="0"/>
    <w:pPr>
      <w:ind w:left="544" w:hanging="181"/>
      <w:jc w:val="center"/>
    </w:pPr>
    <w:rPr>
      <w:rFonts w:ascii="黑体" w:hAnsi="Times New Roman" w:eastAsia="黑体" w:cs="黑体"/>
      <w:sz w:val="21"/>
      <w:szCs w:val="21"/>
      <w:lang w:val="en-US" w:eastAsia="zh-CN" w:bidi="ar-SA"/>
    </w:rPr>
  </w:style>
  <w:style w:type="paragraph" w:customStyle="1" w:styleId="154">
    <w:name w:val="一级条标题 New"/>
    <w:next w:val="151"/>
    <w:qFormat/>
    <w:uiPriority w:val="0"/>
    <w:pPr>
      <w:outlineLvl w:val="2"/>
    </w:pPr>
    <w:rPr>
      <w:rFonts w:ascii="Times New Roman" w:hAnsi="Times New Roman" w:eastAsia="黑体" w:cs="Times New Roman"/>
      <w:sz w:val="21"/>
      <w:szCs w:val="21"/>
      <w:lang w:val="en-US" w:eastAsia="zh-CN" w:bidi="ar-SA"/>
    </w:rPr>
  </w:style>
  <w:style w:type="paragraph" w:customStyle="1" w:styleId="155">
    <w:name w:val="Char"/>
    <w:basedOn w:val="1"/>
    <w:autoRedefine/>
    <w:qFormat/>
    <w:uiPriority w:val="0"/>
    <w:pPr>
      <w:spacing w:line="360" w:lineRule="auto"/>
    </w:pPr>
    <w:rPr>
      <w:rFonts w:ascii="Tahoma" w:hAnsi="Tahoma"/>
      <w:sz w:val="24"/>
      <w:szCs w:val="20"/>
    </w:rPr>
  </w:style>
  <w:style w:type="paragraph" w:customStyle="1" w:styleId="156">
    <w:name w:val="列出段落1"/>
    <w:basedOn w:val="1"/>
    <w:qFormat/>
    <w:uiPriority w:val="0"/>
    <w:pPr>
      <w:ind w:firstLine="420" w:firstLineChars="200"/>
    </w:pPr>
    <w:rPr>
      <w:rFonts w:ascii="Calibri" w:hAnsi="Calibri"/>
      <w:szCs w:val="22"/>
    </w:rPr>
  </w:style>
  <w:style w:type="paragraph" w:customStyle="1" w:styleId="157">
    <w:name w:val="样式 样式 两端对齐 行距: 1.5 倍行距 + 首行缩进:  2 字符"/>
    <w:basedOn w:val="1"/>
    <w:autoRedefine/>
    <w:qFormat/>
    <w:uiPriority w:val="0"/>
    <w:pPr>
      <w:widowControl/>
      <w:spacing w:line="360" w:lineRule="auto"/>
      <w:ind w:firstLine="200" w:firstLineChars="200"/>
    </w:pPr>
    <w:rPr>
      <w:rFonts w:cs="宋体"/>
      <w:kern w:val="0"/>
      <w:sz w:val="28"/>
      <w:szCs w:val="20"/>
    </w:rPr>
  </w:style>
  <w:style w:type="character" w:customStyle="1" w:styleId="158">
    <w:name w:val="页眉 Char"/>
    <w:link w:val="25"/>
    <w:qFormat/>
    <w:uiPriority w:val="99"/>
    <w:rPr>
      <w:sz w:val="18"/>
      <w:szCs w:val="18"/>
    </w:rPr>
  </w:style>
  <w:style w:type="character" w:customStyle="1" w:styleId="159">
    <w:name w:val="页脚 Char"/>
    <w:link w:val="24"/>
    <w:qFormat/>
    <w:uiPriority w:val="99"/>
    <w:rPr>
      <w:sz w:val="18"/>
      <w:szCs w:val="18"/>
    </w:rPr>
  </w:style>
  <w:style w:type="character" w:customStyle="1" w:styleId="160">
    <w:name w:val="标题 1 Char"/>
    <w:link w:val="2"/>
    <w:qFormat/>
    <w:uiPriority w:val="9"/>
    <w:rPr>
      <w:rFonts w:ascii="Times New Roman" w:hAnsi="Times New Roman" w:eastAsia="宋体" w:cs="Times New Roman"/>
      <w:b/>
      <w:bCs/>
      <w:kern w:val="44"/>
      <w:sz w:val="44"/>
      <w:szCs w:val="44"/>
    </w:rPr>
  </w:style>
  <w:style w:type="character" w:customStyle="1" w:styleId="161">
    <w:name w:val="标题 3 Char"/>
    <w:link w:val="4"/>
    <w:autoRedefine/>
    <w:qFormat/>
    <w:uiPriority w:val="9"/>
    <w:rPr>
      <w:rFonts w:ascii="宋体" w:hAnsi="宋体" w:eastAsia="宋体" w:cs="宋体"/>
      <w:b/>
      <w:bCs/>
      <w:kern w:val="0"/>
      <w:sz w:val="27"/>
      <w:szCs w:val="27"/>
    </w:rPr>
  </w:style>
  <w:style w:type="character" w:customStyle="1" w:styleId="162">
    <w:name w:val="段 Char"/>
    <w:link w:val="30"/>
    <w:autoRedefine/>
    <w:qFormat/>
    <w:uiPriority w:val="0"/>
    <w:rPr>
      <w:rFonts w:ascii="宋体" w:hAnsi="Times New Roman" w:eastAsia="宋体" w:cs="Times New Roman"/>
      <w:kern w:val="0"/>
      <w:szCs w:val="20"/>
    </w:rPr>
  </w:style>
  <w:style w:type="character" w:customStyle="1" w:styleId="163">
    <w:name w:val="发布"/>
    <w:autoRedefine/>
    <w:qFormat/>
    <w:uiPriority w:val="0"/>
    <w:rPr>
      <w:rFonts w:ascii="黑体" w:eastAsia="黑体"/>
      <w:spacing w:val="85"/>
      <w:w w:val="100"/>
      <w:position w:val="3"/>
      <w:sz w:val="28"/>
      <w:szCs w:val="28"/>
    </w:rPr>
  </w:style>
  <w:style w:type="character" w:customStyle="1" w:styleId="164">
    <w:name w:val="附录公式 Char"/>
    <w:link w:val="100"/>
    <w:qFormat/>
    <w:uiPriority w:val="0"/>
    <w:rPr>
      <w:rFonts w:ascii="宋体" w:hAnsi="Times New Roman" w:eastAsia="宋体" w:cs="Times New Roman"/>
      <w:kern w:val="0"/>
      <w:szCs w:val="20"/>
    </w:rPr>
  </w:style>
  <w:style w:type="character" w:customStyle="1" w:styleId="165">
    <w:name w:val="脚注文本 Char"/>
    <w:link w:val="33"/>
    <w:autoRedefine/>
    <w:qFormat/>
    <w:uiPriority w:val="0"/>
    <w:rPr>
      <w:rFonts w:ascii="宋体"/>
      <w:kern w:val="2"/>
      <w:sz w:val="18"/>
      <w:szCs w:val="18"/>
    </w:rPr>
  </w:style>
  <w:style w:type="character" w:customStyle="1" w:styleId="166">
    <w:name w:val="首示例 Char"/>
    <w:link w:val="125"/>
    <w:qFormat/>
    <w:uiPriority w:val="0"/>
    <w:rPr>
      <w:rFonts w:ascii="宋体" w:hAnsi="宋体" w:eastAsia="宋体" w:cs="Times New Roman"/>
      <w:sz w:val="18"/>
      <w:szCs w:val="18"/>
    </w:rPr>
  </w:style>
  <w:style w:type="character" w:customStyle="1" w:styleId="167">
    <w:name w:val="尾注文本 Char"/>
    <w:link w:val="22"/>
    <w:autoRedefine/>
    <w:semiHidden/>
    <w:qFormat/>
    <w:uiPriority w:val="0"/>
    <w:rPr>
      <w:rFonts w:ascii="Times New Roman" w:hAnsi="Times New Roman" w:eastAsia="宋体" w:cs="Times New Roman"/>
      <w:szCs w:val="24"/>
    </w:rPr>
  </w:style>
  <w:style w:type="character" w:customStyle="1" w:styleId="168">
    <w:name w:val="文档结构图 Char"/>
    <w:link w:val="10"/>
    <w:autoRedefine/>
    <w:semiHidden/>
    <w:qFormat/>
    <w:uiPriority w:val="0"/>
    <w:rPr>
      <w:rFonts w:ascii="Times New Roman" w:hAnsi="Times New Roman" w:eastAsia="宋体" w:cs="Times New Roman"/>
      <w:szCs w:val="24"/>
      <w:shd w:val="clear" w:color="auto" w:fill="000080"/>
    </w:rPr>
  </w:style>
  <w:style w:type="character" w:customStyle="1" w:styleId="169">
    <w:name w:val="访问过的超链接1"/>
    <w:autoRedefine/>
    <w:qFormat/>
    <w:uiPriority w:val="0"/>
    <w:rPr>
      <w:color w:val="800080"/>
      <w:u w:val="single"/>
    </w:rPr>
  </w:style>
  <w:style w:type="character" w:customStyle="1" w:styleId="170">
    <w:name w:val="flname8"/>
    <w:basedOn w:val="45"/>
    <w:autoRedefine/>
    <w:qFormat/>
    <w:uiPriority w:val="0"/>
  </w:style>
  <w:style w:type="character" w:customStyle="1" w:styleId="171">
    <w:name w:val="批注文字 Char"/>
    <w:link w:val="11"/>
    <w:autoRedefine/>
    <w:qFormat/>
    <w:uiPriority w:val="99"/>
    <w:rPr>
      <w:rFonts w:ascii="Times New Roman" w:hAnsi="Times New Roman" w:eastAsia="宋体" w:cs="Times New Roman"/>
      <w:szCs w:val="24"/>
    </w:rPr>
  </w:style>
  <w:style w:type="character" w:customStyle="1" w:styleId="172">
    <w:name w:val="批注主题 Char"/>
    <w:link w:val="41"/>
    <w:qFormat/>
    <w:uiPriority w:val="0"/>
    <w:rPr>
      <w:rFonts w:ascii="Times New Roman" w:hAnsi="Times New Roman" w:eastAsia="宋体" w:cs="Times New Roman"/>
      <w:b/>
      <w:bCs/>
      <w:szCs w:val="24"/>
    </w:rPr>
  </w:style>
  <w:style w:type="character" w:customStyle="1" w:styleId="173">
    <w:name w:val="批注框文本 Char"/>
    <w:link w:val="23"/>
    <w:autoRedefine/>
    <w:qFormat/>
    <w:uiPriority w:val="0"/>
    <w:rPr>
      <w:rFonts w:ascii="Times New Roman" w:hAnsi="Times New Roman" w:eastAsia="宋体" w:cs="Times New Roman"/>
      <w:sz w:val="18"/>
      <w:szCs w:val="18"/>
    </w:rPr>
  </w:style>
  <w:style w:type="character" w:customStyle="1" w:styleId="174">
    <w:name w:val="正文文本 Char"/>
    <w:link w:val="13"/>
    <w:autoRedefine/>
    <w:qFormat/>
    <w:uiPriority w:val="0"/>
    <w:rPr>
      <w:rFonts w:ascii="Times New Roman" w:hAnsi="Times New Roman" w:eastAsia="宋体" w:cs="Times New Roman"/>
      <w:sz w:val="24"/>
      <w:szCs w:val="24"/>
    </w:rPr>
  </w:style>
  <w:style w:type="character" w:customStyle="1" w:styleId="175">
    <w:name w:val="apple-converted-space"/>
    <w:basedOn w:val="45"/>
    <w:autoRedefine/>
    <w:qFormat/>
    <w:uiPriority w:val="0"/>
  </w:style>
  <w:style w:type="character" w:customStyle="1" w:styleId="176">
    <w:name w:val="纯文本 Char"/>
    <w:link w:val="18"/>
    <w:qFormat/>
    <w:uiPriority w:val="0"/>
    <w:rPr>
      <w:rFonts w:hint="eastAsia" w:ascii="宋体" w:hAnsi="Courier New" w:eastAsia="宋体" w:cs="宋体"/>
      <w:kern w:val="2"/>
      <w:sz w:val="21"/>
    </w:rPr>
  </w:style>
  <w:style w:type="character" w:customStyle="1" w:styleId="177">
    <w:name w:val="列表编号 5 Char"/>
    <w:link w:val="32"/>
    <w:autoRedefine/>
    <w:qFormat/>
    <w:uiPriority w:val="99"/>
    <w:rPr>
      <w:kern w:val="2"/>
      <w:sz w:val="21"/>
      <w:szCs w:val="24"/>
    </w:rPr>
  </w:style>
  <w:style w:type="character" w:customStyle="1" w:styleId="178">
    <w:name w:val="段 New New Char"/>
    <w:link w:val="145"/>
    <w:qFormat/>
    <w:uiPriority w:val="0"/>
    <w:rPr>
      <w:rFonts w:ascii="宋体" w:hAnsi="Times New Roman" w:eastAsia="宋体" w:cs="宋体"/>
      <w:kern w:val="0"/>
      <w:sz w:val="21"/>
      <w:szCs w:val="21"/>
      <w:lang w:val="en-US" w:eastAsia="zh-CN" w:bidi="ar-SA"/>
    </w:rPr>
  </w:style>
  <w:style w:type="character" w:customStyle="1" w:styleId="179">
    <w:name w:val="st1"/>
    <w:basedOn w:val="45"/>
    <w:autoRedefine/>
    <w:qFormat/>
    <w:uiPriority w:val="0"/>
  </w:style>
  <w:style w:type="character" w:customStyle="1" w:styleId="180">
    <w:name w:val="占位符文本1"/>
    <w:unhideWhenUsed/>
    <w:qFormat/>
    <w:uiPriority w:val="99"/>
    <w:rPr>
      <w:color w:val="808080"/>
    </w:rPr>
  </w:style>
  <w:style w:type="character" w:customStyle="1" w:styleId="181">
    <w:name w:val="占位符文本2"/>
    <w:basedOn w:val="45"/>
    <w:semiHidden/>
    <w:qFormat/>
    <w:uiPriority w:val="99"/>
    <w:rPr>
      <w:color w:val="808080"/>
    </w:rPr>
  </w:style>
  <w:style w:type="paragraph" w:customStyle="1" w:styleId="182">
    <w:name w:val="p0"/>
    <w:basedOn w:val="1"/>
    <w:autoRedefine/>
    <w:qFormat/>
    <w:uiPriority w:val="0"/>
    <w:pPr>
      <w:widowControl/>
    </w:pPr>
    <w:rPr>
      <w:kern w:val="0"/>
      <w:szCs w:val="21"/>
    </w:rPr>
  </w:style>
  <w:style w:type="character" w:customStyle="1" w:styleId="183">
    <w:name w:val="标题 2 Char"/>
    <w:basedOn w:val="45"/>
    <w:link w:val="3"/>
    <w:autoRedefine/>
    <w:semiHidden/>
    <w:qFormat/>
    <w:uiPriority w:val="9"/>
    <w:rPr>
      <w:rFonts w:asciiTheme="majorHAnsi" w:hAnsiTheme="majorHAnsi" w:eastAsiaTheme="majorEastAsia" w:cstheme="majorBidi"/>
      <w:b/>
      <w:bCs/>
      <w:kern w:val="2"/>
      <w:sz w:val="32"/>
      <w:szCs w:val="32"/>
    </w:rPr>
  </w:style>
  <w:style w:type="character" w:customStyle="1" w:styleId="184">
    <w:name w:val="一级条标题 Char Char"/>
    <w:link w:val="53"/>
    <w:autoRedefine/>
    <w:qFormat/>
    <w:uiPriority w:val="0"/>
    <w:rPr>
      <w:rFonts w:ascii="黑体" w:eastAsia="黑体"/>
      <w:sz w:val="21"/>
      <w:szCs w:val="21"/>
    </w:rPr>
  </w:style>
  <w:style w:type="character" w:customStyle="1" w:styleId="185">
    <w:name w:val="日期 Char"/>
    <w:basedOn w:val="45"/>
    <w:link w:val="21"/>
    <w:semiHidden/>
    <w:qFormat/>
    <w:uiPriority w:val="0"/>
    <w:rPr>
      <w:kern w:val="2"/>
      <w:sz w:val="21"/>
      <w:szCs w:val="24"/>
    </w:rPr>
  </w:style>
  <w:style w:type="character" w:customStyle="1" w:styleId="186">
    <w:name w:val="附录标识 Char"/>
    <w:link w:val="94"/>
    <w:qFormat/>
    <w:uiPriority w:val="0"/>
    <w:rPr>
      <w:rFonts w:ascii="黑体" w:eastAsia="黑体"/>
      <w:sz w:val="21"/>
      <w:shd w:val="clear" w:color="FFFFFF" w:fill="FFFFFF"/>
    </w:rPr>
  </w:style>
  <w:style w:type="paragraph" w:customStyle="1" w:styleId="18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styleId="188">
    <w:name w:val="Placeholder Text"/>
    <w:basedOn w:val="45"/>
    <w:semiHidden/>
    <w:qFormat/>
    <w:uiPriority w:val="99"/>
    <w:rPr>
      <w:color w:val="808080"/>
    </w:rPr>
  </w:style>
  <w:style w:type="character" w:customStyle="1" w:styleId="189">
    <w:name w:val="段 Char Char"/>
    <w:autoRedefine/>
    <w:qFormat/>
    <w:uiPriority w:val="0"/>
    <w:rPr>
      <w:rFonts w:ascii="宋体"/>
      <w:sz w:val="21"/>
      <w:lang w:val="en-US" w:eastAsia="zh-CN" w:bidi="ar-SA"/>
    </w:rPr>
  </w:style>
  <w:style w:type="character" w:customStyle="1" w:styleId="190">
    <w:name w:val="三级条标题 Char"/>
    <w:link w:val="62"/>
    <w:qFormat/>
    <w:uiPriority w:val="0"/>
    <w:rPr>
      <w:rFonts w:ascii="黑体" w:eastAsia="黑体"/>
      <w:sz w:val="21"/>
      <w:szCs w:val="21"/>
    </w:rPr>
  </w:style>
  <w:style w:type="paragraph" w:styleId="191">
    <w:name w:val="List Paragraph"/>
    <w:basedOn w:val="1"/>
    <w:unhideWhenUsed/>
    <w:qFormat/>
    <w:uiPriority w:val="99"/>
    <w:pPr>
      <w:ind w:firstLine="420" w:firstLineChars="200"/>
    </w:pPr>
  </w:style>
  <w:style w:type="paragraph" w:customStyle="1" w:styleId="192">
    <w:name w:val="Table Paragraph"/>
    <w:basedOn w:val="1"/>
    <w:qFormat/>
    <w:uiPriority w:val="1"/>
    <w:pPr>
      <w:autoSpaceDE w:val="0"/>
      <w:autoSpaceDN w:val="0"/>
      <w:spacing w:before="40"/>
      <w:ind w:left="204"/>
      <w:jc w:val="center"/>
    </w:pPr>
    <w:rPr>
      <w:rFonts w:ascii="宋体" w:hAnsi="宋体" w:cs="宋体"/>
      <w:kern w:val="0"/>
      <w:sz w:val="22"/>
      <w:szCs w:val="22"/>
      <w:lang w:val="zh-CN" w:bidi="zh-CN"/>
    </w:rPr>
  </w:style>
  <w:style w:type="character" w:customStyle="1" w:styleId="193">
    <w:name w:val="标题 4 Char"/>
    <w:basedOn w:val="45"/>
    <w:link w:val="5"/>
    <w:qFormat/>
    <w:uiPriority w:val="9"/>
    <w:rPr>
      <w:rFonts w:asciiTheme="minorHAnsi" w:hAnsiTheme="majorHAnsi" w:eastAsiaTheme="minorEastAsia" w:cstheme="majorBidi"/>
      <w:bCs/>
      <w:kern w:val="2"/>
      <w:sz w:val="30"/>
      <w:szCs w:val="28"/>
    </w:rPr>
  </w:style>
  <w:style w:type="character" w:customStyle="1" w:styleId="194">
    <w:name w:val="副标题 Char"/>
    <w:basedOn w:val="45"/>
    <w:link w:val="31"/>
    <w:autoRedefine/>
    <w:qFormat/>
    <w:uiPriority w:val="11"/>
    <w:rPr>
      <w:rFonts w:cstheme="majorBidi"/>
      <w:b/>
      <w:bCs/>
      <w:kern w:val="28"/>
      <w:sz w:val="24"/>
      <w:szCs w:val="32"/>
    </w:rPr>
  </w:style>
  <w:style w:type="character" w:customStyle="1" w:styleId="195">
    <w:name w:val="正文首行缩进 Char"/>
    <w:basedOn w:val="174"/>
    <w:link w:val="42"/>
    <w:autoRedefine/>
    <w:qFormat/>
    <w:uiPriority w:val="0"/>
    <w:rPr>
      <w:rFonts w:eastAsia="仿宋_GB2312" w:asciiTheme="minorHAnsi" w:hAnsiTheme="minorHAnsi" w:cstheme="minorBidi"/>
      <w:kern w:val="2"/>
      <w:sz w:val="32"/>
      <w:szCs w:val="24"/>
    </w:rPr>
  </w:style>
  <w:style w:type="paragraph" w:customStyle="1" w:styleId="196">
    <w:name w:val="WPSOffice手动目录 1"/>
    <w:qFormat/>
    <w:uiPriority w:val="0"/>
    <w:rPr>
      <w:rFonts w:ascii="Times New Roman" w:hAnsi="Times New Roman" w:eastAsia="宋体" w:cs="Times New Roman"/>
      <w:lang w:val="en-US" w:eastAsia="zh-CN" w:bidi="ar-SA"/>
    </w:rPr>
  </w:style>
  <w:style w:type="paragraph" w:customStyle="1" w:styleId="19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98">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99">
    <w:name w:val="新正文"/>
    <w:autoRedefine/>
    <w:qFormat/>
    <w:uiPriority w:val="0"/>
    <w:pPr>
      <w:spacing w:line="360" w:lineRule="auto"/>
      <w:ind w:firstLine="480" w:firstLineChars="200"/>
    </w:pPr>
    <w:rPr>
      <w:rFonts w:ascii="Calibri" w:hAnsi="Calibri" w:eastAsia="仿宋" w:cstheme="minorBidi"/>
      <w:sz w:val="24"/>
      <w:lang w:val="en-US" w:eastAsia="zh-CN" w:bidi="ar-SA"/>
    </w:rPr>
  </w:style>
  <w:style w:type="paragraph" w:customStyle="1" w:styleId="200">
    <w:name w:val="表格"/>
    <w:autoRedefine/>
    <w:qFormat/>
    <w:uiPriority w:val="0"/>
    <w:pPr>
      <w:spacing w:line="408" w:lineRule="auto"/>
    </w:pPr>
    <w:rPr>
      <w:rFonts w:ascii="Times New Roman" w:hAnsi="Times New Roman" w:eastAsia="仿宋" w:cs="Times New Roman"/>
      <w:sz w:val="24"/>
      <w:lang w:val="en-US" w:eastAsia="zh-CN" w:bidi="ar-SA"/>
    </w:rPr>
  </w:style>
  <w:style w:type="character" w:customStyle="1" w:styleId="201">
    <w:name w:val="font21"/>
    <w:basedOn w:val="45"/>
    <w:qFormat/>
    <w:uiPriority w:val="0"/>
    <w:rPr>
      <w:rFonts w:hint="eastAsia" w:ascii="宋体" w:hAnsi="宋体" w:eastAsia="宋体" w:cs="宋体"/>
      <w:color w:val="000000"/>
      <w:sz w:val="20"/>
      <w:szCs w:val="20"/>
      <w:u w:val="none"/>
    </w:rPr>
  </w:style>
  <w:style w:type="character" w:customStyle="1" w:styleId="202">
    <w:name w:val="font31"/>
    <w:basedOn w:val="45"/>
    <w:qFormat/>
    <w:uiPriority w:val="0"/>
    <w:rPr>
      <w:rFonts w:hint="eastAsia" w:ascii="宋体" w:hAnsi="宋体" w:eastAsia="宋体" w:cs="宋体"/>
      <w:color w:val="000000"/>
      <w:sz w:val="20"/>
      <w:szCs w:val="20"/>
      <w:u w:val="none"/>
      <w:vertAlign w:val="subscript"/>
    </w:rPr>
  </w:style>
  <w:style w:type="character" w:customStyle="1" w:styleId="203">
    <w:name w:val="font41"/>
    <w:basedOn w:val="45"/>
    <w:autoRedefine/>
    <w:qFormat/>
    <w:uiPriority w:val="0"/>
    <w:rPr>
      <w:rFonts w:hint="eastAsia" w:ascii="宋体" w:hAnsi="宋体" w:eastAsia="宋体" w:cs="宋体"/>
      <w:color w:val="000000"/>
      <w:sz w:val="20"/>
      <w:szCs w:val="20"/>
      <w:u w:val="none"/>
      <w:vertAlign w:val="superscript"/>
    </w:rPr>
  </w:style>
  <w:style w:type="character" w:customStyle="1" w:styleId="204">
    <w:name w:val="font51"/>
    <w:basedOn w:val="45"/>
    <w:qFormat/>
    <w:uiPriority w:val="0"/>
    <w:rPr>
      <w:rFonts w:hint="eastAsia" w:ascii="宋体" w:hAnsi="宋体" w:eastAsia="宋体" w:cs="宋体"/>
      <w:color w:val="00B0F0"/>
      <w:sz w:val="16"/>
      <w:szCs w:val="16"/>
      <w:u w:val="none"/>
    </w:rPr>
  </w:style>
  <w:style w:type="character" w:customStyle="1" w:styleId="205">
    <w:name w:val="font11"/>
    <w:basedOn w:val="45"/>
    <w:autoRedefine/>
    <w:qFormat/>
    <w:uiPriority w:val="0"/>
    <w:rPr>
      <w:rFonts w:hint="eastAsia" w:ascii="宋体" w:hAnsi="宋体" w:eastAsia="宋体" w:cs="宋体"/>
      <w:color w:val="000000"/>
      <w:sz w:val="22"/>
      <w:szCs w:val="22"/>
      <w:u w:val="none"/>
    </w:rPr>
  </w:style>
  <w:style w:type="character" w:customStyle="1" w:styleId="206">
    <w:name w:val="font71"/>
    <w:basedOn w:val="45"/>
    <w:autoRedefine/>
    <w:qFormat/>
    <w:uiPriority w:val="0"/>
    <w:rPr>
      <w:rFonts w:hint="eastAsia" w:ascii="宋体" w:hAnsi="宋体" w:eastAsia="宋体" w:cs="宋体"/>
      <w:color w:val="000000"/>
      <w:sz w:val="22"/>
      <w:szCs w:val="22"/>
      <w:u w:val="none"/>
      <w:vertAlign w:val="superscript"/>
    </w:rPr>
  </w:style>
  <w:style w:type="character" w:customStyle="1" w:styleId="207">
    <w:name w:val="font61"/>
    <w:basedOn w:val="45"/>
    <w:autoRedefine/>
    <w:qFormat/>
    <w:uiPriority w:val="0"/>
    <w:rPr>
      <w:rFonts w:hint="eastAsia" w:ascii="宋体" w:hAnsi="宋体" w:eastAsia="宋体" w:cs="宋体"/>
      <w:color w:val="FF0000"/>
      <w:sz w:val="22"/>
      <w:szCs w:val="22"/>
      <w:u w:val="none"/>
    </w:rPr>
  </w:style>
  <w:style w:type="character" w:customStyle="1" w:styleId="208">
    <w:name w:val="文本正文 Char"/>
    <w:link w:val="209"/>
    <w:qFormat/>
    <w:uiPriority w:val="0"/>
    <w:rPr>
      <w:rFonts w:eastAsia="仿宋_GB2312"/>
      <w:snapToGrid w:val="0"/>
      <w:sz w:val="28"/>
      <w:szCs w:val="28"/>
    </w:rPr>
  </w:style>
  <w:style w:type="paragraph" w:customStyle="1" w:styleId="209">
    <w:name w:val="文本正文"/>
    <w:basedOn w:val="1"/>
    <w:link w:val="208"/>
    <w:qFormat/>
    <w:uiPriority w:val="0"/>
    <w:pPr>
      <w:adjustRightInd w:val="0"/>
      <w:snapToGrid w:val="0"/>
      <w:spacing w:line="360" w:lineRule="auto"/>
      <w:ind w:firstLine="560" w:firstLineChars="200"/>
    </w:pPr>
    <w:rPr>
      <w:rFonts w:eastAsia="仿宋_GB2312"/>
      <w:snapToGrid w:val="0"/>
      <w:kern w:val="0"/>
      <w:sz w:val="28"/>
      <w:szCs w:val="28"/>
    </w:rPr>
  </w:style>
  <w:style w:type="paragraph" w:customStyle="1" w:styleId="21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11">
    <w:name w:val="列出段落2"/>
    <w:basedOn w:val="1"/>
    <w:qFormat/>
    <w:uiPriority w:val="0"/>
    <w:pPr>
      <w:ind w:firstLine="420" w:firstLineChars="200"/>
    </w:pPr>
  </w:style>
  <w:style w:type="table" w:customStyle="1" w:styleId="212">
    <w:name w:val="网格表 1 浅色1"/>
    <w:basedOn w:val="43"/>
    <w:qFormat/>
    <w:uiPriority w:val="46"/>
    <w:rPr>
      <w:sz w:val="22"/>
      <w:lang w:eastAsia="ja-JP"/>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213">
    <w:name w:val="网格型浅色2"/>
    <w:basedOn w:val="43"/>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textRotate="1"/>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DD9D7-5390-4752-923C-E4F60D117E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5892</Words>
  <Characters>6466</Characters>
  <Lines>53</Lines>
  <Paragraphs>14</Paragraphs>
  <TotalTime>5</TotalTime>
  <ScaleCrop>false</ScaleCrop>
  <LinksUpToDate>false</LinksUpToDate>
  <CharactersWithSpaces>6638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2023-03-02T06:34:00Z</dcterms:created>
  <dc:creator>Administrator</dc:creator>
  <cp:lastModifiedBy>金鑫</cp:lastModifiedBy>
  <cp:lastPrinted>2020-07-10T03:13:00Z</cp:lastPrinted>
  <dcterms:modified xsi:type="dcterms:W3CDTF">2025-11-25T07:32:36Z</dcterms:modified>
  <dc:title>ICS XXX</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7340B5ADDBE64491A2FC767803E2A2DD_13</vt:lpwstr>
  </property>
  <property fmtid="{D5CDD505-2E9C-101B-9397-08002B2CF9AE}" pid="4" name="KSOTemplateDocerSaveRecord">
    <vt:lpwstr>eyJoZGlkIjoiOTJkNzE3MzJmZGU1YTg4ZmE0NjBlZTViNWY5ZmUyZjQiLCJ1c2VySWQiOiIxNDQ1MTQ3Nzk3In0=</vt:lpwstr>
  </property>
</Properties>
</file>