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FB6A0">
      <w:pPr>
        <w:pStyle w:val="109"/>
        <w:framePr w:wrap="around" w:x="748" w:y="5908"/>
        <w:rPr>
          <w:rFonts w:ascii="Times New Roman"/>
          <w:b/>
          <w:sz w:val="40"/>
          <w:szCs w:val="40"/>
        </w:rPr>
      </w:pPr>
      <w:r>
        <w:rPr>
          <w:rFonts w:hint="eastAsia" w:ascii="Times New Roman"/>
          <w:b/>
          <w:color w:val="000000"/>
          <w:sz w:val="40"/>
          <w:szCs w:val="40"/>
        </w:rPr>
        <w:t>电能计量物资智能抱夹式自动导引车技术规范</w:t>
      </w:r>
    </w:p>
    <w:p w14:paraId="1257A0C1">
      <w:pPr>
        <w:pStyle w:val="107"/>
        <w:framePr w:wrap="around" w:x="748" w:y="5908"/>
        <w:rPr>
          <w:rFonts w:hint="eastAsia" w:eastAsia="宋体"/>
          <w:strike/>
          <w:dstrike w:val="0"/>
          <w:lang w:val="en-US" w:eastAsia="zh-CN"/>
        </w:rPr>
      </w:pPr>
      <w:r>
        <w:t xml:space="preserve">Technical </w:t>
      </w:r>
      <w:r>
        <w:rPr>
          <w:rFonts w:hint="eastAsia"/>
          <w:lang w:val="en-US" w:eastAsia="zh-CN"/>
        </w:rPr>
        <w:t>s</w:t>
      </w:r>
      <w:r>
        <w:t xml:space="preserve">pecification for </w:t>
      </w:r>
      <w:r>
        <w:rPr>
          <w:rFonts w:hint="eastAsia"/>
          <w:highlight w:val="none"/>
          <w:lang w:val="en-US" w:eastAsia="zh-CN"/>
        </w:rPr>
        <w:t xml:space="preserve">intelligent </w:t>
      </w:r>
      <w:r>
        <w:t>auto-clamping AGV</w:t>
      </w:r>
      <w:r>
        <w:rPr>
          <w:rFonts w:hint="eastAsia"/>
          <w:lang w:val="en-US" w:eastAsia="zh-CN"/>
        </w:rPr>
        <w:t xml:space="preserve"> of electric energy metering materials</w:t>
      </w:r>
    </w:p>
    <w:tbl>
      <w:tblPr>
        <w:tblStyle w:val="4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0295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4F16EBC2">
            <w:pPr>
              <w:pStyle w:val="106"/>
              <w:framePr w:wrap="around" w:x="748" w:y="5908"/>
            </w:pPr>
          </w:p>
          <w:p w14:paraId="083A11F6">
            <w:pPr>
              <w:pStyle w:val="106"/>
              <w:framePr w:wrap="around" w:x="748" w:y="5908"/>
            </w:pPr>
          </w:p>
          <w:p w14:paraId="20896885">
            <w:pPr>
              <w:pStyle w:val="106"/>
              <w:framePr w:wrap="around" w:x="748" w:y="5908"/>
              <w:rPr>
                <w:rFonts w:hint="eastAsia" w:eastAsia="宋体"/>
                <w:lang w:eastAsia="zh-CN"/>
              </w:rPr>
            </w:pPr>
          </w:p>
          <w:p w14:paraId="4DEA32E1">
            <w:pPr>
              <w:pStyle w:val="106"/>
              <w:framePr w:wrap="around" w:x="748" w:y="5908"/>
            </w:pPr>
            <w: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1"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SwWY6pAQAAZwMAAA4AAABkcnMvZTJvRG9jLnhtbK1TTW/b&#10;MAy9D+h/EHRf5GTDVhhxCqxBdim2Al1/gCLLtgB9lVTi5N+Pkr3069LDdJBJkXrie6TXNydn2VED&#10;muAbvlxUnGmvQmt83/DHP7vP15xhkr6VNnjd8LNGfrO5+rQeY61XYQi21cAIxGM9xoYPKcVaCFSD&#10;dhIXIWpPwS6Ak4lc6EULciR0Z8Wqqr6JMUAbISiNSKfbKchnRPgIYOg6o/Q2qIPTPk2ooK1MRAkH&#10;E5FvSrVdp1X63XWoE7MNJ6ap7PQI2fu8i81a1j3IOBg1lyA/UsIbTk4aT49eoLYySXYA8w7KGQUB&#10;Q5cWKjgxESmKEItl9Uabh0FGXbiQ1BgvouP/g1W/jvfATEuTwJmXjhp+9yOrMkasKfgQ72H2kMxM&#10;8dSBy18qnp2KkueLkvqUmKLD5ep7RYszRbEv1ddrsglGPN+OgOmnDo5lo+FAnSoCyuMdpin1X0p+&#10;DIM17c5YWxzo97cW2FFSV3dlzeiv0qzPyT7kaxNiPhGZ2cQlW/vQnkmBkUag4fh0kKA5O0Qw/UBl&#10;LQtuziP9S/3zrOQGv/QL7vP/s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GL5dYAAAAJAQAA&#10;DwAAAAAAAAABACAAAAAiAAAAZHJzL2Rvd25yZXYueG1sUEsBAhQAFAAAAAgAh07iQPSwWY6pAQAA&#10;ZwMAAA4AAAAAAAAAAQAgAAAAJQEAAGRycy9lMm9Eb2MueG1sUEsFBgAAAAAGAAYAWQEAAEAFAAAA&#10;AA==&#10;">
                      <v:fill on="t" focussize="0,0"/>
                      <v:stroke on="f"/>
                      <v:imagedata o:title=""/>
                      <o:lock v:ext="edit" aspectratio="f"/>
                    </v:rect>
                  </w:pict>
                </mc:Fallback>
              </mc:AlternateContent>
            </w:r>
            <w:r>
              <w:rPr>
                <w:rFonts w:hint="eastAsia"/>
              </w:rPr>
              <w:t>（</w:t>
            </w:r>
            <w:r>
              <w:rPr>
                <w:rFonts w:hint="eastAsia"/>
                <w:lang w:val="en-US" w:eastAsia="zh-CN"/>
              </w:rPr>
              <w:t>征求意见稿</w:t>
            </w:r>
            <w:r>
              <w:rPr>
                <w:rFonts w:hint="eastAsia"/>
              </w:rPr>
              <w:t>）</w:t>
            </w:r>
          </w:p>
          <w:p w14:paraId="6A9AF1D3">
            <w:pPr>
              <w:pStyle w:val="106"/>
              <w:framePr w:wrap="around" w:x="748" w:y="5908"/>
              <w:rPr>
                <w:rFonts w:hint="eastAsia"/>
                <w:lang w:val="en-US" w:eastAsia="zh-CN"/>
              </w:rPr>
            </w:pPr>
            <w:r>
              <w:rPr>
                <w:rFonts w:hint="eastAsia"/>
                <w:lang w:val="en-US" w:eastAsia="zh-CN"/>
              </w:rPr>
              <w:t>（在您提交反馈意见时，请将您知道的相关专利连同支持性文件一并附上）</w:t>
            </w:r>
          </w:p>
          <w:p w14:paraId="16388723">
            <w:pPr>
              <w:pStyle w:val="106"/>
              <w:framePr w:wrap="around" w:x="748" w:y="5908"/>
              <w:rPr>
                <w:rFonts w:hint="default" w:eastAsia="宋体"/>
                <w:lang w:val="en-US" w:eastAsia="zh-CN"/>
              </w:rPr>
            </w:pPr>
            <w:r>
              <w:rPr>
                <w:rFonts w:hint="eastAsia"/>
                <w:lang w:val="en-US" w:eastAsia="zh-CN"/>
              </w:rPr>
              <w:t>20260302</w:t>
            </w:r>
          </w:p>
        </w:tc>
      </w:tr>
      <w:tr w14:paraId="0F44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5A76031">
            <w:pPr>
              <w:pStyle w:val="119"/>
              <w:framePr w:wrap="around" w:x="748" w:y="5908"/>
            </w:pPr>
            <w:bookmarkStart w:id="0" w:name="WCRQ"/>
            <w:r>
              <w:fldChar w:fldCharType="begin">
                <w:ffData>
                  <w:name w:val="WCRQ"/>
                  <w:enabled/>
                  <w:calcOnExit w:val="0"/>
                  <w:textInput/>
                </w:ffData>
              </w:fldChar>
            </w:r>
            <w:r>
              <w:instrText xml:space="preserve"> FORMTEXT </w:instrText>
            </w:r>
            <w:r>
              <w:fldChar w:fldCharType="separate"/>
            </w:r>
            <w:r>
              <w:t>     </w:t>
            </w:r>
            <w:r>
              <w:fldChar w:fldCharType="end"/>
            </w:r>
            <w:bookmarkEnd w:id="0"/>
          </w:p>
        </w:tc>
      </w:tr>
    </w:tbl>
    <w:p w14:paraId="3D045872">
      <w:pPr>
        <w:pStyle w:val="98"/>
        <w:framePr w:wrap="around" w:hAnchor="page" w:x="779" w:y="14112"/>
        <w:ind w:firstLine="560" w:firstLineChars="200"/>
      </w:pPr>
      <w:bookmarkStart w:id="1"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2"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6350" r="0" b="635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PORHAz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t+zZkHRw1//v7j+ecv&#10;NqviDBFb8rnz60RSlR3GdSpM9zq58icObF8FPZwEVfvMBB3ezIjVFWktXu6ac2BMmD+q4FgxOm6N&#10;L1yhhd0nzJSMXF9cyrH1bOj4h+s5FSq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DzkRwM3QEAANADAAAO&#10;AAAAAAAAAAEAIAAAACUBAABkcnMvZTJvRG9jLnhtbFBLBQYAAAAABgAGAFkBAAB0BQAAAAA=&#10;">
                <v:fill on="f" focussize="0,0"/>
                <v:stroke color="#000000" joinstyle="round"/>
                <v:imagedata o:title=""/>
                <o:lock v:ext="edit" aspectratio="f"/>
                <w10:anchorlock/>
              </v:line>
            </w:pict>
          </mc:Fallback>
        </mc:AlternateContent>
      </w:r>
    </w:p>
    <w:p w14:paraId="06CC347F">
      <w:pPr>
        <w:pStyle w:val="157"/>
        <w:framePr w:wrap="around" w:hAnchor="page" w:x="7365" w:y="14082"/>
        <w:ind w:firstLine="560" w:firstLineChars="200"/>
        <w:jc w:val="both"/>
      </w:pPr>
      <w:bookmarkStart w:id="3"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3"/>
      <w:r>
        <w:t xml:space="preserve"> </w:t>
      </w:r>
      <w:r>
        <w:rPr>
          <w:rFonts w:ascii="黑体"/>
        </w:rPr>
        <w:t>-</w:t>
      </w:r>
      <w:r>
        <w:t xml:space="preserve"> </w:t>
      </w:r>
      <w:bookmarkStart w:id="4"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bookmarkStart w:id="5"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实施</w:t>
      </w:r>
    </w:p>
    <w:p w14:paraId="0A78EDE8">
      <w:pPr>
        <w:pStyle w:val="96"/>
        <w:framePr w:wrap="around"/>
      </w:pPr>
      <w:r>
        <w:rPr>
          <w:rFonts w:hint="eastAsia"/>
        </w:rPr>
        <w:t>中国</w:t>
      </w:r>
      <w:r>
        <w:t>仪器仪表</w:t>
      </w:r>
      <w:r>
        <w:rPr>
          <w:rFonts w:hint="eastAsia"/>
        </w:rPr>
        <w:t>行业协会发布</w:t>
      </w:r>
    </w:p>
    <w:p w14:paraId="3EF13912">
      <w:pPr>
        <w:pStyle w:val="136"/>
        <w:framePr w:w="2101" w:h="1066" w:hRule="exact" w:wrap="around"/>
        <w:rPr>
          <w:rFonts w:ascii="Times New Roman"/>
        </w:rPr>
      </w:pPr>
      <w:r>
        <w:rPr>
          <w:rFonts w:ascii="Times New Roman"/>
        </w:rPr>
        <w:t>ICS </w:t>
      </w:r>
      <w:r>
        <w:rPr>
          <w:rFonts w:hint="eastAsia" w:ascii="Times New Roman"/>
        </w:rPr>
        <w:t>17.220.20</w:t>
      </w:r>
      <w:r>
        <w:rPr>
          <w:rFonts w:hint="eastAsia"/>
        </w:rPr>
        <w:t xml:space="preserve"> </w:t>
      </w:r>
    </w:p>
    <w:p w14:paraId="2EF3BB31">
      <w:pPr>
        <w:pStyle w:val="136"/>
        <w:framePr w:wrap="around" w:vAnchor="page" w:y="901"/>
        <w:rPr>
          <w:rFonts w:ascii="Times New Roman"/>
        </w:rPr>
      </w:pPr>
      <w:r>
        <w:rPr>
          <w:rFonts w:hint="eastAsia" w:ascii="Times New Roman"/>
        </w:rPr>
        <w:t xml:space="preserve">CCS </w:t>
      </w:r>
      <w:r>
        <w:rPr>
          <w:rFonts w:ascii="Times New Roman"/>
        </w:rPr>
        <w:t>N</w:t>
      </w:r>
      <w:r>
        <w:rPr>
          <w:rFonts w:hint="eastAsia" w:ascii="Times New Roman"/>
        </w:rPr>
        <w:t xml:space="preserve"> 20</w:t>
      </w:r>
      <w:r>
        <w:rPr>
          <w:rFonts w:ascii="Times New Roman"/>
        </w:rPr>
        <w:t xml:space="preserve"> </w:t>
      </w:r>
      <w:r>
        <w:rPr>
          <w:rFonts w:hint="eastAsia" w:ascii="Times New Roman"/>
        </w:rPr>
        <w:t xml:space="preserve"> </w:t>
      </w:r>
      <w:r>
        <w:rPr>
          <w:rFonts w:ascii="Times New Roman"/>
        </w:rPr>
        <w:t xml:space="preserve"> </w:t>
      </w:r>
    </w:p>
    <w:p w14:paraId="5517B37A">
      <w:pPr>
        <w:pStyle w:val="194"/>
        <w:framePr w:wrap="around"/>
        <w:rPr>
          <w:rFonts w:ascii="Times New Roman" w:hAnsi="Times New Roman"/>
          <w:b/>
        </w:rPr>
      </w:pPr>
      <w:r>
        <w:rPr>
          <w:rFonts w:hint="eastAsia" w:ascii="Times New Roman" w:hAnsi="Times New Roman"/>
          <w:b/>
        </w:rPr>
        <w:t>团体标准</w:t>
      </w:r>
    </w:p>
    <w:p w14:paraId="6C5BE34B">
      <w:pPr>
        <w:pStyle w:val="162"/>
        <w:framePr w:wrap="around"/>
        <w:rPr>
          <w:rFonts w:ascii="Times New Roman"/>
        </w:rPr>
      </w:pPr>
      <w:bookmarkStart w:id="6" w:name="StdNo0"/>
      <w:bookmarkStart w:id="7" w:name="StdNo1"/>
      <w:r>
        <w:rPr>
          <w:rFonts w:ascii="Times New Roman"/>
        </w:rPr>
        <w:t>T/CI</w:t>
      </w:r>
      <w:bookmarkEnd w:id="6"/>
      <w:r>
        <w:rPr>
          <w:rFonts w:ascii="Times New Roman"/>
        </w:rPr>
        <w:t xml:space="preserve">MA  </w:t>
      </w:r>
      <w:bookmarkEnd w:id="7"/>
      <w:r>
        <w:rPr>
          <w:rFonts w:ascii="Times New Roman"/>
        </w:rPr>
        <w:t>0</w:t>
      </w:r>
      <w:r>
        <w:rPr>
          <w:rFonts w:hint="eastAsia" w:ascii="Times New Roman"/>
        </w:rPr>
        <w:t>175</w:t>
      </w:r>
      <w:r>
        <w:rPr>
          <w:rFonts w:ascii="Times New Roman"/>
        </w:rPr>
        <w:t>—XXXX</w:t>
      </w:r>
    </w:p>
    <w:tbl>
      <w:tblPr>
        <w:tblStyle w:val="4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9903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945A290">
            <w:pPr>
              <w:pStyle w:val="164"/>
              <w:framePr w:wrap="around"/>
              <w:spacing w:before="0"/>
              <w:rPr>
                <w:rFonts w:ascii="Times New Roman"/>
              </w:rPr>
            </w:pP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Og6xsdAgAANAQAAA4AAABkcnMvZTJvRG9jLnhtbK1TwY7T&#10;MBC9I/EPlu80SSnLNm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bZ7NZmEzozN79X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s6DrGx0C&#10;AAA0BAAADgAAAAAAAAABACAAAAAlAQAAZHJzL2Uyb0RvYy54bWxQSwUGAAAAAAYABgBZAQAAtAUA&#10;AAAA&#10;">
                      <v:fill on="t" focussize="0,0"/>
                      <v:stroke on="f"/>
                      <v:imagedata o:title=""/>
                      <o:lock v:ext="edit" aspectratio="f"/>
                    </v:rect>
                  </w:pict>
                </mc:Fallback>
              </mc:AlternateContent>
            </w:r>
            <w:bookmarkStart w:id="8" w:name="DT"/>
            <w:bookmarkEnd w:id="8"/>
            <w:r>
              <w:rPr>
                <w:rFonts w:ascii="Times New Roman"/>
              </w:rPr>
              <w:t xml:space="preserve"> </w:t>
            </w:r>
          </w:p>
        </w:tc>
      </w:tr>
    </w:tbl>
    <w:p w14:paraId="7F0C29F7">
      <w:pPr>
        <w:pStyle w:val="162"/>
        <w:framePr w:wrap="around"/>
        <w:rPr>
          <w:rFonts w:ascii="Times New Roman"/>
        </w:rPr>
      </w:pPr>
    </w:p>
    <w:p w14:paraId="574E6529">
      <w:pPr>
        <w:pStyle w:val="162"/>
        <w:framePr w:wrap="around"/>
        <w:rPr>
          <w:rFonts w:ascii="Times New Roman"/>
        </w:rPr>
      </w:pPr>
    </w:p>
    <w:p w14:paraId="045DC84C">
      <w:pPr>
        <w:pStyle w:val="37"/>
        <w:ind w:firstLine="480"/>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hAnsi="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-1546860</wp:posOffset>
                </wp:positionH>
                <wp:positionV relativeFrom="paragraph">
                  <wp:posOffset>2259330</wp:posOffset>
                </wp:positionV>
                <wp:extent cx="6120130" cy="0"/>
                <wp:effectExtent l="0" t="6350" r="0" b="6350"/>
                <wp:wrapNone/>
                <wp:docPr id="7"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121.8pt;margin-top:177.9pt;height:0pt;width:481.9pt;z-index:251664384;mso-width-relative:page;mso-height-relative:page;" filled="f" stroked="t" coordsize="21600,21600" o:gfxdata="UEsDBAoAAAAAAIdO4kAAAAAAAAAAAAAAAAAEAAAAZHJzL1BLAwQUAAAACACHTuJAcYhgS9gAAAAM&#10;AQAADwAAAGRycy9kb3ducmV2LnhtbE2Py07DMBBF90j8gzVIbKrWrkMfCnG6ALJjQwGxncZDEhHb&#10;aew+4OsZJCRYzszRnXOLzdn14khj7II3MJ8pEOTrYDvfGHh5rqZrEDGht9gHTwY+KcKmvLwoMLfh&#10;5J/ouE2N4BAfczTQpjTkUsa6JYdxFgbyfHsPo8PE49hIO+KJw10vtVJL6bDz/KHFge5aqj+2B2cg&#10;Vq+0r74m9US9ZU0gvb9/fEBjrq/m6hZEonP6g+FHn9WhZKddOHgbRW9gqm+yJbMGssWCSzCy0kqD&#10;2P1uZFnI/yXKb1BLAwQUAAAACACHTuJA3izr3+gBAAC4AwAADgAAAGRycy9lMm9Eb2MueG1srVOx&#10;jhMxEO2R+AfLPdkkKAessrki0dEcEOmOD3C83l0L22N5nGzyE/wAEh1UlPT8DcdnMHay4TiaK9jC&#10;8nhm3sx7Mzu/3FvDdiqgBlfxyWjMmXISau3air+/vXr2kjOMwtXCgFMVPyjkl4unT+a9L9UUOjC1&#10;CoxAHJa9r3gXoy+LAmWnrMAReOXI2UCwIpIZ2qIOoid0a4rpeHxR9BBqH0AqRHpdHZ38hBgeAwhN&#10;o6Vagdxa5eIRNSgjIlHCTnvki9xt0ygZ3zUNqshMxYlpzCcVofsmncViLso2CN9peWpBPKaFB5ys&#10;0I6KnqFWIgq2DfofKKtlAIQmjiTY4kgkK0IsJuMH2tx0wqvMhaRGfxYd/x+sfLtbB6brir/gzAlL&#10;A7/79P3nxy+/fnym8+7bVzZLIvUeS4pdunVINOXe3fhrkB+QOVh2wrUqN3t78IQwSRnFXynJQE+l&#10;Nv0bqClGbCNkxfZNsAmStGD7PJjDeTBqH5mkx4sJqfOcZiYHXyHKIdEHjK8VWJYuFTfaJc1EKXbX&#10;GFMjohxC0rODK21MnrtxrK/4q9l0lhMQjK6TM4VhaDdLE9hOpM3JX2ZFnvthAbauPhYxLuWpvHSn&#10;ygPro34bqA/rMEhDA829nZYvbcx9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iGBL&#10;2AAAAAwBAAAPAAAAAAAAAAEAIAAAACIAAABkcnMvZG93bnJldi54bWxQSwECFAAUAAAACACHTuJA&#10;3izr3+gBAAC4AwAADgAAAAAAAAABACAAAAAnAQAAZHJzL2Uyb0RvYy54bWxQSwUGAAAAAAYABgBZ&#10;AQAAgQUAAAAA&#10;">
                <v:fill on="f" focussize="0,0"/>
                <v:stroke color="#000000" joinstyle="round"/>
                <v:imagedata o:title=""/>
                <o:lock v:ext="edit" aspectratio="f"/>
              </v:line>
            </w:pict>
          </mc:Fallback>
        </mc:AlternateContent>
      </w:r>
    </w:p>
    <w:p w14:paraId="3CAD41D2">
      <w:pPr>
        <w:pStyle w:val="146"/>
      </w:pPr>
      <w:bookmarkStart w:id="9" w:name="_Toc173226454"/>
      <w:bookmarkStart w:id="10" w:name="_Toc16451"/>
      <w:bookmarkStart w:id="11" w:name="_Toc475354356"/>
      <w:bookmarkStart w:id="12" w:name="_Toc475368941"/>
      <w:r>
        <w:rPr>
          <w:rFonts w:hint="eastAsia"/>
        </w:rPr>
        <w:t>目</w:t>
      </w:r>
      <w:r>
        <w:rPr>
          <w:rFonts w:hint="eastAsia" w:hAnsi="黑体"/>
        </w:rPr>
        <w:t>  </w:t>
      </w:r>
      <w:r>
        <w:rPr>
          <w:rFonts w:hint="eastAsia"/>
        </w:rPr>
        <w:t>次</w:t>
      </w:r>
      <w:bookmarkEnd w:id="9"/>
      <w:bookmarkEnd w:id="10"/>
    </w:p>
    <w:p w14:paraId="7F40D485">
      <w:pPr>
        <w:pStyle w:val="33"/>
        <w:tabs>
          <w:tab w:val="right" w:leader="dot" w:pos="9355"/>
          <w:tab w:val="clear" w:pos="9241"/>
        </w:tabs>
        <w:spacing w:before="78" w:after="78"/>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 HYPERLINK \l "_Toc16451" </w:instrText>
      </w:r>
      <w:r>
        <w:fldChar w:fldCharType="separate"/>
      </w:r>
      <w:r>
        <w:rPr>
          <w:rFonts w:hint="eastAsia"/>
        </w:rPr>
        <w:t>目</w:t>
      </w:r>
      <w:r>
        <w:rPr>
          <w:rFonts w:hint="eastAsia" w:hAnsi="黑体"/>
        </w:rPr>
        <w:t>  </w:t>
      </w:r>
      <w:r>
        <w:rPr>
          <w:rFonts w:hint="eastAsia"/>
        </w:rPr>
        <w:t>次</w:t>
      </w:r>
      <w:r>
        <w:tab/>
      </w:r>
      <w:r>
        <w:fldChar w:fldCharType="begin"/>
      </w:r>
      <w:r>
        <w:instrText xml:space="preserve"> PAGEREF _Toc16451 \h </w:instrText>
      </w:r>
      <w:r>
        <w:fldChar w:fldCharType="separate"/>
      </w:r>
      <w:r>
        <w:t>I</w:t>
      </w:r>
      <w:r>
        <w:fldChar w:fldCharType="end"/>
      </w:r>
      <w:r>
        <w:fldChar w:fldCharType="end"/>
      </w:r>
    </w:p>
    <w:p w14:paraId="43261047">
      <w:pPr>
        <w:pStyle w:val="33"/>
        <w:tabs>
          <w:tab w:val="right" w:leader="dot" w:pos="9355"/>
          <w:tab w:val="clear" w:pos="9241"/>
        </w:tabs>
        <w:spacing w:before="78" w:after="7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"_Toc10786" </w:instrText>
      </w:r>
      <w:r>
        <w:rPr>
          <w:rFonts w:hint="eastAsia" w:ascii="宋体" w:hAnsi="宋体" w:eastAsia="宋体" w:cs="宋体"/>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_Toc10786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747BE67C">
      <w:pPr>
        <w:pStyle w:val="42"/>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"_Toc13405" </w:instrText>
      </w:r>
      <w:r>
        <w:rPr>
          <w:rFonts w:hint="eastAsia" w:ascii="宋体" w:hAnsi="宋体" w:eastAsia="宋体" w:cs="宋体"/>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_Toc13405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8C071DE">
      <w:pPr>
        <w:pStyle w:val="42"/>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"_Toc29121" </w:instrText>
      </w:r>
      <w:r>
        <w:rPr>
          <w:rFonts w:hint="eastAsia" w:ascii="宋体" w:hAnsi="宋体" w:eastAsia="宋体" w:cs="宋体"/>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_Toc29121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7FF2616">
      <w:pPr>
        <w:pStyle w:val="42"/>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"_Toc29963" </w:instrText>
      </w:r>
      <w:r>
        <w:rPr>
          <w:rFonts w:hint="eastAsia" w:ascii="宋体" w:hAnsi="宋体" w:eastAsia="宋体" w:cs="宋体"/>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_Toc29963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9F3E15C">
      <w:pPr>
        <w:pStyle w:val="42"/>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"_Toc956" </w:instrText>
      </w:r>
      <w:r>
        <w:rPr>
          <w:rFonts w:hint="eastAsia" w:ascii="宋体" w:hAnsi="宋体" w:eastAsia="宋体" w:cs="宋体"/>
        </w:rPr>
        <w:fldChar w:fldCharType="separate"/>
      </w:r>
      <w:r>
        <w:rPr>
          <w:rFonts w:hint="eastAsia" w:ascii="宋体" w:hAnsi="宋体" w:eastAsia="宋体" w:cs="宋体"/>
        </w:rPr>
        <w:t>4 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5AF3324">
      <w:pPr>
        <w:pStyle w:val="42"/>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"_Toc27952" </w:instrText>
      </w:r>
      <w:r>
        <w:rPr>
          <w:rFonts w:hint="eastAsia" w:ascii="宋体" w:hAnsi="宋体" w:eastAsia="宋体" w:cs="宋体"/>
        </w:rPr>
        <w:fldChar w:fldCharType="separate"/>
      </w:r>
      <w:r>
        <w:rPr>
          <w:rFonts w:hint="eastAsia" w:ascii="宋体" w:hAnsi="宋体" w:eastAsia="宋体" w:cs="宋体"/>
        </w:rPr>
        <w:t>5 试验方法</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p>
    <w:p w14:paraId="55BE3220">
      <w:pPr>
        <w:pStyle w:val="42"/>
        <w:tabs>
          <w:tab w:val="right" w:leader="dot" w:pos="9355"/>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"_Toc4786" </w:instrText>
      </w:r>
      <w:r>
        <w:rPr>
          <w:rFonts w:hint="eastAsia" w:ascii="宋体" w:hAnsi="宋体" w:eastAsia="宋体" w:cs="宋体"/>
        </w:rPr>
        <w:fldChar w:fldCharType="separate"/>
      </w:r>
      <w:r>
        <w:rPr>
          <w:rFonts w:hint="eastAsia" w:ascii="宋体" w:hAnsi="宋体" w:eastAsia="宋体" w:cs="宋体"/>
        </w:rPr>
        <w:t>6 检验规则</w:t>
      </w:r>
      <w:r>
        <w:rPr>
          <w:rFonts w:hint="eastAsia" w:ascii="宋体" w:hAnsi="宋体" w:eastAsia="宋体" w:cs="宋体"/>
        </w:rPr>
        <w:tab/>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0</w:t>
      </w:r>
    </w:p>
    <w:p w14:paraId="067B3C90">
      <w:pPr>
        <w:pStyle w:val="33"/>
        <w:tabs>
          <w:tab w:val="right" w:leader="dot" w:pos="9355"/>
          <w:tab w:val="clear" w:pos="9241"/>
        </w:tabs>
        <w:spacing w:before="78" w:after="7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"_Toc21825" </w:instrText>
      </w:r>
      <w:r>
        <w:rPr>
          <w:rFonts w:hint="eastAsia" w:ascii="宋体" w:hAnsi="宋体" w:eastAsia="宋体" w:cs="宋体"/>
        </w:rPr>
        <w:fldChar w:fldCharType="separate"/>
      </w:r>
      <w:r>
        <w:rPr>
          <w:rFonts w:hint="eastAsia" w:ascii="宋体" w:hAnsi="宋体" w:eastAsia="宋体" w:cs="宋体"/>
        </w:rPr>
        <w:t>附　录　A （</w:t>
      </w:r>
      <w:r>
        <w:rPr>
          <w:rFonts w:hint="eastAsia" w:hAnsi="宋体" w:cs="宋体"/>
          <w:lang w:val="en-US" w:eastAsia="zh-CN"/>
        </w:rPr>
        <w:t>资料</w:t>
      </w:r>
      <w:r>
        <w:rPr>
          <w:rFonts w:hint="eastAsia" w:ascii="宋体" w:hAnsi="宋体" w:eastAsia="宋体" w:cs="宋体"/>
        </w:rPr>
        <w:t>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_Toc21825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45F5410B">
      <w:pPr>
        <w:pStyle w:val="33"/>
        <w:tabs>
          <w:tab w:val="right" w:leader="dot" w:pos="9355"/>
          <w:tab w:val="clear" w:pos="9241"/>
        </w:tabs>
        <w:spacing w:before="78" w:after="7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"_Toc10821" </w:instrText>
      </w:r>
      <w:r>
        <w:rPr>
          <w:rFonts w:hint="eastAsia" w:ascii="宋体" w:hAnsi="宋体" w:eastAsia="宋体" w:cs="宋体"/>
        </w:rPr>
        <w:fldChar w:fldCharType="separate"/>
      </w:r>
      <w:r>
        <w:rPr>
          <w:rFonts w:hint="eastAsia" w:ascii="宋体" w:hAnsi="宋体" w:eastAsia="宋体" w:cs="宋体"/>
        </w:rPr>
        <w:t>附　录　B （资料</w:t>
      </w:r>
      <w:r>
        <w:rPr>
          <w:rFonts w:hint="eastAsia" w:hAnsi="宋体" w:cs="宋体"/>
          <w:lang w:val="en-US" w:eastAsia="zh-CN"/>
        </w:rPr>
        <w:t>性</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_Toc10821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029F29EB">
      <w:pPr>
        <w:pStyle w:val="37"/>
      </w:pPr>
      <w:r>
        <w:rPr>
          <w:kern w:val="2"/>
          <w:szCs w:val="21"/>
        </w:rPr>
        <w:fldChar w:fldCharType="end"/>
      </w:r>
    </w:p>
    <w:p w14:paraId="574CCD6C">
      <w:pPr>
        <w:pStyle w:val="178"/>
      </w:pPr>
      <w:bookmarkStart w:id="13" w:name="_Toc173226455"/>
      <w:bookmarkStart w:id="14" w:name="_Toc475369048"/>
      <w:bookmarkStart w:id="15" w:name="_Toc1315"/>
      <w:bookmarkStart w:id="16" w:name="_Toc10786"/>
      <w:r>
        <w:rPr>
          <w:rFonts w:hint="eastAsia"/>
        </w:rPr>
        <w:t>前</w:t>
      </w:r>
      <w:bookmarkStart w:id="17" w:name="BKQY"/>
      <w:r>
        <w:rPr>
          <w:rFonts w:hint="eastAsia" w:ascii="MS Mincho" w:hAnsi="MS Mincho" w:eastAsia="MS Mincho" w:cs="MS Mincho"/>
        </w:rPr>
        <w:t>  </w:t>
      </w:r>
      <w:r>
        <w:rPr>
          <w:rFonts w:hint="eastAsia"/>
        </w:rPr>
        <w:t>言</w:t>
      </w:r>
      <w:bookmarkEnd w:id="11"/>
      <w:bookmarkEnd w:id="12"/>
      <w:bookmarkEnd w:id="13"/>
      <w:bookmarkEnd w:id="14"/>
      <w:bookmarkEnd w:id="15"/>
      <w:bookmarkEnd w:id="16"/>
      <w:bookmarkEnd w:id="17"/>
    </w:p>
    <w:p w14:paraId="5B7636E8">
      <w:pPr>
        <w:pStyle w:val="37"/>
      </w:pPr>
      <w:r>
        <w:rPr>
          <w:rFonts w:hint="eastAsia"/>
        </w:rPr>
        <w:t>本标准按照GB/T 1.1-2020《标准化工作导则 第1部分：标准化文件的结构和起草规则》的规定起草。</w:t>
      </w:r>
    </w:p>
    <w:p w14:paraId="77F6BBE6">
      <w:pPr>
        <w:pStyle w:val="37"/>
      </w:pPr>
      <w:r>
        <w:rPr>
          <w:rFonts w:hint="eastAsia"/>
        </w:rPr>
        <w:t>请注意本文件的某些内容可能涉及专利。本文件的发布机构不承担识别这些专利的责任。</w:t>
      </w:r>
    </w:p>
    <w:p w14:paraId="06515F67">
      <w:pPr>
        <w:pStyle w:val="37"/>
      </w:pPr>
      <w:r>
        <w:rPr>
          <w:rFonts w:hint="eastAsia"/>
        </w:rPr>
        <w:t>本标准由中国仪器仪表行业协会电工仪器仪表分会提出。</w:t>
      </w:r>
    </w:p>
    <w:p w14:paraId="57DE837F">
      <w:pPr>
        <w:pStyle w:val="37"/>
      </w:pPr>
      <w:r>
        <w:rPr>
          <w:rFonts w:hint="eastAsia"/>
        </w:rPr>
        <w:t>本标准由中国仪器仪表行业协会归口。</w:t>
      </w:r>
    </w:p>
    <w:p w14:paraId="626997F3">
      <w:pPr>
        <w:pStyle w:val="37"/>
      </w:pPr>
      <w:r>
        <w:rPr>
          <w:rFonts w:hint="eastAsia"/>
        </w:rPr>
        <w:t>本标准起草单位：广西电网有限责任公司计量中心</w:t>
      </w:r>
      <w:r>
        <w:rPr>
          <w:rFonts w:hint="eastAsia"/>
          <w:lang w:eastAsia="zh-CN"/>
        </w:rPr>
        <w:t>、</w:t>
      </w:r>
      <w:r>
        <w:rPr>
          <w:rFonts w:hint="eastAsia"/>
        </w:rPr>
        <w:t>哈尔滨电工仪表研究所有限公司、江苏林洋能源股份有限公司、江苏英创电力科技有限公司、国电南瑞科技股份有限公司、日照山川电子信息技术有限公司、中航电测仪器（西安）有限公司、烟台比尔电子科技有限公司、河南许继仪表有限公司、北京合众伟奇科技股份有限公司等。</w:t>
      </w:r>
    </w:p>
    <w:p w14:paraId="57B40A6F">
      <w:pPr>
        <w:pStyle w:val="37"/>
      </w:pPr>
      <w:r>
        <w:rPr>
          <w:rFonts w:hint="eastAsia"/>
        </w:rPr>
        <w:t>本标准主要起草人：李金瑾、韦江衡、杨鑫源、龚宇平、马华超、杨金娥、何道远、彭佳辉、李宜鹏、袁驰、曲忠燕、陈龙凯、李展等。</w:t>
      </w:r>
    </w:p>
    <w:p w14:paraId="1B879C38">
      <w:pPr>
        <w:pStyle w:val="146"/>
        <w:outlineLvl w:val="9"/>
        <w:rPr>
          <w:rFonts w:ascii="Times New Roman"/>
        </w:rPr>
        <w:sectPr>
          <w:headerReference r:id="rId5" w:type="default"/>
          <w:footerReference r:id="rId6" w:type="default"/>
          <w:footerReference r:id="rId7" w:type="even"/>
          <w:pgSz w:w="11906" w:h="16838"/>
          <w:pgMar w:top="567" w:right="1134" w:bottom="1134" w:left="1417" w:header="1418" w:footer="1134" w:gutter="0"/>
          <w:pgNumType w:fmt="upperRoman" w:start="1"/>
          <w:cols w:space="720" w:num="1"/>
          <w:formProt w:val="0"/>
          <w:docGrid w:type="lines" w:linePitch="312" w:charSpace="0"/>
        </w:sectPr>
      </w:pPr>
      <w:bookmarkStart w:id="18" w:name="_Toc8896"/>
      <w:bookmarkStart w:id="53" w:name="_GoBack"/>
      <w:bookmarkEnd w:id="53"/>
    </w:p>
    <w:bookmarkEnd w:id="18"/>
    <w:p w14:paraId="0A8E0D30">
      <w:pPr>
        <w:pStyle w:val="146"/>
      </w:pPr>
      <w:r>
        <w:rPr>
          <w:rFonts w:hint="eastAsia"/>
        </w:rPr>
        <w:t>电能计量物资智能</w:t>
      </w:r>
      <w:bookmarkStart w:id="19" w:name="OLE_LINK10"/>
      <w:bookmarkStart w:id="20" w:name="OLE_LINK9"/>
      <w:r>
        <w:rPr>
          <w:rFonts w:hint="eastAsia"/>
        </w:rPr>
        <w:t>抱夹式自动导引车</w:t>
      </w:r>
      <w:bookmarkEnd w:id="19"/>
      <w:bookmarkEnd w:id="20"/>
      <w:r>
        <w:rPr>
          <w:rFonts w:hint="eastAsia"/>
        </w:rPr>
        <w:t>技术规范</w:t>
      </w:r>
    </w:p>
    <w:p w14:paraId="68F1CE6A">
      <w:pPr>
        <w:pStyle w:val="142"/>
      </w:pPr>
      <w:bookmarkStart w:id="21" w:name="_Toc173226457"/>
      <w:bookmarkStart w:id="22" w:name="_Toc51429527"/>
      <w:bookmarkStart w:id="23" w:name="_Toc13405"/>
      <w:bookmarkStart w:id="24" w:name="_Toc2138"/>
      <w:bookmarkStart w:id="25" w:name="_Toc25603"/>
      <w:r>
        <w:rPr>
          <w:rFonts w:hint="eastAsia"/>
        </w:rPr>
        <w:t>范围</w:t>
      </w:r>
      <w:bookmarkEnd w:id="21"/>
      <w:bookmarkEnd w:id="22"/>
      <w:bookmarkEnd w:id="23"/>
      <w:bookmarkEnd w:id="24"/>
      <w:bookmarkEnd w:id="25"/>
    </w:p>
    <w:p w14:paraId="1CD76D1A">
      <w:pPr>
        <w:pStyle w:val="37"/>
        <w:rPr>
          <w:rFonts w:ascii="Times New Roman"/>
        </w:rPr>
      </w:pPr>
      <w:r>
        <w:rPr>
          <w:rFonts w:hint="eastAsia" w:ascii="Times New Roman"/>
        </w:rPr>
        <w:t>本文件规定了电能计量物资智能抱夹式自动导引车（以下简称“导引车”）的技术要求、试验方法及检验规则。</w:t>
      </w:r>
    </w:p>
    <w:p w14:paraId="52631406">
      <w:pPr>
        <w:pStyle w:val="37"/>
      </w:pPr>
      <w:r>
        <w:rPr>
          <w:rFonts w:hint="eastAsia" w:ascii="Times New Roman"/>
        </w:rPr>
        <w:t>本文件适用于电能计量物资智能抱夹式自动导引车的设计、制造、检验和验收</w:t>
      </w:r>
      <w:r>
        <w:rPr>
          <w:rFonts w:hint="eastAsia"/>
        </w:rPr>
        <w:t>。</w:t>
      </w:r>
    </w:p>
    <w:p w14:paraId="6AD9B9F6">
      <w:pPr>
        <w:pStyle w:val="142"/>
      </w:pPr>
      <w:bookmarkStart w:id="26" w:name="_Toc6544"/>
      <w:bookmarkStart w:id="27" w:name="_Toc173226458"/>
      <w:bookmarkStart w:id="28" w:name="_Toc51429528"/>
      <w:bookmarkStart w:id="29" w:name="_Toc30341"/>
      <w:bookmarkStart w:id="30" w:name="_Toc29121"/>
      <w:r>
        <w:rPr>
          <w:rFonts w:hint="eastAsia"/>
        </w:rPr>
        <w:t>规范性引用文件</w:t>
      </w:r>
      <w:bookmarkEnd w:id="26"/>
      <w:bookmarkEnd w:id="27"/>
      <w:bookmarkEnd w:id="28"/>
      <w:bookmarkEnd w:id="29"/>
      <w:bookmarkEnd w:id="30"/>
    </w:p>
    <w:p w14:paraId="2980AFDA">
      <w:pPr>
        <w:pStyle w:val="37"/>
        <w:rPr>
          <w:rFonts w:hint="eastAsia"/>
        </w:rPr>
      </w:pPr>
      <w:bookmarkStart w:id="31" w:name="_Toc12928"/>
      <w:bookmarkStart w:id="32" w:name="_Toc32265"/>
      <w:bookmarkStart w:id="33" w:name="_Toc51429529"/>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3798AF9">
      <w:pPr>
        <w:pStyle w:val="37"/>
        <w:ind w:firstLine="480"/>
        <w:rPr>
          <w:rFonts w:hint="eastAsia"/>
          <w:highlight w:val="none"/>
        </w:rPr>
      </w:pPr>
      <w:bookmarkStart w:id="34" w:name="_Toc29963"/>
      <w:bookmarkStart w:id="35" w:name="_Toc173226459"/>
      <w:r>
        <w:rPr>
          <w:rFonts w:hint="eastAsia" w:ascii="宋体" w:hAnsi="Times New Roman" w:eastAsia="宋体" w:cs="Times New Roman"/>
          <w:b w:val="0"/>
          <w:bCs w:val="0"/>
          <w:i w:val="0"/>
          <w:iCs w:val="0"/>
          <w:caps w:val="0"/>
          <w:spacing w:val="0"/>
          <w:sz w:val="21"/>
          <w:szCs w:val="20"/>
          <w:highlight w:val="none"/>
          <w:shd w:val="clear"/>
        </w:rPr>
        <w:t>GB/T 2408</w:t>
      </w:r>
      <w:r>
        <w:rPr>
          <w:rFonts w:hint="eastAsia" w:cs="Times New Roman"/>
          <w:b w:val="0"/>
          <w:bCs w:val="0"/>
          <w:i w:val="0"/>
          <w:iCs w:val="0"/>
          <w:caps w:val="0"/>
          <w:spacing w:val="0"/>
          <w:sz w:val="21"/>
          <w:szCs w:val="20"/>
          <w:highlight w:val="none"/>
          <w:shd w:val="clear"/>
          <w:lang w:val="en-US" w:eastAsia="zh-CN"/>
        </w:rPr>
        <w:t xml:space="preserve"> </w:t>
      </w:r>
      <w:r>
        <w:rPr>
          <w:rFonts w:hint="eastAsia" w:ascii="宋体" w:hAnsi="Times New Roman" w:eastAsia="宋体" w:cs="Times New Roman"/>
          <w:i w:val="0"/>
          <w:iCs w:val="0"/>
          <w:caps w:val="0"/>
          <w:spacing w:val="0"/>
          <w:sz w:val="21"/>
          <w:szCs w:val="20"/>
          <w:highlight w:val="none"/>
          <w:shd w:val="clear"/>
        </w:rPr>
        <w:t>塑料 燃烧性能的测定 水平法和垂直法</w:t>
      </w:r>
    </w:p>
    <w:p w14:paraId="4BAB9917">
      <w:pPr>
        <w:pStyle w:val="37"/>
        <w:rPr>
          <w:rFonts w:hint="eastAsia"/>
          <w:highlight w:val="none"/>
        </w:rPr>
      </w:pPr>
      <w:r>
        <w:rPr>
          <w:rFonts w:hint="eastAsia"/>
          <w:highlight w:val="none"/>
        </w:rPr>
        <w:t>GB/T 2423.5—2019  环境试验 第2部分：试验方法  试验Ea和导则: 冲击</w:t>
      </w:r>
    </w:p>
    <w:p w14:paraId="78FDFB9D">
      <w:pPr>
        <w:pStyle w:val="37"/>
        <w:rPr>
          <w:rFonts w:hint="eastAsia"/>
          <w:highlight w:val="none"/>
        </w:rPr>
      </w:pPr>
      <w:r>
        <w:rPr>
          <w:rFonts w:hint="eastAsia"/>
          <w:highlight w:val="none"/>
        </w:rPr>
        <w:t xml:space="preserve">GB/T </w:t>
      </w:r>
      <w:r>
        <w:rPr>
          <w:rFonts w:hint="eastAsia"/>
          <w:highlight w:val="none"/>
          <w:lang w:val="en-US" w:eastAsia="zh-CN"/>
        </w:rPr>
        <w:t>2423</w:t>
      </w:r>
      <w:r>
        <w:rPr>
          <w:rFonts w:hint="eastAsia"/>
          <w:highlight w:val="none"/>
        </w:rPr>
        <w:t>.10—2019 环境试验 第2部分：试验方法 试验Fc: 振动(正弦)</w:t>
      </w:r>
    </w:p>
    <w:p w14:paraId="20622C69">
      <w:pPr>
        <w:pStyle w:val="37"/>
        <w:rPr>
          <w:rFonts w:hint="eastAsia"/>
          <w:highlight w:val="none"/>
        </w:rPr>
      </w:pPr>
      <w:r>
        <w:rPr>
          <w:rFonts w:hint="eastAsia"/>
          <w:highlight w:val="none"/>
        </w:rPr>
        <w:t>GB 2894</w:t>
      </w:r>
      <w:r>
        <w:rPr>
          <w:rFonts w:hint="eastAsia"/>
          <w:highlight w:val="none"/>
          <w:lang w:val="en-US" w:eastAsia="zh-CN"/>
        </w:rPr>
        <w:t>-2025 安全色和</w:t>
      </w:r>
      <w:r>
        <w:rPr>
          <w:rFonts w:hint="eastAsia"/>
          <w:highlight w:val="none"/>
        </w:rPr>
        <w:t>安全标志</w:t>
      </w:r>
    </w:p>
    <w:p w14:paraId="445C3D9D">
      <w:pPr>
        <w:pStyle w:val="37"/>
        <w:ind w:firstLine="420" w:firstLineChars="200"/>
        <w:jc w:val="left"/>
        <w:rPr>
          <w:rFonts w:hint="eastAsia"/>
          <w:highlight w:val="none"/>
        </w:rPr>
      </w:pPr>
      <w:r>
        <w:rPr>
          <w:rFonts w:hint="eastAsia"/>
          <w:highlight w:val="none"/>
        </w:rPr>
        <w:t>GB/T</w:t>
      </w:r>
      <w:r>
        <w:rPr>
          <w:rFonts w:hint="eastAsia"/>
          <w:highlight w:val="none"/>
          <w:lang w:val="en-US" w:eastAsia="zh-CN"/>
        </w:rPr>
        <w:t xml:space="preserve"> </w:t>
      </w:r>
      <w:r>
        <w:rPr>
          <w:rFonts w:hint="eastAsia"/>
          <w:highlight w:val="none"/>
        </w:rPr>
        <w:t>4208</w:t>
      </w:r>
      <w:r>
        <w:rPr>
          <w:rFonts w:hint="eastAsia"/>
          <w:highlight w:val="none"/>
          <w:lang w:val="en-US" w:eastAsia="zh-CN"/>
        </w:rPr>
        <w:t xml:space="preserve"> </w:t>
      </w:r>
      <w:r>
        <w:rPr>
          <w:rFonts w:hint="eastAsia"/>
          <w:highlight w:val="none"/>
        </w:rPr>
        <w:t>外壳防护级(IP代码)</w:t>
      </w:r>
    </w:p>
    <w:p w14:paraId="76408CE6">
      <w:pPr>
        <w:pStyle w:val="37"/>
        <w:ind w:firstLine="420" w:firstLineChars="200"/>
        <w:jc w:val="left"/>
        <w:rPr>
          <w:rFonts w:hint="eastAsia" w:ascii="宋体" w:hAnsi="Times New Roman" w:eastAsia="宋体" w:cs="Times New Roman"/>
          <w:b w:val="0"/>
          <w:bCs w:val="0"/>
          <w:i w:val="0"/>
          <w:iCs w:val="0"/>
          <w:caps w:val="0"/>
          <w:color w:val="C4251F"/>
          <w:spacing w:val="0"/>
          <w:sz w:val="21"/>
          <w:szCs w:val="20"/>
          <w:highlight w:val="none"/>
        </w:rPr>
      </w:pPr>
      <w:r>
        <w:rPr>
          <w:rFonts w:hint="eastAsia" w:ascii="宋体" w:hAnsi="Times New Roman" w:eastAsia="宋体" w:cs="Times New Roman"/>
          <w:b w:val="0"/>
          <w:bCs w:val="0"/>
          <w:i w:val="0"/>
          <w:iCs w:val="0"/>
          <w:caps w:val="0"/>
          <w:color w:val="333333"/>
          <w:spacing w:val="0"/>
          <w:sz w:val="21"/>
          <w:szCs w:val="20"/>
          <w:highlight w:val="none"/>
          <w:shd w:val="clear" w:fill="FFFFFF"/>
        </w:rPr>
        <w:t>GB/T 5169.11-2017</w:t>
      </w:r>
      <w:r>
        <w:rPr>
          <w:rFonts w:hint="eastAsia" w:ascii="宋体" w:hAnsi="Times New Roman" w:eastAsia="宋体" w:cs="Times New Roman"/>
          <w:b w:val="0"/>
          <w:bCs w:val="0"/>
          <w:i w:val="0"/>
          <w:iCs w:val="0"/>
          <w:caps w:val="0"/>
          <w:color w:val="C4251F"/>
          <w:spacing w:val="0"/>
          <w:sz w:val="21"/>
          <w:szCs w:val="20"/>
          <w:highlight w:val="none"/>
          <w:shd w:val="clear" w:fill="FFFFFF"/>
          <w:lang w:val="en-US" w:eastAsia="zh-CN"/>
        </w:rPr>
        <w:t xml:space="preserve"> </w:t>
      </w:r>
      <w:r>
        <w:rPr>
          <w:rFonts w:hint="eastAsia" w:ascii="宋体" w:hAnsi="Times New Roman" w:eastAsia="宋体" w:cs="Times New Roman"/>
          <w:b w:val="0"/>
          <w:bCs w:val="0"/>
          <w:i w:val="0"/>
          <w:iCs w:val="0"/>
          <w:caps w:val="0"/>
          <w:color w:val="333333"/>
          <w:spacing w:val="0"/>
          <w:sz w:val="21"/>
          <w:szCs w:val="20"/>
          <w:highlight w:val="none"/>
          <w:shd w:val="clear" w:fill="FFFFFF"/>
        </w:rPr>
        <w:t>电工电子产品着火危险试验 第11部分：灼热丝/热丝基本试验方法 成品的灼热丝可燃性试验方法(GWEPT)</w:t>
      </w:r>
    </w:p>
    <w:p w14:paraId="7D5BEC41">
      <w:pPr>
        <w:pStyle w:val="37"/>
        <w:ind w:firstLine="480"/>
        <w:rPr>
          <w:rFonts w:hint="eastAsia" w:hAnsi="Times New Roman"/>
          <w:kern w:val="0"/>
          <w:sz w:val="21"/>
          <w:szCs w:val="20"/>
          <w:lang w:val="en-US" w:eastAsia="zh-CN"/>
        </w:rPr>
      </w:pPr>
      <w:r>
        <w:rPr>
          <w:rFonts w:hint="eastAsia" w:hAnsi="Times New Roman"/>
          <w:kern w:val="0"/>
          <w:sz w:val="21"/>
          <w:szCs w:val="20"/>
        </w:rPr>
        <w:t>GB</w:t>
      </w:r>
      <w:r>
        <w:rPr>
          <w:rFonts w:hint="eastAsia"/>
          <w:kern w:val="0"/>
          <w:sz w:val="21"/>
          <w:szCs w:val="20"/>
          <w:lang w:val="en-US" w:eastAsia="zh-CN"/>
        </w:rPr>
        <w:t>/</w:t>
      </w:r>
      <w:r>
        <w:rPr>
          <w:rFonts w:hint="eastAsia" w:hAnsi="Times New Roman"/>
          <w:kern w:val="0"/>
          <w:sz w:val="21"/>
          <w:szCs w:val="20"/>
        </w:rPr>
        <w:t>T 5226.1-2019</w:t>
      </w:r>
      <w:r>
        <w:rPr>
          <w:rFonts w:hint="eastAsia" w:hAnsi="Times New Roman"/>
          <w:kern w:val="0"/>
          <w:sz w:val="21"/>
          <w:szCs w:val="20"/>
          <w:lang w:val="en-US" w:eastAsia="zh-CN"/>
        </w:rPr>
        <w:t xml:space="preserve"> 机械电气安全 机械电气设备 第1部分_通用技术条件</w:t>
      </w:r>
    </w:p>
    <w:p w14:paraId="5361283B">
      <w:pPr>
        <w:pStyle w:val="37"/>
        <w:ind w:firstLine="480"/>
        <w:rPr>
          <w:rFonts w:hint="eastAsia" w:ascii="宋体" w:hAnsi="Times New Roman" w:eastAsia="宋体" w:cs="Times New Roman"/>
          <w:b w:val="0"/>
          <w:bCs w:val="0"/>
          <w:i w:val="0"/>
          <w:iCs w:val="0"/>
          <w:caps w:val="0"/>
          <w:color w:val="auto"/>
          <w:spacing w:val="0"/>
          <w:sz w:val="21"/>
          <w:szCs w:val="20"/>
          <w:highlight w:val="none"/>
          <w:shd w:val="clear" w:fill="auto"/>
        </w:rPr>
      </w:pPr>
      <w:r>
        <w:rPr>
          <w:rFonts w:hint="eastAsia" w:hAnsi="Times New Roman"/>
          <w:kern w:val="0"/>
          <w:sz w:val="21"/>
          <w:szCs w:val="20"/>
          <w:highlight w:val="none"/>
        </w:rPr>
        <w:t>GB/T</w:t>
      </w:r>
      <w:r>
        <w:rPr>
          <w:rFonts w:hint="eastAsia"/>
          <w:kern w:val="0"/>
          <w:sz w:val="21"/>
          <w:szCs w:val="20"/>
          <w:highlight w:val="none"/>
          <w:lang w:val="en-US" w:eastAsia="zh-CN"/>
        </w:rPr>
        <w:t xml:space="preserve"> </w:t>
      </w:r>
      <w:r>
        <w:rPr>
          <w:rFonts w:hint="eastAsia" w:hAnsi="Times New Roman"/>
          <w:kern w:val="0"/>
          <w:sz w:val="21"/>
          <w:szCs w:val="20"/>
          <w:highlight w:val="none"/>
        </w:rPr>
        <w:t>26154-2010</w:t>
      </w:r>
      <w:r>
        <w:rPr>
          <w:rFonts w:hint="eastAsia" w:hAnsi="Times New Roman"/>
          <w:kern w:val="0"/>
          <w:sz w:val="21"/>
          <w:szCs w:val="20"/>
          <w:highlight w:val="none"/>
          <w:lang w:val="en-US" w:eastAsia="zh-CN"/>
        </w:rPr>
        <w:t xml:space="preserve"> </w:t>
      </w:r>
      <w:r>
        <w:rPr>
          <w:rFonts w:hint="eastAsia" w:ascii="宋体" w:hAnsi="Times New Roman" w:eastAsia="宋体" w:cs="Times New Roman"/>
          <w:b w:val="0"/>
          <w:bCs w:val="0"/>
          <w:i w:val="0"/>
          <w:iCs w:val="0"/>
          <w:caps w:val="0"/>
          <w:color w:val="auto"/>
          <w:spacing w:val="0"/>
          <w:sz w:val="21"/>
          <w:szCs w:val="20"/>
          <w:highlight w:val="none"/>
          <w:shd w:val="clear" w:fill="auto"/>
        </w:rPr>
        <w:t>装配机器人 通用技术条件</w:t>
      </w:r>
    </w:p>
    <w:p w14:paraId="43E178EC">
      <w:pPr>
        <w:pStyle w:val="37"/>
        <w:rPr>
          <w:rFonts w:hint="eastAsia"/>
          <w:highlight w:val="none"/>
        </w:rPr>
      </w:pPr>
      <w:r>
        <w:rPr>
          <w:rFonts w:hint="eastAsia"/>
          <w:highlight w:val="none"/>
        </w:rPr>
        <w:t>GB/T</w:t>
      </w:r>
      <w:r>
        <w:rPr>
          <w:rFonts w:hint="eastAsia"/>
          <w:highlight w:val="none"/>
          <w:lang w:val="en-US" w:eastAsia="zh-CN"/>
        </w:rPr>
        <w:t xml:space="preserve"> </w:t>
      </w:r>
      <w:r>
        <w:rPr>
          <w:rFonts w:hint="eastAsia"/>
          <w:highlight w:val="none"/>
        </w:rPr>
        <w:t>27544</w:t>
      </w:r>
      <w:r>
        <w:rPr>
          <w:rFonts w:hint="eastAsia"/>
          <w:highlight w:val="none"/>
          <w:lang w:val="en-US" w:eastAsia="zh-CN"/>
        </w:rPr>
        <w:t>-</w:t>
      </w:r>
      <w:r>
        <w:rPr>
          <w:rFonts w:hint="eastAsia"/>
          <w:highlight w:val="none"/>
        </w:rPr>
        <w:t>2011</w:t>
      </w:r>
      <w:r>
        <w:rPr>
          <w:rFonts w:hint="eastAsia"/>
          <w:highlight w:val="none"/>
          <w:lang w:val="en-US" w:eastAsia="zh-CN"/>
        </w:rPr>
        <w:t xml:space="preserve"> </w:t>
      </w:r>
      <w:r>
        <w:rPr>
          <w:rFonts w:hint="eastAsia"/>
          <w:highlight w:val="none"/>
        </w:rPr>
        <w:t>工业车辆电气要求</w:t>
      </w:r>
    </w:p>
    <w:p w14:paraId="0E628B79">
      <w:pPr>
        <w:pStyle w:val="37"/>
        <w:rPr>
          <w:rFonts w:hint="eastAsia"/>
          <w:highlight w:val="none"/>
        </w:rPr>
      </w:pPr>
      <w:r>
        <w:rPr>
          <w:rFonts w:hint="eastAsia"/>
          <w:highlight w:val="none"/>
        </w:rPr>
        <w:t>IEC 60529:2013外壳提供的防护等级（IP代码）</w:t>
      </w:r>
    </w:p>
    <w:p w14:paraId="2FC83901">
      <w:pPr>
        <w:pStyle w:val="142"/>
      </w:pPr>
      <w:r>
        <w:rPr>
          <w:rFonts w:hint="eastAsia"/>
        </w:rPr>
        <w:t>术语和定义</w:t>
      </w:r>
      <w:bookmarkEnd w:id="31"/>
      <w:bookmarkEnd w:id="32"/>
      <w:bookmarkEnd w:id="33"/>
      <w:bookmarkEnd w:id="34"/>
      <w:bookmarkEnd w:id="35"/>
    </w:p>
    <w:p w14:paraId="4E1057F8">
      <w:pPr>
        <w:pStyle w:val="37"/>
      </w:pPr>
      <w:r>
        <w:rPr>
          <w:rFonts w:hint="eastAsia"/>
        </w:rPr>
        <w:t>下列术语和定义适用于本文件。</w:t>
      </w:r>
    </w:p>
    <w:p w14:paraId="0CAE4F5B">
      <w:pPr>
        <w:pStyle w:val="201"/>
      </w:pPr>
    </w:p>
    <w:p w14:paraId="724D3F25">
      <w:pPr>
        <w:pStyle w:val="201"/>
        <w:numPr>
          <w:ilvl w:val="1"/>
          <w:numId w:val="0"/>
        </w:numPr>
        <w:ind w:firstLine="420" w:firstLineChars="200"/>
        <w:rPr>
          <w:bCs/>
        </w:rPr>
      </w:pPr>
      <w:r>
        <w:rPr>
          <w:rFonts w:hint="eastAsia"/>
        </w:rPr>
        <w:t xml:space="preserve">导引车 </w:t>
      </w:r>
      <w:r>
        <w:rPr>
          <w:rFonts w:hint="eastAsia"/>
          <w:bCs/>
        </w:rPr>
        <w:t>guided vehicle</w:t>
      </w:r>
    </w:p>
    <w:p w14:paraId="4CE99F86">
      <w:pPr>
        <w:pStyle w:val="37"/>
      </w:pPr>
      <w:r>
        <w:rPr>
          <w:rFonts w:hint="eastAsia"/>
        </w:rPr>
        <w:t>具备</w:t>
      </w:r>
      <w:r>
        <w:t>计量物资</w:t>
      </w:r>
      <w:r>
        <w:rPr>
          <w:rFonts w:hint="eastAsia"/>
        </w:rPr>
        <w:t>运输或操作能力,以轮式移动为特征,基于环境标记物或外部引导信号,沿预设路线运动的自主移动设备。</w:t>
      </w:r>
    </w:p>
    <w:p w14:paraId="330F651A">
      <w:pPr>
        <w:pStyle w:val="37"/>
        <w:rPr>
          <w:highlight w:val="none"/>
        </w:rPr>
      </w:pPr>
      <w:r>
        <w:rPr>
          <w:rFonts w:hint="eastAsia"/>
          <w:highlight w:val="none"/>
        </w:rPr>
        <w:t>[来源：</w:t>
      </w:r>
      <w:r>
        <w:rPr>
          <w:highlight w:val="none"/>
        </w:rPr>
        <w:t>GB/T 20721-2022</w:t>
      </w:r>
      <w:r>
        <w:rPr>
          <w:rFonts w:hint="eastAsia"/>
          <w:highlight w:val="none"/>
        </w:rPr>
        <w:t>，</w:t>
      </w:r>
      <w:r>
        <w:rPr>
          <w:rFonts w:hint="eastAsia"/>
          <w:highlight w:val="none"/>
          <w:lang w:val="en-US" w:eastAsia="zh-CN"/>
        </w:rPr>
        <w:t xml:space="preserve">3.1, </w:t>
      </w:r>
      <w:r>
        <w:rPr>
          <w:rFonts w:hint="eastAsia"/>
          <w:highlight w:val="none"/>
        </w:rPr>
        <w:t>有修改]</w:t>
      </w:r>
    </w:p>
    <w:p w14:paraId="10A59598">
      <w:pPr>
        <w:pStyle w:val="201"/>
      </w:pPr>
    </w:p>
    <w:p w14:paraId="6306DCF1">
      <w:pPr>
        <w:pStyle w:val="201"/>
        <w:numPr>
          <w:ilvl w:val="1"/>
          <w:numId w:val="0"/>
        </w:numPr>
        <w:ind w:firstLine="420" w:firstLineChars="200"/>
        <w:rPr>
          <w:rFonts w:hint="eastAsia"/>
          <w:lang w:val="en-US" w:eastAsia="zh-CN"/>
        </w:rPr>
      </w:pPr>
      <w:r>
        <w:rPr>
          <w:rFonts w:hint="eastAsia"/>
        </w:rPr>
        <w:t>箱</w:t>
      </w:r>
      <w:r>
        <w:rPr>
          <w:rFonts w:hint="eastAsia"/>
          <w:lang w:val="en-US" w:eastAsia="zh-CN"/>
        </w:rPr>
        <w:t>装</w:t>
      </w:r>
      <w:r>
        <w:rPr>
          <w:rFonts w:hint="eastAsia"/>
        </w:rPr>
        <w:t>电能计量物资</w:t>
      </w:r>
      <w:r>
        <w:rPr>
          <w:rFonts w:hint="eastAsia"/>
          <w:lang w:val="en-US" w:eastAsia="zh-CN"/>
        </w:rPr>
        <w:t xml:space="preserve"> box-type</w:t>
      </w:r>
      <w:r>
        <w:rPr>
          <w:rFonts w:hint="eastAsia"/>
          <w:highlight w:val="none"/>
          <w:lang w:val="en-US" w:eastAsia="zh-CN"/>
        </w:rPr>
        <w:t xml:space="preserve"> electric</w:t>
      </w:r>
      <w:r>
        <w:rPr>
          <w:rFonts w:hint="eastAsia"/>
          <w:lang w:val="en-US" w:eastAsia="zh-CN"/>
        </w:rPr>
        <w:t xml:space="preserve"> energy metering material</w:t>
      </w:r>
    </w:p>
    <w:p w14:paraId="0B5E01FD">
      <w:pPr>
        <w:pStyle w:val="37"/>
        <w:rPr>
          <w:rFonts w:hint="default" w:hAnsi="宋体"/>
          <w:kern w:val="2"/>
          <w:sz w:val="24"/>
          <w:szCs w:val="24"/>
          <w:highlight w:val="none"/>
          <w:lang w:val="en-US" w:eastAsia="zh-CN"/>
        </w:rPr>
      </w:pPr>
      <w:r>
        <w:rPr>
          <w:rFonts w:hint="eastAsia" w:hAnsi="宋体"/>
          <w:kern w:val="2"/>
          <w:sz w:val="24"/>
          <w:szCs w:val="24"/>
          <w:highlight w:val="none"/>
          <w:lang w:val="en-US" w:eastAsia="zh-CN"/>
        </w:rPr>
        <w:t>以电能计量周转箱装载的电能计量物资。</w:t>
      </w:r>
    </w:p>
    <w:p w14:paraId="4864B26F">
      <w:pPr>
        <w:pStyle w:val="37"/>
        <w:rPr>
          <w:highlight w:val="yellow"/>
        </w:rPr>
      </w:pPr>
    </w:p>
    <w:p w14:paraId="6D6BDDD6">
      <w:pPr>
        <w:pStyle w:val="201"/>
      </w:pPr>
    </w:p>
    <w:p w14:paraId="33F27001">
      <w:pPr>
        <w:pStyle w:val="201"/>
        <w:numPr>
          <w:ilvl w:val="1"/>
          <w:numId w:val="0"/>
        </w:numPr>
        <w:ind w:firstLine="420" w:firstLineChars="200"/>
        <w:rPr>
          <w:bCs/>
        </w:rPr>
      </w:pPr>
      <w:r>
        <w:rPr>
          <w:rFonts w:hint="eastAsia"/>
        </w:rPr>
        <w:t>抱夹机构</w:t>
      </w:r>
      <w:r>
        <w:rPr>
          <w:rFonts w:hint="eastAsia"/>
          <w:bCs/>
        </w:rPr>
        <w:t>c</w:t>
      </w:r>
      <w:r>
        <w:rPr>
          <w:bCs/>
        </w:rPr>
        <w:t>lamping mechanism</w:t>
      </w:r>
    </w:p>
    <w:p w14:paraId="61E9B557">
      <w:pPr>
        <w:pStyle w:val="37"/>
      </w:pPr>
      <w:r>
        <w:t>具备抱紧</w:t>
      </w:r>
      <w:r>
        <w:rPr>
          <w:rFonts w:hint="eastAsia"/>
        </w:rPr>
        <w:t>箱装</w:t>
      </w:r>
      <w:r>
        <w:t>电能计量物资</w:t>
      </w:r>
      <w:r>
        <w:rPr>
          <w:rFonts w:hint="eastAsia"/>
        </w:rPr>
        <w:t>载具</w:t>
      </w:r>
      <w:r>
        <w:t>能力</w:t>
      </w:r>
      <w:r>
        <w:rPr>
          <w:rFonts w:hint="eastAsia"/>
        </w:rPr>
        <w:t>的结构</w:t>
      </w:r>
      <w:r>
        <w:t>。</w:t>
      </w:r>
    </w:p>
    <w:p w14:paraId="35F27591">
      <w:pPr>
        <w:pStyle w:val="201"/>
      </w:pPr>
    </w:p>
    <w:p w14:paraId="6BC8E789">
      <w:pPr>
        <w:pStyle w:val="201"/>
        <w:numPr>
          <w:ilvl w:val="1"/>
          <w:numId w:val="0"/>
        </w:numPr>
        <w:ind w:firstLine="420" w:firstLineChars="200"/>
        <w:rPr>
          <w:bCs/>
        </w:rPr>
      </w:pPr>
      <w:r>
        <w:rPr>
          <w:rFonts w:hint="eastAsia"/>
        </w:rPr>
        <w:t>运行模式</w:t>
      </w:r>
      <w:r>
        <w:rPr>
          <w:rFonts w:hint="eastAsia"/>
          <w:bCs/>
        </w:rPr>
        <w:t>running mode</w:t>
      </w:r>
    </w:p>
    <w:p w14:paraId="4A2D9839">
      <w:pPr>
        <w:pStyle w:val="37"/>
      </w:pPr>
      <w:r>
        <w:rPr>
          <w:rFonts w:hint="eastAsia"/>
        </w:rPr>
        <w:t>单一导引车执行运动指令的方式。</w:t>
      </w:r>
    </w:p>
    <w:p w14:paraId="6351A24E">
      <w:pPr>
        <w:pStyle w:val="37"/>
        <w:ind w:firstLine="360"/>
        <w:rPr>
          <w:rFonts w:hint="eastAsia"/>
          <w:sz w:val="18"/>
          <w:szCs w:val="18"/>
        </w:rPr>
      </w:pPr>
      <w:r>
        <w:rPr>
          <w:rFonts w:hint="eastAsia"/>
          <w:sz w:val="21"/>
          <w:szCs w:val="20"/>
        </w:rPr>
        <w:t>注:包括手动模式、自动模式</w:t>
      </w:r>
      <w:r>
        <w:rPr>
          <w:rFonts w:hint="eastAsia"/>
          <w:sz w:val="21"/>
          <w:szCs w:val="20"/>
          <w:lang w:eastAsia="zh-CN"/>
        </w:rPr>
        <w:t>、</w:t>
      </w:r>
      <w:r>
        <w:rPr>
          <w:rFonts w:hint="eastAsia"/>
          <w:sz w:val="21"/>
          <w:szCs w:val="20"/>
          <w:lang w:val="en-US" w:eastAsia="zh-CN"/>
        </w:rPr>
        <w:t>离线自动等方式</w:t>
      </w:r>
      <w:r>
        <w:rPr>
          <w:rFonts w:hint="eastAsia"/>
          <w:sz w:val="21"/>
          <w:szCs w:val="20"/>
        </w:rPr>
        <w:t>。</w:t>
      </w:r>
    </w:p>
    <w:p w14:paraId="62CCF20D">
      <w:pPr>
        <w:pStyle w:val="37"/>
        <w:ind w:firstLine="420"/>
        <w:rPr>
          <w:rFonts w:hint="eastAsia"/>
          <w:sz w:val="18"/>
          <w:szCs w:val="18"/>
          <w:highlight w:val="none"/>
        </w:rPr>
      </w:pPr>
      <w:r>
        <w:rPr>
          <w:rFonts w:hint="eastAsia"/>
          <w:highlight w:val="none"/>
        </w:rPr>
        <w:t>[来源：</w:t>
      </w:r>
      <w:r>
        <w:rPr>
          <w:highlight w:val="none"/>
        </w:rPr>
        <w:t>GB/T 20721-2022</w:t>
      </w:r>
      <w:r>
        <w:rPr>
          <w:rFonts w:hint="eastAsia"/>
          <w:highlight w:val="none"/>
          <w:lang w:val="en-US" w:eastAsia="zh-CN"/>
        </w:rPr>
        <w:t>,3.2</w:t>
      </w:r>
      <w:r>
        <w:rPr>
          <w:rFonts w:hint="eastAsia"/>
          <w:highlight w:val="none"/>
        </w:rPr>
        <w:t>]</w:t>
      </w:r>
    </w:p>
    <w:p w14:paraId="61935889">
      <w:pPr>
        <w:pStyle w:val="201"/>
      </w:pPr>
    </w:p>
    <w:p w14:paraId="40FA1597">
      <w:pPr>
        <w:pStyle w:val="201"/>
        <w:numPr>
          <w:ilvl w:val="1"/>
          <w:numId w:val="0"/>
        </w:numPr>
        <w:ind w:firstLine="420" w:firstLineChars="200"/>
      </w:pPr>
      <w:r>
        <w:rPr>
          <w:rFonts w:hint="eastAsia"/>
        </w:rPr>
        <w:t>导航方式</w:t>
      </w:r>
      <w:r>
        <w:rPr>
          <w:rFonts w:hint="eastAsia"/>
          <w:bCs/>
        </w:rPr>
        <w:t>navigation mode</w:t>
      </w:r>
    </w:p>
    <w:p w14:paraId="5277B446">
      <w:pPr>
        <w:pStyle w:val="37"/>
        <w:rPr>
          <w:rFonts w:hint="eastAsia"/>
        </w:rPr>
      </w:pPr>
      <w:r>
        <w:rPr>
          <w:rFonts w:hint="eastAsia"/>
        </w:rPr>
        <w:t>导引车以一种或多种方式在运行区域中实现自动行驶的方式。</w:t>
      </w:r>
    </w:p>
    <w:p w14:paraId="74F45FE6">
      <w:pPr>
        <w:pStyle w:val="37"/>
        <w:ind w:firstLine="420" w:firstLineChars="200"/>
        <w:rPr>
          <w:rFonts w:hint="eastAsia"/>
          <w:sz w:val="18"/>
          <w:szCs w:val="18"/>
          <w:highlight w:val="none"/>
        </w:rPr>
      </w:pPr>
      <w:r>
        <w:rPr>
          <w:rFonts w:hint="eastAsia"/>
          <w:highlight w:val="none"/>
        </w:rPr>
        <w:t>[来源：</w:t>
      </w:r>
      <w:r>
        <w:rPr>
          <w:highlight w:val="none"/>
        </w:rPr>
        <w:t>GB/T 20721-2022</w:t>
      </w:r>
      <w:r>
        <w:rPr>
          <w:rFonts w:hint="eastAsia"/>
          <w:highlight w:val="none"/>
          <w:lang w:eastAsia="zh-CN"/>
        </w:rPr>
        <w:t>，</w:t>
      </w:r>
      <w:r>
        <w:rPr>
          <w:rFonts w:hint="eastAsia"/>
          <w:highlight w:val="none"/>
          <w:lang w:val="en-US" w:eastAsia="zh-CN"/>
        </w:rPr>
        <w:t>3.3,有修改</w:t>
      </w:r>
      <w:r>
        <w:rPr>
          <w:rFonts w:hint="eastAsia"/>
          <w:highlight w:val="none"/>
        </w:rPr>
        <w:t>]</w:t>
      </w:r>
    </w:p>
    <w:p w14:paraId="266ED318">
      <w:pPr>
        <w:pStyle w:val="201"/>
      </w:pPr>
    </w:p>
    <w:p w14:paraId="738BF820">
      <w:pPr>
        <w:pStyle w:val="201"/>
        <w:numPr>
          <w:ilvl w:val="1"/>
          <w:numId w:val="0"/>
        </w:numPr>
        <w:ind w:firstLine="420" w:firstLineChars="200"/>
      </w:pPr>
      <w:r>
        <w:rPr>
          <w:rFonts w:hint="eastAsia"/>
        </w:rPr>
        <w:t>额定</w:t>
      </w:r>
      <w:r>
        <w:rPr>
          <w:rFonts w:hint="eastAsia"/>
          <w:lang w:val="en-US" w:eastAsia="zh-CN"/>
        </w:rPr>
        <w:t>负载</w:t>
      </w:r>
      <w:r>
        <w:rPr>
          <w:rFonts w:hint="eastAsia"/>
          <w:bCs/>
        </w:rPr>
        <w:t>rated load</w:t>
      </w:r>
    </w:p>
    <w:p w14:paraId="0D2164D8">
      <w:pPr>
        <w:pStyle w:val="37"/>
        <w:rPr>
          <w:rFonts w:hint="eastAsia"/>
        </w:rPr>
      </w:pPr>
      <w:r>
        <w:rPr>
          <w:rFonts w:hint="eastAsia"/>
        </w:rPr>
        <w:t xml:space="preserve"> 导引车在正常工况下,能确保标称性能参数的</w:t>
      </w:r>
      <w:r>
        <w:rPr>
          <w:rFonts w:hint="eastAsia"/>
          <w:lang w:val="en-US" w:eastAsia="zh-CN"/>
        </w:rPr>
        <w:t>载荷</w:t>
      </w:r>
      <w:r>
        <w:rPr>
          <w:rFonts w:hint="eastAsia"/>
        </w:rPr>
        <w:t>。</w:t>
      </w:r>
    </w:p>
    <w:p w14:paraId="383A8F92">
      <w:pPr>
        <w:pStyle w:val="37"/>
        <w:ind w:firstLine="420" w:firstLineChars="200"/>
        <w:rPr>
          <w:rFonts w:hint="eastAsia"/>
          <w:sz w:val="18"/>
          <w:szCs w:val="18"/>
          <w:highlight w:val="none"/>
        </w:rPr>
      </w:pPr>
      <w:r>
        <w:rPr>
          <w:rFonts w:hint="eastAsia"/>
        </w:rPr>
        <w:t xml:space="preserve"> </w:t>
      </w:r>
      <w:r>
        <w:rPr>
          <w:rFonts w:hint="eastAsia"/>
          <w:highlight w:val="none"/>
        </w:rPr>
        <w:t>[来源：</w:t>
      </w:r>
      <w:r>
        <w:rPr>
          <w:highlight w:val="none"/>
        </w:rPr>
        <w:t>GB/T 20721-2022</w:t>
      </w:r>
      <w:r>
        <w:rPr>
          <w:rFonts w:hint="eastAsia"/>
          <w:highlight w:val="none"/>
          <w:lang w:eastAsia="zh-CN"/>
        </w:rPr>
        <w:t>，</w:t>
      </w:r>
      <w:r>
        <w:rPr>
          <w:rFonts w:hint="eastAsia"/>
          <w:highlight w:val="none"/>
          <w:lang w:val="en-US" w:eastAsia="zh-CN"/>
        </w:rPr>
        <w:t>3.5,有修改</w:t>
      </w:r>
      <w:r>
        <w:rPr>
          <w:rFonts w:hint="eastAsia"/>
          <w:highlight w:val="none"/>
        </w:rPr>
        <w:t>]</w:t>
      </w:r>
    </w:p>
    <w:p w14:paraId="7CABD187">
      <w:pPr>
        <w:pStyle w:val="37"/>
      </w:pPr>
    </w:p>
    <w:p w14:paraId="56BAC2AC">
      <w:pPr>
        <w:pStyle w:val="201"/>
      </w:pPr>
    </w:p>
    <w:p w14:paraId="497D777A">
      <w:pPr>
        <w:pStyle w:val="201"/>
        <w:numPr>
          <w:ilvl w:val="1"/>
          <w:numId w:val="0"/>
        </w:numPr>
        <w:ind w:firstLine="420" w:firstLineChars="200"/>
      </w:pPr>
      <w:r>
        <w:rPr>
          <w:rFonts w:hint="eastAsia"/>
        </w:rPr>
        <w:t>额定速度</w:t>
      </w:r>
      <w:r>
        <w:rPr>
          <w:rFonts w:hint="eastAsia"/>
          <w:bCs/>
        </w:rPr>
        <w:t>rated speed</w:t>
      </w:r>
    </w:p>
    <w:p w14:paraId="7E41DC22">
      <w:pPr>
        <w:pStyle w:val="37"/>
      </w:pPr>
      <w:r>
        <w:rPr>
          <w:rFonts w:hint="eastAsia"/>
        </w:rPr>
        <w:t>导引车在额定负载下，能长期稳定运行的标称速度。</w:t>
      </w:r>
    </w:p>
    <w:p w14:paraId="45EAF791">
      <w:pPr>
        <w:pStyle w:val="37"/>
      </w:pPr>
      <w:r>
        <w:rPr>
          <w:rFonts w:hint="eastAsia"/>
        </w:rPr>
        <w:t>[</w:t>
      </w:r>
      <w:r>
        <w:rPr>
          <w:rFonts w:hint="eastAsia"/>
          <w:highlight w:val="none"/>
        </w:rPr>
        <w:t>来源：</w:t>
      </w:r>
      <w:r>
        <w:rPr>
          <w:highlight w:val="none"/>
        </w:rPr>
        <w:t>GB/T 20721-2022</w:t>
      </w:r>
      <w:r>
        <w:rPr>
          <w:rFonts w:hint="eastAsia"/>
          <w:highlight w:val="none"/>
          <w:lang w:eastAsia="zh-CN"/>
        </w:rPr>
        <w:t>，</w:t>
      </w:r>
      <w:r>
        <w:rPr>
          <w:rFonts w:hint="eastAsia"/>
          <w:highlight w:val="none"/>
          <w:lang w:val="en-US" w:eastAsia="zh-CN"/>
        </w:rPr>
        <w:t>3.6，有修改</w:t>
      </w:r>
      <w:r>
        <w:rPr>
          <w:rFonts w:hint="eastAsia"/>
          <w:highlight w:val="none"/>
        </w:rPr>
        <w:t>]</w:t>
      </w:r>
    </w:p>
    <w:p w14:paraId="30157B8E">
      <w:pPr>
        <w:pStyle w:val="142"/>
      </w:pPr>
      <w:bookmarkStart w:id="36" w:name="_Toc51429532"/>
      <w:bookmarkStart w:id="37" w:name="_Toc19904"/>
      <w:bookmarkStart w:id="38" w:name="_Toc18039"/>
      <w:bookmarkStart w:id="39" w:name="_Toc173226461"/>
      <w:bookmarkStart w:id="40" w:name="_Toc956"/>
      <w:r>
        <w:rPr>
          <w:rFonts w:hint="eastAsia"/>
        </w:rPr>
        <w:t>技术要求</w:t>
      </w:r>
      <w:bookmarkEnd w:id="36"/>
      <w:bookmarkEnd w:id="37"/>
      <w:bookmarkEnd w:id="38"/>
      <w:bookmarkEnd w:id="39"/>
      <w:bookmarkEnd w:id="40"/>
    </w:p>
    <w:p w14:paraId="67359F9E">
      <w:pPr>
        <w:pStyle w:val="105"/>
      </w:pPr>
      <w:r>
        <w:rPr>
          <w:rFonts w:hint="eastAsia"/>
        </w:rPr>
        <w:t>环境适应性要求</w:t>
      </w:r>
    </w:p>
    <w:p w14:paraId="7662B47C">
      <w:pPr>
        <w:pStyle w:val="159"/>
      </w:pPr>
      <w:r>
        <w:t>平面环境适应性要求</w:t>
      </w:r>
    </w:p>
    <w:p w14:paraId="6FE0C5DE">
      <w:pPr>
        <w:keepNext w:val="0"/>
        <w:keepLines w:val="0"/>
        <w:widowControl/>
        <w:suppressLineNumbers w:val="0"/>
        <w:jc w:val="left"/>
        <w:rPr>
          <w:rFonts w:hint="eastAsia" w:ascii="宋体"/>
          <w:kern w:val="0"/>
          <w:szCs w:val="20"/>
        </w:rPr>
      </w:pPr>
      <w:r>
        <w:rPr>
          <w:rFonts w:hint="eastAsia" w:ascii="宋体" w:hAnsi="Times New Roman" w:eastAsia="宋体" w:cs="Times New Roman"/>
          <w:color w:val="auto"/>
          <w:kern w:val="0"/>
          <w:sz w:val="21"/>
          <w:szCs w:val="20"/>
          <w:lang w:val="en-US" w:eastAsia="zh-CN" w:bidi="ar-SA"/>
        </w:rPr>
        <w:t xml:space="preserve">导引车应在满足以下要求的地面上运行。 </w:t>
      </w:r>
    </w:p>
    <w:p w14:paraId="56981070">
      <w:pPr>
        <w:keepNext w:val="0"/>
        <w:keepLines w:val="0"/>
        <w:widowControl/>
        <w:suppressLineNumbers w:val="0"/>
        <w:jc w:val="left"/>
        <w:rPr>
          <w:rFonts w:hint="eastAsia" w:ascii="宋体"/>
          <w:kern w:val="0"/>
          <w:szCs w:val="20"/>
        </w:rPr>
      </w:pPr>
      <w:r>
        <w:rPr>
          <w:rFonts w:hint="eastAsia" w:ascii="宋体" w:hAnsi="Times New Roman" w:eastAsia="宋体" w:cs="Times New Roman"/>
          <w:color w:val="auto"/>
          <w:kern w:val="0"/>
          <w:sz w:val="21"/>
          <w:szCs w:val="20"/>
          <w:lang w:val="en-US" w:eastAsia="zh-CN" w:bidi="ar-SA"/>
        </w:rPr>
        <w:t>ａ） 平面度：自动导引车运行应能通过平面度在１</w:t>
      </w:r>
      <w:r>
        <w:rPr>
          <w:rFonts w:hint="eastAsia" w:ascii="宋体" w:cs="Times New Roman"/>
          <w:kern w:val="0"/>
          <w:sz w:val="21"/>
          <w:szCs w:val="20"/>
          <w:lang w:val="en-US" w:eastAsia="zh-CN" w:bidi="ar-SA"/>
        </w:rPr>
        <w:t>㎡</w:t>
      </w:r>
      <w:r>
        <w:rPr>
          <w:rFonts w:hint="eastAsia" w:ascii="宋体" w:hAnsi="Times New Roman" w:eastAsia="宋体" w:cs="Times New Roman"/>
          <w:color w:val="auto"/>
          <w:kern w:val="0"/>
          <w:sz w:val="21"/>
          <w:szCs w:val="20"/>
          <w:lang w:val="en-US" w:eastAsia="zh-CN" w:bidi="ar-SA"/>
        </w:rPr>
        <w:t>范围内不小于</w:t>
      </w:r>
      <w:r>
        <w:rPr>
          <w:rFonts w:hint="eastAsia" w:ascii="宋体" w:cs="Times New Roman"/>
          <w:kern w:val="0"/>
          <w:sz w:val="21"/>
          <w:szCs w:val="20"/>
          <w:lang w:val="en-US" w:eastAsia="zh-CN" w:bidi="ar-SA"/>
        </w:rPr>
        <w:t>3 mm</w:t>
      </w:r>
      <w:r>
        <w:rPr>
          <w:rFonts w:hint="eastAsia" w:ascii="宋体" w:hAnsi="Times New Roman" w:eastAsia="宋体" w:cs="Times New Roman"/>
          <w:color w:val="auto"/>
          <w:kern w:val="0"/>
          <w:sz w:val="21"/>
          <w:szCs w:val="20"/>
          <w:lang w:val="en-US" w:eastAsia="zh-CN" w:bidi="ar-SA"/>
        </w:rPr>
        <w:t xml:space="preserve"> 的路面，导引车应能实现可控的额定速度行驶。 </w:t>
      </w:r>
    </w:p>
    <w:p w14:paraId="64113AAA">
      <w:pPr>
        <w:keepNext w:val="0"/>
        <w:keepLines w:val="0"/>
        <w:widowControl/>
        <w:suppressLineNumbers w:val="0"/>
        <w:jc w:val="left"/>
        <w:rPr>
          <w:rFonts w:hint="eastAsia" w:ascii="宋体"/>
          <w:kern w:val="0"/>
          <w:szCs w:val="20"/>
        </w:rPr>
      </w:pPr>
      <w:r>
        <w:rPr>
          <w:rFonts w:hint="eastAsia" w:ascii="宋体" w:hAnsi="Times New Roman" w:eastAsia="宋体" w:cs="Times New Roman"/>
          <w:color w:val="auto"/>
          <w:kern w:val="0"/>
          <w:sz w:val="21"/>
          <w:szCs w:val="20"/>
          <w:lang w:val="en-US" w:eastAsia="zh-CN" w:bidi="ar-SA"/>
        </w:rPr>
        <w:t>ｂ）路面坡度：导引车运行应能通过坡度不小</w:t>
      </w:r>
      <w:r>
        <w:rPr>
          <w:rFonts w:hint="eastAsia" w:ascii="宋体" w:cs="Times New Roman"/>
          <w:kern w:val="0"/>
          <w:sz w:val="21"/>
          <w:szCs w:val="20"/>
          <w:lang w:val="en-US" w:eastAsia="zh-CN" w:bidi="ar-SA"/>
        </w:rPr>
        <w:t>0.05</w:t>
      </w:r>
      <w:r>
        <w:rPr>
          <w:rFonts w:hint="eastAsia" w:ascii="宋体" w:hAnsi="Times New Roman" w:eastAsia="宋体" w:cs="Times New Roman"/>
          <w:color w:val="auto"/>
          <w:kern w:val="0"/>
          <w:sz w:val="21"/>
          <w:szCs w:val="20"/>
          <w:lang w:val="en-US" w:eastAsia="zh-CN" w:bidi="ar-SA"/>
        </w:rPr>
        <w:t>的路面，导引车应能实现可控的额定速度行驶。导引车应能在路面坡度不小于</w:t>
      </w:r>
      <w:r>
        <w:rPr>
          <w:rFonts w:hint="eastAsia" w:ascii="宋体" w:cs="Times New Roman"/>
          <w:kern w:val="0"/>
          <w:sz w:val="21"/>
          <w:szCs w:val="20"/>
          <w:lang w:val="en-US" w:eastAsia="zh-CN" w:bidi="ar-SA"/>
        </w:rPr>
        <w:t>0.01</w:t>
      </w:r>
      <w:r>
        <w:rPr>
          <w:rFonts w:hint="eastAsia" w:ascii="宋体" w:hAnsi="Times New Roman" w:eastAsia="宋体" w:cs="Times New Roman"/>
          <w:color w:val="auto"/>
          <w:kern w:val="0"/>
          <w:sz w:val="21"/>
          <w:szCs w:val="20"/>
          <w:lang w:val="en-US" w:eastAsia="zh-CN" w:bidi="ar-SA"/>
        </w:rPr>
        <w:t xml:space="preserve">停车点可靠停止。 </w:t>
      </w:r>
    </w:p>
    <w:p w14:paraId="6792A238">
      <w:pPr>
        <w:keepNext w:val="0"/>
        <w:keepLines w:val="0"/>
        <w:widowControl/>
        <w:suppressLineNumbers w:val="0"/>
        <w:jc w:val="left"/>
        <w:rPr>
          <w:rFonts w:hint="eastAsia" w:ascii="宋体"/>
          <w:kern w:val="0"/>
          <w:szCs w:val="20"/>
        </w:rPr>
      </w:pPr>
      <w:r>
        <w:rPr>
          <w:rFonts w:hint="eastAsia" w:ascii="宋体" w:hAnsi="Times New Roman" w:eastAsia="宋体" w:cs="Times New Roman"/>
          <w:color w:val="auto"/>
          <w:kern w:val="0"/>
          <w:sz w:val="21"/>
          <w:szCs w:val="20"/>
          <w:lang w:val="en-US" w:eastAsia="zh-CN" w:bidi="ar-SA"/>
        </w:rPr>
        <w:t>ｃ）台阶高度：导引车应能通过台阶高度不小于</w:t>
      </w:r>
      <w:r>
        <w:rPr>
          <w:rFonts w:hint="eastAsia" w:ascii="宋体" w:cs="Times New Roman"/>
          <w:kern w:val="0"/>
          <w:sz w:val="21"/>
          <w:szCs w:val="20"/>
          <w:lang w:val="en-US" w:eastAsia="zh-CN" w:bidi="ar-SA"/>
        </w:rPr>
        <w:t>5 mm</w:t>
      </w:r>
      <w:r>
        <w:rPr>
          <w:rFonts w:hint="eastAsia" w:ascii="宋体" w:hAnsi="Times New Roman" w:eastAsia="宋体" w:cs="Times New Roman"/>
          <w:color w:val="auto"/>
          <w:kern w:val="0"/>
          <w:sz w:val="21"/>
          <w:szCs w:val="20"/>
          <w:lang w:val="en-US" w:eastAsia="zh-CN" w:bidi="ar-SA"/>
        </w:rPr>
        <w:t xml:space="preserve"> 的路面，应能实现可控的额定速度行驶。 </w:t>
      </w:r>
    </w:p>
    <w:p w14:paraId="7A62131F">
      <w:pPr>
        <w:keepNext w:val="0"/>
        <w:keepLines w:val="0"/>
        <w:widowControl/>
        <w:suppressLineNumbers w:val="0"/>
        <w:jc w:val="left"/>
      </w:pPr>
      <w:r>
        <w:rPr>
          <w:rFonts w:hint="eastAsia" w:ascii="宋体" w:hAnsi="Times New Roman" w:eastAsia="宋体" w:cs="Times New Roman"/>
          <w:color w:val="auto"/>
          <w:kern w:val="0"/>
          <w:sz w:val="21"/>
          <w:szCs w:val="20"/>
          <w:lang w:val="en-US" w:eastAsia="zh-CN" w:bidi="ar-SA"/>
        </w:rPr>
        <w:t>ｄ）沟槽宽度：导引车应能通过沟槽宽度不小于８</w:t>
      </w:r>
      <w:r>
        <w:rPr>
          <w:rFonts w:hint="eastAsia" w:ascii="宋体" w:cs="Times New Roman"/>
          <w:kern w:val="0"/>
          <w:sz w:val="21"/>
          <w:szCs w:val="20"/>
          <w:lang w:val="en-US" w:eastAsia="zh-CN" w:bidi="ar-SA"/>
        </w:rPr>
        <w:t>mm</w:t>
      </w:r>
      <w:r>
        <w:rPr>
          <w:rFonts w:hint="eastAsia" w:ascii="宋体" w:hAnsi="Times New Roman" w:eastAsia="宋体" w:cs="Times New Roman"/>
          <w:color w:val="auto"/>
          <w:kern w:val="0"/>
          <w:sz w:val="21"/>
          <w:szCs w:val="20"/>
          <w:lang w:val="en-US" w:eastAsia="zh-CN" w:bidi="ar-SA"/>
        </w:rPr>
        <w:t xml:space="preserve"> 的路面，应能实现可控的额定速度行驶。</w:t>
      </w:r>
    </w:p>
    <w:p w14:paraId="3D609ACE">
      <w:pPr>
        <w:pStyle w:val="37"/>
        <w:ind w:firstLine="424" w:firstLineChars="202"/>
      </w:pPr>
    </w:p>
    <w:p w14:paraId="51B26DF3">
      <w:pPr>
        <w:pStyle w:val="159"/>
      </w:pPr>
      <w:r>
        <w:rPr>
          <w:rFonts w:hint="eastAsia"/>
        </w:rPr>
        <w:t>环境适应性要求</w:t>
      </w:r>
    </w:p>
    <w:p w14:paraId="2310DA11">
      <w:pPr>
        <w:pStyle w:val="37"/>
        <w:ind w:firstLine="0" w:firstLineChars="0"/>
        <w:jc w:val="both"/>
        <w:rPr>
          <w:rFonts w:hint="eastAsia"/>
        </w:rPr>
      </w:pPr>
      <w:r>
        <w:rPr>
          <w:rFonts w:hint="eastAsia"/>
        </w:rPr>
        <w:t>应符合表1的规定。</w:t>
      </w:r>
    </w:p>
    <w:p w14:paraId="59127278">
      <w:pPr>
        <w:pStyle w:val="37"/>
        <w:ind w:firstLine="0" w:firstLineChars="0"/>
        <w:jc w:val="both"/>
        <w:rPr>
          <w:rFonts w:hint="eastAsia"/>
        </w:rPr>
      </w:pPr>
    </w:p>
    <w:p w14:paraId="77A7AD5B">
      <w:pPr>
        <w:pStyle w:val="37"/>
        <w:ind w:firstLine="0" w:firstLineChars="0"/>
        <w:jc w:val="center"/>
      </w:pPr>
      <w:r>
        <w:t>表</w:t>
      </w:r>
      <w:r>
        <w:rPr>
          <w:rFonts w:hint="eastAsia"/>
        </w:rPr>
        <w:t>1 环境适应性</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0"/>
        <w:gridCol w:w="3190"/>
        <w:gridCol w:w="3191"/>
      </w:tblGrid>
      <w:tr w14:paraId="2A66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tcPr>
          <w:p w14:paraId="542230CC">
            <w:pPr>
              <w:pStyle w:val="37"/>
              <w:ind w:firstLine="0" w:firstLineChars="0"/>
              <w:rPr>
                <w:szCs w:val="18"/>
              </w:rPr>
            </w:pPr>
            <w:r>
              <w:rPr>
                <w:szCs w:val="18"/>
              </w:rPr>
              <w:t>环境条件</w:t>
            </w:r>
          </w:p>
        </w:tc>
        <w:tc>
          <w:tcPr>
            <w:tcW w:w="3190" w:type="dxa"/>
          </w:tcPr>
          <w:p w14:paraId="6630342A">
            <w:pPr>
              <w:pStyle w:val="37"/>
              <w:ind w:firstLine="0" w:firstLineChars="0"/>
              <w:rPr>
                <w:szCs w:val="18"/>
              </w:rPr>
            </w:pPr>
            <w:r>
              <w:rPr>
                <w:szCs w:val="18"/>
              </w:rPr>
              <w:t>工作条件</w:t>
            </w:r>
          </w:p>
        </w:tc>
        <w:tc>
          <w:tcPr>
            <w:tcW w:w="3191" w:type="dxa"/>
          </w:tcPr>
          <w:p w14:paraId="4998E68B">
            <w:pPr>
              <w:pStyle w:val="37"/>
              <w:ind w:firstLine="0" w:firstLineChars="0"/>
              <w:rPr>
                <w:szCs w:val="18"/>
              </w:rPr>
            </w:pPr>
            <w:r>
              <w:rPr>
                <w:szCs w:val="18"/>
              </w:rPr>
              <w:t>运输和贮存条件</w:t>
            </w:r>
          </w:p>
        </w:tc>
      </w:tr>
      <w:tr w14:paraId="1509E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tcPr>
          <w:p w14:paraId="58BF1D7E">
            <w:pPr>
              <w:pStyle w:val="37"/>
              <w:ind w:firstLine="0" w:firstLineChars="0"/>
              <w:rPr>
                <w:szCs w:val="18"/>
              </w:rPr>
            </w:pPr>
            <w:r>
              <w:rPr>
                <w:szCs w:val="18"/>
              </w:rPr>
              <w:t>环境温度</w:t>
            </w:r>
          </w:p>
        </w:tc>
        <w:tc>
          <w:tcPr>
            <w:tcW w:w="3190" w:type="dxa"/>
          </w:tcPr>
          <w:p w14:paraId="2F8ECEA1">
            <w:pPr>
              <w:pStyle w:val="37"/>
              <w:ind w:firstLine="0" w:firstLineChars="0"/>
              <w:rPr>
                <w:szCs w:val="18"/>
              </w:rPr>
            </w:pPr>
            <w:r>
              <w:rPr>
                <w:rFonts w:hint="eastAsia"/>
                <w:szCs w:val="18"/>
              </w:rPr>
              <w:t>5℃</w:t>
            </w:r>
            <w:r>
              <w:rPr>
                <w:rFonts w:hint="eastAsia" w:ascii="仿宋" w:hAnsi="仿宋" w:eastAsia="仿宋"/>
                <w:szCs w:val="18"/>
              </w:rPr>
              <w:t>～</w:t>
            </w:r>
            <w:r>
              <w:rPr>
                <w:rFonts w:hint="eastAsia"/>
                <w:szCs w:val="18"/>
              </w:rPr>
              <w:t>40℃</w:t>
            </w:r>
          </w:p>
        </w:tc>
        <w:tc>
          <w:tcPr>
            <w:tcW w:w="3191" w:type="dxa"/>
          </w:tcPr>
          <w:p w14:paraId="41B24F97">
            <w:pPr>
              <w:pStyle w:val="37"/>
              <w:ind w:firstLine="0" w:firstLineChars="0"/>
              <w:rPr>
                <w:szCs w:val="18"/>
              </w:rPr>
            </w:pPr>
            <w:r>
              <w:rPr>
                <w:rFonts w:hint="eastAsia"/>
                <w:szCs w:val="18"/>
              </w:rPr>
              <w:t>-10℃</w:t>
            </w:r>
            <w:r>
              <w:rPr>
                <w:rFonts w:hint="eastAsia" w:ascii="仿宋" w:hAnsi="仿宋" w:eastAsia="仿宋"/>
                <w:szCs w:val="18"/>
              </w:rPr>
              <w:t>～</w:t>
            </w:r>
            <w:r>
              <w:rPr>
                <w:rFonts w:hint="eastAsia"/>
                <w:szCs w:val="18"/>
              </w:rPr>
              <w:t>50℃</w:t>
            </w:r>
          </w:p>
        </w:tc>
      </w:tr>
      <w:tr w14:paraId="781F3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tcPr>
          <w:p w14:paraId="6100C76C">
            <w:pPr>
              <w:pStyle w:val="37"/>
              <w:ind w:firstLine="0" w:firstLineChars="0"/>
              <w:rPr>
                <w:szCs w:val="18"/>
              </w:rPr>
            </w:pPr>
            <w:r>
              <w:rPr>
                <w:szCs w:val="18"/>
              </w:rPr>
              <w:t>相对湿度</w:t>
            </w:r>
          </w:p>
        </w:tc>
        <w:tc>
          <w:tcPr>
            <w:tcW w:w="3190" w:type="dxa"/>
          </w:tcPr>
          <w:p w14:paraId="3E946EF1">
            <w:pPr>
              <w:pStyle w:val="37"/>
              <w:ind w:firstLine="0" w:firstLineChars="0"/>
              <w:rPr>
                <w:szCs w:val="18"/>
              </w:rPr>
            </w:pPr>
            <w:r>
              <w:rPr>
                <w:szCs w:val="18"/>
              </w:rPr>
              <w:t>≤</w:t>
            </w:r>
            <w:r>
              <w:rPr>
                <w:rFonts w:hint="eastAsia"/>
                <w:szCs w:val="18"/>
              </w:rPr>
              <w:t>90%，无结露</w:t>
            </w:r>
          </w:p>
        </w:tc>
        <w:tc>
          <w:tcPr>
            <w:tcW w:w="3191" w:type="dxa"/>
          </w:tcPr>
          <w:p w14:paraId="6BE3F2E5">
            <w:pPr>
              <w:pStyle w:val="37"/>
              <w:ind w:firstLine="0" w:firstLineChars="0"/>
              <w:rPr>
                <w:szCs w:val="18"/>
              </w:rPr>
            </w:pPr>
            <w:r>
              <w:rPr>
                <w:szCs w:val="18"/>
              </w:rPr>
              <w:t>≤</w:t>
            </w:r>
            <w:r>
              <w:rPr>
                <w:rFonts w:hint="eastAsia"/>
                <w:szCs w:val="18"/>
              </w:rPr>
              <w:t>93%</w:t>
            </w:r>
          </w:p>
        </w:tc>
      </w:tr>
      <w:tr w14:paraId="7A186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tcPr>
          <w:p w14:paraId="3A21A624">
            <w:pPr>
              <w:pStyle w:val="37"/>
              <w:ind w:firstLine="0" w:firstLineChars="0"/>
              <w:rPr>
                <w:szCs w:val="18"/>
              </w:rPr>
            </w:pPr>
            <w:r>
              <w:rPr>
                <w:szCs w:val="18"/>
              </w:rPr>
              <w:t>大气压力</w:t>
            </w:r>
          </w:p>
        </w:tc>
        <w:tc>
          <w:tcPr>
            <w:tcW w:w="6381" w:type="dxa"/>
            <w:gridSpan w:val="2"/>
          </w:tcPr>
          <w:p w14:paraId="74C104D6">
            <w:pPr>
              <w:pStyle w:val="37"/>
              <w:ind w:firstLine="0" w:firstLineChars="0"/>
              <w:rPr>
                <w:szCs w:val="18"/>
              </w:rPr>
            </w:pPr>
            <w:r>
              <w:rPr>
                <w:rFonts w:hint="eastAsia"/>
                <w:szCs w:val="18"/>
              </w:rPr>
              <w:t>86</w:t>
            </w:r>
            <w:r>
              <w:rPr>
                <w:rFonts w:hint="eastAsia"/>
                <w:szCs w:val="18"/>
                <w:lang w:val="en-US" w:eastAsia="zh-CN"/>
              </w:rPr>
              <w:t xml:space="preserve"> </w:t>
            </w:r>
            <w:r>
              <w:rPr>
                <w:rFonts w:hint="eastAsia"/>
                <w:szCs w:val="18"/>
              </w:rPr>
              <w:t>kPa</w:t>
            </w:r>
            <w:r>
              <w:rPr>
                <w:rFonts w:hint="eastAsia" w:ascii="仿宋" w:hAnsi="仿宋" w:eastAsia="仿宋"/>
                <w:szCs w:val="18"/>
              </w:rPr>
              <w:t>～</w:t>
            </w:r>
            <w:r>
              <w:rPr>
                <w:rFonts w:hint="eastAsia"/>
                <w:szCs w:val="18"/>
              </w:rPr>
              <w:t>106 kPa</w:t>
            </w:r>
          </w:p>
        </w:tc>
      </w:tr>
      <w:tr w14:paraId="7749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tcPr>
          <w:p w14:paraId="54C2E177">
            <w:pPr>
              <w:pStyle w:val="37"/>
              <w:ind w:firstLine="0" w:firstLineChars="0"/>
              <w:rPr>
                <w:szCs w:val="18"/>
              </w:rPr>
            </w:pPr>
            <w:r>
              <w:rPr>
                <w:szCs w:val="18"/>
              </w:rPr>
              <w:t>空气</w:t>
            </w:r>
          </w:p>
        </w:tc>
        <w:tc>
          <w:tcPr>
            <w:tcW w:w="6381" w:type="dxa"/>
            <w:gridSpan w:val="2"/>
          </w:tcPr>
          <w:p w14:paraId="5575CE1D">
            <w:pPr>
              <w:pStyle w:val="37"/>
              <w:ind w:firstLine="0" w:firstLineChars="0"/>
              <w:rPr>
                <w:szCs w:val="18"/>
              </w:rPr>
            </w:pPr>
            <w:r>
              <w:rPr>
                <w:rFonts w:hint="eastAsia"/>
                <w:szCs w:val="18"/>
              </w:rPr>
              <w:t>无粉尘、易燃、易爆和腐蚀性气体</w:t>
            </w:r>
          </w:p>
        </w:tc>
      </w:tr>
      <w:tr w14:paraId="1C57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tcPr>
          <w:p w14:paraId="44F8A308">
            <w:pPr>
              <w:pStyle w:val="37"/>
              <w:ind w:firstLine="0" w:firstLineChars="0"/>
              <w:rPr>
                <w:szCs w:val="18"/>
              </w:rPr>
            </w:pPr>
            <w:r>
              <w:rPr>
                <w:szCs w:val="18"/>
              </w:rPr>
              <w:t>静电</w:t>
            </w:r>
          </w:p>
        </w:tc>
        <w:tc>
          <w:tcPr>
            <w:tcW w:w="6381" w:type="dxa"/>
            <w:gridSpan w:val="2"/>
          </w:tcPr>
          <w:p w14:paraId="5910BA15">
            <w:pPr>
              <w:pStyle w:val="37"/>
              <w:ind w:firstLine="0" w:firstLineChars="0"/>
              <w:rPr>
                <w:szCs w:val="18"/>
              </w:rPr>
            </w:pPr>
            <w:r>
              <w:rPr>
                <w:rFonts w:hint="eastAsia"/>
                <w:szCs w:val="18"/>
              </w:rPr>
              <w:t>地面材料应采用容易放电的物质</w:t>
            </w:r>
          </w:p>
        </w:tc>
      </w:tr>
      <w:tr w14:paraId="1B270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tcPr>
          <w:p w14:paraId="4776FFA4">
            <w:pPr>
              <w:pStyle w:val="37"/>
              <w:ind w:firstLine="0" w:firstLineChars="0"/>
              <w:rPr>
                <w:szCs w:val="18"/>
              </w:rPr>
            </w:pPr>
            <w:r>
              <w:rPr>
                <w:szCs w:val="18"/>
              </w:rPr>
              <w:t>其它要求</w:t>
            </w:r>
          </w:p>
        </w:tc>
        <w:tc>
          <w:tcPr>
            <w:tcW w:w="6381" w:type="dxa"/>
            <w:gridSpan w:val="2"/>
          </w:tcPr>
          <w:p w14:paraId="29734799">
            <w:pPr>
              <w:pStyle w:val="37"/>
              <w:ind w:firstLine="0" w:firstLineChars="0"/>
              <w:rPr>
                <w:szCs w:val="18"/>
              </w:rPr>
            </w:pPr>
            <w:r>
              <w:rPr>
                <w:rFonts w:hint="eastAsia"/>
                <w:szCs w:val="18"/>
              </w:rPr>
              <w:t>在有电磁:波、散射光、超声波和静电等噪声的环境中,用户及产品均应在事前共同加以确认是否影响导引车正常运行</w:t>
            </w:r>
          </w:p>
        </w:tc>
      </w:tr>
    </w:tbl>
    <w:p w14:paraId="7935FF00">
      <w:pPr>
        <w:pStyle w:val="37"/>
      </w:pPr>
    </w:p>
    <w:p w14:paraId="289AE1B4">
      <w:pPr>
        <w:pStyle w:val="201"/>
      </w:pPr>
      <w:r>
        <w:rPr>
          <w:rFonts w:hint="eastAsia"/>
        </w:rPr>
        <w:t>外观与结构要求</w:t>
      </w:r>
    </w:p>
    <w:p w14:paraId="76849480">
      <w:pPr>
        <w:pStyle w:val="86"/>
        <w:spacing w:before="156" w:after="156"/>
      </w:pPr>
      <w:r>
        <w:rPr>
          <w:rFonts w:hint="eastAsia"/>
        </w:rPr>
        <w:t>外观要求</w:t>
      </w:r>
    </w:p>
    <w:p w14:paraId="6C20251D">
      <w:pPr>
        <w:pStyle w:val="37"/>
      </w:pPr>
      <w:r>
        <w:rPr>
          <w:rFonts w:hint="eastAsia"/>
        </w:rPr>
        <w:t>4.2.1.1表面缺陷要求</w:t>
      </w:r>
    </w:p>
    <w:p w14:paraId="51E05761">
      <w:pPr>
        <w:pStyle w:val="37"/>
      </w:pPr>
      <w:r>
        <w:rPr>
          <w:rFonts w:hint="eastAsia"/>
        </w:rPr>
        <w:t>外观表面应平整完好，无明显的划伤、贯穿性裂缝、影响功能的结构性变形，以及污渍斑块。</w:t>
      </w:r>
    </w:p>
    <w:p w14:paraId="1884672B">
      <w:pPr>
        <w:pStyle w:val="37"/>
      </w:pPr>
      <w:r>
        <w:rPr>
          <w:rFonts w:hint="eastAsia"/>
        </w:rPr>
        <w:t>4.2.1.2涂层质量要求</w:t>
      </w:r>
    </w:p>
    <w:p w14:paraId="16261394">
      <w:pPr>
        <w:pStyle w:val="37"/>
      </w:pPr>
      <w:r>
        <w:rPr>
          <w:rFonts w:hint="eastAsia"/>
        </w:rPr>
        <w:t>外观涂层应色泽均匀，无明显的气泡、龟裂、脱落，且表面应无因磨损导致的基材外露现象。</w:t>
      </w:r>
    </w:p>
    <w:p w14:paraId="70F5AD9E">
      <w:pPr>
        <w:pStyle w:val="37"/>
      </w:pPr>
      <w:r>
        <w:rPr>
          <w:rFonts w:hint="eastAsia"/>
        </w:rPr>
        <w:t>4.2.1.3金属防护要求</w:t>
      </w:r>
    </w:p>
    <w:p w14:paraId="341F7353">
      <w:pPr>
        <w:pStyle w:val="37"/>
      </w:pPr>
      <w:r>
        <w:rPr>
          <w:rFonts w:hint="eastAsia"/>
        </w:rPr>
        <w:t>所有金属零部件表面应无可见锈迹，防锈涂层覆盖率应达到</w:t>
      </w:r>
      <w:r>
        <w:t xml:space="preserve"> 100%</w:t>
      </w:r>
      <w:r>
        <w:rPr>
          <w:rFonts w:hint="eastAsia"/>
        </w:rPr>
        <w:t>，且涂层无剥落、起皮等失效现象。</w:t>
      </w:r>
    </w:p>
    <w:p w14:paraId="03916CCC">
      <w:pPr>
        <w:pStyle w:val="37"/>
      </w:pPr>
      <w:r>
        <w:rPr>
          <w:rFonts w:hint="eastAsia"/>
        </w:rPr>
        <w:t>4.2.1.4功能标识要求</w:t>
      </w:r>
    </w:p>
    <w:p w14:paraId="2613AF95">
      <w:pPr>
        <w:pStyle w:val="37"/>
      </w:pPr>
      <w:r>
        <w:rPr>
          <w:rFonts w:hint="eastAsia"/>
        </w:rPr>
        <w:t>开关、操作键、指示灯、插座等操作控制部件，应采用清晰、永久性标识，明确其功能用途及操作说明。</w:t>
      </w:r>
    </w:p>
    <w:p w14:paraId="3ADEFE52">
      <w:pPr>
        <w:pStyle w:val="37"/>
      </w:pPr>
      <w:r>
        <w:rPr>
          <w:rFonts w:hint="eastAsia"/>
        </w:rPr>
        <w:t>4.2.1.5安全警示要求</w:t>
      </w:r>
    </w:p>
    <w:p w14:paraId="4C93AC40">
      <w:pPr>
        <w:pStyle w:val="37"/>
      </w:pPr>
      <w:r>
        <w:rPr>
          <w:rFonts w:hint="eastAsia"/>
        </w:rPr>
        <w:t xml:space="preserve">涉及安全防护的危险区域、运动部件、电气接口等部位，应设置符合 </w:t>
      </w:r>
      <w:bookmarkStart w:id="41" w:name="OLE_LINK4"/>
      <w:r>
        <w:rPr>
          <w:rFonts w:hint="eastAsia"/>
        </w:rPr>
        <w:t>GB 2894-2025</w:t>
      </w:r>
      <w:bookmarkEnd w:id="41"/>
      <w:r>
        <w:rPr>
          <w:rFonts w:hint="eastAsia"/>
        </w:rPr>
        <w:t>的规定。</w:t>
      </w:r>
    </w:p>
    <w:p w14:paraId="266BA1C9">
      <w:pPr>
        <w:pStyle w:val="86"/>
        <w:spacing w:before="156" w:after="156"/>
      </w:pPr>
      <w:r>
        <w:rPr>
          <w:rFonts w:hint="eastAsia"/>
        </w:rPr>
        <w:t>结构要求</w:t>
      </w:r>
    </w:p>
    <w:p w14:paraId="2E20279A">
      <w:pPr>
        <w:pStyle w:val="37"/>
        <w:ind w:firstLineChars="0"/>
      </w:pPr>
      <w:r>
        <w:rPr>
          <w:rFonts w:hint="eastAsia"/>
        </w:rPr>
        <w:t>4.2.2.1</w:t>
      </w:r>
      <w:r>
        <w:rPr>
          <w:rFonts w:hint="eastAsia"/>
          <w:lang w:val="en-US" w:eastAsia="zh-CN"/>
        </w:rPr>
        <w:t xml:space="preserve"> </w:t>
      </w:r>
      <w:r>
        <w:rPr>
          <w:rFonts w:hint="eastAsia"/>
        </w:rPr>
        <w:t>导引车构成</w:t>
      </w:r>
    </w:p>
    <w:p w14:paraId="5CA3E329">
      <w:pPr>
        <w:pStyle w:val="37"/>
        <w:rPr>
          <w:rFonts w:hint="eastAsia"/>
        </w:rPr>
      </w:pPr>
      <w:r>
        <w:rPr>
          <w:rFonts w:hint="eastAsia"/>
        </w:rPr>
        <w:t>导引车由机械本体、控制单元、电源单元、定位导航单元、驱动单元、抱夹单元、安全防护单元、通信单元和人机交互单元等构成，应与图1结构相符合。抱夹单元见附录A。</w:t>
      </w:r>
    </w:p>
    <w:p w14:paraId="353232A0">
      <w:pPr>
        <w:pStyle w:val="37"/>
        <w:ind w:firstLine="0" w:firstLineChars="0"/>
        <w:jc w:val="center"/>
      </w:pPr>
      <w:r>
        <w:rPr>
          <w:rFonts w:hint="eastAsia"/>
        </w:rPr>
        <w:object>
          <v:shape id="_x0000_i1025" o:spt="75" type="#_x0000_t75" style="height:141.85pt;width:317.55pt;" o:ole="t" filled="f" o:preferrelative="t" stroked="f" coordsize="21600,21600">
            <v:path/>
            <v:fill on="f" focussize="0,0"/>
            <v:stroke on="f"/>
            <v:imagedata r:id="rId13" o:title=""/>
            <o:lock v:ext="edit" aspectratio="f"/>
            <w10:wrap type="none"/>
            <w10:anchorlock/>
          </v:shape>
          <o:OLEObject Type="Embed" ProgID="Visio.Drawing.15" ShapeID="_x0000_i1025" DrawAspect="Content" ObjectID="_1468075725" r:id="rId12">
            <o:LockedField>false</o:LockedField>
          </o:OLEObject>
        </w:object>
      </w:r>
    </w:p>
    <w:p w14:paraId="593A4908">
      <w:pPr>
        <w:pStyle w:val="37"/>
        <w:ind w:firstLine="0" w:firstLineChars="0"/>
        <w:jc w:val="center"/>
      </w:pPr>
      <w:r>
        <w:rPr>
          <w:rFonts w:hint="eastAsia"/>
        </w:rPr>
        <w:t>图1 导引车构成</w:t>
      </w:r>
    </w:p>
    <w:p w14:paraId="5615F13E">
      <w:pPr>
        <w:pStyle w:val="37"/>
        <w:ind w:firstLineChars="0"/>
      </w:pPr>
    </w:p>
    <w:p w14:paraId="6759670A">
      <w:pPr>
        <w:pStyle w:val="37"/>
        <w:ind w:firstLineChars="0"/>
      </w:pPr>
      <w:r>
        <w:rPr>
          <w:rFonts w:hint="eastAsia"/>
        </w:rPr>
        <w:t>4.2.2.2</w:t>
      </w:r>
      <w:r>
        <w:rPr>
          <w:rFonts w:hint="eastAsia"/>
          <w:lang w:val="en-US" w:eastAsia="zh-CN"/>
        </w:rPr>
        <w:t xml:space="preserve"> </w:t>
      </w:r>
      <w:r>
        <w:rPr>
          <w:rFonts w:hint="eastAsia"/>
        </w:rPr>
        <w:t>结构要求</w:t>
      </w:r>
    </w:p>
    <w:p w14:paraId="234EE8AE">
      <w:pPr>
        <w:pStyle w:val="37"/>
        <w:ind w:firstLineChars="0"/>
      </w:pPr>
      <w:r>
        <w:rPr>
          <w:rFonts w:hint="eastAsia"/>
        </w:rPr>
        <w:t>应满足以下要求:</w:t>
      </w:r>
    </w:p>
    <w:p w14:paraId="30299476">
      <w:pPr>
        <w:pStyle w:val="37"/>
        <w:numPr>
          <w:ilvl w:val="0"/>
          <w:numId w:val="21"/>
        </w:numPr>
        <w:ind w:firstLineChars="0"/>
      </w:pPr>
      <w:r>
        <w:rPr>
          <w:rFonts w:hint="eastAsia"/>
        </w:rPr>
        <w:t>零部件与线路装配要求</w:t>
      </w:r>
    </w:p>
    <w:p w14:paraId="1C0AE03F">
      <w:pPr>
        <w:pStyle w:val="37"/>
        <w:ind w:left="840" w:firstLine="0" w:firstLineChars="0"/>
      </w:pPr>
      <w:r>
        <w:rPr>
          <w:rFonts w:hint="eastAsia"/>
        </w:rPr>
        <w:t>各零部件间配合需达到可靠标准，内部线路应保持整洁有序，固定牢固无松动，接插件搭接紧密良好。</w:t>
      </w:r>
    </w:p>
    <w:p w14:paraId="6F7C75D0">
      <w:pPr>
        <w:pStyle w:val="37"/>
        <w:numPr>
          <w:ilvl w:val="0"/>
          <w:numId w:val="21"/>
        </w:numPr>
        <w:ind w:firstLineChars="0"/>
      </w:pPr>
      <w:r>
        <w:rPr>
          <w:rFonts w:hint="eastAsia"/>
        </w:rPr>
        <w:t>紧固与活动部件要求</w:t>
      </w:r>
    </w:p>
    <w:p w14:paraId="564756D0">
      <w:pPr>
        <w:pStyle w:val="37"/>
        <w:ind w:left="840" w:firstLine="0" w:firstLineChars="0"/>
      </w:pPr>
      <w:r>
        <w:rPr>
          <w:rFonts w:hint="eastAsia"/>
        </w:rPr>
        <w:t>所有紧固部分须稳固无松动，关键紧固部位应做好明显划线标识；活动部分应具备良好的润滑状态，运转顺畅，同时减振系统和液压连接应可靠稳定。</w:t>
      </w:r>
    </w:p>
    <w:p w14:paraId="5E182917">
      <w:pPr>
        <w:pStyle w:val="37"/>
        <w:numPr>
          <w:ilvl w:val="0"/>
          <w:numId w:val="21"/>
        </w:numPr>
        <w:ind w:firstLineChars="0"/>
      </w:pPr>
      <w:r>
        <w:rPr>
          <w:rFonts w:hint="eastAsia"/>
        </w:rPr>
        <w:t>安全防护装置要求</w:t>
      </w:r>
    </w:p>
    <w:p w14:paraId="629B3AB2">
      <w:pPr>
        <w:pStyle w:val="37"/>
        <w:ind w:left="840" w:firstLine="0" w:firstLineChars="0"/>
      </w:pPr>
      <w:r>
        <w:rPr>
          <w:rFonts w:hint="eastAsia"/>
        </w:rPr>
        <w:t>结构上配置的安全防护装置应连接牢固，且各项功能正常运行，以保障设备及人员安全。</w:t>
      </w:r>
    </w:p>
    <w:p w14:paraId="66493047">
      <w:pPr>
        <w:pStyle w:val="37"/>
        <w:numPr>
          <w:ilvl w:val="0"/>
          <w:numId w:val="21"/>
        </w:numPr>
        <w:ind w:firstLineChars="0"/>
      </w:pPr>
      <w:r>
        <w:rPr>
          <w:rFonts w:hint="eastAsia"/>
        </w:rPr>
        <w:t>操作部件要求</w:t>
      </w:r>
    </w:p>
    <w:p w14:paraId="45D93C82">
      <w:pPr>
        <w:pStyle w:val="37"/>
        <w:ind w:left="840" w:firstLine="0" w:firstLineChars="0"/>
      </w:pPr>
      <w:r>
        <w:rPr>
          <w:rFonts w:hint="eastAsia"/>
        </w:rPr>
        <w:t>开关、按钮、手柄等操作装置的位置设置应合理，确保操作人员能够方便、高效地进行操作。</w:t>
      </w:r>
    </w:p>
    <w:p w14:paraId="0389A382">
      <w:pPr>
        <w:pStyle w:val="37"/>
        <w:numPr>
          <w:ilvl w:val="0"/>
          <w:numId w:val="21"/>
        </w:numPr>
        <w:ind w:firstLineChars="0"/>
      </w:pPr>
      <w:r>
        <w:rPr>
          <w:rFonts w:hint="eastAsia"/>
        </w:rPr>
        <w:t>抱夹机构要求</w:t>
      </w:r>
    </w:p>
    <w:p w14:paraId="16EE2BDC">
      <w:pPr>
        <w:pStyle w:val="37"/>
        <w:ind w:left="840" w:firstLine="0" w:firstLineChars="0"/>
      </w:pPr>
      <w:r>
        <w:rPr>
          <w:rFonts w:hint="eastAsia"/>
        </w:rPr>
        <w:t>抱夹机构应具备高度的安全可靠性和精准性，在抱夹快速行走过程中，所承载物资不得因惯性作用而发生倾倒现象，抱夹高度可精准闭环可控。</w:t>
      </w:r>
    </w:p>
    <w:p w14:paraId="00332DB3">
      <w:pPr>
        <w:pStyle w:val="37"/>
      </w:pPr>
    </w:p>
    <w:p w14:paraId="5121E7BC">
      <w:pPr>
        <w:pStyle w:val="201"/>
      </w:pPr>
      <w:bookmarkStart w:id="42" w:name="_Toc51429533"/>
      <w:bookmarkStart w:id="43" w:name="_Toc16262"/>
      <w:bookmarkStart w:id="44" w:name="_Toc19144"/>
      <w:r>
        <w:rPr>
          <w:rFonts w:hint="eastAsia"/>
        </w:rPr>
        <w:t>功能要求</w:t>
      </w:r>
    </w:p>
    <w:p w14:paraId="37739FAD">
      <w:pPr>
        <w:pStyle w:val="159"/>
      </w:pPr>
      <w:r>
        <w:rPr>
          <w:rFonts w:hint="eastAsia"/>
        </w:rPr>
        <w:t>搬运功能</w:t>
      </w:r>
    </w:p>
    <w:p w14:paraId="2DE086B8">
      <w:pPr>
        <w:pStyle w:val="37"/>
        <w:ind w:firstLineChars="200"/>
      </w:pPr>
      <w:r>
        <w:t>在预设路径上自主运输箱装电能计量物资，实现点对点或多点间的连续移动。</w:t>
      </w:r>
      <w:r>
        <w:rPr>
          <w:rFonts w:hint="eastAsia"/>
        </w:rPr>
        <w:t>负载分档</w:t>
      </w:r>
      <w:r>
        <w:rPr>
          <w:rFonts w:hint="eastAsia"/>
          <w:lang w:val="en-US" w:eastAsia="zh-CN"/>
        </w:rPr>
        <w:t>应</w:t>
      </w:r>
      <w:r>
        <w:rPr>
          <w:rFonts w:hint="eastAsia"/>
        </w:rPr>
        <w:t>覆盖250 kg、1000 kg、1250 kg。</w:t>
      </w:r>
    </w:p>
    <w:p w14:paraId="59BC75DF">
      <w:pPr>
        <w:pStyle w:val="159"/>
      </w:pPr>
      <w:r>
        <w:rPr>
          <w:rFonts w:hint="eastAsia"/>
        </w:rPr>
        <w:t>装卸功能</w:t>
      </w:r>
    </w:p>
    <w:p w14:paraId="19BE0677">
      <w:pPr>
        <w:pStyle w:val="37"/>
        <w:ind w:firstLineChars="0"/>
      </w:pPr>
      <w:r>
        <w:t>可以</w:t>
      </w:r>
      <w:r>
        <w:rPr>
          <w:rFonts w:hint="eastAsia"/>
        </w:rPr>
        <w:t>自动完成箱装计量物资的装卸。</w:t>
      </w:r>
    </w:p>
    <w:p w14:paraId="20EF7B7B">
      <w:pPr>
        <w:pStyle w:val="159"/>
      </w:pPr>
      <w:r>
        <w:rPr>
          <w:rFonts w:hint="eastAsia"/>
        </w:rPr>
        <w:t>自动导引</w:t>
      </w:r>
    </w:p>
    <w:p w14:paraId="55FA1A64">
      <w:pPr>
        <w:pStyle w:val="37"/>
        <w:ind w:firstLineChars="0"/>
      </w:pPr>
      <w:r>
        <w:rPr>
          <w:rFonts w:hint="eastAsia"/>
        </w:rPr>
        <w:t>可以通过导航单元实现无人化路径规划与动态避障，将箱装计量物资自动</w:t>
      </w:r>
      <w:r>
        <w:rPr>
          <w:rFonts w:hint="eastAsia"/>
          <w:lang w:val="en-US" w:eastAsia="zh-CN"/>
        </w:rPr>
        <w:t>搬运</w:t>
      </w:r>
      <w:r>
        <w:rPr>
          <w:rFonts w:hint="eastAsia"/>
        </w:rPr>
        <w:t>到预定位置，无需人工干预，支持动态避障。</w:t>
      </w:r>
    </w:p>
    <w:p w14:paraId="3A085040">
      <w:pPr>
        <w:pStyle w:val="159"/>
      </w:pPr>
      <w:r>
        <w:rPr>
          <w:rFonts w:hint="eastAsia"/>
        </w:rPr>
        <w:t>自动抱夹</w:t>
      </w:r>
    </w:p>
    <w:p w14:paraId="00654FFA">
      <w:pPr>
        <w:pStyle w:val="37"/>
        <w:ind w:firstLineChars="0"/>
      </w:pPr>
      <w:r>
        <w:t>配备智能抱夹机构，机构上配备感应装置，可以</w:t>
      </w:r>
      <w:r>
        <w:rPr>
          <w:rFonts w:hint="eastAsia"/>
          <w:lang w:val="en-US" w:eastAsia="zh-CN"/>
        </w:rPr>
        <w:t>在垂直</w:t>
      </w:r>
      <w:r>
        <w:t>方向自动抱夹用于装载计量物资的周转箱，保证AGV在快速行驶和驻车过程中，物资不会因为惯性倾倒。</w:t>
      </w:r>
    </w:p>
    <w:p w14:paraId="61402A64">
      <w:pPr>
        <w:pStyle w:val="37"/>
        <w:ind w:firstLineChars="0"/>
      </w:pPr>
    </w:p>
    <w:bookmarkEnd w:id="42"/>
    <w:bookmarkEnd w:id="43"/>
    <w:bookmarkEnd w:id="44"/>
    <w:p w14:paraId="2621D15F">
      <w:pPr>
        <w:pStyle w:val="201"/>
      </w:pPr>
      <w:r>
        <w:rPr>
          <w:rFonts w:hint="eastAsia"/>
        </w:rPr>
        <w:t>机械要求</w:t>
      </w:r>
    </w:p>
    <w:p w14:paraId="5DC53567">
      <w:pPr>
        <w:pStyle w:val="159"/>
        <w:rPr>
          <w:rFonts w:hint="eastAsia"/>
        </w:rPr>
      </w:pPr>
      <w:r>
        <w:rPr>
          <w:rFonts w:hint="eastAsia"/>
        </w:rPr>
        <w:t>冲击</w:t>
      </w:r>
    </w:p>
    <w:p w14:paraId="3AAD7891">
      <w:pPr>
        <w:pStyle w:val="37"/>
        <w:ind w:firstLine="482"/>
        <w:rPr>
          <w:rFonts w:hAnsi="宋体"/>
          <w:b/>
          <w:kern w:val="2"/>
          <w:sz w:val="24"/>
          <w:szCs w:val="24"/>
        </w:rPr>
      </w:pPr>
      <w:r>
        <w:rPr>
          <w:rFonts w:hint="eastAsia" w:hAnsi="宋体"/>
          <w:b w:val="0"/>
          <w:kern w:val="2"/>
          <w:sz w:val="24"/>
          <w:szCs w:val="24"/>
        </w:rPr>
        <w:t>应符合GB/T 2423.5—2019中的规定。</w:t>
      </w:r>
    </w:p>
    <w:p w14:paraId="3E4095F4">
      <w:pPr>
        <w:pStyle w:val="159"/>
        <w:rPr>
          <w:rFonts w:hAnsi="宋体"/>
          <w:b/>
          <w:kern w:val="2"/>
          <w:sz w:val="24"/>
          <w:szCs w:val="24"/>
        </w:rPr>
      </w:pPr>
      <w:r>
        <w:rPr>
          <w:rFonts w:hAnsi="宋体"/>
          <w:b/>
          <w:kern w:val="2"/>
          <w:sz w:val="24"/>
          <w:szCs w:val="24"/>
        </w:rPr>
        <w:t>振动</w:t>
      </w:r>
    </w:p>
    <w:p w14:paraId="707F6F2E">
      <w:pPr>
        <w:pStyle w:val="37"/>
        <w:ind w:firstLine="482"/>
        <w:rPr>
          <w:rFonts w:hint="default" w:hAnsi="宋体" w:eastAsia="宋体"/>
          <w:b/>
          <w:kern w:val="2"/>
          <w:sz w:val="24"/>
          <w:szCs w:val="24"/>
          <w:lang w:val="en-US" w:eastAsia="zh-CN"/>
        </w:rPr>
      </w:pPr>
      <w:r>
        <w:rPr>
          <w:rFonts w:hint="eastAsia"/>
          <w:highlight w:val="none"/>
          <w:lang w:val="en-US" w:eastAsia="zh-CN"/>
        </w:rPr>
        <w:t>应符合</w:t>
      </w:r>
      <w:r>
        <w:rPr>
          <w:rFonts w:hint="eastAsia"/>
          <w:highlight w:val="none"/>
        </w:rPr>
        <w:t>GB/T 2423.10—2019</w:t>
      </w:r>
      <w:r>
        <w:rPr>
          <w:rFonts w:hint="eastAsia"/>
          <w:highlight w:val="none"/>
          <w:lang w:val="en-US" w:eastAsia="zh-CN"/>
        </w:rPr>
        <w:t>中的规定。</w:t>
      </w:r>
    </w:p>
    <w:p w14:paraId="428EF4B9">
      <w:pPr>
        <w:pStyle w:val="159"/>
        <w:rPr>
          <w:rFonts w:hAnsi="宋体"/>
          <w:b/>
          <w:kern w:val="2"/>
          <w:sz w:val="24"/>
          <w:szCs w:val="24"/>
        </w:rPr>
      </w:pPr>
      <w:r>
        <w:rPr>
          <w:rFonts w:hAnsi="宋体"/>
          <w:b/>
          <w:kern w:val="2"/>
          <w:sz w:val="24"/>
          <w:szCs w:val="24"/>
        </w:rPr>
        <w:t>防护等级</w:t>
      </w:r>
    </w:p>
    <w:p w14:paraId="78B8991C">
      <w:pPr>
        <w:pStyle w:val="37"/>
        <w:ind w:firstLine="480"/>
        <w:rPr>
          <w:rFonts w:hAnsi="宋体"/>
          <w:kern w:val="2"/>
          <w:sz w:val="24"/>
          <w:szCs w:val="24"/>
        </w:rPr>
      </w:pPr>
      <w:r>
        <w:rPr>
          <w:rFonts w:hint="eastAsia" w:hAnsi="宋体"/>
          <w:kern w:val="2"/>
          <w:sz w:val="24"/>
          <w:szCs w:val="24"/>
        </w:rPr>
        <w:t>应符合GB/T 4208-2017中的规定，防护等级应不低于IP54。</w:t>
      </w:r>
    </w:p>
    <w:p w14:paraId="4E317384">
      <w:pPr>
        <w:pStyle w:val="159"/>
      </w:pPr>
      <w:r>
        <w:rPr>
          <w:rFonts w:hAnsi="宋体"/>
          <w:b/>
          <w:kern w:val="2"/>
          <w:sz w:val="24"/>
          <w:szCs w:val="24"/>
        </w:rPr>
        <w:t>耐热阻燃</w:t>
      </w:r>
    </w:p>
    <w:p w14:paraId="4067782A">
      <w:pPr>
        <w:pStyle w:val="37"/>
        <w:rPr>
          <w:rFonts w:hint="eastAsia"/>
        </w:rPr>
      </w:pPr>
      <w:r>
        <w:rPr>
          <w:rFonts w:hint="eastAsia" w:hAnsi="宋体"/>
          <w:kern w:val="2"/>
          <w:sz w:val="24"/>
          <w:szCs w:val="24"/>
        </w:rPr>
        <w:t>应符合GB/T</w:t>
      </w:r>
      <w:r>
        <w:rPr>
          <w:rFonts w:hint="eastAsia" w:hAnsi="宋体"/>
          <w:kern w:val="2"/>
          <w:sz w:val="24"/>
          <w:szCs w:val="24"/>
          <w:lang w:val="en-US" w:eastAsia="zh-CN"/>
        </w:rPr>
        <w:t xml:space="preserve"> </w:t>
      </w:r>
      <w:r>
        <w:rPr>
          <w:rFonts w:hint="eastAsia" w:hAnsi="宋体"/>
          <w:kern w:val="2"/>
          <w:sz w:val="24"/>
          <w:szCs w:val="24"/>
        </w:rPr>
        <w:t>5169.11-2017关于阻燃的规定</w:t>
      </w:r>
      <w:r>
        <w:rPr>
          <w:rFonts w:hint="eastAsia" w:hAnsi="宋体"/>
          <w:b w:val="0"/>
          <w:kern w:val="2"/>
          <w:sz w:val="24"/>
          <w:szCs w:val="24"/>
        </w:rPr>
        <w:t>。</w:t>
      </w:r>
    </w:p>
    <w:p w14:paraId="61E04812">
      <w:pPr>
        <w:pStyle w:val="201"/>
      </w:pPr>
      <w:r>
        <w:rPr>
          <w:rFonts w:hint="eastAsia"/>
        </w:rPr>
        <w:t>电气要求</w:t>
      </w:r>
    </w:p>
    <w:p w14:paraId="04144C00">
      <w:pPr>
        <w:pStyle w:val="159"/>
      </w:pPr>
      <w:r>
        <w:rPr>
          <w:rFonts w:hint="eastAsia"/>
        </w:rPr>
        <w:t>供电电源</w:t>
      </w:r>
    </w:p>
    <w:p w14:paraId="44C86856">
      <w:pPr>
        <w:pStyle w:val="171"/>
      </w:pPr>
      <w:r>
        <w:rPr>
          <w:rFonts w:hint="eastAsia"/>
        </w:rPr>
        <w:t>供电方式</w:t>
      </w:r>
    </w:p>
    <w:p w14:paraId="2D637938">
      <w:pPr>
        <w:pStyle w:val="37"/>
      </w:pPr>
      <w:r>
        <w:rPr>
          <w:rFonts w:hint="eastAsia"/>
        </w:rPr>
        <w:t>供电方式:</w:t>
      </w:r>
      <w:r>
        <w:rPr>
          <w:rFonts w:hint="eastAsia"/>
          <w:lang w:val="en-US" w:eastAsia="zh-CN"/>
        </w:rPr>
        <w:t xml:space="preserve"> </w:t>
      </w:r>
      <w:r>
        <w:rPr>
          <w:rFonts w:hint="eastAsia"/>
        </w:rPr>
        <w:t>24</w:t>
      </w:r>
      <w:r>
        <w:rPr>
          <w:rFonts w:hint="eastAsia"/>
          <w:lang w:val="en-US" w:eastAsia="zh-CN"/>
        </w:rPr>
        <w:t xml:space="preserve"> </w:t>
      </w:r>
      <w:r>
        <w:rPr>
          <w:rFonts w:hint="eastAsia"/>
        </w:rPr>
        <w:t>V直流电池供电。</w:t>
      </w:r>
    </w:p>
    <w:p w14:paraId="1A20E30C">
      <w:pPr>
        <w:pStyle w:val="171"/>
      </w:pPr>
      <w:r>
        <w:rPr>
          <w:rFonts w:hint="eastAsia"/>
        </w:rPr>
        <w:t>充电方式</w:t>
      </w:r>
    </w:p>
    <w:p w14:paraId="0AFC6AD9">
      <w:pPr>
        <w:pStyle w:val="37"/>
      </w:pPr>
      <w:r>
        <w:rPr>
          <w:rFonts w:hint="eastAsia"/>
        </w:rPr>
        <w:t>充电方式</w:t>
      </w:r>
      <w:r>
        <w:rPr>
          <w:rFonts w:hint="eastAsia"/>
          <w:lang w:val="en-US" w:eastAsia="zh-CN"/>
        </w:rPr>
        <w:t>应</w:t>
      </w:r>
      <w:r>
        <w:rPr>
          <w:rFonts w:hint="eastAsia"/>
        </w:rPr>
        <w:t>包括:</w:t>
      </w:r>
    </w:p>
    <w:p w14:paraId="310CF028">
      <w:pPr>
        <w:pStyle w:val="37"/>
        <w:numPr>
          <w:ilvl w:val="0"/>
          <w:numId w:val="22"/>
        </w:numPr>
        <w:ind w:firstLineChars="0"/>
      </w:pPr>
      <w:r>
        <w:rPr>
          <w:rFonts w:hint="eastAsia"/>
        </w:rPr>
        <w:t>自动充电；</w:t>
      </w:r>
    </w:p>
    <w:p w14:paraId="7EE04602">
      <w:pPr>
        <w:pStyle w:val="37"/>
        <w:numPr>
          <w:ilvl w:val="0"/>
          <w:numId w:val="22"/>
        </w:numPr>
        <w:ind w:firstLineChars="0"/>
      </w:pPr>
      <w:r>
        <w:rPr>
          <w:rFonts w:hint="eastAsia"/>
        </w:rPr>
        <w:t>手动充电；</w:t>
      </w:r>
    </w:p>
    <w:p w14:paraId="0282AA5F">
      <w:pPr>
        <w:pStyle w:val="37"/>
        <w:numPr>
          <w:ilvl w:val="0"/>
          <w:numId w:val="22"/>
        </w:numPr>
        <w:ind w:firstLineChars="0"/>
      </w:pPr>
      <w:r>
        <w:rPr>
          <w:rFonts w:hint="eastAsia"/>
        </w:rPr>
        <w:t>电池交换。</w:t>
      </w:r>
    </w:p>
    <w:p w14:paraId="0321D233">
      <w:pPr>
        <w:pStyle w:val="159"/>
      </w:pPr>
      <w:r>
        <w:rPr>
          <w:rFonts w:hint="eastAsia"/>
        </w:rPr>
        <w:t>接地电阻</w:t>
      </w:r>
    </w:p>
    <w:p w14:paraId="01D548E0">
      <w:pPr>
        <w:pStyle w:val="37"/>
        <w:ind w:firstLine="480"/>
        <w:rPr>
          <w:rFonts w:hint="eastAsia" w:hAnsi="宋体"/>
          <w:kern w:val="2"/>
          <w:sz w:val="24"/>
          <w:szCs w:val="24"/>
        </w:rPr>
      </w:pPr>
      <w:r>
        <w:rPr>
          <w:rFonts w:hint="eastAsia" w:hAnsi="宋体"/>
          <w:kern w:val="2"/>
          <w:sz w:val="24"/>
          <w:szCs w:val="24"/>
        </w:rPr>
        <w:t>应符合GB/T</w:t>
      </w:r>
      <w:r>
        <w:rPr>
          <w:rFonts w:hint="eastAsia" w:hAnsi="宋体"/>
          <w:kern w:val="2"/>
          <w:sz w:val="24"/>
          <w:szCs w:val="24"/>
          <w:lang w:val="en-US" w:eastAsia="zh-CN"/>
        </w:rPr>
        <w:t xml:space="preserve"> </w:t>
      </w:r>
      <w:r>
        <w:rPr>
          <w:rFonts w:hint="eastAsia" w:hAnsi="宋体"/>
          <w:kern w:val="2"/>
          <w:sz w:val="24"/>
          <w:szCs w:val="24"/>
        </w:rPr>
        <w:t>26154-2010中5.4.2的</w:t>
      </w:r>
      <w:r>
        <w:rPr>
          <w:rFonts w:hint="eastAsia" w:hAnsi="宋体"/>
          <w:kern w:val="2"/>
          <w:sz w:val="24"/>
          <w:szCs w:val="24"/>
          <w:lang w:val="en-US" w:eastAsia="zh-CN"/>
        </w:rPr>
        <w:t>规定</w:t>
      </w:r>
      <w:r>
        <w:rPr>
          <w:rFonts w:hint="eastAsia" w:hAnsi="宋体"/>
          <w:kern w:val="2"/>
          <w:sz w:val="24"/>
          <w:szCs w:val="24"/>
        </w:rPr>
        <w:t>。</w:t>
      </w:r>
    </w:p>
    <w:p w14:paraId="6A4B1A39">
      <w:pPr>
        <w:pStyle w:val="159"/>
      </w:pPr>
      <w:r>
        <w:rPr>
          <w:rFonts w:hint="eastAsia"/>
        </w:rPr>
        <w:t>绝缘电阻</w:t>
      </w:r>
    </w:p>
    <w:p w14:paraId="4CDE592F">
      <w:pPr>
        <w:pStyle w:val="37"/>
        <w:ind w:firstLine="480"/>
      </w:pPr>
      <w:r>
        <w:rPr>
          <w:rFonts w:hint="eastAsia" w:hAnsi="宋体"/>
          <w:kern w:val="2"/>
          <w:sz w:val="24"/>
          <w:szCs w:val="24"/>
        </w:rPr>
        <w:t xml:space="preserve">应符合GB/T </w:t>
      </w:r>
      <w:r>
        <w:rPr>
          <w:rFonts w:hAnsi="宋体"/>
          <w:kern w:val="2"/>
          <w:sz w:val="24"/>
          <w:szCs w:val="24"/>
        </w:rPr>
        <w:t>26154-2010</w:t>
      </w:r>
      <w:r>
        <w:rPr>
          <w:rFonts w:hint="eastAsia" w:hAnsi="宋体"/>
          <w:kern w:val="2"/>
          <w:sz w:val="24"/>
          <w:szCs w:val="24"/>
        </w:rPr>
        <w:t>中5.4.3的规定。</w:t>
      </w:r>
    </w:p>
    <w:p w14:paraId="15473EFC">
      <w:pPr>
        <w:pStyle w:val="159"/>
      </w:pPr>
      <w:r>
        <w:rPr>
          <w:rFonts w:hint="eastAsia"/>
        </w:rPr>
        <w:t>介电强度</w:t>
      </w:r>
    </w:p>
    <w:p w14:paraId="22DF20C0">
      <w:pPr>
        <w:pStyle w:val="37"/>
        <w:ind w:firstLine="480"/>
      </w:pPr>
      <w:r>
        <w:rPr>
          <w:rFonts w:hint="eastAsia" w:hAnsi="宋体"/>
          <w:kern w:val="2"/>
          <w:sz w:val="24"/>
          <w:szCs w:val="24"/>
        </w:rPr>
        <w:t>应符合GB/T26154-2010中5.4.4的要求。</w:t>
      </w:r>
    </w:p>
    <w:p w14:paraId="70E77521">
      <w:pPr>
        <w:pStyle w:val="159"/>
      </w:pPr>
      <w:r>
        <w:rPr>
          <w:rFonts w:hint="eastAsia"/>
        </w:rPr>
        <w:t>电气安全</w:t>
      </w:r>
    </w:p>
    <w:p w14:paraId="543883D3">
      <w:pPr>
        <w:pStyle w:val="37"/>
        <w:ind w:firstLine="480"/>
        <w:rPr>
          <w:rFonts w:hint="eastAsia" w:hAnsi="宋体"/>
          <w:kern w:val="2"/>
          <w:sz w:val="24"/>
          <w:szCs w:val="24"/>
        </w:rPr>
      </w:pPr>
      <w:r>
        <w:rPr>
          <w:rFonts w:hint="eastAsia" w:hAnsi="宋体"/>
          <w:kern w:val="2"/>
          <w:sz w:val="24"/>
          <w:szCs w:val="24"/>
        </w:rPr>
        <w:t>应符合GB/T</w:t>
      </w:r>
      <w:r>
        <w:rPr>
          <w:rFonts w:hint="eastAsia" w:hAnsi="宋体"/>
          <w:kern w:val="2"/>
          <w:sz w:val="24"/>
          <w:szCs w:val="24"/>
          <w:lang w:val="en-US" w:eastAsia="zh-CN"/>
        </w:rPr>
        <w:t xml:space="preserve"> </w:t>
      </w:r>
      <w:r>
        <w:rPr>
          <w:rFonts w:hint="eastAsia" w:hAnsi="宋体"/>
          <w:kern w:val="2"/>
          <w:sz w:val="24"/>
          <w:szCs w:val="24"/>
        </w:rPr>
        <w:t>27544-2011中5.1的规定。</w:t>
      </w:r>
    </w:p>
    <w:p w14:paraId="51F0CB75">
      <w:pPr>
        <w:pStyle w:val="201"/>
      </w:pPr>
      <w:r>
        <w:rPr>
          <w:rFonts w:hint="eastAsia"/>
        </w:rPr>
        <w:t>接口要求</w:t>
      </w:r>
    </w:p>
    <w:p w14:paraId="6630FB24">
      <w:pPr>
        <w:pStyle w:val="86"/>
        <w:spacing w:before="156" w:after="156"/>
      </w:pPr>
      <w:r>
        <w:rPr>
          <w:rFonts w:hint="eastAsia"/>
        </w:rPr>
        <w:t>通信接口</w:t>
      </w:r>
    </w:p>
    <w:p w14:paraId="309FCCBE">
      <w:pPr>
        <w:pStyle w:val="37"/>
      </w:pPr>
      <w:r>
        <w:rPr>
          <w:rFonts w:hint="eastAsia"/>
        </w:rPr>
        <w:t>宜采用串口、光纤、以太网、蜂窝移动等通信接口。</w:t>
      </w:r>
    </w:p>
    <w:p w14:paraId="37E8C120">
      <w:pPr>
        <w:pStyle w:val="86"/>
        <w:spacing w:before="156" w:after="156"/>
        <w:rPr>
          <w:rFonts w:hint="eastAsia"/>
        </w:rPr>
      </w:pPr>
      <w:r>
        <w:rPr>
          <w:rFonts w:hint="eastAsia"/>
        </w:rPr>
        <w:t>电源接口</w:t>
      </w:r>
    </w:p>
    <w:p w14:paraId="429A6599">
      <w:pPr>
        <w:pStyle w:val="37"/>
        <w:rPr>
          <w:rFonts w:hint="default" w:eastAsia="宋体"/>
          <w:lang w:val="en-US" w:eastAsia="zh-CN"/>
        </w:rPr>
      </w:pPr>
      <w:r>
        <w:rPr>
          <w:rFonts w:hint="eastAsia"/>
          <w:lang w:val="en-US" w:eastAsia="zh-CN"/>
        </w:rPr>
        <w:t>应符合</w:t>
      </w:r>
      <w:r>
        <w:rPr>
          <w:rFonts w:hint="eastAsia"/>
        </w:rPr>
        <w:t>IEC 60529:2013外壳提供的防护等级（IP代码）</w:t>
      </w:r>
      <w:r>
        <w:rPr>
          <w:rFonts w:hint="eastAsia"/>
          <w:lang w:val="en-US" w:eastAsia="zh-CN"/>
        </w:rPr>
        <w:t>规定IP2X。</w:t>
      </w:r>
    </w:p>
    <w:p w14:paraId="6BB6D612">
      <w:pPr>
        <w:pStyle w:val="86"/>
        <w:spacing w:before="156" w:after="156"/>
      </w:pPr>
      <w:r>
        <w:rPr>
          <w:rFonts w:hint="eastAsia"/>
        </w:rPr>
        <w:t>其他接口</w:t>
      </w:r>
    </w:p>
    <w:p w14:paraId="3F6F17F6">
      <w:pPr>
        <w:pStyle w:val="37"/>
        <w:ind w:firstLineChars="0"/>
      </w:pPr>
      <w:r>
        <w:rPr>
          <w:rFonts w:hint="eastAsia"/>
        </w:rPr>
        <w:t>宜具有若干个调试接口。</w:t>
      </w:r>
    </w:p>
    <w:p w14:paraId="6E832077">
      <w:pPr>
        <w:pStyle w:val="37"/>
      </w:pPr>
    </w:p>
    <w:p w14:paraId="3EE50F62">
      <w:pPr>
        <w:pStyle w:val="142"/>
      </w:pPr>
      <w:bookmarkStart w:id="45" w:name="_Toc173226462"/>
      <w:bookmarkStart w:id="46" w:name="_Toc27952"/>
      <w:r>
        <w:rPr>
          <w:rFonts w:hint="eastAsia"/>
        </w:rPr>
        <w:t>试验方法</w:t>
      </w:r>
      <w:bookmarkEnd w:id="45"/>
      <w:bookmarkEnd w:id="46"/>
    </w:p>
    <w:p w14:paraId="63B3FFCD">
      <w:pPr>
        <w:pStyle w:val="105"/>
      </w:pPr>
      <w:r>
        <w:rPr>
          <w:rFonts w:hint="eastAsia"/>
        </w:rPr>
        <w:t>试验条件</w:t>
      </w:r>
    </w:p>
    <w:p w14:paraId="1196EA24">
      <w:pPr>
        <w:pStyle w:val="159"/>
      </w:pPr>
      <w:r>
        <w:rPr>
          <w:rFonts w:hint="eastAsia"/>
        </w:rPr>
        <w:t>试验</w:t>
      </w:r>
      <w:r>
        <w:rPr>
          <w:rFonts w:hint="eastAsia"/>
          <w:lang w:val="en-US" w:eastAsia="zh-CN"/>
        </w:rPr>
        <w:t>环境</w:t>
      </w:r>
      <w:r>
        <w:rPr>
          <w:rFonts w:hint="eastAsia"/>
        </w:rPr>
        <w:t>要求</w:t>
      </w:r>
    </w:p>
    <w:p w14:paraId="27F6486B">
      <w:pPr>
        <w:keepNext w:val="0"/>
        <w:keepLines w:val="0"/>
        <w:widowControl/>
        <w:suppressLineNumbers w:val="0"/>
        <w:ind w:firstLine="420" w:firstLineChars="200"/>
        <w:jc w:val="left"/>
        <w:rPr>
          <w:rFonts w:hint="eastAsia" w:ascii="宋体" w:hAnsi="宋体" w:cs="宋体"/>
          <w:szCs w:val="21"/>
        </w:rPr>
      </w:pPr>
      <w:r>
        <w:rPr>
          <w:rFonts w:hint="eastAsia" w:ascii="宋体" w:hAnsi="宋体" w:eastAsia="宋体" w:cs="宋体"/>
          <w:color w:val="000000"/>
          <w:kern w:val="0"/>
          <w:sz w:val="21"/>
          <w:szCs w:val="21"/>
          <w:lang w:val="en-US" w:eastAsia="zh-CN" w:bidi="ar"/>
        </w:rPr>
        <w:t>本文件中除特殊要求外，均在下述条件下进行：</w:t>
      </w:r>
    </w:p>
    <w:p w14:paraId="207CBF5B">
      <w:pPr>
        <w:pStyle w:val="37"/>
        <w:rPr>
          <w:rFonts w:hint="eastAsia" w:ascii="宋体" w:hAnsi="宋体" w:eastAsia="宋体" w:cs="宋体"/>
          <w:color w:val="auto"/>
          <w:sz w:val="21"/>
          <w:szCs w:val="21"/>
        </w:rPr>
      </w:pPr>
      <w:r>
        <w:rPr>
          <w:rFonts w:hint="eastAsia" w:ascii="宋体" w:hAnsi="宋体" w:eastAsia="宋体" w:cs="宋体"/>
          <w:color w:val="auto"/>
          <w:sz w:val="21"/>
          <w:szCs w:val="21"/>
        </w:rPr>
        <w:t>ａ）　温度：５ ℃～４０ ℃；</w:t>
      </w:r>
    </w:p>
    <w:p w14:paraId="1D8D93AA">
      <w:pPr>
        <w:pStyle w:val="37"/>
        <w:rPr>
          <w:rFonts w:hint="eastAsia" w:ascii="宋体" w:hAnsi="宋体" w:eastAsia="宋体" w:cs="宋体"/>
          <w:color w:val="auto"/>
          <w:sz w:val="21"/>
          <w:szCs w:val="21"/>
        </w:rPr>
      </w:pPr>
      <w:r>
        <w:rPr>
          <w:rFonts w:hint="eastAsia" w:ascii="宋体" w:hAnsi="宋体" w:eastAsia="宋体" w:cs="宋体"/>
          <w:color w:val="auto"/>
          <w:sz w:val="21"/>
          <w:szCs w:val="21"/>
        </w:rPr>
        <w:t>ｂ）　相对湿度：当最高温度４０ ℃时，相对湿度不超过５０％；允许温度降低时，允许更高的相对湿度（如２０℃时相对湿度为９０％）；</w:t>
      </w:r>
    </w:p>
    <w:p w14:paraId="00C6CD42">
      <w:pPr>
        <w:pStyle w:val="37"/>
        <w:rPr>
          <w:rFonts w:hint="eastAsia" w:ascii="宋体" w:hAnsi="宋体" w:eastAsia="宋体" w:cs="宋体"/>
          <w:color w:val="auto"/>
          <w:sz w:val="21"/>
          <w:szCs w:val="21"/>
        </w:rPr>
      </w:pPr>
      <w:r>
        <w:rPr>
          <w:rFonts w:hint="eastAsia" w:ascii="宋体" w:hAnsi="宋体" w:eastAsia="宋体" w:cs="宋体"/>
          <w:color w:val="auto"/>
          <w:sz w:val="21"/>
          <w:szCs w:val="21"/>
        </w:rPr>
        <w:t>ｃ）　大气压力：８６ｋＰａ～１０６ｋＰａ。</w:t>
      </w:r>
    </w:p>
    <w:p w14:paraId="4F01DB85">
      <w:pPr>
        <w:pStyle w:val="105"/>
      </w:pPr>
      <w:r>
        <w:rPr>
          <w:rFonts w:hint="eastAsia"/>
        </w:rPr>
        <w:t>环境适应性</w:t>
      </w:r>
      <w:r>
        <w:rPr>
          <w:rFonts w:hint="eastAsia"/>
          <w:lang w:val="en-US" w:eastAsia="zh-CN"/>
        </w:rPr>
        <w:t>试验</w:t>
      </w:r>
    </w:p>
    <w:p w14:paraId="108151B7">
      <w:pPr>
        <w:pStyle w:val="37"/>
      </w:pPr>
      <w:r>
        <w:rPr>
          <w:rFonts w:hint="eastAsia"/>
        </w:rPr>
        <w:t>在下列条件下进行试验：</w:t>
      </w:r>
    </w:p>
    <w:p w14:paraId="783449E1">
      <w:pPr>
        <w:pStyle w:val="37"/>
        <w:ind w:firstLine="424" w:firstLineChars="202"/>
        <w:rPr>
          <w:rFonts w:ascii="Segoe UI" w:hAnsi="Segoe UI" w:cs="Segoe UI"/>
          <w:shd w:val="clear" w:color="auto" w:fill="FFFFFF"/>
        </w:rPr>
      </w:pPr>
      <w:r>
        <w:rPr>
          <w:rFonts w:ascii="Segoe UI" w:hAnsi="Segoe UI" w:cs="Segoe UI"/>
          <w:shd w:val="clear" w:color="auto" w:fill="FFFFFF"/>
        </w:rPr>
        <w:t>a) 平面度</w:t>
      </w:r>
    </w:p>
    <w:p w14:paraId="7AE90A6D">
      <w:pPr>
        <w:pStyle w:val="37"/>
        <w:ind w:firstLine="424" w:firstLineChars="202"/>
        <w:rPr>
          <w:rFonts w:hint="eastAsia"/>
        </w:rPr>
      </w:pPr>
      <w:r>
        <w:rPr>
          <w:rFonts w:hint="eastAsia"/>
        </w:rPr>
        <w:t>在4.1.1</w:t>
      </w:r>
      <w:r>
        <w:rPr>
          <w:rFonts w:hint="eastAsia"/>
          <w:lang w:val="en-US" w:eastAsia="zh-CN"/>
        </w:rPr>
        <w:t xml:space="preserve"> </w:t>
      </w:r>
      <w:r>
        <w:rPr>
          <w:rFonts w:hint="eastAsia"/>
        </w:rPr>
        <w:t>规定的平面度平面上进行行走测试，目测行驶状态是否可控；</w:t>
      </w:r>
    </w:p>
    <w:p w14:paraId="64A04812">
      <w:pPr>
        <w:pStyle w:val="37"/>
        <w:ind w:firstLine="424" w:firstLineChars="202"/>
        <w:rPr>
          <w:rFonts w:ascii="Segoe UI" w:hAnsi="Segoe UI" w:cs="Segoe UI"/>
          <w:shd w:val="clear" w:color="auto" w:fill="FFFFFF"/>
        </w:rPr>
      </w:pPr>
      <w:r>
        <w:rPr>
          <w:rFonts w:ascii="Segoe UI" w:hAnsi="Segoe UI" w:cs="Segoe UI"/>
          <w:shd w:val="clear" w:color="auto" w:fill="FFFFFF"/>
        </w:rPr>
        <w:t xml:space="preserve">b) </w:t>
      </w:r>
      <w:r>
        <w:rPr>
          <w:rFonts w:hint="eastAsia" w:ascii="Segoe UI" w:hAnsi="Segoe UI" w:cs="Segoe UI"/>
          <w:shd w:val="clear" w:color="auto" w:fill="FFFFFF"/>
          <w:lang w:val="en-US" w:eastAsia="zh-CN"/>
        </w:rPr>
        <w:t>路</w:t>
      </w:r>
      <w:r>
        <w:rPr>
          <w:rFonts w:ascii="Segoe UI" w:hAnsi="Segoe UI" w:cs="Segoe UI"/>
          <w:shd w:val="clear" w:color="auto" w:fill="FFFFFF"/>
        </w:rPr>
        <w:t>面坡度</w:t>
      </w:r>
    </w:p>
    <w:p w14:paraId="1A1CAFC9">
      <w:pPr>
        <w:pStyle w:val="37"/>
        <w:ind w:firstLine="424" w:firstLineChars="202"/>
        <w:rPr>
          <w:rFonts w:hint="eastAsia" w:ascii="Segoe UI" w:hAnsi="Segoe UI" w:cs="Segoe UI"/>
          <w:shd w:val="clear" w:color="auto" w:fill="FFFFFF"/>
        </w:rPr>
      </w:pPr>
      <w:r>
        <w:rPr>
          <w:rFonts w:ascii="Segoe UI" w:hAnsi="Segoe UI" w:cs="Segoe UI"/>
          <w:shd w:val="clear" w:color="auto" w:fill="FFFFFF"/>
        </w:rPr>
        <w:t>在</w:t>
      </w:r>
      <w:r>
        <w:rPr>
          <w:rFonts w:hint="eastAsia" w:ascii="Segoe UI" w:hAnsi="Segoe UI" w:cs="Segoe UI"/>
          <w:shd w:val="clear" w:color="auto" w:fill="FFFFFF"/>
        </w:rPr>
        <w:t>4.1.1</w:t>
      </w:r>
      <w:r>
        <w:rPr>
          <w:rFonts w:hint="eastAsia" w:ascii="Segoe UI" w:hAnsi="Segoe UI" w:cs="Segoe UI"/>
          <w:shd w:val="clear" w:color="auto" w:fill="FFFFFF"/>
          <w:lang w:val="en-US" w:eastAsia="zh-CN"/>
        </w:rPr>
        <w:t xml:space="preserve"> </w:t>
      </w:r>
      <w:r>
        <w:rPr>
          <w:rFonts w:hint="eastAsia" w:ascii="Segoe UI" w:hAnsi="Segoe UI" w:cs="Segoe UI"/>
          <w:shd w:val="clear" w:color="auto" w:fill="FFFFFF"/>
        </w:rPr>
        <w:t>规定的坡度平面上进行</w:t>
      </w:r>
      <w:r>
        <w:rPr>
          <w:rFonts w:hint="eastAsia"/>
        </w:rPr>
        <w:t>进行行走测试，目测行驶状态是否可控；</w:t>
      </w:r>
    </w:p>
    <w:p w14:paraId="065D233F">
      <w:pPr>
        <w:pStyle w:val="37"/>
        <w:ind w:firstLine="424" w:firstLineChars="202"/>
        <w:rPr>
          <w:rFonts w:ascii="Segoe UI" w:hAnsi="Segoe UI" w:cs="Segoe UI"/>
          <w:shd w:val="clear" w:color="auto" w:fill="FFFFFF"/>
        </w:rPr>
      </w:pPr>
      <w:r>
        <w:rPr>
          <w:rFonts w:ascii="Segoe UI" w:hAnsi="Segoe UI" w:cs="Segoe UI"/>
          <w:shd w:val="clear" w:color="auto" w:fill="FFFFFF"/>
        </w:rPr>
        <w:t>c) 台阶高度</w:t>
      </w:r>
    </w:p>
    <w:p w14:paraId="1D0D61FF">
      <w:pPr>
        <w:pStyle w:val="37"/>
        <w:ind w:firstLine="424" w:firstLineChars="202"/>
        <w:rPr>
          <w:rFonts w:hint="eastAsia" w:ascii="Segoe UI" w:hAnsi="Segoe UI" w:cs="Segoe UI"/>
          <w:shd w:val="clear" w:color="auto" w:fill="FFFFFF"/>
        </w:rPr>
      </w:pPr>
      <w:r>
        <w:rPr>
          <w:rFonts w:ascii="Segoe UI" w:hAnsi="Segoe UI" w:cs="Segoe UI"/>
          <w:shd w:val="clear" w:color="auto" w:fill="FFFFFF"/>
        </w:rPr>
        <w:t>在</w:t>
      </w:r>
      <w:r>
        <w:rPr>
          <w:rFonts w:hint="eastAsia" w:ascii="Segoe UI" w:hAnsi="Segoe UI" w:cs="Segoe UI"/>
          <w:shd w:val="clear" w:color="auto" w:fill="FFFFFF"/>
        </w:rPr>
        <w:t>4.1.1</w:t>
      </w:r>
      <w:r>
        <w:rPr>
          <w:rFonts w:hint="eastAsia" w:ascii="Segoe UI" w:hAnsi="Segoe UI" w:cs="Segoe UI"/>
          <w:shd w:val="clear" w:color="auto" w:fill="FFFFFF"/>
          <w:lang w:val="en-US" w:eastAsia="zh-CN"/>
        </w:rPr>
        <w:t xml:space="preserve"> </w:t>
      </w:r>
      <w:r>
        <w:rPr>
          <w:rFonts w:hint="eastAsia" w:ascii="Segoe UI" w:hAnsi="Segoe UI" w:cs="Segoe UI"/>
          <w:shd w:val="clear" w:color="auto" w:fill="FFFFFF"/>
        </w:rPr>
        <w:t>规定的台阶上进行</w:t>
      </w:r>
      <w:r>
        <w:rPr>
          <w:rFonts w:hint="eastAsia"/>
        </w:rPr>
        <w:t>进行行走测试，目测行驶状态是否可控；</w:t>
      </w:r>
    </w:p>
    <w:p w14:paraId="2DB49759">
      <w:pPr>
        <w:pStyle w:val="37"/>
        <w:ind w:firstLine="424" w:firstLineChars="202"/>
        <w:rPr>
          <w:rFonts w:ascii="Segoe UI" w:hAnsi="Segoe UI" w:cs="Segoe UI"/>
          <w:shd w:val="clear" w:color="auto" w:fill="FFFFFF"/>
        </w:rPr>
      </w:pPr>
      <w:r>
        <w:rPr>
          <w:rFonts w:ascii="Segoe UI" w:hAnsi="Segoe UI" w:cs="Segoe UI"/>
          <w:shd w:val="clear" w:color="auto" w:fill="FFFFFF"/>
        </w:rPr>
        <w:t>d) 沟槽宽度</w:t>
      </w:r>
    </w:p>
    <w:p w14:paraId="1AC257AD">
      <w:pPr>
        <w:pStyle w:val="37"/>
        <w:ind w:firstLine="424" w:firstLineChars="202"/>
        <w:rPr>
          <w:rFonts w:hint="eastAsia" w:ascii="Segoe UI" w:hAnsi="Segoe UI" w:eastAsia="宋体" w:cs="Segoe UI"/>
          <w:shd w:val="clear" w:color="auto" w:fill="FFFFFF"/>
          <w:lang w:eastAsia="zh-CN"/>
        </w:rPr>
      </w:pPr>
      <w:r>
        <w:rPr>
          <w:rFonts w:ascii="Segoe UI" w:hAnsi="Segoe UI" w:cs="Segoe UI"/>
          <w:shd w:val="clear" w:color="auto" w:fill="FFFFFF"/>
        </w:rPr>
        <w:t>在</w:t>
      </w:r>
      <w:r>
        <w:rPr>
          <w:rFonts w:hint="eastAsia" w:ascii="Segoe UI" w:hAnsi="Segoe UI" w:cs="Segoe UI"/>
          <w:shd w:val="clear" w:color="auto" w:fill="FFFFFF"/>
        </w:rPr>
        <w:t>4.1.1规定的沟槽平面上进行</w:t>
      </w:r>
      <w:r>
        <w:rPr>
          <w:rFonts w:hint="eastAsia"/>
        </w:rPr>
        <w:t>进行行走测试，目测行驶状态是否可控</w:t>
      </w:r>
      <w:r>
        <w:rPr>
          <w:rFonts w:hint="eastAsia"/>
          <w:lang w:eastAsia="zh-CN"/>
        </w:rPr>
        <w:t>。</w:t>
      </w:r>
    </w:p>
    <w:p w14:paraId="33FE12B1">
      <w:pPr>
        <w:pStyle w:val="37"/>
      </w:pPr>
    </w:p>
    <w:p w14:paraId="196087F4">
      <w:pPr>
        <w:pStyle w:val="105"/>
      </w:pPr>
      <w:r>
        <w:rPr>
          <w:rFonts w:hint="eastAsia"/>
        </w:rPr>
        <w:t>外观与结构</w:t>
      </w:r>
      <w:r>
        <w:rPr>
          <w:rFonts w:hint="eastAsia"/>
          <w:lang w:val="en-US" w:eastAsia="zh-CN"/>
        </w:rPr>
        <w:t>试验</w:t>
      </w:r>
    </w:p>
    <w:p w14:paraId="4408BA7E">
      <w:pPr>
        <w:pStyle w:val="159"/>
      </w:pPr>
      <w:r>
        <w:rPr>
          <w:rFonts w:hint="eastAsia"/>
        </w:rPr>
        <w:t>外观</w:t>
      </w:r>
      <w:r>
        <w:rPr>
          <w:rFonts w:hint="eastAsia"/>
          <w:lang w:val="en-US" w:eastAsia="zh-CN"/>
        </w:rPr>
        <w:t>试验</w:t>
      </w:r>
    </w:p>
    <w:p w14:paraId="617F4349">
      <w:pPr>
        <w:pStyle w:val="47"/>
      </w:pPr>
      <w:r>
        <w:t>目测法</w:t>
      </w:r>
      <w:r>
        <w:rPr>
          <w:rFonts w:hint="eastAsia"/>
          <w:lang w:val="en-US" w:eastAsia="zh-CN"/>
        </w:rPr>
        <w:t>检查和手动检查</w:t>
      </w:r>
      <w:r>
        <w:t>。</w:t>
      </w:r>
    </w:p>
    <w:p w14:paraId="75B68935">
      <w:pPr>
        <w:pStyle w:val="159"/>
      </w:pPr>
      <w:r>
        <w:t>结构</w:t>
      </w:r>
      <w:r>
        <w:rPr>
          <w:rFonts w:hint="eastAsia"/>
          <w:lang w:val="en-US" w:eastAsia="zh-CN"/>
        </w:rPr>
        <w:t>试验</w:t>
      </w:r>
    </w:p>
    <w:p w14:paraId="45490D46">
      <w:pPr>
        <w:pStyle w:val="47"/>
      </w:pPr>
      <w:r>
        <w:rPr>
          <w:rFonts w:hint="eastAsia"/>
          <w:lang w:val="en-US" w:eastAsia="zh-CN"/>
        </w:rPr>
        <w:t>目测法</w:t>
      </w:r>
      <w:r>
        <w:rPr>
          <w:rFonts w:hint="eastAsia"/>
        </w:rPr>
        <w:t>。</w:t>
      </w:r>
    </w:p>
    <w:p w14:paraId="1D729C44">
      <w:pPr>
        <w:pStyle w:val="105"/>
      </w:pPr>
      <w:r>
        <w:rPr>
          <w:rFonts w:hint="eastAsia"/>
        </w:rPr>
        <w:t>机械</w:t>
      </w:r>
      <w:r>
        <w:rPr>
          <w:rFonts w:hint="eastAsia"/>
          <w:lang w:val="en-US" w:eastAsia="zh-CN"/>
        </w:rPr>
        <w:t>试验</w:t>
      </w:r>
    </w:p>
    <w:p w14:paraId="4F2953C7">
      <w:pPr>
        <w:pStyle w:val="159"/>
      </w:pPr>
      <w:r>
        <w:t>冲击</w:t>
      </w:r>
      <w:r>
        <w:rPr>
          <w:rFonts w:hint="eastAsia"/>
          <w:lang w:val="en-US" w:eastAsia="zh-CN"/>
        </w:rPr>
        <w:t>试验</w:t>
      </w:r>
    </w:p>
    <w:p w14:paraId="18E3C667">
      <w:pPr>
        <w:pStyle w:val="37"/>
      </w:pPr>
      <w:r>
        <w:rPr>
          <w:rFonts w:hint="eastAsia"/>
        </w:rPr>
        <w:t>按照</w:t>
      </w:r>
      <w:r>
        <w:t>GB/T 2423.5—2019</w:t>
      </w:r>
      <w:r>
        <w:rPr>
          <w:rFonts w:hint="eastAsia"/>
        </w:rPr>
        <w:t>规定的方法进行。</w:t>
      </w:r>
    </w:p>
    <w:p w14:paraId="07EF4B4B">
      <w:pPr>
        <w:pStyle w:val="159"/>
      </w:pPr>
      <w:r>
        <w:t>振动</w:t>
      </w:r>
      <w:r>
        <w:rPr>
          <w:rFonts w:hint="eastAsia"/>
          <w:lang w:val="en-US" w:eastAsia="zh-CN"/>
        </w:rPr>
        <w:t>试验</w:t>
      </w:r>
    </w:p>
    <w:p w14:paraId="33FBBD81">
      <w:pPr>
        <w:pStyle w:val="47"/>
        <w:ind w:left="0" w:leftChars="0"/>
      </w:pPr>
      <w:r>
        <w:rPr>
          <w:rFonts w:hint="eastAsia"/>
        </w:rPr>
        <w:t>按照</w:t>
      </w:r>
      <w:r>
        <w:t>GB/T 4208-2017</w:t>
      </w:r>
      <w:r>
        <w:rPr>
          <w:rFonts w:hint="eastAsia"/>
        </w:rPr>
        <w:t>规定的方法进行。</w:t>
      </w:r>
    </w:p>
    <w:p w14:paraId="4E5D791E">
      <w:pPr>
        <w:pStyle w:val="159"/>
      </w:pPr>
      <w:r>
        <w:t>防护等级</w:t>
      </w:r>
      <w:r>
        <w:rPr>
          <w:rFonts w:hint="eastAsia"/>
          <w:lang w:val="en-US" w:eastAsia="zh-CN"/>
        </w:rPr>
        <w:t>试验</w:t>
      </w:r>
    </w:p>
    <w:p w14:paraId="3165308B">
      <w:pPr>
        <w:pStyle w:val="37"/>
      </w:pPr>
      <w:r>
        <w:rPr>
          <w:rFonts w:hint="eastAsia"/>
        </w:rPr>
        <w:t>按照GB/T 4208-2017规定的方法进行。</w:t>
      </w:r>
    </w:p>
    <w:p w14:paraId="02777E18">
      <w:pPr>
        <w:pStyle w:val="159"/>
      </w:pPr>
      <w:r>
        <w:t>耐热阻燃</w:t>
      </w:r>
      <w:r>
        <w:rPr>
          <w:rFonts w:hint="eastAsia"/>
          <w:lang w:val="en-US" w:eastAsia="zh-CN"/>
        </w:rPr>
        <w:t>试验</w:t>
      </w:r>
    </w:p>
    <w:p w14:paraId="22721922">
      <w:pPr>
        <w:pStyle w:val="37"/>
        <w:rPr>
          <w:rFonts w:hint="default"/>
          <w:highlight w:val="none"/>
        </w:rPr>
      </w:pPr>
      <w:r>
        <w:rPr>
          <w:rFonts w:hint="eastAsia" w:cs="Times New Roman"/>
          <w:b w:val="0"/>
          <w:bCs w:val="0"/>
          <w:i w:val="0"/>
          <w:iCs w:val="0"/>
          <w:caps w:val="0"/>
          <w:spacing w:val="0"/>
          <w:sz w:val="21"/>
          <w:szCs w:val="20"/>
          <w:highlight w:val="none"/>
          <w:shd w:val="clear"/>
          <w:lang w:val="en-US" w:eastAsia="zh-CN"/>
        </w:rPr>
        <w:t>按照</w:t>
      </w:r>
      <w:r>
        <w:rPr>
          <w:rStyle w:val="50"/>
          <w:rFonts w:hint="eastAsia" w:ascii="宋体" w:hAnsi="Times New Roman" w:eastAsia="宋体" w:cs="Times New Roman"/>
          <w:b w:val="0"/>
          <w:bCs w:val="0"/>
          <w:i w:val="0"/>
          <w:iCs w:val="0"/>
          <w:caps w:val="0"/>
          <w:color w:val="0F1115"/>
          <w:spacing w:val="0"/>
          <w:sz w:val="21"/>
          <w:szCs w:val="20"/>
          <w:highlight w:val="none"/>
          <w:shd w:val="clear" w:fill="FFFFFF"/>
        </w:rPr>
        <w:t>GB/T 2408</w:t>
      </w:r>
      <w:r>
        <w:rPr>
          <w:rFonts w:hint="eastAsia" w:cs="Times New Roman"/>
          <w:b w:val="0"/>
          <w:bCs w:val="0"/>
          <w:i w:val="0"/>
          <w:iCs w:val="0"/>
          <w:caps w:val="0"/>
          <w:spacing w:val="0"/>
          <w:sz w:val="21"/>
          <w:szCs w:val="20"/>
          <w:highlight w:val="none"/>
          <w:shd w:val="clear"/>
          <w:lang w:val="en-US" w:eastAsia="zh-CN"/>
        </w:rPr>
        <w:t xml:space="preserve"> </w:t>
      </w:r>
      <w:r>
        <w:rPr>
          <w:rFonts w:hint="eastAsia" w:cs="Times New Roman"/>
          <w:i w:val="0"/>
          <w:iCs w:val="0"/>
          <w:caps w:val="0"/>
          <w:spacing w:val="0"/>
          <w:sz w:val="21"/>
          <w:szCs w:val="20"/>
          <w:highlight w:val="none"/>
          <w:shd w:val="clear"/>
          <w:lang w:val="en-US" w:eastAsia="zh-CN"/>
        </w:rPr>
        <w:t>规定的方法进行。</w:t>
      </w:r>
    </w:p>
    <w:p w14:paraId="258CF2CA">
      <w:pPr>
        <w:pStyle w:val="37"/>
      </w:pPr>
    </w:p>
    <w:p w14:paraId="21C4C50C">
      <w:pPr>
        <w:pStyle w:val="105"/>
      </w:pPr>
      <w:r>
        <w:rPr>
          <w:rFonts w:hint="eastAsia"/>
        </w:rPr>
        <w:t>电气</w:t>
      </w:r>
      <w:r>
        <w:rPr>
          <w:rFonts w:hint="eastAsia"/>
          <w:lang w:val="en-US" w:eastAsia="zh-CN"/>
        </w:rPr>
        <w:t>试验</w:t>
      </w:r>
    </w:p>
    <w:p w14:paraId="67B9AB53">
      <w:pPr>
        <w:pStyle w:val="159"/>
      </w:pPr>
      <w:r>
        <w:rPr>
          <w:rFonts w:hint="eastAsia"/>
        </w:rPr>
        <w:t>供电电源</w:t>
      </w:r>
      <w:r>
        <w:rPr>
          <w:rFonts w:hint="eastAsia"/>
          <w:lang w:val="en-US" w:eastAsia="zh-CN"/>
        </w:rPr>
        <w:t>试验</w:t>
      </w:r>
    </w:p>
    <w:p w14:paraId="073FB319">
      <w:pPr>
        <w:pStyle w:val="47"/>
      </w:pPr>
      <w:r>
        <w:rPr>
          <w:rFonts w:hint="eastAsia" w:hAnsi="宋体"/>
          <w:kern w:val="2"/>
          <w:sz w:val="24"/>
          <w:szCs w:val="24"/>
        </w:rPr>
        <w:t>按照GB</w:t>
      </w:r>
      <w:r>
        <w:rPr>
          <w:rFonts w:hint="eastAsia" w:hAnsi="宋体"/>
          <w:kern w:val="2"/>
          <w:sz w:val="24"/>
          <w:szCs w:val="24"/>
          <w:lang w:val="en-US" w:eastAsia="zh-CN"/>
        </w:rPr>
        <w:t>/</w:t>
      </w:r>
      <w:r>
        <w:rPr>
          <w:rFonts w:hint="eastAsia" w:hAnsi="宋体"/>
          <w:kern w:val="2"/>
          <w:sz w:val="24"/>
          <w:szCs w:val="24"/>
        </w:rPr>
        <w:t>T 5226.1-2019 规定的方法进行。</w:t>
      </w:r>
    </w:p>
    <w:p w14:paraId="508F8243">
      <w:pPr>
        <w:pStyle w:val="159"/>
      </w:pPr>
      <w:r>
        <w:rPr>
          <w:rFonts w:hint="eastAsia"/>
        </w:rPr>
        <w:t>接地电阻</w:t>
      </w:r>
      <w:r>
        <w:rPr>
          <w:rFonts w:hint="eastAsia"/>
          <w:lang w:val="en-US" w:eastAsia="zh-CN"/>
        </w:rPr>
        <w:t>试验</w:t>
      </w:r>
    </w:p>
    <w:p w14:paraId="6882A016">
      <w:pPr>
        <w:pStyle w:val="37"/>
        <w:ind w:firstLine="480"/>
        <w:rPr>
          <w:rFonts w:hAnsi="宋体"/>
          <w:kern w:val="2"/>
          <w:sz w:val="24"/>
          <w:szCs w:val="24"/>
        </w:rPr>
      </w:pPr>
      <w:r>
        <w:rPr>
          <w:rFonts w:hint="eastAsia" w:hAnsi="宋体"/>
          <w:kern w:val="2"/>
          <w:sz w:val="24"/>
          <w:szCs w:val="24"/>
        </w:rPr>
        <w:t>按照</w:t>
      </w:r>
      <w:r>
        <w:rPr>
          <w:rFonts w:hAnsi="宋体"/>
          <w:kern w:val="2"/>
          <w:sz w:val="24"/>
          <w:szCs w:val="24"/>
        </w:rPr>
        <w:t>GB/T26154-2010</w:t>
      </w:r>
      <w:r>
        <w:rPr>
          <w:rFonts w:hint="eastAsia" w:hAnsi="宋体"/>
          <w:kern w:val="2"/>
          <w:sz w:val="24"/>
          <w:szCs w:val="24"/>
        </w:rPr>
        <w:t>规定的方法进行。</w:t>
      </w:r>
    </w:p>
    <w:p w14:paraId="0850DE76">
      <w:pPr>
        <w:pStyle w:val="159"/>
      </w:pPr>
      <w:r>
        <w:rPr>
          <w:rFonts w:hint="eastAsia"/>
        </w:rPr>
        <w:t>绝缘电阻</w:t>
      </w:r>
      <w:r>
        <w:rPr>
          <w:rFonts w:hint="eastAsia"/>
          <w:lang w:val="en-US" w:eastAsia="zh-CN"/>
        </w:rPr>
        <w:t>试验</w:t>
      </w:r>
    </w:p>
    <w:p w14:paraId="311145CD">
      <w:pPr>
        <w:pStyle w:val="37"/>
        <w:ind w:firstLine="480"/>
      </w:pPr>
      <w:r>
        <w:rPr>
          <w:rFonts w:hint="eastAsia" w:hAnsi="宋体"/>
          <w:kern w:val="2"/>
          <w:sz w:val="24"/>
          <w:szCs w:val="24"/>
        </w:rPr>
        <w:t>按照</w:t>
      </w:r>
      <w:r>
        <w:rPr>
          <w:rFonts w:hAnsi="宋体"/>
          <w:kern w:val="2"/>
          <w:sz w:val="24"/>
          <w:szCs w:val="24"/>
        </w:rPr>
        <w:t>GB/T26154-2010</w:t>
      </w:r>
      <w:r>
        <w:rPr>
          <w:rFonts w:hint="eastAsia" w:hAnsi="宋体"/>
          <w:kern w:val="2"/>
          <w:sz w:val="24"/>
          <w:szCs w:val="24"/>
        </w:rPr>
        <w:t>规定的方法进行。</w:t>
      </w:r>
    </w:p>
    <w:p w14:paraId="4FDB1674">
      <w:pPr>
        <w:pStyle w:val="159"/>
      </w:pPr>
      <w:r>
        <w:rPr>
          <w:rFonts w:hint="eastAsia"/>
        </w:rPr>
        <w:t>介电强度</w:t>
      </w:r>
      <w:r>
        <w:rPr>
          <w:rFonts w:hint="eastAsia"/>
          <w:lang w:val="en-US" w:eastAsia="zh-CN"/>
        </w:rPr>
        <w:t>试验</w:t>
      </w:r>
    </w:p>
    <w:p w14:paraId="46C92B06">
      <w:pPr>
        <w:pStyle w:val="37"/>
        <w:ind w:firstLine="480"/>
      </w:pPr>
      <w:r>
        <w:rPr>
          <w:rFonts w:hint="eastAsia" w:hAnsi="宋体"/>
          <w:kern w:val="2"/>
          <w:sz w:val="24"/>
          <w:szCs w:val="24"/>
        </w:rPr>
        <w:t>按照</w:t>
      </w:r>
      <w:r>
        <w:rPr>
          <w:rFonts w:hAnsi="宋体"/>
          <w:kern w:val="2"/>
          <w:sz w:val="24"/>
          <w:szCs w:val="24"/>
        </w:rPr>
        <w:t>GB/T26154-2010</w:t>
      </w:r>
      <w:r>
        <w:rPr>
          <w:rFonts w:hint="eastAsia" w:hAnsi="宋体"/>
          <w:kern w:val="2"/>
          <w:sz w:val="24"/>
          <w:szCs w:val="24"/>
        </w:rPr>
        <w:t>规定的方法进行。</w:t>
      </w:r>
    </w:p>
    <w:p w14:paraId="69FED118">
      <w:pPr>
        <w:pStyle w:val="159"/>
      </w:pPr>
      <w:r>
        <w:rPr>
          <w:rFonts w:hint="eastAsia"/>
        </w:rPr>
        <w:t>电气安全</w:t>
      </w:r>
      <w:r>
        <w:rPr>
          <w:rFonts w:hint="eastAsia"/>
          <w:lang w:val="en-US" w:eastAsia="zh-CN"/>
        </w:rPr>
        <w:t>试验</w:t>
      </w:r>
    </w:p>
    <w:p w14:paraId="27E5EBE4">
      <w:pPr>
        <w:pStyle w:val="37"/>
        <w:ind w:firstLine="480"/>
        <w:rPr>
          <w:rFonts w:hint="eastAsia" w:hAnsi="宋体"/>
          <w:kern w:val="2"/>
          <w:sz w:val="24"/>
          <w:szCs w:val="24"/>
        </w:rPr>
      </w:pPr>
      <w:r>
        <w:rPr>
          <w:rFonts w:hint="eastAsia" w:hAnsi="宋体"/>
          <w:kern w:val="2"/>
          <w:sz w:val="24"/>
          <w:szCs w:val="24"/>
        </w:rPr>
        <w:t>按照GB/T27544-2011中5.1规定的方法进行。</w:t>
      </w:r>
    </w:p>
    <w:p w14:paraId="73811B35">
      <w:pPr>
        <w:pStyle w:val="105"/>
      </w:pPr>
      <w:r>
        <w:rPr>
          <w:rFonts w:hint="eastAsia"/>
        </w:rPr>
        <w:t>接口</w:t>
      </w:r>
      <w:r>
        <w:rPr>
          <w:rFonts w:hint="eastAsia"/>
          <w:lang w:val="en-US" w:eastAsia="zh-CN"/>
        </w:rPr>
        <w:t>试验</w:t>
      </w:r>
    </w:p>
    <w:p w14:paraId="7DF976BD">
      <w:pPr>
        <w:pStyle w:val="159"/>
      </w:pPr>
      <w:r>
        <w:rPr>
          <w:rFonts w:hint="eastAsia"/>
          <w:lang w:val="en-US" w:eastAsia="zh-CN"/>
        </w:rPr>
        <w:t>通信接口试验</w:t>
      </w:r>
    </w:p>
    <w:p w14:paraId="7FF57E0A">
      <w:pPr>
        <w:pStyle w:val="47"/>
        <w:rPr>
          <w:rFonts w:hint="default"/>
          <w:lang w:val="en-US"/>
        </w:rPr>
      </w:pPr>
      <w:r>
        <w:rPr>
          <w:rFonts w:hint="eastAsia"/>
          <w:lang w:val="en-US" w:eastAsia="zh-CN"/>
        </w:rPr>
        <w:t>采用目视法检查接口。</w:t>
      </w:r>
    </w:p>
    <w:p w14:paraId="19B7F855">
      <w:pPr>
        <w:pStyle w:val="159"/>
      </w:pPr>
      <w:r>
        <w:rPr>
          <w:rFonts w:hint="eastAsia"/>
          <w:lang w:val="en-US" w:eastAsia="zh-CN"/>
        </w:rPr>
        <w:t>电源接口试验</w:t>
      </w:r>
    </w:p>
    <w:p w14:paraId="429B21F6">
      <w:pPr>
        <w:pStyle w:val="47"/>
        <w:rPr>
          <w:rFonts w:hint="default"/>
          <w:lang w:val="en-US"/>
        </w:rPr>
      </w:pPr>
      <w:r>
        <w:rPr>
          <w:rFonts w:hint="eastAsia"/>
          <w:lang w:val="en-US" w:eastAsia="zh-CN"/>
        </w:rPr>
        <w:t>采用目视法检查接口。</w:t>
      </w:r>
    </w:p>
    <w:p w14:paraId="0E298E30">
      <w:pPr>
        <w:pStyle w:val="159"/>
      </w:pPr>
      <w:r>
        <w:rPr>
          <w:rFonts w:hint="eastAsia"/>
          <w:lang w:val="en-US" w:eastAsia="zh-CN"/>
        </w:rPr>
        <w:t>其它接口试验</w:t>
      </w:r>
    </w:p>
    <w:p w14:paraId="281C5007">
      <w:pPr>
        <w:pStyle w:val="47"/>
        <w:rPr>
          <w:rFonts w:hint="default"/>
          <w:lang w:val="en-US"/>
        </w:rPr>
      </w:pPr>
      <w:r>
        <w:rPr>
          <w:rFonts w:hint="eastAsia"/>
          <w:lang w:val="en-US" w:eastAsia="zh-CN"/>
        </w:rPr>
        <w:t>采用目视法检查接口。</w:t>
      </w:r>
    </w:p>
    <w:p w14:paraId="4AD789A1">
      <w:pPr>
        <w:pStyle w:val="163"/>
        <w:numPr>
          <w:ilvl w:val="0"/>
          <w:numId w:val="23"/>
        </w:numPr>
        <w:jc w:val="both"/>
      </w:pPr>
      <w:bookmarkStart w:id="47" w:name="_Toc21825"/>
      <w:bookmarkStart w:id="48" w:name="_Toc173226465"/>
      <w:r>
        <w:rPr>
          <w:rFonts w:hint="eastAsia"/>
        </w:rPr>
        <w:t>检验规则</w:t>
      </w:r>
    </w:p>
    <w:p w14:paraId="69E58890">
      <w:pPr>
        <w:pStyle w:val="122"/>
        <w:numPr>
          <w:ilvl w:val="1"/>
          <w:numId w:val="0"/>
        </w:numPr>
        <w:spacing w:before="312" w:after="312"/>
        <w:rPr>
          <w:rFonts w:hint="eastAsia" w:ascii="宋体" w:eastAsia="宋体"/>
          <w:b/>
          <w:kern w:val="0"/>
          <w:szCs w:val="21"/>
        </w:rPr>
      </w:pPr>
      <w:r>
        <w:rPr>
          <w:rFonts w:hint="eastAsia" w:ascii="宋体" w:eastAsia="宋体"/>
          <w:b/>
          <w:kern w:val="0"/>
          <w:szCs w:val="21"/>
        </w:rPr>
        <w:t>6.1 检验分类</w:t>
      </w:r>
    </w:p>
    <w:p w14:paraId="3E217F31">
      <w:pPr>
        <w:pStyle w:val="37"/>
      </w:pPr>
      <w:r>
        <w:rPr>
          <w:rFonts w:hint="eastAsia"/>
        </w:rPr>
        <w:t>产品检验分为型式检验和出厂检验。</w:t>
      </w:r>
    </w:p>
    <w:p w14:paraId="61CB1CCA">
      <w:pPr>
        <w:pStyle w:val="122"/>
        <w:keepNext w:val="0"/>
        <w:keepLines w:val="0"/>
        <w:pageBreakBefore w:val="0"/>
        <w:widowControl/>
        <w:numPr>
          <w:ilvl w:val="1"/>
          <w:numId w:val="0"/>
        </w:numPr>
        <w:kinsoku/>
        <w:wordWrap w:val="0"/>
        <w:overflowPunct w:val="0"/>
        <w:topLinePunct w:val="0"/>
        <w:autoSpaceDE w:val="0"/>
        <w:autoSpaceDN/>
        <w:bidi w:val="0"/>
        <w:adjustRightInd/>
        <w:snapToGrid/>
        <w:spacing w:before="157" w:beforeLines="50" w:after="157" w:afterLines="50"/>
        <w:textAlignment w:val="baseline"/>
        <w:rPr>
          <w:rFonts w:hint="eastAsia" w:ascii="宋体" w:eastAsia="宋体"/>
          <w:b/>
          <w:kern w:val="0"/>
          <w:szCs w:val="21"/>
        </w:rPr>
      </w:pPr>
      <w:r>
        <w:rPr>
          <w:rFonts w:hint="eastAsia" w:ascii="宋体" w:eastAsia="宋体"/>
          <w:b/>
          <w:kern w:val="0"/>
          <w:szCs w:val="21"/>
        </w:rPr>
        <w:t>6.2 检验项目</w:t>
      </w:r>
    </w:p>
    <w:p w14:paraId="079BB5FD">
      <w:pPr>
        <w:pStyle w:val="37"/>
      </w:pPr>
      <w:r>
        <w:rPr>
          <w:rFonts w:hint="eastAsia"/>
        </w:rPr>
        <w:t>检验项目应符合表2的规定。</w:t>
      </w:r>
    </w:p>
    <w:p w14:paraId="611A1491">
      <w:pPr>
        <w:pStyle w:val="37"/>
        <w:ind w:firstLine="0" w:firstLineChars="0"/>
        <w:jc w:val="center"/>
      </w:pPr>
      <w:r>
        <w:rPr>
          <w:rFonts w:hint="eastAsia"/>
        </w:rPr>
        <w:t>表2 检验项目</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5"/>
        <w:gridCol w:w="1595"/>
        <w:gridCol w:w="1595"/>
        <w:gridCol w:w="1595"/>
        <w:gridCol w:w="1595"/>
        <w:gridCol w:w="1596"/>
      </w:tblGrid>
      <w:tr w14:paraId="01CD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gridSpan w:val="2"/>
          </w:tcPr>
          <w:p w14:paraId="1D5998A7">
            <w:pPr>
              <w:pStyle w:val="37"/>
              <w:ind w:firstLine="0" w:firstLineChars="0"/>
              <w:jc w:val="center"/>
              <w:rPr>
                <w:szCs w:val="18"/>
              </w:rPr>
            </w:pPr>
            <w:r>
              <w:rPr>
                <w:rFonts w:hint="eastAsia"/>
                <w:szCs w:val="18"/>
                <w:lang w:val="en-US" w:eastAsia="zh-CN"/>
              </w:rPr>
              <w:t>检验</w:t>
            </w:r>
            <w:r>
              <w:rPr>
                <w:szCs w:val="18"/>
              </w:rPr>
              <w:t>项目</w:t>
            </w:r>
          </w:p>
        </w:tc>
        <w:tc>
          <w:tcPr>
            <w:tcW w:w="1595" w:type="dxa"/>
          </w:tcPr>
          <w:p w14:paraId="7B179596">
            <w:pPr>
              <w:pStyle w:val="37"/>
              <w:ind w:firstLine="0" w:firstLineChars="0"/>
              <w:jc w:val="center"/>
              <w:rPr>
                <w:szCs w:val="18"/>
              </w:rPr>
            </w:pPr>
            <w:r>
              <w:rPr>
                <w:szCs w:val="18"/>
              </w:rPr>
              <w:t>技术要求</w:t>
            </w:r>
          </w:p>
        </w:tc>
        <w:tc>
          <w:tcPr>
            <w:tcW w:w="1595" w:type="dxa"/>
          </w:tcPr>
          <w:p w14:paraId="02C4ED3C">
            <w:pPr>
              <w:pStyle w:val="37"/>
              <w:ind w:firstLine="0" w:firstLineChars="0"/>
              <w:jc w:val="center"/>
              <w:rPr>
                <w:szCs w:val="18"/>
              </w:rPr>
            </w:pPr>
            <w:r>
              <w:rPr>
                <w:szCs w:val="18"/>
              </w:rPr>
              <w:t>试验方法</w:t>
            </w:r>
          </w:p>
        </w:tc>
        <w:tc>
          <w:tcPr>
            <w:tcW w:w="1595" w:type="dxa"/>
          </w:tcPr>
          <w:p w14:paraId="4B2FE894">
            <w:pPr>
              <w:pStyle w:val="37"/>
              <w:ind w:firstLine="0" w:firstLineChars="0"/>
              <w:jc w:val="center"/>
              <w:rPr>
                <w:szCs w:val="18"/>
              </w:rPr>
            </w:pPr>
            <w:r>
              <w:rPr>
                <w:szCs w:val="18"/>
              </w:rPr>
              <w:t>型式检验</w:t>
            </w:r>
          </w:p>
        </w:tc>
        <w:tc>
          <w:tcPr>
            <w:tcW w:w="1596" w:type="dxa"/>
          </w:tcPr>
          <w:p w14:paraId="490FA14C">
            <w:pPr>
              <w:pStyle w:val="37"/>
              <w:ind w:firstLine="0" w:firstLineChars="0"/>
              <w:jc w:val="center"/>
              <w:rPr>
                <w:szCs w:val="18"/>
              </w:rPr>
            </w:pPr>
            <w:r>
              <w:rPr>
                <w:szCs w:val="18"/>
              </w:rPr>
              <w:t>出厂检验</w:t>
            </w:r>
          </w:p>
        </w:tc>
      </w:tr>
      <w:tr w14:paraId="4C10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shd w:val="clear" w:color="auto" w:fill="auto"/>
            <w:vAlign w:val="top"/>
          </w:tcPr>
          <w:p w14:paraId="24DD78DC">
            <w:pPr>
              <w:pStyle w:val="37"/>
              <w:ind w:firstLine="0" w:firstLineChars="0"/>
              <w:jc w:val="center"/>
              <w:rPr>
                <w:rFonts w:ascii="宋体" w:hAnsi="Times New Roman" w:eastAsia="宋体" w:cs="Times New Roman"/>
                <w:sz w:val="21"/>
                <w:szCs w:val="18"/>
                <w:lang w:val="en-US" w:eastAsia="zh-CN" w:bidi="ar-SA"/>
              </w:rPr>
            </w:pPr>
            <w:r>
              <w:rPr>
                <w:rFonts w:hint="eastAsia"/>
                <w:szCs w:val="18"/>
                <w:lang w:val="en-US" w:eastAsia="zh-CN"/>
              </w:rPr>
              <w:t>环境适应性</w:t>
            </w:r>
          </w:p>
        </w:tc>
        <w:tc>
          <w:tcPr>
            <w:tcW w:w="1595" w:type="dxa"/>
          </w:tcPr>
          <w:p w14:paraId="5CF1F402">
            <w:pPr>
              <w:pStyle w:val="37"/>
              <w:ind w:firstLine="0" w:firstLineChars="0"/>
              <w:jc w:val="center"/>
              <w:rPr>
                <w:rFonts w:hint="default" w:eastAsia="宋体"/>
                <w:szCs w:val="18"/>
                <w:lang w:val="en-US" w:eastAsia="zh-CN"/>
              </w:rPr>
            </w:pPr>
            <w:r>
              <w:rPr>
                <w:rFonts w:hint="eastAsia"/>
                <w:szCs w:val="18"/>
                <w:lang w:val="en-US" w:eastAsia="zh-CN"/>
              </w:rPr>
              <w:t>环境适应性</w:t>
            </w:r>
          </w:p>
        </w:tc>
        <w:tc>
          <w:tcPr>
            <w:tcW w:w="1595" w:type="dxa"/>
          </w:tcPr>
          <w:p w14:paraId="6E679337">
            <w:pPr>
              <w:pStyle w:val="37"/>
              <w:ind w:firstLine="0" w:firstLineChars="0"/>
              <w:jc w:val="center"/>
              <w:rPr>
                <w:rFonts w:hint="default" w:eastAsia="宋体"/>
                <w:szCs w:val="18"/>
                <w:lang w:val="en-US" w:eastAsia="zh-CN"/>
              </w:rPr>
            </w:pPr>
            <w:r>
              <w:rPr>
                <w:rFonts w:hint="eastAsia"/>
                <w:szCs w:val="18"/>
                <w:lang w:val="en-US" w:eastAsia="zh-CN"/>
              </w:rPr>
              <w:t>4.1</w:t>
            </w:r>
          </w:p>
        </w:tc>
        <w:tc>
          <w:tcPr>
            <w:tcW w:w="1595" w:type="dxa"/>
          </w:tcPr>
          <w:p w14:paraId="0A46EDEB">
            <w:pPr>
              <w:pStyle w:val="37"/>
              <w:ind w:firstLine="0" w:firstLineChars="0"/>
              <w:jc w:val="center"/>
              <w:rPr>
                <w:rFonts w:hint="default" w:eastAsia="宋体"/>
                <w:szCs w:val="18"/>
                <w:lang w:val="en-US" w:eastAsia="zh-CN"/>
              </w:rPr>
            </w:pPr>
            <w:r>
              <w:rPr>
                <w:rFonts w:hint="eastAsia"/>
                <w:szCs w:val="18"/>
                <w:lang w:val="en-US" w:eastAsia="zh-CN"/>
              </w:rPr>
              <w:t>5.2</w:t>
            </w:r>
          </w:p>
        </w:tc>
        <w:tc>
          <w:tcPr>
            <w:tcW w:w="1595" w:type="dxa"/>
          </w:tcPr>
          <w:p w14:paraId="307C287C">
            <w:pPr>
              <w:pStyle w:val="37"/>
              <w:ind w:firstLine="0" w:firstLineChars="0"/>
              <w:jc w:val="center"/>
              <w:rPr>
                <w:szCs w:val="18"/>
              </w:rPr>
            </w:pPr>
            <w:r>
              <w:rPr>
                <w:rFonts w:hint="eastAsia" w:ascii="宋体"/>
                <w:szCs w:val="18"/>
              </w:rPr>
              <w:t>√</w:t>
            </w:r>
          </w:p>
        </w:tc>
        <w:tc>
          <w:tcPr>
            <w:tcW w:w="1596" w:type="dxa"/>
          </w:tcPr>
          <w:p w14:paraId="06CDB96F">
            <w:pPr>
              <w:pStyle w:val="37"/>
              <w:ind w:firstLine="0" w:firstLineChars="0"/>
              <w:jc w:val="center"/>
              <w:rPr>
                <w:szCs w:val="18"/>
              </w:rPr>
            </w:pPr>
            <w:r>
              <w:rPr>
                <w:rFonts w:hint="eastAsia"/>
                <w:szCs w:val="18"/>
                <w:lang w:val="en-US" w:eastAsia="zh-CN"/>
              </w:rPr>
              <w:t>-</w:t>
            </w:r>
          </w:p>
        </w:tc>
      </w:tr>
      <w:tr w14:paraId="789C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restart"/>
            <w:shd w:val="clear" w:color="auto" w:fill="auto"/>
            <w:vAlign w:val="top"/>
          </w:tcPr>
          <w:p w14:paraId="0D21448F">
            <w:pPr>
              <w:pStyle w:val="37"/>
              <w:ind w:firstLine="0" w:firstLineChars="0"/>
              <w:jc w:val="center"/>
              <w:rPr>
                <w:rFonts w:ascii="宋体" w:hAnsi="Times New Roman" w:eastAsia="宋体" w:cs="Times New Roman"/>
                <w:sz w:val="21"/>
                <w:szCs w:val="18"/>
                <w:lang w:val="en-US" w:eastAsia="zh-CN" w:bidi="ar-SA"/>
              </w:rPr>
            </w:pPr>
            <w:r>
              <w:rPr>
                <w:szCs w:val="18"/>
              </w:rPr>
              <w:t>外观与结构</w:t>
            </w:r>
          </w:p>
        </w:tc>
        <w:tc>
          <w:tcPr>
            <w:tcW w:w="1595" w:type="dxa"/>
          </w:tcPr>
          <w:p w14:paraId="7EAFB5C9">
            <w:pPr>
              <w:pStyle w:val="37"/>
              <w:ind w:firstLine="0" w:firstLineChars="0"/>
              <w:jc w:val="center"/>
              <w:rPr>
                <w:rFonts w:hint="default" w:eastAsia="宋体"/>
                <w:szCs w:val="18"/>
                <w:lang w:val="en-US" w:eastAsia="zh-CN"/>
              </w:rPr>
            </w:pPr>
            <w:r>
              <w:rPr>
                <w:rFonts w:hint="eastAsia"/>
                <w:szCs w:val="18"/>
                <w:lang w:val="en-US" w:eastAsia="zh-CN"/>
              </w:rPr>
              <w:t>外观试验</w:t>
            </w:r>
          </w:p>
        </w:tc>
        <w:tc>
          <w:tcPr>
            <w:tcW w:w="1595" w:type="dxa"/>
          </w:tcPr>
          <w:p w14:paraId="67FF532E">
            <w:pPr>
              <w:pStyle w:val="37"/>
              <w:ind w:firstLine="0" w:firstLineChars="0"/>
              <w:jc w:val="center"/>
              <w:rPr>
                <w:rFonts w:hint="default" w:eastAsia="宋体"/>
                <w:szCs w:val="18"/>
                <w:lang w:val="en-US" w:eastAsia="zh-CN"/>
              </w:rPr>
            </w:pPr>
            <w:r>
              <w:rPr>
                <w:rFonts w:hint="eastAsia"/>
                <w:szCs w:val="18"/>
              </w:rPr>
              <w:t>4.2</w:t>
            </w:r>
            <w:r>
              <w:rPr>
                <w:rFonts w:hint="eastAsia"/>
                <w:szCs w:val="18"/>
                <w:lang w:val="en-US" w:eastAsia="zh-CN"/>
              </w:rPr>
              <w:t>.1</w:t>
            </w:r>
          </w:p>
        </w:tc>
        <w:tc>
          <w:tcPr>
            <w:tcW w:w="1595" w:type="dxa"/>
          </w:tcPr>
          <w:p w14:paraId="3892609B">
            <w:pPr>
              <w:pStyle w:val="37"/>
              <w:ind w:firstLine="0" w:firstLineChars="0"/>
              <w:jc w:val="center"/>
              <w:rPr>
                <w:rFonts w:hint="default"/>
                <w:szCs w:val="18"/>
                <w:lang w:val="en-US"/>
              </w:rPr>
            </w:pPr>
            <w:r>
              <w:rPr>
                <w:rFonts w:hint="eastAsia"/>
                <w:szCs w:val="18"/>
              </w:rPr>
              <w:t>5.</w:t>
            </w:r>
            <w:r>
              <w:rPr>
                <w:rFonts w:hint="eastAsia"/>
                <w:szCs w:val="18"/>
                <w:lang w:val="en-US" w:eastAsia="zh-CN"/>
              </w:rPr>
              <w:t>3.1</w:t>
            </w:r>
          </w:p>
        </w:tc>
        <w:tc>
          <w:tcPr>
            <w:tcW w:w="1595" w:type="dxa"/>
          </w:tcPr>
          <w:p w14:paraId="29CC66A7">
            <w:pPr>
              <w:jc w:val="center"/>
              <w:rPr>
                <w:rFonts w:ascii="宋体"/>
              </w:rPr>
            </w:pPr>
            <w:r>
              <w:rPr>
                <w:rFonts w:hint="eastAsia" w:ascii="宋体"/>
              </w:rPr>
              <w:t>√</w:t>
            </w:r>
          </w:p>
        </w:tc>
        <w:tc>
          <w:tcPr>
            <w:tcW w:w="1596" w:type="dxa"/>
          </w:tcPr>
          <w:p w14:paraId="4D6E437B">
            <w:pPr>
              <w:pStyle w:val="37"/>
              <w:ind w:firstLine="0" w:firstLineChars="0"/>
              <w:jc w:val="center"/>
              <w:rPr>
                <w:szCs w:val="18"/>
              </w:rPr>
            </w:pPr>
            <w:r>
              <w:rPr>
                <w:rFonts w:hint="eastAsia"/>
                <w:szCs w:val="18"/>
                <w:lang w:val="en-US" w:eastAsia="zh-CN"/>
              </w:rPr>
              <w:t>-</w:t>
            </w:r>
          </w:p>
        </w:tc>
      </w:tr>
      <w:tr w14:paraId="73F0B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shd w:val="clear" w:color="auto" w:fill="auto"/>
            <w:vAlign w:val="top"/>
          </w:tcPr>
          <w:p w14:paraId="5F9594FF">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13EFCF54">
            <w:pPr>
              <w:pStyle w:val="37"/>
              <w:ind w:firstLine="0" w:firstLineChars="0"/>
              <w:jc w:val="center"/>
              <w:rPr>
                <w:rFonts w:hint="default" w:eastAsia="宋体"/>
                <w:szCs w:val="18"/>
                <w:lang w:val="en-US" w:eastAsia="zh-CN"/>
              </w:rPr>
            </w:pPr>
            <w:r>
              <w:rPr>
                <w:rFonts w:hint="eastAsia"/>
                <w:szCs w:val="18"/>
                <w:lang w:val="en-US" w:eastAsia="zh-CN"/>
              </w:rPr>
              <w:t>结构试验</w:t>
            </w:r>
          </w:p>
        </w:tc>
        <w:tc>
          <w:tcPr>
            <w:tcW w:w="1595" w:type="dxa"/>
          </w:tcPr>
          <w:p w14:paraId="7DBF61B3">
            <w:pPr>
              <w:pStyle w:val="37"/>
              <w:ind w:firstLine="0" w:firstLineChars="0"/>
              <w:jc w:val="center"/>
              <w:rPr>
                <w:rFonts w:hint="default"/>
                <w:szCs w:val="18"/>
                <w:lang w:val="en-US"/>
              </w:rPr>
            </w:pPr>
            <w:r>
              <w:rPr>
                <w:rFonts w:hint="eastAsia"/>
                <w:szCs w:val="18"/>
              </w:rPr>
              <w:t>4.2</w:t>
            </w:r>
            <w:r>
              <w:rPr>
                <w:rFonts w:hint="eastAsia"/>
                <w:szCs w:val="18"/>
                <w:lang w:val="en-US" w:eastAsia="zh-CN"/>
              </w:rPr>
              <w:t>.2</w:t>
            </w:r>
          </w:p>
        </w:tc>
        <w:tc>
          <w:tcPr>
            <w:tcW w:w="1595" w:type="dxa"/>
          </w:tcPr>
          <w:p w14:paraId="0DE60CFC">
            <w:pPr>
              <w:pStyle w:val="37"/>
              <w:ind w:firstLine="0" w:firstLineChars="0"/>
              <w:jc w:val="center"/>
              <w:rPr>
                <w:rFonts w:hint="default"/>
                <w:szCs w:val="18"/>
                <w:lang w:val="en-US"/>
              </w:rPr>
            </w:pPr>
            <w:r>
              <w:rPr>
                <w:rFonts w:hint="eastAsia"/>
                <w:szCs w:val="18"/>
              </w:rPr>
              <w:t>5.</w:t>
            </w:r>
            <w:r>
              <w:rPr>
                <w:rFonts w:hint="eastAsia"/>
                <w:szCs w:val="18"/>
                <w:lang w:val="en-US" w:eastAsia="zh-CN"/>
              </w:rPr>
              <w:t>3.2</w:t>
            </w:r>
          </w:p>
        </w:tc>
        <w:tc>
          <w:tcPr>
            <w:tcW w:w="1595" w:type="dxa"/>
          </w:tcPr>
          <w:p w14:paraId="35206960">
            <w:pPr>
              <w:pStyle w:val="37"/>
              <w:ind w:firstLine="0" w:firstLineChars="0"/>
              <w:jc w:val="center"/>
              <w:rPr>
                <w:szCs w:val="18"/>
              </w:rPr>
            </w:pPr>
            <w:r>
              <w:rPr>
                <w:rFonts w:hint="eastAsia" w:ascii="宋体"/>
                <w:szCs w:val="18"/>
              </w:rPr>
              <w:t>√</w:t>
            </w:r>
          </w:p>
        </w:tc>
        <w:tc>
          <w:tcPr>
            <w:tcW w:w="1596" w:type="dxa"/>
          </w:tcPr>
          <w:p w14:paraId="6EABDDF1">
            <w:pPr>
              <w:pStyle w:val="37"/>
              <w:ind w:firstLine="0" w:firstLineChars="0"/>
              <w:jc w:val="center"/>
              <w:rPr>
                <w:szCs w:val="18"/>
              </w:rPr>
            </w:pPr>
            <w:r>
              <w:rPr>
                <w:rFonts w:hint="eastAsia"/>
                <w:szCs w:val="18"/>
                <w:lang w:val="en-US" w:eastAsia="zh-CN"/>
              </w:rPr>
              <w:t>-</w:t>
            </w:r>
          </w:p>
        </w:tc>
      </w:tr>
      <w:tr w14:paraId="0C712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shd w:val="clear" w:color="auto" w:fill="auto"/>
            <w:vAlign w:val="top"/>
          </w:tcPr>
          <w:p w14:paraId="5BE370F1">
            <w:pPr>
              <w:pStyle w:val="37"/>
              <w:ind w:firstLine="0" w:firstLineChars="0"/>
              <w:jc w:val="center"/>
              <w:rPr>
                <w:rFonts w:hint="default" w:ascii="宋体" w:hAnsi="Times New Roman" w:eastAsia="宋体" w:cs="Times New Roman"/>
                <w:sz w:val="21"/>
                <w:szCs w:val="18"/>
                <w:lang w:val="en-US" w:eastAsia="zh-CN" w:bidi="ar-SA"/>
              </w:rPr>
            </w:pPr>
            <w:r>
              <w:rPr>
                <w:rFonts w:hint="eastAsia" w:cs="Times New Roman"/>
                <w:sz w:val="21"/>
                <w:szCs w:val="18"/>
                <w:lang w:val="en-US" w:eastAsia="zh-CN" w:bidi="ar-SA"/>
              </w:rPr>
              <w:t>功能试验</w:t>
            </w:r>
          </w:p>
        </w:tc>
        <w:tc>
          <w:tcPr>
            <w:tcW w:w="1595" w:type="dxa"/>
          </w:tcPr>
          <w:p w14:paraId="006A596C">
            <w:pPr>
              <w:pStyle w:val="37"/>
              <w:ind w:firstLine="0" w:firstLineChars="0"/>
              <w:jc w:val="center"/>
              <w:rPr>
                <w:rFonts w:hint="eastAsia"/>
                <w:szCs w:val="18"/>
                <w:lang w:val="en-US" w:eastAsia="zh-CN"/>
              </w:rPr>
            </w:pPr>
            <w:r>
              <w:rPr>
                <w:rFonts w:hint="eastAsia" w:cs="Times New Roman"/>
                <w:sz w:val="21"/>
                <w:szCs w:val="18"/>
                <w:lang w:val="en-US" w:eastAsia="zh-CN" w:bidi="ar-SA"/>
              </w:rPr>
              <w:t>功能试验</w:t>
            </w:r>
          </w:p>
        </w:tc>
        <w:tc>
          <w:tcPr>
            <w:tcW w:w="1595" w:type="dxa"/>
          </w:tcPr>
          <w:p w14:paraId="08347B9D">
            <w:pPr>
              <w:pStyle w:val="37"/>
              <w:ind w:firstLine="0" w:firstLineChars="0"/>
              <w:jc w:val="center"/>
              <w:rPr>
                <w:rFonts w:hint="default" w:eastAsia="宋体"/>
                <w:szCs w:val="18"/>
                <w:lang w:val="en-US" w:eastAsia="zh-CN"/>
              </w:rPr>
            </w:pPr>
            <w:r>
              <w:rPr>
                <w:rFonts w:hint="eastAsia"/>
                <w:szCs w:val="18"/>
                <w:lang w:val="en-US" w:eastAsia="zh-CN"/>
              </w:rPr>
              <w:t>4.3</w:t>
            </w:r>
          </w:p>
        </w:tc>
        <w:tc>
          <w:tcPr>
            <w:tcW w:w="1595" w:type="dxa"/>
          </w:tcPr>
          <w:p w14:paraId="68FCD226">
            <w:pPr>
              <w:pStyle w:val="37"/>
              <w:ind w:firstLine="0" w:firstLineChars="0"/>
              <w:jc w:val="center"/>
              <w:rPr>
                <w:rFonts w:hint="eastAsia" w:eastAsia="宋体"/>
                <w:szCs w:val="18"/>
                <w:lang w:val="en-US" w:eastAsia="zh-CN"/>
              </w:rPr>
            </w:pPr>
            <w:r>
              <w:rPr>
                <w:rFonts w:hint="eastAsia"/>
                <w:szCs w:val="18"/>
                <w:lang w:val="en-US" w:eastAsia="zh-CN"/>
              </w:rPr>
              <w:t>-</w:t>
            </w:r>
          </w:p>
        </w:tc>
        <w:tc>
          <w:tcPr>
            <w:tcW w:w="1595" w:type="dxa"/>
          </w:tcPr>
          <w:p w14:paraId="1FA4AA7F">
            <w:pPr>
              <w:pStyle w:val="37"/>
              <w:ind w:firstLine="0" w:firstLineChars="0"/>
              <w:jc w:val="center"/>
              <w:rPr>
                <w:rFonts w:hint="eastAsia" w:ascii="宋体"/>
                <w:szCs w:val="18"/>
              </w:rPr>
            </w:pPr>
            <w:r>
              <w:rPr>
                <w:rFonts w:hint="eastAsia"/>
                <w:szCs w:val="18"/>
                <w:lang w:val="en-US" w:eastAsia="zh-CN"/>
              </w:rPr>
              <w:t>-</w:t>
            </w:r>
          </w:p>
        </w:tc>
        <w:tc>
          <w:tcPr>
            <w:tcW w:w="1596" w:type="dxa"/>
          </w:tcPr>
          <w:p w14:paraId="154FC2AF">
            <w:pPr>
              <w:pStyle w:val="37"/>
              <w:ind w:firstLine="0" w:firstLineChars="0"/>
              <w:jc w:val="center"/>
              <w:rPr>
                <w:szCs w:val="18"/>
              </w:rPr>
            </w:pPr>
            <w:r>
              <w:rPr>
                <w:rFonts w:hint="eastAsia" w:ascii="宋体"/>
                <w:szCs w:val="18"/>
              </w:rPr>
              <w:t>√</w:t>
            </w:r>
          </w:p>
        </w:tc>
      </w:tr>
      <w:tr w14:paraId="2759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restart"/>
            <w:shd w:val="clear" w:color="auto" w:fill="auto"/>
            <w:vAlign w:val="top"/>
          </w:tcPr>
          <w:p w14:paraId="22D0B96E">
            <w:pPr>
              <w:pStyle w:val="37"/>
              <w:ind w:firstLine="0" w:firstLineChars="0"/>
              <w:jc w:val="center"/>
              <w:rPr>
                <w:rFonts w:hint="default" w:ascii="宋体" w:hAnsi="Times New Roman" w:eastAsia="宋体" w:cs="Times New Roman"/>
                <w:sz w:val="21"/>
                <w:szCs w:val="18"/>
                <w:lang w:val="en-US" w:eastAsia="zh-CN" w:bidi="ar-SA"/>
              </w:rPr>
            </w:pPr>
            <w:r>
              <w:rPr>
                <w:rFonts w:hint="eastAsia" w:cs="Times New Roman"/>
                <w:sz w:val="21"/>
                <w:szCs w:val="18"/>
                <w:lang w:val="en-US" w:eastAsia="zh-CN" w:bidi="ar-SA"/>
              </w:rPr>
              <w:t>机械试验</w:t>
            </w:r>
          </w:p>
        </w:tc>
        <w:tc>
          <w:tcPr>
            <w:tcW w:w="1595" w:type="dxa"/>
          </w:tcPr>
          <w:p w14:paraId="2FDEFDB0">
            <w:pPr>
              <w:pStyle w:val="37"/>
              <w:ind w:firstLine="0" w:firstLineChars="0"/>
              <w:jc w:val="center"/>
              <w:rPr>
                <w:rFonts w:hint="default" w:eastAsia="宋体"/>
                <w:szCs w:val="18"/>
                <w:lang w:val="en-US" w:eastAsia="zh-CN"/>
              </w:rPr>
            </w:pPr>
            <w:r>
              <w:rPr>
                <w:rFonts w:hint="eastAsia"/>
                <w:szCs w:val="18"/>
                <w:lang w:val="en-US" w:eastAsia="zh-CN"/>
              </w:rPr>
              <w:t>冲击试验</w:t>
            </w:r>
          </w:p>
        </w:tc>
        <w:tc>
          <w:tcPr>
            <w:tcW w:w="1595" w:type="dxa"/>
            <w:shd w:val="clear" w:color="auto" w:fill="auto"/>
            <w:vAlign w:val="top"/>
          </w:tcPr>
          <w:p w14:paraId="24D27756">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4.4.1</w:t>
            </w:r>
          </w:p>
        </w:tc>
        <w:tc>
          <w:tcPr>
            <w:tcW w:w="1595" w:type="dxa"/>
            <w:shd w:val="clear" w:color="auto" w:fill="auto"/>
            <w:vAlign w:val="top"/>
          </w:tcPr>
          <w:p w14:paraId="0D9B4D3B">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5.4.1</w:t>
            </w:r>
          </w:p>
        </w:tc>
        <w:tc>
          <w:tcPr>
            <w:tcW w:w="1595" w:type="dxa"/>
          </w:tcPr>
          <w:p w14:paraId="16E13495">
            <w:pPr>
              <w:jc w:val="center"/>
              <w:rPr>
                <w:rFonts w:ascii="宋体"/>
              </w:rPr>
            </w:pPr>
            <w:r>
              <w:rPr>
                <w:rFonts w:hint="eastAsia" w:ascii="宋体"/>
              </w:rPr>
              <w:t>√</w:t>
            </w:r>
          </w:p>
        </w:tc>
        <w:tc>
          <w:tcPr>
            <w:tcW w:w="1596" w:type="dxa"/>
          </w:tcPr>
          <w:p w14:paraId="67B5953F">
            <w:pPr>
              <w:ind w:firstLine="0" w:firstLineChars="0"/>
              <w:jc w:val="center"/>
              <w:rPr>
                <w:szCs w:val="18"/>
              </w:rPr>
            </w:pPr>
            <w:r>
              <w:rPr>
                <w:rFonts w:hint="eastAsia"/>
                <w:szCs w:val="18"/>
                <w:lang w:val="en-US" w:eastAsia="zh-CN"/>
              </w:rPr>
              <w:t>-</w:t>
            </w:r>
          </w:p>
        </w:tc>
      </w:tr>
      <w:tr w14:paraId="787B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shd w:val="clear" w:color="auto" w:fill="auto"/>
            <w:vAlign w:val="top"/>
          </w:tcPr>
          <w:p w14:paraId="7D02E560">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51BDADF6">
            <w:pPr>
              <w:pStyle w:val="37"/>
              <w:ind w:firstLine="0" w:firstLineChars="0"/>
              <w:jc w:val="center"/>
              <w:rPr>
                <w:rFonts w:hint="default" w:eastAsia="宋体"/>
                <w:szCs w:val="18"/>
                <w:lang w:val="en-US" w:eastAsia="zh-CN"/>
              </w:rPr>
            </w:pPr>
            <w:r>
              <w:rPr>
                <w:rFonts w:hint="eastAsia"/>
                <w:szCs w:val="18"/>
                <w:lang w:val="en-US" w:eastAsia="zh-CN"/>
              </w:rPr>
              <w:t>振动试验</w:t>
            </w:r>
          </w:p>
        </w:tc>
        <w:tc>
          <w:tcPr>
            <w:tcW w:w="1595" w:type="dxa"/>
            <w:shd w:val="clear" w:color="auto" w:fill="auto"/>
            <w:vAlign w:val="top"/>
          </w:tcPr>
          <w:p w14:paraId="6D7CE771">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4.4.2</w:t>
            </w:r>
          </w:p>
        </w:tc>
        <w:tc>
          <w:tcPr>
            <w:tcW w:w="1595" w:type="dxa"/>
            <w:shd w:val="clear" w:color="auto" w:fill="auto"/>
            <w:vAlign w:val="top"/>
          </w:tcPr>
          <w:p w14:paraId="1B3FFFA1">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5.4.2</w:t>
            </w:r>
          </w:p>
        </w:tc>
        <w:tc>
          <w:tcPr>
            <w:tcW w:w="1595" w:type="dxa"/>
          </w:tcPr>
          <w:p w14:paraId="6FD3C244">
            <w:pPr>
              <w:jc w:val="center"/>
              <w:rPr>
                <w:rFonts w:ascii="宋体"/>
              </w:rPr>
            </w:pPr>
            <w:r>
              <w:rPr>
                <w:rFonts w:hint="eastAsia" w:ascii="宋体"/>
              </w:rPr>
              <w:t>√</w:t>
            </w:r>
          </w:p>
        </w:tc>
        <w:tc>
          <w:tcPr>
            <w:tcW w:w="1596" w:type="dxa"/>
          </w:tcPr>
          <w:p w14:paraId="6A046296">
            <w:pPr>
              <w:jc w:val="center"/>
              <w:rPr>
                <w:rFonts w:ascii="宋体"/>
              </w:rPr>
            </w:pPr>
            <w:r>
              <w:rPr>
                <w:rFonts w:hint="eastAsia"/>
                <w:szCs w:val="18"/>
                <w:lang w:val="en-US" w:eastAsia="zh-CN"/>
              </w:rPr>
              <w:t>-</w:t>
            </w:r>
          </w:p>
        </w:tc>
      </w:tr>
      <w:tr w14:paraId="0EFF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shd w:val="clear" w:color="auto" w:fill="auto"/>
            <w:vAlign w:val="top"/>
          </w:tcPr>
          <w:p w14:paraId="5086DD25">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06C2EB4B">
            <w:pPr>
              <w:pStyle w:val="37"/>
              <w:ind w:firstLine="0" w:firstLineChars="0"/>
              <w:jc w:val="center"/>
              <w:rPr>
                <w:rFonts w:hint="default" w:eastAsia="宋体"/>
                <w:szCs w:val="18"/>
                <w:lang w:val="en-US" w:eastAsia="zh-CN"/>
              </w:rPr>
            </w:pPr>
            <w:r>
              <w:rPr>
                <w:rFonts w:hint="eastAsia"/>
                <w:szCs w:val="18"/>
                <w:lang w:val="en-US" w:eastAsia="zh-CN"/>
              </w:rPr>
              <w:t>防护等级试验</w:t>
            </w:r>
          </w:p>
        </w:tc>
        <w:tc>
          <w:tcPr>
            <w:tcW w:w="1595" w:type="dxa"/>
            <w:shd w:val="clear" w:color="auto" w:fill="auto"/>
            <w:vAlign w:val="top"/>
          </w:tcPr>
          <w:p w14:paraId="0B1E43DF">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4.4.3</w:t>
            </w:r>
          </w:p>
        </w:tc>
        <w:tc>
          <w:tcPr>
            <w:tcW w:w="1595" w:type="dxa"/>
            <w:shd w:val="clear" w:color="auto" w:fill="auto"/>
            <w:vAlign w:val="top"/>
          </w:tcPr>
          <w:p w14:paraId="3073418A">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5.4.3</w:t>
            </w:r>
          </w:p>
        </w:tc>
        <w:tc>
          <w:tcPr>
            <w:tcW w:w="1595" w:type="dxa"/>
          </w:tcPr>
          <w:p w14:paraId="125A040F">
            <w:pPr>
              <w:jc w:val="center"/>
              <w:rPr>
                <w:rFonts w:ascii="宋体"/>
              </w:rPr>
            </w:pPr>
            <w:r>
              <w:rPr>
                <w:rFonts w:hint="eastAsia" w:ascii="宋体"/>
              </w:rPr>
              <w:t>√</w:t>
            </w:r>
          </w:p>
        </w:tc>
        <w:tc>
          <w:tcPr>
            <w:tcW w:w="1596" w:type="dxa"/>
          </w:tcPr>
          <w:p w14:paraId="0224E9D3">
            <w:pPr>
              <w:jc w:val="center"/>
              <w:rPr>
                <w:rFonts w:ascii="宋体"/>
              </w:rPr>
            </w:pPr>
            <w:r>
              <w:rPr>
                <w:rFonts w:hint="eastAsia"/>
                <w:szCs w:val="18"/>
                <w:lang w:val="en-US" w:eastAsia="zh-CN"/>
              </w:rPr>
              <w:t>-</w:t>
            </w:r>
          </w:p>
        </w:tc>
      </w:tr>
      <w:tr w14:paraId="3918A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shd w:val="clear" w:color="auto" w:fill="auto"/>
            <w:vAlign w:val="top"/>
          </w:tcPr>
          <w:p w14:paraId="0C4525E4">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665CB0E0">
            <w:pPr>
              <w:pStyle w:val="37"/>
              <w:ind w:firstLine="0" w:firstLineChars="0"/>
              <w:jc w:val="center"/>
              <w:rPr>
                <w:rFonts w:hint="default"/>
                <w:szCs w:val="18"/>
                <w:lang w:val="en-US" w:eastAsia="zh-CN"/>
              </w:rPr>
            </w:pPr>
            <w:r>
              <w:rPr>
                <w:rFonts w:hint="eastAsia"/>
                <w:szCs w:val="18"/>
                <w:lang w:val="en-US" w:eastAsia="zh-CN"/>
              </w:rPr>
              <w:t>耐热阻燃试验</w:t>
            </w:r>
          </w:p>
        </w:tc>
        <w:tc>
          <w:tcPr>
            <w:tcW w:w="1595" w:type="dxa"/>
            <w:shd w:val="clear" w:color="auto" w:fill="auto"/>
            <w:vAlign w:val="top"/>
          </w:tcPr>
          <w:p w14:paraId="4ABC10AE">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4.4.4</w:t>
            </w:r>
          </w:p>
        </w:tc>
        <w:tc>
          <w:tcPr>
            <w:tcW w:w="1595" w:type="dxa"/>
            <w:shd w:val="clear" w:color="auto" w:fill="auto"/>
            <w:vAlign w:val="top"/>
          </w:tcPr>
          <w:p w14:paraId="5D242FF3">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5.4.4</w:t>
            </w:r>
          </w:p>
        </w:tc>
        <w:tc>
          <w:tcPr>
            <w:tcW w:w="1595" w:type="dxa"/>
          </w:tcPr>
          <w:p w14:paraId="7F18AD41">
            <w:pPr>
              <w:jc w:val="center"/>
              <w:rPr>
                <w:rFonts w:ascii="宋体"/>
              </w:rPr>
            </w:pPr>
            <w:r>
              <w:rPr>
                <w:rFonts w:hint="eastAsia" w:ascii="宋体"/>
              </w:rPr>
              <w:t>√</w:t>
            </w:r>
          </w:p>
        </w:tc>
        <w:tc>
          <w:tcPr>
            <w:tcW w:w="1596" w:type="dxa"/>
          </w:tcPr>
          <w:p w14:paraId="33E4B311">
            <w:pPr>
              <w:jc w:val="center"/>
              <w:rPr>
                <w:rFonts w:ascii="宋体"/>
              </w:rPr>
            </w:pPr>
            <w:r>
              <w:rPr>
                <w:rFonts w:hint="eastAsia"/>
                <w:szCs w:val="18"/>
                <w:lang w:val="en-US" w:eastAsia="zh-CN"/>
              </w:rPr>
              <w:t>-</w:t>
            </w:r>
          </w:p>
        </w:tc>
      </w:tr>
      <w:tr w14:paraId="3A00E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restart"/>
            <w:shd w:val="clear" w:color="auto" w:fill="auto"/>
            <w:vAlign w:val="top"/>
          </w:tcPr>
          <w:p w14:paraId="5ADECBD8">
            <w:pPr>
              <w:pStyle w:val="37"/>
              <w:ind w:firstLine="0" w:firstLineChars="0"/>
              <w:jc w:val="center"/>
              <w:rPr>
                <w:rFonts w:hint="default" w:ascii="宋体" w:hAnsi="Times New Roman" w:eastAsia="宋体" w:cs="Times New Roman"/>
                <w:sz w:val="21"/>
                <w:szCs w:val="18"/>
                <w:lang w:val="en-US" w:eastAsia="zh-CN" w:bidi="ar-SA"/>
              </w:rPr>
            </w:pPr>
            <w:r>
              <w:rPr>
                <w:rFonts w:hint="eastAsia" w:cs="Times New Roman"/>
                <w:sz w:val="21"/>
                <w:szCs w:val="18"/>
                <w:lang w:val="en-US" w:eastAsia="zh-CN" w:bidi="ar-SA"/>
              </w:rPr>
              <w:t>电气试验</w:t>
            </w:r>
          </w:p>
        </w:tc>
        <w:tc>
          <w:tcPr>
            <w:tcW w:w="1595" w:type="dxa"/>
          </w:tcPr>
          <w:p w14:paraId="64A73F4F">
            <w:pPr>
              <w:pStyle w:val="37"/>
              <w:ind w:firstLine="0" w:firstLineChars="0"/>
              <w:jc w:val="center"/>
              <w:rPr>
                <w:rFonts w:hint="default"/>
                <w:szCs w:val="18"/>
                <w:lang w:val="en-US" w:eastAsia="zh-CN"/>
              </w:rPr>
            </w:pPr>
            <w:r>
              <w:rPr>
                <w:rFonts w:hint="eastAsia"/>
                <w:szCs w:val="18"/>
                <w:lang w:val="en-US" w:eastAsia="zh-CN"/>
              </w:rPr>
              <w:t>供电电源试验</w:t>
            </w:r>
          </w:p>
        </w:tc>
        <w:tc>
          <w:tcPr>
            <w:tcW w:w="1595" w:type="dxa"/>
            <w:shd w:val="clear" w:color="auto" w:fill="auto"/>
            <w:vAlign w:val="top"/>
          </w:tcPr>
          <w:p w14:paraId="49401E1B">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4.5.1</w:t>
            </w:r>
          </w:p>
        </w:tc>
        <w:tc>
          <w:tcPr>
            <w:tcW w:w="1595" w:type="dxa"/>
          </w:tcPr>
          <w:p w14:paraId="1D009340">
            <w:pPr>
              <w:pStyle w:val="37"/>
              <w:ind w:firstLine="0" w:firstLineChars="0"/>
              <w:jc w:val="center"/>
              <w:rPr>
                <w:rFonts w:hint="default" w:eastAsia="宋体"/>
                <w:szCs w:val="18"/>
                <w:lang w:val="en-US" w:eastAsia="zh-CN"/>
              </w:rPr>
            </w:pPr>
            <w:r>
              <w:rPr>
                <w:rFonts w:hint="eastAsia"/>
                <w:szCs w:val="18"/>
                <w:lang w:val="en-US" w:eastAsia="zh-CN"/>
              </w:rPr>
              <w:t>5.5.1</w:t>
            </w:r>
          </w:p>
        </w:tc>
        <w:tc>
          <w:tcPr>
            <w:tcW w:w="1595" w:type="dxa"/>
          </w:tcPr>
          <w:p w14:paraId="6A0FFE4D">
            <w:pPr>
              <w:jc w:val="center"/>
              <w:rPr>
                <w:rFonts w:ascii="宋体"/>
              </w:rPr>
            </w:pPr>
            <w:r>
              <w:rPr>
                <w:rFonts w:hint="eastAsia" w:ascii="宋体"/>
              </w:rPr>
              <w:t>√</w:t>
            </w:r>
          </w:p>
        </w:tc>
        <w:tc>
          <w:tcPr>
            <w:tcW w:w="1596" w:type="dxa"/>
          </w:tcPr>
          <w:p w14:paraId="17184BF6">
            <w:pPr>
              <w:jc w:val="center"/>
              <w:rPr>
                <w:rFonts w:ascii="宋体"/>
              </w:rPr>
            </w:pPr>
            <w:r>
              <w:rPr>
                <w:rFonts w:hint="eastAsia"/>
                <w:szCs w:val="18"/>
                <w:lang w:val="en-US" w:eastAsia="zh-CN"/>
              </w:rPr>
              <w:t>-</w:t>
            </w:r>
          </w:p>
        </w:tc>
      </w:tr>
      <w:tr w14:paraId="460DE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shd w:val="clear" w:color="auto" w:fill="auto"/>
            <w:vAlign w:val="top"/>
          </w:tcPr>
          <w:p w14:paraId="42DEA9F8">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19EF2D7A">
            <w:pPr>
              <w:pStyle w:val="37"/>
              <w:ind w:firstLine="0" w:firstLineChars="0"/>
              <w:jc w:val="center"/>
              <w:rPr>
                <w:rFonts w:hint="default"/>
                <w:szCs w:val="18"/>
                <w:lang w:val="en-US" w:eastAsia="zh-CN"/>
              </w:rPr>
            </w:pPr>
            <w:r>
              <w:rPr>
                <w:rFonts w:hint="eastAsia"/>
                <w:szCs w:val="18"/>
                <w:lang w:val="en-US" w:eastAsia="zh-CN"/>
              </w:rPr>
              <w:t>接地电阻试验</w:t>
            </w:r>
          </w:p>
        </w:tc>
        <w:tc>
          <w:tcPr>
            <w:tcW w:w="1595" w:type="dxa"/>
            <w:shd w:val="clear" w:color="auto" w:fill="auto"/>
            <w:vAlign w:val="top"/>
          </w:tcPr>
          <w:p w14:paraId="0EA0CF7B">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4.5.2</w:t>
            </w:r>
          </w:p>
        </w:tc>
        <w:tc>
          <w:tcPr>
            <w:tcW w:w="1595" w:type="dxa"/>
          </w:tcPr>
          <w:p w14:paraId="3A03B1DB">
            <w:pPr>
              <w:pStyle w:val="37"/>
              <w:ind w:firstLine="0" w:firstLineChars="0"/>
              <w:jc w:val="center"/>
              <w:rPr>
                <w:rFonts w:hint="default"/>
                <w:szCs w:val="18"/>
                <w:lang w:val="en-US"/>
              </w:rPr>
            </w:pPr>
            <w:r>
              <w:rPr>
                <w:rFonts w:hint="eastAsia"/>
                <w:szCs w:val="18"/>
                <w:lang w:val="en-US" w:eastAsia="zh-CN"/>
              </w:rPr>
              <w:t>5.5.2</w:t>
            </w:r>
          </w:p>
        </w:tc>
        <w:tc>
          <w:tcPr>
            <w:tcW w:w="1595" w:type="dxa"/>
          </w:tcPr>
          <w:p w14:paraId="4416F8B5">
            <w:pPr>
              <w:jc w:val="center"/>
              <w:rPr>
                <w:rFonts w:ascii="宋体"/>
              </w:rPr>
            </w:pPr>
            <w:r>
              <w:rPr>
                <w:rFonts w:hint="eastAsia" w:ascii="宋体"/>
              </w:rPr>
              <w:t>√</w:t>
            </w:r>
          </w:p>
        </w:tc>
        <w:tc>
          <w:tcPr>
            <w:tcW w:w="1596" w:type="dxa"/>
          </w:tcPr>
          <w:p w14:paraId="420DC1B4">
            <w:pPr>
              <w:jc w:val="center"/>
              <w:rPr>
                <w:rFonts w:ascii="宋体"/>
              </w:rPr>
            </w:pPr>
            <w:r>
              <w:rPr>
                <w:rFonts w:hint="eastAsia"/>
                <w:szCs w:val="18"/>
                <w:lang w:val="en-US" w:eastAsia="zh-CN"/>
              </w:rPr>
              <w:t>-</w:t>
            </w:r>
          </w:p>
        </w:tc>
      </w:tr>
      <w:tr w14:paraId="3B90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shd w:val="clear" w:color="auto" w:fill="auto"/>
            <w:vAlign w:val="top"/>
          </w:tcPr>
          <w:p w14:paraId="7B564E27">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5FA65900">
            <w:pPr>
              <w:pStyle w:val="37"/>
              <w:ind w:firstLine="0" w:firstLineChars="0"/>
              <w:jc w:val="center"/>
              <w:rPr>
                <w:rFonts w:hint="default"/>
                <w:szCs w:val="18"/>
                <w:lang w:val="en-US" w:eastAsia="zh-CN"/>
              </w:rPr>
            </w:pPr>
            <w:r>
              <w:rPr>
                <w:rFonts w:hint="eastAsia"/>
                <w:szCs w:val="18"/>
                <w:lang w:val="en-US" w:eastAsia="zh-CN"/>
              </w:rPr>
              <w:t>绝缘电阻试验</w:t>
            </w:r>
          </w:p>
        </w:tc>
        <w:tc>
          <w:tcPr>
            <w:tcW w:w="1595" w:type="dxa"/>
            <w:shd w:val="clear" w:color="auto" w:fill="auto"/>
            <w:vAlign w:val="top"/>
          </w:tcPr>
          <w:p w14:paraId="6D747FB0">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4.5.3</w:t>
            </w:r>
          </w:p>
        </w:tc>
        <w:tc>
          <w:tcPr>
            <w:tcW w:w="1595" w:type="dxa"/>
          </w:tcPr>
          <w:p w14:paraId="1EE85946">
            <w:pPr>
              <w:pStyle w:val="37"/>
              <w:ind w:firstLine="0" w:firstLineChars="0"/>
              <w:jc w:val="center"/>
              <w:rPr>
                <w:rFonts w:hint="default"/>
                <w:szCs w:val="18"/>
                <w:lang w:val="en-US"/>
              </w:rPr>
            </w:pPr>
            <w:r>
              <w:rPr>
                <w:rFonts w:hint="eastAsia"/>
                <w:szCs w:val="18"/>
                <w:lang w:val="en-US" w:eastAsia="zh-CN"/>
              </w:rPr>
              <w:t>5.5.3</w:t>
            </w:r>
          </w:p>
        </w:tc>
        <w:tc>
          <w:tcPr>
            <w:tcW w:w="1595" w:type="dxa"/>
          </w:tcPr>
          <w:p w14:paraId="65111DB0">
            <w:pPr>
              <w:jc w:val="center"/>
              <w:rPr>
                <w:rFonts w:ascii="宋体"/>
              </w:rPr>
            </w:pPr>
            <w:r>
              <w:rPr>
                <w:rFonts w:hint="eastAsia" w:ascii="宋体"/>
              </w:rPr>
              <w:t>√</w:t>
            </w:r>
          </w:p>
        </w:tc>
        <w:tc>
          <w:tcPr>
            <w:tcW w:w="1596" w:type="dxa"/>
          </w:tcPr>
          <w:p w14:paraId="3ACCC941">
            <w:pPr>
              <w:jc w:val="center"/>
              <w:rPr>
                <w:rFonts w:ascii="宋体"/>
              </w:rPr>
            </w:pPr>
            <w:r>
              <w:rPr>
                <w:rFonts w:hint="eastAsia"/>
                <w:szCs w:val="18"/>
                <w:lang w:val="en-US" w:eastAsia="zh-CN"/>
              </w:rPr>
              <w:t>-</w:t>
            </w:r>
          </w:p>
        </w:tc>
      </w:tr>
      <w:tr w14:paraId="59B19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shd w:val="clear" w:color="auto" w:fill="auto"/>
            <w:vAlign w:val="top"/>
          </w:tcPr>
          <w:p w14:paraId="78CFDC51">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4F8FB055">
            <w:pPr>
              <w:pStyle w:val="37"/>
              <w:ind w:firstLine="0" w:firstLineChars="0"/>
              <w:jc w:val="center"/>
              <w:rPr>
                <w:rFonts w:hint="default"/>
                <w:szCs w:val="18"/>
                <w:lang w:val="en-US" w:eastAsia="zh-CN"/>
              </w:rPr>
            </w:pPr>
            <w:r>
              <w:rPr>
                <w:rFonts w:hint="eastAsia"/>
                <w:szCs w:val="18"/>
                <w:lang w:val="en-US" w:eastAsia="zh-CN"/>
              </w:rPr>
              <w:t>介电强度试验</w:t>
            </w:r>
          </w:p>
        </w:tc>
        <w:tc>
          <w:tcPr>
            <w:tcW w:w="1595" w:type="dxa"/>
            <w:shd w:val="clear" w:color="auto" w:fill="auto"/>
            <w:vAlign w:val="top"/>
          </w:tcPr>
          <w:p w14:paraId="10234C34">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4.5.4</w:t>
            </w:r>
          </w:p>
        </w:tc>
        <w:tc>
          <w:tcPr>
            <w:tcW w:w="1595" w:type="dxa"/>
          </w:tcPr>
          <w:p w14:paraId="1D4A0DC5">
            <w:pPr>
              <w:pStyle w:val="37"/>
              <w:ind w:firstLine="0" w:firstLineChars="0"/>
              <w:jc w:val="center"/>
              <w:rPr>
                <w:rFonts w:hint="default"/>
                <w:szCs w:val="18"/>
                <w:lang w:val="en-US"/>
              </w:rPr>
            </w:pPr>
            <w:r>
              <w:rPr>
                <w:rFonts w:hint="eastAsia"/>
                <w:szCs w:val="18"/>
                <w:lang w:val="en-US" w:eastAsia="zh-CN"/>
              </w:rPr>
              <w:t>5.5.4</w:t>
            </w:r>
          </w:p>
        </w:tc>
        <w:tc>
          <w:tcPr>
            <w:tcW w:w="1595" w:type="dxa"/>
          </w:tcPr>
          <w:p w14:paraId="64B2B4CA">
            <w:pPr>
              <w:jc w:val="center"/>
              <w:rPr>
                <w:rFonts w:ascii="宋体"/>
              </w:rPr>
            </w:pPr>
            <w:r>
              <w:rPr>
                <w:rFonts w:hint="eastAsia" w:ascii="宋体"/>
              </w:rPr>
              <w:t>√</w:t>
            </w:r>
          </w:p>
        </w:tc>
        <w:tc>
          <w:tcPr>
            <w:tcW w:w="1596" w:type="dxa"/>
          </w:tcPr>
          <w:p w14:paraId="57C4C34B">
            <w:pPr>
              <w:jc w:val="center"/>
              <w:rPr>
                <w:rFonts w:ascii="宋体"/>
              </w:rPr>
            </w:pPr>
            <w:r>
              <w:rPr>
                <w:rFonts w:hint="eastAsia"/>
                <w:szCs w:val="18"/>
                <w:lang w:val="en-US" w:eastAsia="zh-CN"/>
              </w:rPr>
              <w:t>-</w:t>
            </w:r>
          </w:p>
        </w:tc>
      </w:tr>
      <w:tr w14:paraId="0FAC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shd w:val="clear" w:color="auto" w:fill="auto"/>
            <w:vAlign w:val="top"/>
          </w:tcPr>
          <w:p w14:paraId="3FBE72E0">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772CADE2">
            <w:pPr>
              <w:pStyle w:val="37"/>
              <w:ind w:firstLine="0" w:firstLineChars="0"/>
              <w:jc w:val="center"/>
              <w:rPr>
                <w:rFonts w:hint="default"/>
                <w:szCs w:val="18"/>
                <w:lang w:val="en-US" w:eastAsia="zh-CN"/>
              </w:rPr>
            </w:pPr>
            <w:r>
              <w:rPr>
                <w:rFonts w:hint="eastAsia"/>
                <w:szCs w:val="18"/>
                <w:lang w:val="en-US" w:eastAsia="zh-CN"/>
              </w:rPr>
              <w:t>电气安全试验</w:t>
            </w:r>
          </w:p>
        </w:tc>
        <w:tc>
          <w:tcPr>
            <w:tcW w:w="1595" w:type="dxa"/>
            <w:shd w:val="clear" w:color="auto" w:fill="auto"/>
            <w:vAlign w:val="top"/>
          </w:tcPr>
          <w:p w14:paraId="73DC05FC">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4.5.5</w:t>
            </w:r>
          </w:p>
        </w:tc>
        <w:tc>
          <w:tcPr>
            <w:tcW w:w="1595" w:type="dxa"/>
          </w:tcPr>
          <w:p w14:paraId="3326D105">
            <w:pPr>
              <w:pStyle w:val="37"/>
              <w:ind w:firstLine="0" w:firstLineChars="0"/>
              <w:jc w:val="center"/>
              <w:rPr>
                <w:rFonts w:hint="default"/>
                <w:szCs w:val="18"/>
                <w:lang w:val="en-US"/>
              </w:rPr>
            </w:pPr>
            <w:r>
              <w:rPr>
                <w:rFonts w:hint="eastAsia"/>
                <w:szCs w:val="18"/>
                <w:lang w:val="en-US" w:eastAsia="zh-CN"/>
              </w:rPr>
              <w:t>5.5.5</w:t>
            </w:r>
          </w:p>
        </w:tc>
        <w:tc>
          <w:tcPr>
            <w:tcW w:w="1595" w:type="dxa"/>
          </w:tcPr>
          <w:p w14:paraId="1610B566">
            <w:pPr>
              <w:jc w:val="center"/>
              <w:rPr>
                <w:rFonts w:ascii="宋体"/>
              </w:rPr>
            </w:pPr>
            <w:r>
              <w:rPr>
                <w:rFonts w:hint="eastAsia" w:ascii="宋体"/>
              </w:rPr>
              <w:t>√</w:t>
            </w:r>
          </w:p>
        </w:tc>
        <w:tc>
          <w:tcPr>
            <w:tcW w:w="1596" w:type="dxa"/>
          </w:tcPr>
          <w:p w14:paraId="3BFA4C97">
            <w:pPr>
              <w:jc w:val="center"/>
              <w:rPr>
                <w:rFonts w:ascii="宋体"/>
              </w:rPr>
            </w:pPr>
            <w:r>
              <w:rPr>
                <w:rFonts w:hint="eastAsia"/>
                <w:szCs w:val="18"/>
                <w:lang w:val="en-US" w:eastAsia="zh-CN"/>
              </w:rPr>
              <w:t>-</w:t>
            </w:r>
          </w:p>
        </w:tc>
      </w:tr>
      <w:tr w14:paraId="510C0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restart"/>
            <w:shd w:val="clear" w:color="auto" w:fill="auto"/>
            <w:vAlign w:val="top"/>
          </w:tcPr>
          <w:p w14:paraId="3FF01C34">
            <w:pPr>
              <w:pStyle w:val="37"/>
              <w:ind w:firstLine="0" w:firstLineChars="0"/>
              <w:jc w:val="center"/>
              <w:rPr>
                <w:rFonts w:hint="default" w:ascii="宋体" w:hAnsi="Times New Roman" w:eastAsia="宋体" w:cs="Times New Roman"/>
                <w:sz w:val="21"/>
                <w:szCs w:val="18"/>
                <w:lang w:val="en-US" w:eastAsia="zh-CN" w:bidi="ar-SA"/>
              </w:rPr>
            </w:pPr>
            <w:r>
              <w:rPr>
                <w:rFonts w:hint="eastAsia" w:cs="Times New Roman"/>
                <w:sz w:val="21"/>
                <w:szCs w:val="18"/>
                <w:lang w:val="en-US" w:eastAsia="zh-CN" w:bidi="ar-SA"/>
              </w:rPr>
              <w:t>接口试验</w:t>
            </w:r>
          </w:p>
        </w:tc>
        <w:tc>
          <w:tcPr>
            <w:tcW w:w="1595" w:type="dxa"/>
          </w:tcPr>
          <w:p w14:paraId="541903AE">
            <w:pPr>
              <w:pStyle w:val="37"/>
              <w:ind w:firstLine="0" w:firstLineChars="0"/>
              <w:jc w:val="center"/>
              <w:rPr>
                <w:rFonts w:hint="default"/>
                <w:szCs w:val="18"/>
                <w:lang w:val="en-US" w:eastAsia="zh-CN"/>
              </w:rPr>
            </w:pPr>
            <w:r>
              <w:rPr>
                <w:rFonts w:hint="eastAsia"/>
                <w:szCs w:val="18"/>
                <w:lang w:val="en-US" w:eastAsia="zh-CN"/>
              </w:rPr>
              <w:t>通信接口</w:t>
            </w:r>
          </w:p>
        </w:tc>
        <w:tc>
          <w:tcPr>
            <w:tcW w:w="1595" w:type="dxa"/>
            <w:shd w:val="clear" w:color="auto" w:fill="auto"/>
            <w:vAlign w:val="top"/>
          </w:tcPr>
          <w:p w14:paraId="41A3EC0F">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4.6.1</w:t>
            </w:r>
          </w:p>
        </w:tc>
        <w:tc>
          <w:tcPr>
            <w:tcW w:w="1595" w:type="dxa"/>
          </w:tcPr>
          <w:p w14:paraId="7801396B">
            <w:pPr>
              <w:pStyle w:val="37"/>
              <w:ind w:firstLine="0" w:firstLineChars="0"/>
              <w:jc w:val="center"/>
              <w:rPr>
                <w:rFonts w:hint="default" w:eastAsia="宋体"/>
                <w:szCs w:val="18"/>
                <w:lang w:val="en-US" w:eastAsia="zh-CN"/>
              </w:rPr>
            </w:pPr>
            <w:r>
              <w:rPr>
                <w:rFonts w:hint="eastAsia"/>
                <w:szCs w:val="18"/>
                <w:lang w:val="en-US" w:eastAsia="zh-CN"/>
              </w:rPr>
              <w:t>5.6.1</w:t>
            </w:r>
          </w:p>
        </w:tc>
        <w:tc>
          <w:tcPr>
            <w:tcW w:w="1595" w:type="dxa"/>
          </w:tcPr>
          <w:p w14:paraId="73EED6AD">
            <w:pPr>
              <w:jc w:val="center"/>
              <w:rPr>
                <w:rFonts w:ascii="宋体"/>
              </w:rPr>
            </w:pPr>
            <w:r>
              <w:rPr>
                <w:rFonts w:hint="eastAsia" w:ascii="宋体"/>
              </w:rPr>
              <w:t>√</w:t>
            </w:r>
          </w:p>
        </w:tc>
        <w:tc>
          <w:tcPr>
            <w:tcW w:w="1596" w:type="dxa"/>
          </w:tcPr>
          <w:p w14:paraId="786C23FA">
            <w:pPr>
              <w:jc w:val="center"/>
              <w:rPr>
                <w:rFonts w:ascii="宋体"/>
              </w:rPr>
            </w:pPr>
            <w:r>
              <w:rPr>
                <w:rFonts w:hint="eastAsia"/>
                <w:szCs w:val="18"/>
                <w:lang w:val="en-US" w:eastAsia="zh-CN"/>
              </w:rPr>
              <w:t>-</w:t>
            </w:r>
          </w:p>
        </w:tc>
      </w:tr>
      <w:tr w14:paraId="23F5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shd w:val="clear" w:color="auto" w:fill="auto"/>
            <w:vAlign w:val="top"/>
          </w:tcPr>
          <w:p w14:paraId="6402ADE1">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4A6E40D5">
            <w:pPr>
              <w:pStyle w:val="37"/>
              <w:ind w:firstLine="0" w:firstLineChars="0"/>
              <w:jc w:val="center"/>
              <w:rPr>
                <w:rFonts w:hint="default"/>
                <w:szCs w:val="18"/>
                <w:lang w:val="en-US" w:eastAsia="zh-CN"/>
              </w:rPr>
            </w:pPr>
            <w:r>
              <w:rPr>
                <w:rFonts w:hint="eastAsia"/>
                <w:szCs w:val="18"/>
                <w:lang w:val="en-US" w:eastAsia="zh-CN"/>
              </w:rPr>
              <w:t>电源接口</w:t>
            </w:r>
          </w:p>
        </w:tc>
        <w:tc>
          <w:tcPr>
            <w:tcW w:w="1595" w:type="dxa"/>
            <w:shd w:val="clear" w:color="auto" w:fill="auto"/>
            <w:vAlign w:val="top"/>
          </w:tcPr>
          <w:p w14:paraId="7879297D">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4.6.2</w:t>
            </w:r>
          </w:p>
        </w:tc>
        <w:tc>
          <w:tcPr>
            <w:tcW w:w="1595" w:type="dxa"/>
          </w:tcPr>
          <w:p w14:paraId="04551769">
            <w:pPr>
              <w:pStyle w:val="37"/>
              <w:ind w:firstLine="0" w:firstLineChars="0"/>
              <w:jc w:val="center"/>
              <w:rPr>
                <w:rFonts w:hint="default"/>
                <w:szCs w:val="18"/>
                <w:lang w:val="en-US"/>
              </w:rPr>
            </w:pPr>
            <w:r>
              <w:rPr>
                <w:rFonts w:hint="eastAsia"/>
                <w:szCs w:val="18"/>
                <w:lang w:val="en-US" w:eastAsia="zh-CN"/>
              </w:rPr>
              <w:t>5.6.2</w:t>
            </w:r>
          </w:p>
        </w:tc>
        <w:tc>
          <w:tcPr>
            <w:tcW w:w="1595" w:type="dxa"/>
          </w:tcPr>
          <w:p w14:paraId="3CF18826">
            <w:pPr>
              <w:jc w:val="center"/>
              <w:rPr>
                <w:rFonts w:ascii="宋体"/>
              </w:rPr>
            </w:pPr>
            <w:r>
              <w:rPr>
                <w:rFonts w:hint="eastAsia" w:ascii="宋体"/>
              </w:rPr>
              <w:t>√</w:t>
            </w:r>
          </w:p>
        </w:tc>
        <w:tc>
          <w:tcPr>
            <w:tcW w:w="1596" w:type="dxa"/>
          </w:tcPr>
          <w:p w14:paraId="22419340">
            <w:pPr>
              <w:jc w:val="center"/>
              <w:rPr>
                <w:rFonts w:ascii="宋体"/>
              </w:rPr>
            </w:pPr>
            <w:r>
              <w:rPr>
                <w:rFonts w:hint="eastAsia"/>
                <w:szCs w:val="18"/>
                <w:lang w:val="en-US" w:eastAsia="zh-CN"/>
              </w:rPr>
              <w:t>-</w:t>
            </w:r>
          </w:p>
        </w:tc>
      </w:tr>
      <w:tr w14:paraId="7043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95" w:type="dxa"/>
            <w:vMerge w:val="continue"/>
            <w:shd w:val="clear" w:color="auto" w:fill="auto"/>
            <w:vAlign w:val="top"/>
          </w:tcPr>
          <w:p w14:paraId="0858C34B">
            <w:pPr>
              <w:pStyle w:val="37"/>
              <w:ind w:firstLine="0" w:firstLineChars="0"/>
              <w:jc w:val="center"/>
              <w:rPr>
                <w:rFonts w:ascii="宋体" w:hAnsi="Times New Roman" w:eastAsia="宋体" w:cs="Times New Roman"/>
                <w:sz w:val="21"/>
                <w:szCs w:val="18"/>
                <w:lang w:val="en-US" w:eastAsia="zh-CN" w:bidi="ar-SA"/>
              </w:rPr>
            </w:pPr>
          </w:p>
        </w:tc>
        <w:tc>
          <w:tcPr>
            <w:tcW w:w="1595" w:type="dxa"/>
          </w:tcPr>
          <w:p w14:paraId="73D4AA52">
            <w:pPr>
              <w:pStyle w:val="37"/>
              <w:ind w:firstLine="0" w:firstLineChars="0"/>
              <w:jc w:val="center"/>
              <w:rPr>
                <w:rFonts w:hint="default"/>
                <w:szCs w:val="18"/>
                <w:lang w:val="en-US" w:eastAsia="zh-CN"/>
              </w:rPr>
            </w:pPr>
            <w:r>
              <w:rPr>
                <w:rFonts w:hint="eastAsia"/>
                <w:szCs w:val="18"/>
                <w:lang w:val="en-US" w:eastAsia="zh-CN"/>
              </w:rPr>
              <w:t>其它接口</w:t>
            </w:r>
          </w:p>
        </w:tc>
        <w:tc>
          <w:tcPr>
            <w:tcW w:w="1595" w:type="dxa"/>
            <w:shd w:val="clear" w:color="auto" w:fill="auto"/>
            <w:vAlign w:val="top"/>
          </w:tcPr>
          <w:p w14:paraId="5C6C7EC6">
            <w:pPr>
              <w:pStyle w:val="37"/>
              <w:ind w:firstLine="0" w:firstLineChars="0"/>
              <w:jc w:val="center"/>
              <w:rPr>
                <w:rFonts w:hint="default" w:ascii="宋体" w:hAnsi="Times New Roman" w:eastAsia="宋体" w:cs="Times New Roman"/>
                <w:sz w:val="21"/>
                <w:szCs w:val="18"/>
                <w:lang w:val="en-US" w:eastAsia="zh-CN" w:bidi="ar-SA"/>
              </w:rPr>
            </w:pPr>
            <w:r>
              <w:rPr>
                <w:rFonts w:hint="eastAsia"/>
                <w:szCs w:val="18"/>
                <w:lang w:val="en-US" w:eastAsia="zh-CN"/>
              </w:rPr>
              <w:t>4.6.3</w:t>
            </w:r>
          </w:p>
        </w:tc>
        <w:tc>
          <w:tcPr>
            <w:tcW w:w="1595" w:type="dxa"/>
          </w:tcPr>
          <w:p w14:paraId="553199E5">
            <w:pPr>
              <w:pStyle w:val="37"/>
              <w:ind w:firstLine="0" w:firstLineChars="0"/>
              <w:jc w:val="center"/>
              <w:rPr>
                <w:rFonts w:hint="default"/>
                <w:szCs w:val="18"/>
                <w:lang w:val="en-US"/>
              </w:rPr>
            </w:pPr>
            <w:r>
              <w:rPr>
                <w:rFonts w:hint="eastAsia"/>
                <w:szCs w:val="18"/>
                <w:lang w:val="en-US" w:eastAsia="zh-CN"/>
              </w:rPr>
              <w:t>5.6.3</w:t>
            </w:r>
          </w:p>
        </w:tc>
        <w:tc>
          <w:tcPr>
            <w:tcW w:w="1595" w:type="dxa"/>
          </w:tcPr>
          <w:p w14:paraId="19BE2122">
            <w:pPr>
              <w:jc w:val="center"/>
              <w:rPr>
                <w:rFonts w:ascii="宋体"/>
              </w:rPr>
            </w:pPr>
            <w:r>
              <w:rPr>
                <w:rFonts w:hint="eastAsia" w:ascii="宋体"/>
              </w:rPr>
              <w:t>√</w:t>
            </w:r>
          </w:p>
        </w:tc>
        <w:tc>
          <w:tcPr>
            <w:tcW w:w="1596" w:type="dxa"/>
          </w:tcPr>
          <w:p w14:paraId="5985C508">
            <w:pPr>
              <w:jc w:val="center"/>
              <w:rPr>
                <w:rFonts w:ascii="宋体"/>
              </w:rPr>
            </w:pPr>
            <w:r>
              <w:rPr>
                <w:rFonts w:hint="eastAsia"/>
                <w:szCs w:val="18"/>
                <w:lang w:val="en-US" w:eastAsia="zh-CN"/>
              </w:rPr>
              <w:t>-</w:t>
            </w:r>
          </w:p>
        </w:tc>
      </w:tr>
      <w:tr w14:paraId="265ED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6"/>
          </w:tcPr>
          <w:p w14:paraId="79061637">
            <w:pPr>
              <w:pStyle w:val="37"/>
              <w:ind w:firstLine="0" w:firstLineChars="0"/>
              <w:rPr>
                <w:szCs w:val="18"/>
              </w:rPr>
            </w:pPr>
            <w:r>
              <w:rPr>
                <w:rFonts w:hint="eastAsia"/>
                <w:szCs w:val="18"/>
              </w:rPr>
              <w:t>注：“√”表示必做的项目</w:t>
            </w:r>
            <w:r>
              <w:rPr>
                <w:rFonts w:hint="eastAsia"/>
                <w:szCs w:val="18"/>
                <w:lang w:eastAsia="zh-CN"/>
              </w:rPr>
              <w:t>，“</w:t>
            </w:r>
            <w:r>
              <w:rPr>
                <w:rFonts w:hint="eastAsia"/>
                <w:szCs w:val="18"/>
                <w:lang w:val="en-US" w:eastAsia="zh-CN"/>
              </w:rPr>
              <w:t>-</w:t>
            </w:r>
            <w:r>
              <w:rPr>
                <w:rFonts w:hint="eastAsia"/>
                <w:szCs w:val="18"/>
                <w:lang w:eastAsia="zh-CN"/>
              </w:rPr>
              <w:t>”</w:t>
            </w:r>
            <w:r>
              <w:rPr>
                <w:rFonts w:hint="eastAsia"/>
                <w:szCs w:val="18"/>
                <w:lang w:val="en-US" w:eastAsia="zh-CN"/>
              </w:rPr>
              <w:t>表示不需要做的项目</w:t>
            </w:r>
            <w:r>
              <w:rPr>
                <w:rFonts w:hint="eastAsia"/>
                <w:szCs w:val="18"/>
              </w:rPr>
              <w:t>。</w:t>
            </w:r>
            <w:r>
              <w:rPr>
                <w:szCs w:val="18"/>
              </w:rPr>
              <w:t xml:space="preserve"> </w:t>
            </w:r>
          </w:p>
        </w:tc>
      </w:tr>
      <w:bookmarkEnd w:id="47"/>
      <w:bookmarkEnd w:id="48"/>
    </w:tbl>
    <w:p w14:paraId="673E824A">
      <w:r>
        <w:br w:type="page"/>
      </w:r>
    </w:p>
    <w:p w14:paraId="0A4903DA">
      <w:pPr>
        <w:pStyle w:val="163"/>
      </w:pPr>
    </w:p>
    <w:p w14:paraId="644516F4">
      <w:pPr>
        <w:pStyle w:val="163"/>
        <w:numPr>
          <w:ilvl w:val="0"/>
          <w:numId w:val="0"/>
        </w:numPr>
      </w:pPr>
      <w:r>
        <w:t>（资料性）</w:t>
      </w:r>
    </w:p>
    <w:p w14:paraId="5BEFE260">
      <w:pPr>
        <w:pStyle w:val="37"/>
        <w:ind w:firstLine="4216" w:firstLineChars="2000"/>
        <w:jc w:val="both"/>
        <w:rPr>
          <w:b/>
        </w:rPr>
      </w:pPr>
      <w:r>
        <w:rPr>
          <w:rFonts w:hint="eastAsia"/>
          <w:b/>
        </w:rPr>
        <w:t>抱夹单元</w:t>
      </w:r>
    </w:p>
    <w:p w14:paraId="3795C45E">
      <w:pPr>
        <w:pStyle w:val="105"/>
        <w:numPr>
          <w:ilvl w:val="0"/>
          <w:numId w:val="0"/>
        </w:numPr>
        <w:rPr>
          <w:rFonts w:hint="eastAsia" w:ascii="Times New Roman"/>
        </w:rPr>
      </w:pPr>
    </w:p>
    <w:p w14:paraId="3998B237">
      <w:pPr>
        <w:pStyle w:val="105"/>
        <w:numPr>
          <w:ilvl w:val="0"/>
          <w:numId w:val="0"/>
        </w:numPr>
        <w:rPr>
          <w:rFonts w:ascii="Times New Roman"/>
        </w:rPr>
      </w:pPr>
      <w:r>
        <w:rPr>
          <w:rFonts w:hint="eastAsia" w:ascii="Times New Roman"/>
        </w:rPr>
        <w:t>A.1装载控制</w:t>
      </w:r>
    </w:p>
    <w:p w14:paraId="1E69BF8B">
      <w:pPr>
        <w:pStyle w:val="37"/>
        <w:rPr>
          <w:rFonts w:ascii="Times New Roman"/>
          <w:szCs w:val="21"/>
        </w:rPr>
      </w:pPr>
      <w:r>
        <w:rPr>
          <w:rFonts w:hint="eastAsia" w:ascii="Times New Roman"/>
          <w:szCs w:val="21"/>
        </w:rPr>
        <w:t>控制装置应能够在产品声明规定的时间内完成货物的装载指令。当具有自动起升和下降功能时,可附加传感器。</w:t>
      </w:r>
    </w:p>
    <w:p w14:paraId="459CE1F2">
      <w:pPr>
        <w:pStyle w:val="37"/>
        <w:rPr>
          <w:rFonts w:ascii="Times New Roman"/>
          <w:color w:val="auto"/>
          <w:szCs w:val="21"/>
        </w:rPr>
      </w:pPr>
      <w:r>
        <w:rPr>
          <w:rFonts w:hint="eastAsia" w:ascii="Times New Roman"/>
          <w:szCs w:val="21"/>
        </w:rPr>
        <w:t>示例：如上升/下降到位，检测传感器液压系统升/降的控制宜满足额定负载能力,在发生泄漏或者柔性油管脱落的情况下，其下降过程不应因为速</w:t>
      </w:r>
      <w:r>
        <w:rPr>
          <w:rFonts w:hint="eastAsia" w:ascii="Times New Roman"/>
          <w:color w:val="auto"/>
          <w:szCs w:val="21"/>
        </w:rPr>
        <w:t>度过快而导致发生次生风险,液压单元宜满足如下要求：</w:t>
      </w:r>
    </w:p>
    <w:p w14:paraId="3EE54748">
      <w:pPr>
        <w:pStyle w:val="37"/>
        <w:numPr>
          <w:ilvl w:val="1"/>
          <w:numId w:val="22"/>
        </w:numPr>
        <w:ind w:firstLineChars="0"/>
        <w:rPr>
          <w:rFonts w:ascii="Times New Roman"/>
          <w:color w:val="auto"/>
          <w:szCs w:val="21"/>
        </w:rPr>
      </w:pPr>
      <w:r>
        <w:rPr>
          <w:rFonts w:hint="eastAsia" w:ascii="Times New Roman"/>
          <w:color w:val="auto"/>
          <w:szCs w:val="21"/>
        </w:rPr>
        <w:t>额定负载不小于250 kg时，10 min内，因泄漏导致其负载下降的距离小于50 mm；</w:t>
      </w:r>
    </w:p>
    <w:p w14:paraId="00755984">
      <w:pPr>
        <w:pStyle w:val="37"/>
        <w:numPr>
          <w:ilvl w:val="1"/>
          <w:numId w:val="22"/>
        </w:numPr>
        <w:ind w:firstLineChars="0"/>
        <w:rPr>
          <w:rFonts w:ascii="Times New Roman"/>
          <w:color w:val="auto"/>
          <w:szCs w:val="21"/>
        </w:rPr>
      </w:pPr>
      <w:r>
        <w:rPr>
          <w:rFonts w:hint="eastAsia" w:ascii="Times New Roman"/>
          <w:color w:val="auto"/>
          <w:szCs w:val="21"/>
        </w:rPr>
        <w:t>额定负载不小于1000 kg时，10 min内，因泄漏导致其负载下降的距离小于</w:t>
      </w:r>
      <w:r>
        <w:rPr>
          <w:rFonts w:hint="eastAsia" w:ascii="Times New Roman"/>
          <w:color w:val="auto"/>
          <w:szCs w:val="21"/>
          <w:lang w:val="en-US" w:eastAsia="zh-CN"/>
        </w:rPr>
        <w:t>70</w:t>
      </w:r>
      <w:r>
        <w:rPr>
          <w:rFonts w:hint="eastAsia" w:ascii="Times New Roman"/>
          <w:color w:val="auto"/>
          <w:szCs w:val="21"/>
        </w:rPr>
        <w:t xml:space="preserve"> mm；</w:t>
      </w:r>
    </w:p>
    <w:p w14:paraId="2092C0E2">
      <w:pPr>
        <w:pStyle w:val="37"/>
        <w:numPr>
          <w:ilvl w:val="1"/>
          <w:numId w:val="22"/>
        </w:numPr>
        <w:ind w:firstLineChars="0"/>
        <w:rPr>
          <w:rFonts w:ascii="Times New Roman"/>
          <w:color w:val="auto"/>
          <w:szCs w:val="21"/>
        </w:rPr>
      </w:pPr>
      <w:r>
        <w:rPr>
          <w:rFonts w:hint="eastAsia" w:ascii="Times New Roman"/>
          <w:color w:val="auto"/>
          <w:szCs w:val="21"/>
        </w:rPr>
        <w:t>额定负载不小于1250 kg时，10 min内，因泄漏导致其负载下降的距离小于100 mm。</w:t>
      </w:r>
    </w:p>
    <w:p w14:paraId="6FED7D27">
      <w:pPr>
        <w:pStyle w:val="105"/>
        <w:numPr>
          <w:ilvl w:val="0"/>
          <w:numId w:val="0"/>
        </w:numPr>
        <w:rPr>
          <w:rFonts w:ascii="Times New Roman"/>
          <w:color w:val="auto"/>
        </w:rPr>
      </w:pPr>
      <w:r>
        <w:rPr>
          <w:rFonts w:hint="eastAsia" w:ascii="Times New Roman"/>
          <w:color w:val="auto"/>
        </w:rPr>
        <w:t>A.2装载装置</w:t>
      </w:r>
    </w:p>
    <w:p w14:paraId="4F17EC14">
      <w:pPr>
        <w:pStyle w:val="37"/>
        <w:rPr>
          <w:rFonts w:ascii="Times New Roman"/>
          <w:color w:val="auto"/>
          <w:szCs w:val="21"/>
        </w:rPr>
      </w:pPr>
      <w:r>
        <w:rPr>
          <w:rFonts w:hint="eastAsia" w:ascii="Times New Roman"/>
          <w:color w:val="auto"/>
          <w:szCs w:val="21"/>
        </w:rPr>
        <w:t>装载装置应满足以下要求:</w:t>
      </w:r>
    </w:p>
    <w:p w14:paraId="7873E3CF">
      <w:pPr>
        <w:pStyle w:val="37"/>
        <w:numPr>
          <w:ilvl w:val="0"/>
          <w:numId w:val="24"/>
        </w:numPr>
        <w:ind w:firstLineChars="0"/>
        <w:rPr>
          <w:rFonts w:ascii="Times New Roman"/>
          <w:szCs w:val="21"/>
        </w:rPr>
      </w:pPr>
      <w:r>
        <w:rPr>
          <w:rFonts w:hint="eastAsia" w:ascii="Times New Roman"/>
          <w:color w:val="auto"/>
          <w:szCs w:val="21"/>
        </w:rPr>
        <w:t>根据装载装置应用的实际要求,可通过声光指示灯提示装载装置准</w:t>
      </w:r>
      <w:r>
        <w:rPr>
          <w:rFonts w:hint="eastAsia" w:ascii="Times New Roman"/>
          <w:szCs w:val="21"/>
        </w:rPr>
        <w:t>备移动或正在移动,且该指示灯可与导引车本体指示器组合；</w:t>
      </w:r>
    </w:p>
    <w:p w14:paraId="358D1FE6">
      <w:pPr>
        <w:pStyle w:val="37"/>
        <w:numPr>
          <w:ilvl w:val="0"/>
          <w:numId w:val="24"/>
        </w:numPr>
        <w:ind w:firstLineChars="0"/>
        <w:rPr>
          <w:rFonts w:ascii="Times New Roman"/>
          <w:szCs w:val="21"/>
        </w:rPr>
      </w:pPr>
      <w:r>
        <w:rPr>
          <w:rFonts w:hint="eastAsia" w:ascii="Times New Roman"/>
          <w:szCs w:val="21"/>
        </w:rPr>
        <w:t>如不准许装载系统在全范围内运动,通过限制装载装置运动的方法加以保护,且限制装置可以是机械锁止装置,也可以是电气部件或可编程部件</w:t>
      </w:r>
      <w:r>
        <w:rPr>
          <w:rFonts w:hint="eastAsia" w:ascii="Times New Roman"/>
          <w:szCs w:val="21"/>
          <w:lang w:eastAsia="zh-CN"/>
        </w:rPr>
        <w:t>；</w:t>
      </w:r>
    </w:p>
    <w:p w14:paraId="6913FD42">
      <w:pPr>
        <w:pStyle w:val="37"/>
        <w:numPr>
          <w:ilvl w:val="0"/>
          <w:numId w:val="24"/>
        </w:numPr>
        <w:ind w:firstLineChars="0"/>
        <w:rPr>
          <w:rFonts w:ascii="Times New Roman"/>
          <w:szCs w:val="21"/>
        </w:rPr>
      </w:pPr>
      <w:r>
        <w:rPr>
          <w:rFonts w:hint="eastAsia" w:ascii="Times New Roman"/>
          <w:szCs w:val="21"/>
        </w:rPr>
        <w:t>装载装置发生故障后,在排除故障之前,装载系统保持停止状态；</w:t>
      </w:r>
    </w:p>
    <w:p w14:paraId="0C7B6771">
      <w:pPr>
        <w:pStyle w:val="37"/>
        <w:numPr>
          <w:ilvl w:val="0"/>
          <w:numId w:val="24"/>
        </w:numPr>
        <w:ind w:firstLineChars="0"/>
        <w:rPr>
          <w:rFonts w:ascii="Times New Roman"/>
          <w:szCs w:val="21"/>
        </w:rPr>
      </w:pPr>
      <w:r>
        <w:rPr>
          <w:rFonts w:hint="eastAsia" w:ascii="Times New Roman"/>
          <w:szCs w:val="21"/>
        </w:rPr>
        <w:t>为便于装载装置进行检修和维护,装载系统可具有手动操作方式</w:t>
      </w:r>
      <w:r>
        <w:rPr>
          <w:rFonts w:hint="eastAsia" w:ascii="Times New Roman"/>
          <w:szCs w:val="21"/>
          <w:lang w:eastAsia="zh-CN"/>
        </w:rPr>
        <w:t>；</w:t>
      </w:r>
    </w:p>
    <w:p w14:paraId="2B8BDBD5">
      <w:pPr>
        <w:pStyle w:val="37"/>
        <w:numPr>
          <w:ilvl w:val="0"/>
          <w:numId w:val="24"/>
        </w:numPr>
        <w:ind w:firstLineChars="0"/>
        <w:rPr>
          <w:rFonts w:ascii="Times New Roman"/>
          <w:szCs w:val="21"/>
        </w:rPr>
      </w:pPr>
      <w:r>
        <w:rPr>
          <w:rFonts w:hint="eastAsia" w:ascii="Times New Roman"/>
          <w:szCs w:val="21"/>
        </w:rPr>
        <w:t>装载抱夹可靠，导引车行走过程中被抱夹计量物资不会倾倒。</w:t>
      </w:r>
    </w:p>
    <w:p w14:paraId="41183119">
      <w:pPr>
        <w:pStyle w:val="37"/>
        <w:ind w:firstLine="422"/>
        <w:jc w:val="center"/>
        <w:rPr>
          <w:b/>
        </w:rPr>
      </w:pPr>
    </w:p>
    <w:p w14:paraId="372C9E61">
      <w:pPr>
        <w:pStyle w:val="37"/>
      </w:pPr>
    </w:p>
    <w:p w14:paraId="7DDF13F6">
      <w:pPr>
        <w:widowControl/>
        <w:jc w:val="left"/>
        <w:rPr>
          <w:rFonts w:ascii="黑体" w:eastAsia="黑体"/>
          <w:kern w:val="0"/>
          <w:szCs w:val="20"/>
        </w:rPr>
      </w:pPr>
      <w:bookmarkStart w:id="49" w:name="_Toc9548"/>
      <w:bookmarkStart w:id="50" w:name="_Toc173226468"/>
      <w:r>
        <w:br w:type="page"/>
      </w:r>
    </w:p>
    <w:p w14:paraId="6763A842">
      <w:pPr>
        <w:pStyle w:val="163"/>
      </w:pPr>
      <w:r>
        <w:rPr>
          <w:rFonts w:hint="eastAsia"/>
        </w:rPr>
        <w:t xml:space="preserve"> 电能计量物资智能抱夹式自动导引车示意图</w:t>
      </w:r>
      <w:bookmarkEnd w:id="49"/>
      <w:bookmarkEnd w:id="50"/>
    </w:p>
    <w:p w14:paraId="7F7A4D87">
      <w:pPr>
        <w:pStyle w:val="37"/>
        <w:jc w:val="center"/>
      </w:pPr>
      <w:r>
        <w:rPr>
          <w:rFonts w:hint="eastAsia" w:ascii="黑体" w:eastAsia="黑体"/>
        </w:rPr>
        <w:t>（资料性）</w:t>
      </w:r>
    </w:p>
    <w:p w14:paraId="371D2111">
      <w:pPr>
        <w:pStyle w:val="142"/>
        <w:numPr>
          <w:ilvl w:val="0"/>
          <w:numId w:val="0"/>
        </w:numPr>
        <w:rPr>
          <w:rFonts w:hAnsi="黑体"/>
          <w:color w:val="000000"/>
          <w:szCs w:val="21"/>
        </w:rPr>
      </w:pPr>
      <w:bookmarkStart w:id="51" w:name="_Toc30636"/>
      <w:bookmarkStart w:id="52" w:name="_Toc173226469"/>
      <w:r>
        <w:rPr>
          <w:rFonts w:hint="eastAsia" w:hAnsi="黑体"/>
          <w:color w:val="000000"/>
          <w:szCs w:val="21"/>
          <w:lang w:val="en-US" w:eastAsia="zh-CN"/>
        </w:rPr>
        <w:t>B</w:t>
      </w:r>
      <w:r>
        <w:rPr>
          <w:rFonts w:hAnsi="黑体"/>
          <w:color w:val="000000"/>
          <w:szCs w:val="21"/>
        </w:rPr>
        <w:t xml:space="preserve">.1 </w:t>
      </w:r>
      <w:r>
        <w:rPr>
          <w:rFonts w:hint="eastAsia"/>
        </w:rPr>
        <w:t>电能计量物资智能抱夹式自动导引车</w:t>
      </w:r>
      <w:r>
        <w:rPr>
          <w:rFonts w:hint="eastAsia" w:hAnsi="黑体"/>
          <w:color w:val="000000"/>
          <w:szCs w:val="21"/>
        </w:rPr>
        <w:t>结构示意图</w:t>
      </w:r>
      <w:bookmarkEnd w:id="51"/>
      <w:bookmarkEnd w:id="52"/>
    </w:p>
    <w:p w14:paraId="0110FC29">
      <w:pPr>
        <w:pStyle w:val="37"/>
        <w:ind w:firstLine="0" w:firstLineChars="0"/>
        <w:jc w:val="center"/>
      </w:pPr>
      <w:r>
        <w:drawing>
          <wp:inline distT="0" distB="0" distL="0" distR="0">
            <wp:extent cx="2698750" cy="2655570"/>
            <wp:effectExtent l="0" t="0" r="6350" b="11430"/>
            <wp:docPr id="2" name="图片 2" descr="F:\download\WeChat Files\wxid_dr2hq9dkuc2v21\FileStorage\Temp\417c8c466234862a1d5eb4b31ab0c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ownload\WeChat Files\wxid_dr2hq9dkuc2v21\FileStorage\Temp\417c8c466234862a1d5eb4b31ab0cc9.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99585" cy="2656422"/>
                    </a:xfrm>
                    <a:prstGeom prst="rect">
                      <a:avLst/>
                    </a:prstGeom>
                    <a:noFill/>
                    <a:ln>
                      <a:noFill/>
                    </a:ln>
                  </pic:spPr>
                </pic:pic>
              </a:graphicData>
            </a:graphic>
          </wp:inline>
        </w:drawing>
      </w:r>
      <w:r>
        <w:drawing>
          <wp:inline distT="0" distB="0" distL="0" distR="0">
            <wp:extent cx="1521460" cy="2551430"/>
            <wp:effectExtent l="0" t="0" r="254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1519905" cy="2548946"/>
                    </a:xfrm>
                    <a:prstGeom prst="rect">
                      <a:avLst/>
                    </a:prstGeom>
                  </pic:spPr>
                </pic:pic>
              </a:graphicData>
            </a:graphic>
          </wp:inline>
        </w:drawing>
      </w:r>
    </w:p>
    <w:p w14:paraId="7B002AEA">
      <w:pPr>
        <w:pStyle w:val="144"/>
        <w:numPr>
          <w:ilvl w:val="1"/>
          <w:numId w:val="0"/>
        </w:numPr>
        <w:spacing w:before="156" w:after="156"/>
      </w:pPr>
      <w:r>
        <w:rPr>
          <w:rFonts w:hint="eastAsia"/>
        </w:rPr>
        <w:t>图</w:t>
      </w:r>
      <w:r>
        <w:rPr>
          <w:rFonts w:hint="eastAsia"/>
          <w:lang w:val="en-US" w:eastAsia="zh-CN"/>
        </w:rPr>
        <w:t>B</w:t>
      </w:r>
      <w:r>
        <w:rPr>
          <w:rFonts w:hint="eastAsia"/>
        </w:rPr>
        <w:t>.1 电能计量物资智能抱夹式自动导引车（单叉齿抱夹）结构示意图</w:t>
      </w:r>
    </w:p>
    <w:p w14:paraId="22840A15">
      <w:pPr>
        <w:pStyle w:val="37"/>
      </w:pPr>
      <w:r>
        <w:drawing>
          <wp:inline distT="0" distB="0" distL="0" distR="0">
            <wp:extent cx="2551430" cy="3167380"/>
            <wp:effectExtent l="0" t="0" r="1270" b="1397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6"/>
                    <a:stretch>
                      <a:fillRect/>
                    </a:stretch>
                  </pic:blipFill>
                  <pic:spPr>
                    <a:xfrm>
                      <a:off x="0" y="0"/>
                      <a:ext cx="2551027" cy="3166450"/>
                    </a:xfrm>
                    <a:prstGeom prst="rect">
                      <a:avLst/>
                    </a:prstGeom>
                  </pic:spPr>
                </pic:pic>
              </a:graphicData>
            </a:graphic>
          </wp:inline>
        </w:drawing>
      </w:r>
      <w:r>
        <w:t xml:space="preserve"> </w:t>
      </w:r>
      <w:r>
        <w:drawing>
          <wp:inline distT="0" distB="0" distL="0" distR="0">
            <wp:extent cx="2554605" cy="3152775"/>
            <wp:effectExtent l="0" t="0" r="1714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7"/>
                    <a:stretch>
                      <a:fillRect/>
                    </a:stretch>
                  </pic:blipFill>
                  <pic:spPr>
                    <a:xfrm>
                      <a:off x="0" y="0"/>
                      <a:ext cx="2556247" cy="3154199"/>
                    </a:xfrm>
                    <a:prstGeom prst="rect">
                      <a:avLst/>
                    </a:prstGeom>
                  </pic:spPr>
                </pic:pic>
              </a:graphicData>
            </a:graphic>
          </wp:inline>
        </w:drawing>
      </w:r>
    </w:p>
    <w:p w14:paraId="2543BAD0">
      <w:pPr>
        <w:pStyle w:val="144"/>
        <w:numPr>
          <w:ilvl w:val="1"/>
          <w:numId w:val="0"/>
        </w:numPr>
        <w:spacing w:before="156" w:after="156"/>
      </w:pPr>
      <w:r>
        <w:rPr>
          <w:rFonts w:hint="eastAsia"/>
        </w:rPr>
        <w:t>图</w:t>
      </w:r>
      <w:r>
        <w:rPr>
          <w:rFonts w:hint="eastAsia"/>
          <w:lang w:val="en-US" w:eastAsia="zh-CN"/>
        </w:rPr>
        <w:t>B</w:t>
      </w:r>
      <w:r>
        <w:rPr>
          <w:rFonts w:hint="eastAsia"/>
        </w:rPr>
        <w:t>.2 电能计量物资智能抱夹式自动导引车（多叉齿抱夹）结构示意图</w:t>
      </w:r>
    </w:p>
    <w:p w14:paraId="1C4BB801">
      <w:pPr>
        <w:pStyle w:val="37"/>
        <w:jc w:val="center"/>
        <w:rPr>
          <w:rFonts w:hint="default" w:eastAsia="宋体"/>
          <w:color w:val="auto"/>
          <w:lang w:val="en-US" w:eastAsia="zh-CN"/>
        </w:rPr>
      </w:pPr>
      <w:r>
        <w:rPr>
          <w:rFonts w:hint="eastAsia"/>
          <w:color w:val="auto"/>
          <w:lang w:val="en-US" w:eastAsia="zh-CN"/>
        </w:rPr>
        <w:t>--------------------------</w:t>
      </w:r>
    </w:p>
    <w:sectPr>
      <w:headerReference r:id="rId8" w:type="default"/>
      <w:footerReference r:id="rId9" w:type="default"/>
      <w:footerReference r:id="rId10" w:type="even"/>
      <w:pgSz w:w="11906" w:h="16838"/>
      <w:pgMar w:top="567" w:right="1134" w:bottom="1134" w:left="141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2FF" w:usb1="400004FF" w:usb2="00000000" w:usb3="00000000" w:csb0="2000019F" w:csb1="00000000"/>
  </w:font>
  <w:font w:name="微软雅黑_x000B_..">
    <w:altName w:val="黑体"/>
    <w:panose1 w:val="00000000000000000000"/>
    <w:charset w:val="00"/>
    <w:family w:val="swiss"/>
    <w:pitch w:val="default"/>
    <w:sig w:usb0="00000000" w:usb1="00000000" w:usb2="00000010" w:usb3="00000000" w:csb0="00040000" w:csb1="00000000"/>
  </w:font>
  <w:font w:name="MS Mincho">
    <w:panose1 w:val="02020609040205080304"/>
    <w:charset w:val="80"/>
    <w:family w:val="roma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7465">
    <w:pPr>
      <w:pStyle w:val="1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689E9B">
                          <w:pPr>
                            <w:pStyle w:val="11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DtDcQBAACR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txQ4rjFiV9+fL/8/H359Y0s&#10;q9XrLFEfoMbM+4C5aXjrB0yf/YDOzHxQ0eYvciIYR4HPV4HlkIjIj9ar9brCkMDYfEF89vA8REjv&#10;pLckGw2NOMEiLD99gDSmzim5mvN32pgyReP+ciBm9rDc+9hjttKwHyZCe9+ekU+Pw2+ow12nxLx3&#10;qG3ek9mIs7GfjFwDwptjwsKln4w6Qk3FcFKF0bRVeRUe30vWw5+0/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uvDtDcQBAACRAwAADgAAAAAAAAABACAAAAAeAQAAZHJzL2Uyb0RvYy54bWxQ&#10;SwUGAAAAAAYABgBZAQAAVAUAAAAA&#10;">
              <v:fill on="f" focussize="0,0"/>
              <v:stroke on="f"/>
              <v:imagedata o:title=""/>
              <o:lock v:ext="edit" aspectratio="f"/>
              <v:textbox inset="0mm,0mm,0mm,0mm" style="mso-fit-shape-to-text:t;">
                <w:txbxContent>
                  <w:p w14:paraId="73689E9B">
                    <w:pPr>
                      <w:pStyle w:val="115"/>
                    </w:pPr>
                    <w:r>
                      <w:fldChar w:fldCharType="begin"/>
                    </w:r>
                    <w:r>
                      <w:instrText xml:space="preserve"> PAGE  \* MERGEFORMAT </w:instrText>
                    </w:r>
                    <w:r>
                      <w:fldChar w:fldCharType="separate"/>
                    </w:r>
                    <w:r>
                      <w:t>2</w:t>
                    </w:r>
                    <w:r>
                      <w:fldChar w:fldCharType="end"/>
                    </w:r>
                  </w:p>
                </w:txbxContent>
              </v:textbox>
            </v:shape>
          </w:pict>
        </mc:Fallback>
      </mc:AlternateContent>
    </w:r>
  </w:p>
  <w:p w14:paraId="6149E2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DEF94">
    <w:pPr>
      <w:pStyle w:val="1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37435">
                          <w:pPr>
                            <w:pStyle w:val="128"/>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kRgsQBAACR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e4Ca8pcdzixC8/vl9+/r78+kaW&#10;1eomS9QHqDHzPmBuGt76AdNnP6AzMx9UtPmLnAjGUeDzVWA5JCLyo/Vqva4wJDA2XxCfPTwPEdI7&#10;6S3JRkMjTrAIy08fII2pc0qu5vydNqZM0bi/HIiZPSz3PvaYrTTsh4nQ3rdn5NPj8BvqcNcpMe8d&#10;apv3ZDbibOwnI9eA8OaYsHDpJ6OOUFMxnFRhNG1VXoXH95L18Cdt/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LhkRgsQBAACRAwAADgAAAAAAAAABACAAAAAeAQAAZHJzL2Uyb0RvYy54bWxQ&#10;SwUGAAAAAAYABgBZAQAAVAUAAAAA&#10;">
              <v:fill on="f" focussize="0,0"/>
              <v:stroke on="f"/>
              <v:imagedata o:title=""/>
              <o:lock v:ext="edit" aspectratio="f"/>
              <v:textbox inset="0mm,0mm,0mm,0mm" style="mso-fit-shape-to-text:t;">
                <w:txbxContent>
                  <w:p w14:paraId="5EF37435">
                    <w:pPr>
                      <w:pStyle w:val="12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6C703">
    <w:pPr>
      <w:pStyle w:val="1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26AE1">
                          <w:pPr>
                            <w:pStyle w:val="115"/>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MFcMBAACR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3Dujluc+OX7t8uPX5efX8my&#10;Wr3JEvUBasx8CJibhjs/YPrsB3Rm5oOKNn+RE8E4Cny+CiyHRER+tF6t1xWGBMbmC+Kzx+chQnor&#10;vSXZaGjECRZh+ek9pDF1TsnVnL/XxpQpGveXAzGzh+Xexx6zlYb9MBHa+/aMfHocfkMd7jol5p1D&#10;bfOezEacjf1k5BoQbo8JC5d+MuoINRXDSRVG01blVfjzXrIe/6T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0WUwVwwEAAJEDAAAOAAAAAAAAAAEAIAAAAB4BAABkcnMvZTJvRG9jLnhtbFBL&#10;BQYAAAAABgAGAFkBAABTBQAAAAA=&#10;">
              <v:fill on="f" focussize="0,0"/>
              <v:stroke on="f"/>
              <v:imagedata o:title=""/>
              <o:lock v:ext="edit" aspectratio="f"/>
              <v:textbox inset="0mm,0mm,0mm,0mm" style="mso-fit-shape-to-text:t;">
                <w:txbxContent>
                  <w:p w14:paraId="37026AE1">
                    <w:pPr>
                      <w:pStyle w:val="115"/>
                    </w:pPr>
                    <w:r>
                      <w:fldChar w:fldCharType="begin"/>
                    </w:r>
                    <w:r>
                      <w:instrText xml:space="preserve"> PAGE  \* MERGEFORMAT </w:instrText>
                    </w:r>
                    <w:r>
                      <w:fldChar w:fldCharType="separate"/>
                    </w:r>
                    <w:r>
                      <w:t>II</w:t>
                    </w:r>
                    <w:r>
                      <w:fldChar w:fldCharType="end"/>
                    </w:r>
                  </w:p>
                </w:txbxContent>
              </v:textbox>
            </v:shape>
          </w:pict>
        </mc:Fallback>
      </mc:AlternateContent>
    </w:r>
  </w:p>
  <w:p w14:paraId="12D251E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BB69">
    <w:pPr>
      <w:pStyle w:val="128"/>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AEA6C">
                          <w:pPr>
                            <w:pStyle w:val="128"/>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VXuaMQBAACRAwAADgAAAGRycy9lMm9Eb2MueG1srVNLbtswEN0XyB0I&#10;7mPKXhSq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g5vwjhLLDU78/P3b+cev88+v&#10;ZFmsyiRR76HCzCePuXG4cwOmz35AZ2I+tMGkL3IiGEeBTxeB5RCJSI/KVVkWGBIYmy+Iz56f+wDx&#10;vXSGJKOmASeYheXHR4hj6pySqll3r7TOU9T2LwdiJg9LvY89JisOu2EitHPNCfn0OPyaWtx1SvSD&#10;RW3TnsxGmI3dZKQa4G8PEQvnfhLqCDUVw0llRtNWpVX4856znv+k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7VXuaMQBAACRAwAADgAAAAAAAAABACAAAAAeAQAAZHJzL2Uyb0RvYy54bWxQ&#10;SwUGAAAAAAYABgBZAQAAVAUAAAAA&#10;">
              <v:fill on="f" focussize="0,0"/>
              <v:stroke on="f"/>
              <v:imagedata o:title=""/>
              <o:lock v:ext="edit" aspectratio="f"/>
              <v:textbox inset="0mm,0mm,0mm,0mm" style="mso-fit-shape-to-text:t;">
                <w:txbxContent>
                  <w:p w14:paraId="195AEA6C">
                    <w:pPr>
                      <w:pStyle w:val="12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ED24">
    <w:pPr>
      <w:pStyle w:val="115"/>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ECA43F">
                          <w:pPr>
                            <w:pStyle w:val="115"/>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rWocUBAACR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mJklhucOLn79/OP36df34l&#10;y6J8lyTqPVSY+eQxNw53bsDFmf2AzsR8aINJX+REMI5op4vAcohEpEercrUqMCQwNl8Qnz0/9wHi&#10;e+kMSUZNA04wC8uPjxDH1DklVbPuXmmdp6jtXw7ETB6Weh97TFYcdsNEaOeaE/Lpcfg1tbjrlOgH&#10;i9pif3E2wmzsJiPVAH97iFg495NQR6ipGE4qM5q2Kq3Cn/ec9fwnb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m61qHFAQAAkQMAAA4AAAAAAAAAAQAgAAAAHgEAAGRycy9lMm9Eb2MueG1s&#10;UEsFBgAAAAAGAAYAWQEAAFUFAAAAAA==&#10;">
              <v:fill on="f" focussize="0,0"/>
              <v:stroke on="f"/>
              <v:imagedata o:title=""/>
              <o:lock v:ext="edit" aspectratio="f"/>
              <v:textbox inset="0mm,0mm,0mm,0mm" style="mso-fit-shape-to-text:t;">
                <w:txbxContent>
                  <w:p w14:paraId="44ECA43F">
                    <w:pPr>
                      <w:pStyle w:val="115"/>
                    </w:pPr>
                    <w:r>
                      <w:fldChar w:fldCharType="begin"/>
                    </w:r>
                    <w:r>
                      <w:instrText xml:space="preserve"> PAGE  \* MERGEFORMAT </w:instrText>
                    </w:r>
                    <w:r>
                      <w:fldChar w:fldCharType="separate"/>
                    </w:r>
                    <w:r>
                      <w:t>8</w:t>
                    </w:r>
                    <w:r>
                      <w:fldChar w:fldCharType="end"/>
                    </w:r>
                  </w:p>
                </w:txbxContent>
              </v:textbox>
            </v:shape>
          </w:pict>
        </mc:Fallback>
      </mc:AlternateContent>
    </w:r>
  </w:p>
  <w:p w14:paraId="5CEAB44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2863">
    <w:pPr>
      <w:pStyle w:val="124"/>
      <w:jc w:val="right"/>
    </w:pPr>
    <w:r>
      <w:t>T/CI</w:t>
    </w:r>
    <w:r>
      <w:rPr>
        <w:rFonts w:hint="eastAsia"/>
      </w:rPr>
      <w:t>MA</w:t>
    </w:r>
    <w:r>
      <w:t xml:space="preserve"> </w:t>
    </w:r>
    <w:r>
      <w:rPr>
        <w:rFonts w:hint="eastAsia"/>
      </w:rPr>
      <w:t>0175</w:t>
    </w:r>
    <w:r>
      <w:t>—XXXX</w:t>
    </w:r>
  </w:p>
  <w:p w14:paraId="176171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6F513">
    <w:pPr>
      <w:pStyle w:val="125"/>
    </w:pPr>
    <w:r>
      <w:rPr>
        <w:rFonts w:hint="eastAsia"/>
      </w:rPr>
      <w:t>T</w:t>
    </w:r>
    <w:r>
      <w:t>/</w:t>
    </w:r>
    <w:r>
      <w:rPr>
        <w:rFonts w:hint="eastAsia"/>
      </w:rPr>
      <w:t>CIMA</w:t>
    </w:r>
    <w:r>
      <w:t xml:space="preserve"> </w:t>
    </w:r>
    <w:r>
      <w:rPr>
        <w:rFonts w:hint="eastAsia"/>
      </w:rPr>
      <w:t>0175</w:t>
    </w:r>
    <w: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DA41">
    <w:pPr>
      <w:pStyle w:val="125"/>
    </w:pPr>
    <w:r>
      <w:rPr>
        <w:rFonts w:hint="eastAsia"/>
      </w:rPr>
      <w:t>T</w:t>
    </w:r>
    <w:r>
      <w:t>/</w:t>
    </w:r>
    <w:r>
      <w:rPr>
        <w:rFonts w:hint="eastAsia"/>
      </w:rPr>
      <w:t>CIMA</w:t>
    </w:r>
    <w:r>
      <w:t xml:space="preserve"> </w:t>
    </w:r>
    <w:r>
      <w:rPr>
        <w:rFonts w:hint="eastAsia"/>
      </w:rPr>
      <w:t>0175</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7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7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C5106"/>
    <w:multiLevelType w:val="multilevel"/>
    <w:tmpl w:val="0DDC510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DDE2B46"/>
    <w:multiLevelType w:val="multilevel"/>
    <w:tmpl w:val="0DDE2B46"/>
    <w:lvl w:ilvl="0" w:tentative="0">
      <w:start w:val="1"/>
      <w:numFmt w:val="lowerLetter"/>
      <w:pStyle w:val="19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32F2602"/>
    <w:multiLevelType w:val="multilevel"/>
    <w:tmpl w:val="132F2602"/>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6EB57C2"/>
    <w:multiLevelType w:val="multilevel"/>
    <w:tmpl w:val="16EB57C2"/>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720"/>
        </w:tabs>
        <w:ind w:left="720" w:hanging="720"/>
      </w:pPr>
      <w:rPr>
        <w:rFonts w:hint="eastAsia" w:ascii="黑体" w:eastAsia="黑体"/>
        <w:b/>
      </w:rPr>
    </w:lvl>
    <w:lvl w:ilvl="3" w:tentative="0">
      <w:start w:val="1"/>
      <w:numFmt w:val="decimal"/>
      <w:pStyle w:val="7"/>
      <w:lvlText w:val="%1.%2.%3.%4"/>
      <w:lvlJc w:val="left"/>
      <w:pPr>
        <w:tabs>
          <w:tab w:val="left" w:pos="864"/>
        </w:tabs>
        <w:ind w:left="864" w:hanging="864"/>
      </w:pPr>
      <w:rPr>
        <w:b/>
      </w:r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7">
    <w:nsid w:val="1DBF583A"/>
    <w:multiLevelType w:val="multilevel"/>
    <w:tmpl w:val="1DBF583A"/>
    <w:lvl w:ilvl="0" w:tentative="0">
      <w:start w:val="1"/>
      <w:numFmt w:val="decimal"/>
      <w:pStyle w:val="15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1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6"/>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66"/>
      <w:suff w:val="nothing"/>
      <w:lvlText w:val="%1.%2.%3.%4.%5　"/>
      <w:lvlJc w:val="left"/>
      <w:pPr>
        <w:ind w:left="0" w:firstLine="0"/>
      </w:pPr>
      <w:rPr>
        <w:rFonts w:hint="eastAsia" w:ascii="黑体" w:hAnsi="Times New Roman" w:eastAsia="黑体"/>
        <w:b w:val="0"/>
        <w:i w:val="0"/>
        <w:sz w:val="21"/>
      </w:rPr>
    </w:lvl>
    <w:lvl w:ilvl="5" w:tentative="0">
      <w:start w:val="1"/>
      <w:numFmt w:val="decimal"/>
      <w:pStyle w:val="16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32"/>
      <w:suff w:val="space"/>
      <w:lvlText w:val="%1"/>
      <w:lvlJc w:val="left"/>
      <w:pPr>
        <w:ind w:left="623" w:hanging="425"/>
      </w:pPr>
      <w:rPr>
        <w:rFonts w:hint="eastAsia"/>
      </w:rPr>
    </w:lvl>
    <w:lvl w:ilvl="1" w:tentative="0">
      <w:start w:val="1"/>
      <w:numFmt w:val="decimal"/>
      <w:pStyle w:val="14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92"/>
      <w:suff w:val="nothing"/>
      <w:lvlText w:val="%1——"/>
      <w:lvlJc w:val="left"/>
      <w:pPr>
        <w:ind w:left="833" w:hanging="408"/>
      </w:pPr>
      <w:rPr>
        <w:rFonts w:hint="eastAsia"/>
      </w:rPr>
    </w:lvl>
    <w:lvl w:ilvl="1" w:tentative="0">
      <w:start w:val="1"/>
      <w:numFmt w:val="bullet"/>
      <w:pStyle w:val="130"/>
      <w:lvlText w:val=""/>
      <w:lvlJc w:val="left"/>
      <w:pPr>
        <w:tabs>
          <w:tab w:val="left" w:pos="760"/>
        </w:tabs>
        <w:ind w:left="1264" w:hanging="413"/>
      </w:pPr>
      <w:rPr>
        <w:rFonts w:hint="default" w:ascii="Symbol" w:hAnsi="Symbol"/>
        <w:color w:val="auto"/>
      </w:rPr>
    </w:lvl>
    <w:lvl w:ilvl="2" w:tentative="0">
      <w:start w:val="1"/>
      <w:numFmt w:val="bullet"/>
      <w:pStyle w:val="17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2CF31388"/>
    <w:multiLevelType w:val="multilevel"/>
    <w:tmpl w:val="2CF31388"/>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D733618"/>
    <w:multiLevelType w:val="multilevel"/>
    <w:tmpl w:val="3D733618"/>
    <w:lvl w:ilvl="0" w:tentative="0">
      <w:start w:val="1"/>
      <w:numFmt w:val="decimal"/>
      <w:pStyle w:val="3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3E6A5BB7"/>
    <w:multiLevelType w:val="singleLevel"/>
    <w:tmpl w:val="3E6A5BB7"/>
    <w:lvl w:ilvl="0" w:tentative="0">
      <w:start w:val="6"/>
      <w:numFmt w:val="decimal"/>
      <w:suff w:val="space"/>
      <w:lvlText w:val="%1."/>
      <w:lvlJc w:val="left"/>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44C50F90"/>
    <w:multiLevelType w:val="multilevel"/>
    <w:tmpl w:val="44C50F90"/>
    <w:lvl w:ilvl="0" w:tentative="0">
      <w:start w:val="1"/>
      <w:numFmt w:val="lowerLetter"/>
      <w:pStyle w:val="7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7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84"/>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6">
    <w:nsid w:val="4B733A5F"/>
    <w:multiLevelType w:val="multilevel"/>
    <w:tmpl w:val="4B733A5F"/>
    <w:lvl w:ilvl="0" w:tentative="0">
      <w:start w:val="1"/>
      <w:numFmt w:val="decimal"/>
      <w:pStyle w:val="14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0266FC6"/>
    <w:multiLevelType w:val="multilevel"/>
    <w:tmpl w:val="60266FC6"/>
    <w:lvl w:ilvl="0" w:tentative="0">
      <w:start w:val="1"/>
      <w:numFmt w:val="upperLetter"/>
      <w:pStyle w:val="26"/>
      <w:suff w:val="space"/>
      <w:lvlText w:val="Annex %1"/>
      <w:lvlJc w:val="left"/>
      <w:pPr>
        <w:ind w:left="0" w:firstLine="0"/>
      </w:pPr>
    </w:lvl>
    <w:lvl w:ilvl="1" w:tentative="0">
      <w:start w:val="1"/>
      <w:numFmt w:val="decimal"/>
      <w:lvlText w:val="%1.%2"/>
      <w:lvlJc w:val="left"/>
      <w:pPr>
        <w:tabs>
          <w:tab w:val="left" w:pos="680"/>
        </w:tabs>
        <w:ind w:left="680" w:hanging="680"/>
      </w:pPr>
    </w:lvl>
    <w:lvl w:ilvl="2" w:tentative="0">
      <w:start w:val="1"/>
      <w:numFmt w:val="decimal"/>
      <w:pStyle w:val="193"/>
      <w:lvlText w:val="%1.%2.%3"/>
      <w:lvlJc w:val="left"/>
      <w:pPr>
        <w:tabs>
          <w:tab w:val="left" w:pos="907"/>
        </w:tabs>
        <w:ind w:left="907" w:hanging="907"/>
      </w:pPr>
    </w:lvl>
    <w:lvl w:ilvl="3" w:tentative="0">
      <w:start w:val="1"/>
      <w:numFmt w:val="decimal"/>
      <w:pStyle w:val="137"/>
      <w:lvlText w:val="%1.%2.%3.%4"/>
      <w:lvlJc w:val="left"/>
      <w:pPr>
        <w:tabs>
          <w:tab w:val="left" w:pos="1134"/>
        </w:tabs>
        <w:ind w:left="1134" w:hanging="1134"/>
      </w:pPr>
    </w:lvl>
    <w:lvl w:ilvl="4" w:tentative="0">
      <w:start w:val="1"/>
      <w:numFmt w:val="decimal"/>
      <w:pStyle w:val="113"/>
      <w:lvlText w:val="%1.%2.%3.%4.%5"/>
      <w:lvlJc w:val="left"/>
      <w:pPr>
        <w:tabs>
          <w:tab w:val="left" w:pos="1361"/>
        </w:tabs>
        <w:ind w:left="1361" w:hanging="1361"/>
      </w:pPr>
    </w:lvl>
    <w:lvl w:ilvl="5" w:tentative="0">
      <w:start w:val="1"/>
      <w:numFmt w:val="decimal"/>
      <w:pStyle w:val="147"/>
      <w:lvlText w:val="%1.%2.%3.%4.%5.%6"/>
      <w:lvlJc w:val="left"/>
      <w:pPr>
        <w:tabs>
          <w:tab w:val="left" w:pos="1588"/>
        </w:tabs>
        <w:ind w:left="1588" w:hanging="1588"/>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9">
    <w:nsid w:val="60B55DC2"/>
    <w:multiLevelType w:val="multilevel"/>
    <w:tmpl w:val="60B55DC2"/>
    <w:lvl w:ilvl="0" w:tentative="0">
      <w:start w:val="1"/>
      <w:numFmt w:val="upperLetter"/>
      <w:pStyle w:val="133"/>
      <w:lvlText w:val="%1"/>
      <w:lvlJc w:val="left"/>
      <w:pPr>
        <w:tabs>
          <w:tab w:val="left" w:pos="0"/>
        </w:tabs>
        <w:ind w:left="0" w:hanging="425"/>
      </w:pPr>
      <w:rPr>
        <w:rFonts w:hint="eastAsia"/>
      </w:rPr>
    </w:lvl>
    <w:lvl w:ilvl="1" w:tentative="0">
      <w:start w:val="1"/>
      <w:numFmt w:val="decimal"/>
      <w:pStyle w:val="12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0">
    <w:nsid w:val="646260FA"/>
    <w:multiLevelType w:val="multilevel"/>
    <w:tmpl w:val="646260FA"/>
    <w:lvl w:ilvl="0" w:tentative="0">
      <w:start w:val="1"/>
      <w:numFmt w:val="decimal"/>
      <w:pStyle w:val="18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57D3FBC"/>
    <w:multiLevelType w:val="multilevel"/>
    <w:tmpl w:val="657D3FBC"/>
    <w:lvl w:ilvl="0" w:tentative="0">
      <w:start w:val="1"/>
      <w:numFmt w:val="upperLetter"/>
      <w:pStyle w:val="16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1"/>
      <w:suff w:val="nothing"/>
      <w:lvlText w:val="%1.%2.%3　"/>
      <w:lvlJc w:val="left"/>
      <w:pPr>
        <w:ind w:left="0" w:firstLine="0"/>
      </w:pPr>
      <w:rPr>
        <w:rFonts w:hint="eastAsia" w:ascii="黑体" w:hAnsi="Times New Roman" w:eastAsia="黑体"/>
        <w:b w:val="0"/>
        <w:i w:val="0"/>
        <w:sz w:val="21"/>
      </w:rPr>
    </w:lvl>
    <w:lvl w:ilvl="3" w:tentative="0">
      <w:start w:val="1"/>
      <w:numFmt w:val="decimal"/>
      <w:pStyle w:val="103"/>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6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D6C07CD"/>
    <w:multiLevelType w:val="multilevel"/>
    <w:tmpl w:val="6D6C07CD"/>
    <w:lvl w:ilvl="0" w:tentative="0">
      <w:start w:val="1"/>
      <w:numFmt w:val="lowerLetter"/>
      <w:pStyle w:val="192"/>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3">
    <w:nsid w:val="6DBF04F4"/>
    <w:multiLevelType w:val="multilevel"/>
    <w:tmpl w:val="6DBF04F4"/>
    <w:lvl w:ilvl="0" w:tentative="0">
      <w:start w:val="1"/>
      <w:numFmt w:val="none"/>
      <w:pStyle w:val="11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6"/>
  </w:num>
  <w:num w:numId="2">
    <w:abstractNumId w:val="14"/>
  </w:num>
  <w:num w:numId="3">
    <w:abstractNumId w:val="18"/>
  </w:num>
  <w:num w:numId="4">
    <w:abstractNumId w:val="12"/>
  </w:num>
  <w:num w:numId="5">
    <w:abstractNumId w:val="1"/>
  </w:num>
  <w:num w:numId="6">
    <w:abstractNumId w:val="15"/>
  </w:num>
  <w:num w:numId="7">
    <w:abstractNumId w:val="8"/>
  </w:num>
  <w:num w:numId="8">
    <w:abstractNumId w:val="10"/>
  </w:num>
  <w:num w:numId="9">
    <w:abstractNumId w:val="21"/>
  </w:num>
  <w:num w:numId="10">
    <w:abstractNumId w:val="22"/>
  </w:num>
  <w:num w:numId="11">
    <w:abstractNumId w:val="23"/>
  </w:num>
  <w:num w:numId="12">
    <w:abstractNumId w:val="17"/>
  </w:num>
  <w:num w:numId="13">
    <w:abstractNumId w:val="19"/>
  </w:num>
  <w:num w:numId="14">
    <w:abstractNumId w:val="9"/>
  </w:num>
  <w:num w:numId="15">
    <w:abstractNumId w:val="2"/>
  </w:num>
  <w:num w:numId="16">
    <w:abstractNumId w:val="16"/>
  </w:num>
  <w:num w:numId="17">
    <w:abstractNumId w:val="7"/>
  </w:num>
  <w:num w:numId="18">
    <w:abstractNumId w:val="0"/>
  </w:num>
  <w:num w:numId="19">
    <w:abstractNumId w:val="20"/>
  </w:num>
  <w:num w:numId="20">
    <w:abstractNumId w:val="4"/>
  </w:num>
  <w:num w:numId="21">
    <w:abstractNumId w:val="5"/>
  </w:num>
  <w:num w:numId="22">
    <w:abstractNumId w:val="3"/>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MGU3ZTMxM2I5NzA4YjQ0NmY4M2JhNzc0ZjMwNDUifQ=="/>
  </w:docVars>
  <w:rsids>
    <w:rsidRoot w:val="00035925"/>
    <w:rsid w:val="00000244"/>
    <w:rsid w:val="0000100E"/>
    <w:rsid w:val="0000185F"/>
    <w:rsid w:val="00002342"/>
    <w:rsid w:val="0000586F"/>
    <w:rsid w:val="00006D61"/>
    <w:rsid w:val="00006DE9"/>
    <w:rsid w:val="000109F7"/>
    <w:rsid w:val="00013D86"/>
    <w:rsid w:val="00013E02"/>
    <w:rsid w:val="0001728E"/>
    <w:rsid w:val="0002143C"/>
    <w:rsid w:val="000250C0"/>
    <w:rsid w:val="00025A65"/>
    <w:rsid w:val="00025FCC"/>
    <w:rsid w:val="00026C31"/>
    <w:rsid w:val="00027280"/>
    <w:rsid w:val="00030444"/>
    <w:rsid w:val="000320A7"/>
    <w:rsid w:val="00035925"/>
    <w:rsid w:val="00036E3F"/>
    <w:rsid w:val="000444CB"/>
    <w:rsid w:val="000563A3"/>
    <w:rsid w:val="00060C62"/>
    <w:rsid w:val="00067CDF"/>
    <w:rsid w:val="00067EFB"/>
    <w:rsid w:val="00071A25"/>
    <w:rsid w:val="00074FBE"/>
    <w:rsid w:val="00077852"/>
    <w:rsid w:val="00083A09"/>
    <w:rsid w:val="00083F71"/>
    <w:rsid w:val="0008534E"/>
    <w:rsid w:val="0009005E"/>
    <w:rsid w:val="00092857"/>
    <w:rsid w:val="00092D02"/>
    <w:rsid w:val="000A19B8"/>
    <w:rsid w:val="000A20A9"/>
    <w:rsid w:val="000A48B1"/>
    <w:rsid w:val="000A51C0"/>
    <w:rsid w:val="000A5A62"/>
    <w:rsid w:val="000A60AF"/>
    <w:rsid w:val="000A795D"/>
    <w:rsid w:val="000B3143"/>
    <w:rsid w:val="000B52E9"/>
    <w:rsid w:val="000B5CD0"/>
    <w:rsid w:val="000B6BF7"/>
    <w:rsid w:val="000C1C49"/>
    <w:rsid w:val="000C6B05"/>
    <w:rsid w:val="000C6DD6"/>
    <w:rsid w:val="000C73D4"/>
    <w:rsid w:val="000D3D4C"/>
    <w:rsid w:val="000D4F51"/>
    <w:rsid w:val="000D718B"/>
    <w:rsid w:val="000E0C46"/>
    <w:rsid w:val="000E5C81"/>
    <w:rsid w:val="000E6F2B"/>
    <w:rsid w:val="000F030C"/>
    <w:rsid w:val="000F129C"/>
    <w:rsid w:val="000F6407"/>
    <w:rsid w:val="000F7C12"/>
    <w:rsid w:val="001032DF"/>
    <w:rsid w:val="00104FC4"/>
    <w:rsid w:val="001056DE"/>
    <w:rsid w:val="00106EE4"/>
    <w:rsid w:val="00107A5E"/>
    <w:rsid w:val="001124C0"/>
    <w:rsid w:val="0011372D"/>
    <w:rsid w:val="001278C2"/>
    <w:rsid w:val="0013175F"/>
    <w:rsid w:val="00131FB5"/>
    <w:rsid w:val="00132DB7"/>
    <w:rsid w:val="001356A0"/>
    <w:rsid w:val="00136FA4"/>
    <w:rsid w:val="001414D3"/>
    <w:rsid w:val="00145F46"/>
    <w:rsid w:val="0014653B"/>
    <w:rsid w:val="00150ACE"/>
    <w:rsid w:val="001512B4"/>
    <w:rsid w:val="00151F0A"/>
    <w:rsid w:val="00152BD2"/>
    <w:rsid w:val="00153337"/>
    <w:rsid w:val="00157B1F"/>
    <w:rsid w:val="00160FB1"/>
    <w:rsid w:val="001620A5"/>
    <w:rsid w:val="00164E53"/>
    <w:rsid w:val="0016699D"/>
    <w:rsid w:val="00171ABA"/>
    <w:rsid w:val="00175159"/>
    <w:rsid w:val="00176208"/>
    <w:rsid w:val="0017655F"/>
    <w:rsid w:val="00176BE2"/>
    <w:rsid w:val="0018211B"/>
    <w:rsid w:val="00183A37"/>
    <w:rsid w:val="001840D3"/>
    <w:rsid w:val="00185858"/>
    <w:rsid w:val="0018734D"/>
    <w:rsid w:val="001900F8"/>
    <w:rsid w:val="00191258"/>
    <w:rsid w:val="00192680"/>
    <w:rsid w:val="00193037"/>
    <w:rsid w:val="00193A2C"/>
    <w:rsid w:val="001962F9"/>
    <w:rsid w:val="00196C0C"/>
    <w:rsid w:val="001A0ECA"/>
    <w:rsid w:val="001A1701"/>
    <w:rsid w:val="001A288E"/>
    <w:rsid w:val="001B278B"/>
    <w:rsid w:val="001B4748"/>
    <w:rsid w:val="001B48B0"/>
    <w:rsid w:val="001B6DC2"/>
    <w:rsid w:val="001C149C"/>
    <w:rsid w:val="001C21AC"/>
    <w:rsid w:val="001C365E"/>
    <w:rsid w:val="001C47BA"/>
    <w:rsid w:val="001C59EA"/>
    <w:rsid w:val="001D0B0C"/>
    <w:rsid w:val="001D406C"/>
    <w:rsid w:val="001D41EE"/>
    <w:rsid w:val="001D70AA"/>
    <w:rsid w:val="001E0380"/>
    <w:rsid w:val="001E03FD"/>
    <w:rsid w:val="001E13B1"/>
    <w:rsid w:val="001F015D"/>
    <w:rsid w:val="001F3A19"/>
    <w:rsid w:val="001F4236"/>
    <w:rsid w:val="001F4466"/>
    <w:rsid w:val="002046E6"/>
    <w:rsid w:val="00226F51"/>
    <w:rsid w:val="00234467"/>
    <w:rsid w:val="0023728A"/>
    <w:rsid w:val="00237D8D"/>
    <w:rsid w:val="00241DA2"/>
    <w:rsid w:val="0024604F"/>
    <w:rsid w:val="00247FEE"/>
    <w:rsid w:val="00250AC5"/>
    <w:rsid w:val="00250E7D"/>
    <w:rsid w:val="002565D5"/>
    <w:rsid w:val="00262113"/>
    <w:rsid w:val="002622C0"/>
    <w:rsid w:val="0026327D"/>
    <w:rsid w:val="00270E6B"/>
    <w:rsid w:val="0027609E"/>
    <w:rsid w:val="002778AE"/>
    <w:rsid w:val="00281134"/>
    <w:rsid w:val="0028269A"/>
    <w:rsid w:val="00283590"/>
    <w:rsid w:val="00286973"/>
    <w:rsid w:val="002923AB"/>
    <w:rsid w:val="0029308A"/>
    <w:rsid w:val="00294E70"/>
    <w:rsid w:val="002A0759"/>
    <w:rsid w:val="002A1924"/>
    <w:rsid w:val="002A56BD"/>
    <w:rsid w:val="002A7420"/>
    <w:rsid w:val="002A75E0"/>
    <w:rsid w:val="002A7BD9"/>
    <w:rsid w:val="002B0F12"/>
    <w:rsid w:val="002B1308"/>
    <w:rsid w:val="002B4554"/>
    <w:rsid w:val="002B5D04"/>
    <w:rsid w:val="002C158C"/>
    <w:rsid w:val="002C376E"/>
    <w:rsid w:val="002C72D8"/>
    <w:rsid w:val="002D11FA"/>
    <w:rsid w:val="002D3952"/>
    <w:rsid w:val="002E0DDF"/>
    <w:rsid w:val="002E2906"/>
    <w:rsid w:val="002E5635"/>
    <w:rsid w:val="002E64C3"/>
    <w:rsid w:val="002E6A2C"/>
    <w:rsid w:val="002F1D8C"/>
    <w:rsid w:val="002F21DA"/>
    <w:rsid w:val="002F5A0E"/>
    <w:rsid w:val="00301F39"/>
    <w:rsid w:val="00312BFF"/>
    <w:rsid w:val="0031732F"/>
    <w:rsid w:val="00317EB5"/>
    <w:rsid w:val="00321EA7"/>
    <w:rsid w:val="0032543C"/>
    <w:rsid w:val="003258C0"/>
    <w:rsid w:val="00325926"/>
    <w:rsid w:val="00327A8A"/>
    <w:rsid w:val="00332F9A"/>
    <w:rsid w:val="0033646E"/>
    <w:rsid w:val="00336610"/>
    <w:rsid w:val="0034248A"/>
    <w:rsid w:val="00343F73"/>
    <w:rsid w:val="00345060"/>
    <w:rsid w:val="00345579"/>
    <w:rsid w:val="00351E34"/>
    <w:rsid w:val="0035323B"/>
    <w:rsid w:val="003609D2"/>
    <w:rsid w:val="003621E3"/>
    <w:rsid w:val="00363F22"/>
    <w:rsid w:val="00371115"/>
    <w:rsid w:val="00375564"/>
    <w:rsid w:val="00382E47"/>
    <w:rsid w:val="00383191"/>
    <w:rsid w:val="00386B22"/>
    <w:rsid w:val="00386DED"/>
    <w:rsid w:val="003912E7"/>
    <w:rsid w:val="00393947"/>
    <w:rsid w:val="00396E71"/>
    <w:rsid w:val="00396F8B"/>
    <w:rsid w:val="003A2275"/>
    <w:rsid w:val="003A4839"/>
    <w:rsid w:val="003A6A4F"/>
    <w:rsid w:val="003A7088"/>
    <w:rsid w:val="003B00DF"/>
    <w:rsid w:val="003B0541"/>
    <w:rsid w:val="003B1275"/>
    <w:rsid w:val="003B1778"/>
    <w:rsid w:val="003B1AC2"/>
    <w:rsid w:val="003B2C4F"/>
    <w:rsid w:val="003B7777"/>
    <w:rsid w:val="003C11CB"/>
    <w:rsid w:val="003C75F3"/>
    <w:rsid w:val="003C78A3"/>
    <w:rsid w:val="003D03D6"/>
    <w:rsid w:val="003D1785"/>
    <w:rsid w:val="003D523B"/>
    <w:rsid w:val="003E1867"/>
    <w:rsid w:val="003E5729"/>
    <w:rsid w:val="003E58C9"/>
    <w:rsid w:val="003F4EE0"/>
    <w:rsid w:val="003F504F"/>
    <w:rsid w:val="00402153"/>
    <w:rsid w:val="00402FC1"/>
    <w:rsid w:val="00425082"/>
    <w:rsid w:val="00425983"/>
    <w:rsid w:val="00427C34"/>
    <w:rsid w:val="00431DEB"/>
    <w:rsid w:val="00432CC9"/>
    <w:rsid w:val="00437337"/>
    <w:rsid w:val="004449FD"/>
    <w:rsid w:val="00446B29"/>
    <w:rsid w:val="00453F9A"/>
    <w:rsid w:val="00460E90"/>
    <w:rsid w:val="00465D69"/>
    <w:rsid w:val="004666DB"/>
    <w:rsid w:val="004708A0"/>
    <w:rsid w:val="00471E91"/>
    <w:rsid w:val="00474675"/>
    <w:rsid w:val="0047470C"/>
    <w:rsid w:val="00475424"/>
    <w:rsid w:val="004859DF"/>
    <w:rsid w:val="00485E6A"/>
    <w:rsid w:val="0048652E"/>
    <w:rsid w:val="0049096F"/>
    <w:rsid w:val="004938B9"/>
    <w:rsid w:val="0049419D"/>
    <w:rsid w:val="004A35F9"/>
    <w:rsid w:val="004B0349"/>
    <w:rsid w:val="004B24C1"/>
    <w:rsid w:val="004B517B"/>
    <w:rsid w:val="004C292F"/>
    <w:rsid w:val="004C6225"/>
    <w:rsid w:val="004D1AA5"/>
    <w:rsid w:val="004E2A97"/>
    <w:rsid w:val="004E674C"/>
    <w:rsid w:val="004E7A18"/>
    <w:rsid w:val="004F2C8D"/>
    <w:rsid w:val="00507348"/>
    <w:rsid w:val="00510280"/>
    <w:rsid w:val="00511C44"/>
    <w:rsid w:val="00513D73"/>
    <w:rsid w:val="00514A43"/>
    <w:rsid w:val="005174E5"/>
    <w:rsid w:val="00522393"/>
    <w:rsid w:val="00522620"/>
    <w:rsid w:val="00525656"/>
    <w:rsid w:val="00527890"/>
    <w:rsid w:val="0053004D"/>
    <w:rsid w:val="00534C02"/>
    <w:rsid w:val="0053735D"/>
    <w:rsid w:val="0054264B"/>
    <w:rsid w:val="00543282"/>
    <w:rsid w:val="00543786"/>
    <w:rsid w:val="00550E6B"/>
    <w:rsid w:val="005533D7"/>
    <w:rsid w:val="005535D0"/>
    <w:rsid w:val="00554814"/>
    <w:rsid w:val="00554862"/>
    <w:rsid w:val="00557C0B"/>
    <w:rsid w:val="00562E14"/>
    <w:rsid w:val="00563CBD"/>
    <w:rsid w:val="005646BE"/>
    <w:rsid w:val="005703DE"/>
    <w:rsid w:val="005746E3"/>
    <w:rsid w:val="00575016"/>
    <w:rsid w:val="0058298E"/>
    <w:rsid w:val="0058360C"/>
    <w:rsid w:val="005839E8"/>
    <w:rsid w:val="0058464E"/>
    <w:rsid w:val="0059489A"/>
    <w:rsid w:val="00596D58"/>
    <w:rsid w:val="005972B2"/>
    <w:rsid w:val="005A01CB"/>
    <w:rsid w:val="005A1D86"/>
    <w:rsid w:val="005A272A"/>
    <w:rsid w:val="005A58FF"/>
    <w:rsid w:val="005A5EAF"/>
    <w:rsid w:val="005A64C0"/>
    <w:rsid w:val="005B0428"/>
    <w:rsid w:val="005B1AB7"/>
    <w:rsid w:val="005B3C11"/>
    <w:rsid w:val="005B5C05"/>
    <w:rsid w:val="005B772E"/>
    <w:rsid w:val="005C1C28"/>
    <w:rsid w:val="005C6DB5"/>
    <w:rsid w:val="005D0A35"/>
    <w:rsid w:val="005D71DC"/>
    <w:rsid w:val="005D7573"/>
    <w:rsid w:val="005E19BC"/>
    <w:rsid w:val="005E19E7"/>
    <w:rsid w:val="005E6233"/>
    <w:rsid w:val="005E7880"/>
    <w:rsid w:val="005F4BE9"/>
    <w:rsid w:val="005F713A"/>
    <w:rsid w:val="00606682"/>
    <w:rsid w:val="0061716C"/>
    <w:rsid w:val="006179C4"/>
    <w:rsid w:val="006243A1"/>
    <w:rsid w:val="00630A4B"/>
    <w:rsid w:val="00632E56"/>
    <w:rsid w:val="00633884"/>
    <w:rsid w:val="00635CBA"/>
    <w:rsid w:val="0064338B"/>
    <w:rsid w:val="00646542"/>
    <w:rsid w:val="006474DA"/>
    <w:rsid w:val="006504F4"/>
    <w:rsid w:val="00654BC9"/>
    <w:rsid w:val="006552FD"/>
    <w:rsid w:val="00657018"/>
    <w:rsid w:val="006577E7"/>
    <w:rsid w:val="0065791E"/>
    <w:rsid w:val="00662FB0"/>
    <w:rsid w:val="00663AF3"/>
    <w:rsid w:val="00666B6C"/>
    <w:rsid w:val="0066774B"/>
    <w:rsid w:val="00672340"/>
    <w:rsid w:val="00675189"/>
    <w:rsid w:val="00682682"/>
    <w:rsid w:val="00682702"/>
    <w:rsid w:val="00682916"/>
    <w:rsid w:val="00692368"/>
    <w:rsid w:val="006A1BFA"/>
    <w:rsid w:val="006A2EBC"/>
    <w:rsid w:val="006A5EA0"/>
    <w:rsid w:val="006A783B"/>
    <w:rsid w:val="006A7B33"/>
    <w:rsid w:val="006B1EE0"/>
    <w:rsid w:val="006B293F"/>
    <w:rsid w:val="006B4E13"/>
    <w:rsid w:val="006B75DD"/>
    <w:rsid w:val="006B791D"/>
    <w:rsid w:val="006C4CDA"/>
    <w:rsid w:val="006C67E0"/>
    <w:rsid w:val="006C7ABA"/>
    <w:rsid w:val="006D0D60"/>
    <w:rsid w:val="006D1122"/>
    <w:rsid w:val="006D3C00"/>
    <w:rsid w:val="006D57E1"/>
    <w:rsid w:val="006D6EC6"/>
    <w:rsid w:val="006E06BA"/>
    <w:rsid w:val="006E2884"/>
    <w:rsid w:val="006E3675"/>
    <w:rsid w:val="006E4976"/>
    <w:rsid w:val="006E4A7F"/>
    <w:rsid w:val="00704DF6"/>
    <w:rsid w:val="0070651C"/>
    <w:rsid w:val="00710E83"/>
    <w:rsid w:val="007132A3"/>
    <w:rsid w:val="00713EE4"/>
    <w:rsid w:val="00716421"/>
    <w:rsid w:val="00717BE2"/>
    <w:rsid w:val="00717E98"/>
    <w:rsid w:val="00720D82"/>
    <w:rsid w:val="007222CC"/>
    <w:rsid w:val="00724EFB"/>
    <w:rsid w:val="00726FCC"/>
    <w:rsid w:val="007319A4"/>
    <w:rsid w:val="00735D45"/>
    <w:rsid w:val="00741737"/>
    <w:rsid w:val="007419C3"/>
    <w:rsid w:val="007451E6"/>
    <w:rsid w:val="007467A7"/>
    <w:rsid w:val="007469DD"/>
    <w:rsid w:val="0074741B"/>
    <w:rsid w:val="0074759E"/>
    <w:rsid w:val="007478EA"/>
    <w:rsid w:val="00751576"/>
    <w:rsid w:val="007524CD"/>
    <w:rsid w:val="0075338F"/>
    <w:rsid w:val="0075415C"/>
    <w:rsid w:val="00763502"/>
    <w:rsid w:val="007637B2"/>
    <w:rsid w:val="00773C45"/>
    <w:rsid w:val="007807CF"/>
    <w:rsid w:val="0078297F"/>
    <w:rsid w:val="007846B5"/>
    <w:rsid w:val="00785C4B"/>
    <w:rsid w:val="007913AB"/>
    <w:rsid w:val="007914F7"/>
    <w:rsid w:val="00796FA4"/>
    <w:rsid w:val="007A128B"/>
    <w:rsid w:val="007A1EA9"/>
    <w:rsid w:val="007A62A1"/>
    <w:rsid w:val="007B1625"/>
    <w:rsid w:val="007B36CB"/>
    <w:rsid w:val="007B5263"/>
    <w:rsid w:val="007B57CE"/>
    <w:rsid w:val="007B706E"/>
    <w:rsid w:val="007B71EB"/>
    <w:rsid w:val="007B758A"/>
    <w:rsid w:val="007C6205"/>
    <w:rsid w:val="007C686A"/>
    <w:rsid w:val="007C728E"/>
    <w:rsid w:val="007D29E7"/>
    <w:rsid w:val="007D2C53"/>
    <w:rsid w:val="007D3D60"/>
    <w:rsid w:val="007D5105"/>
    <w:rsid w:val="007D5A00"/>
    <w:rsid w:val="007D6ABD"/>
    <w:rsid w:val="007E1980"/>
    <w:rsid w:val="007E3323"/>
    <w:rsid w:val="007E479B"/>
    <w:rsid w:val="007E4B76"/>
    <w:rsid w:val="007E5DAD"/>
    <w:rsid w:val="007E5EA8"/>
    <w:rsid w:val="007F0CF1"/>
    <w:rsid w:val="007F12A5"/>
    <w:rsid w:val="007F4835"/>
    <w:rsid w:val="007F4CF1"/>
    <w:rsid w:val="007F758D"/>
    <w:rsid w:val="007F7D52"/>
    <w:rsid w:val="008015B7"/>
    <w:rsid w:val="0080654C"/>
    <w:rsid w:val="00806A21"/>
    <w:rsid w:val="008071C6"/>
    <w:rsid w:val="00814447"/>
    <w:rsid w:val="00817A00"/>
    <w:rsid w:val="00822E0C"/>
    <w:rsid w:val="00823E99"/>
    <w:rsid w:val="00825512"/>
    <w:rsid w:val="008259FE"/>
    <w:rsid w:val="008339CE"/>
    <w:rsid w:val="00835DB3"/>
    <w:rsid w:val="0083617B"/>
    <w:rsid w:val="008371BD"/>
    <w:rsid w:val="008378AB"/>
    <w:rsid w:val="00840F41"/>
    <w:rsid w:val="00846B87"/>
    <w:rsid w:val="008504A8"/>
    <w:rsid w:val="0085282E"/>
    <w:rsid w:val="008540C2"/>
    <w:rsid w:val="00855E45"/>
    <w:rsid w:val="0087198C"/>
    <w:rsid w:val="00872C1F"/>
    <w:rsid w:val="00873B42"/>
    <w:rsid w:val="008740EB"/>
    <w:rsid w:val="0088094E"/>
    <w:rsid w:val="008814D8"/>
    <w:rsid w:val="008856D8"/>
    <w:rsid w:val="0088640B"/>
    <w:rsid w:val="00892E82"/>
    <w:rsid w:val="008A0056"/>
    <w:rsid w:val="008A1972"/>
    <w:rsid w:val="008A1F23"/>
    <w:rsid w:val="008A3DFF"/>
    <w:rsid w:val="008A60AC"/>
    <w:rsid w:val="008A6385"/>
    <w:rsid w:val="008B1BBE"/>
    <w:rsid w:val="008C1B58"/>
    <w:rsid w:val="008C39AE"/>
    <w:rsid w:val="008C3ABB"/>
    <w:rsid w:val="008C590D"/>
    <w:rsid w:val="008C6012"/>
    <w:rsid w:val="008E031B"/>
    <w:rsid w:val="008E1C41"/>
    <w:rsid w:val="008E5BCC"/>
    <w:rsid w:val="008E7029"/>
    <w:rsid w:val="008E7EF6"/>
    <w:rsid w:val="008F1F98"/>
    <w:rsid w:val="008F5083"/>
    <w:rsid w:val="008F6758"/>
    <w:rsid w:val="0090114D"/>
    <w:rsid w:val="009040DD"/>
    <w:rsid w:val="00905B47"/>
    <w:rsid w:val="0091029E"/>
    <w:rsid w:val="00911AC5"/>
    <w:rsid w:val="0091331C"/>
    <w:rsid w:val="009144AD"/>
    <w:rsid w:val="00914A1B"/>
    <w:rsid w:val="009279DE"/>
    <w:rsid w:val="00930116"/>
    <w:rsid w:val="00930F37"/>
    <w:rsid w:val="00931490"/>
    <w:rsid w:val="009403C8"/>
    <w:rsid w:val="0094212C"/>
    <w:rsid w:val="00942860"/>
    <w:rsid w:val="0094426B"/>
    <w:rsid w:val="00954689"/>
    <w:rsid w:val="00955AEC"/>
    <w:rsid w:val="0095756B"/>
    <w:rsid w:val="009617C9"/>
    <w:rsid w:val="00961C93"/>
    <w:rsid w:val="0096528C"/>
    <w:rsid w:val="00965324"/>
    <w:rsid w:val="0097091E"/>
    <w:rsid w:val="009738BC"/>
    <w:rsid w:val="00975A74"/>
    <w:rsid w:val="009760D3"/>
    <w:rsid w:val="00977132"/>
    <w:rsid w:val="00981A4B"/>
    <w:rsid w:val="00981D36"/>
    <w:rsid w:val="00982501"/>
    <w:rsid w:val="00983FF7"/>
    <w:rsid w:val="009877D3"/>
    <w:rsid w:val="00987B05"/>
    <w:rsid w:val="00994E8F"/>
    <w:rsid w:val="009951DC"/>
    <w:rsid w:val="009952D7"/>
    <w:rsid w:val="009959BB"/>
    <w:rsid w:val="00997158"/>
    <w:rsid w:val="009A189C"/>
    <w:rsid w:val="009A191E"/>
    <w:rsid w:val="009A1F10"/>
    <w:rsid w:val="009A2A7A"/>
    <w:rsid w:val="009A2E8C"/>
    <w:rsid w:val="009A3A7C"/>
    <w:rsid w:val="009B06E0"/>
    <w:rsid w:val="009B2ADB"/>
    <w:rsid w:val="009B55DF"/>
    <w:rsid w:val="009B603A"/>
    <w:rsid w:val="009C04F4"/>
    <w:rsid w:val="009C2D0E"/>
    <w:rsid w:val="009C327E"/>
    <w:rsid w:val="009C3DAC"/>
    <w:rsid w:val="009C42E0"/>
    <w:rsid w:val="009D5362"/>
    <w:rsid w:val="009D6BC5"/>
    <w:rsid w:val="009D7267"/>
    <w:rsid w:val="009E1415"/>
    <w:rsid w:val="009E6116"/>
    <w:rsid w:val="00A0274E"/>
    <w:rsid w:val="00A02E43"/>
    <w:rsid w:val="00A03949"/>
    <w:rsid w:val="00A065F9"/>
    <w:rsid w:val="00A07F34"/>
    <w:rsid w:val="00A132C2"/>
    <w:rsid w:val="00A1564D"/>
    <w:rsid w:val="00A17679"/>
    <w:rsid w:val="00A21801"/>
    <w:rsid w:val="00A22154"/>
    <w:rsid w:val="00A22963"/>
    <w:rsid w:val="00A25307"/>
    <w:rsid w:val="00A25C38"/>
    <w:rsid w:val="00A25D25"/>
    <w:rsid w:val="00A31CD2"/>
    <w:rsid w:val="00A33EC1"/>
    <w:rsid w:val="00A364A6"/>
    <w:rsid w:val="00A36BBE"/>
    <w:rsid w:val="00A4307A"/>
    <w:rsid w:val="00A47EBB"/>
    <w:rsid w:val="00A5181C"/>
    <w:rsid w:val="00A51CDD"/>
    <w:rsid w:val="00A54C08"/>
    <w:rsid w:val="00A568D7"/>
    <w:rsid w:val="00A56FF7"/>
    <w:rsid w:val="00A64556"/>
    <w:rsid w:val="00A6730D"/>
    <w:rsid w:val="00A71625"/>
    <w:rsid w:val="00A71B9B"/>
    <w:rsid w:val="00A73FA5"/>
    <w:rsid w:val="00A751C7"/>
    <w:rsid w:val="00A863FE"/>
    <w:rsid w:val="00A87844"/>
    <w:rsid w:val="00A9519E"/>
    <w:rsid w:val="00A97EC9"/>
    <w:rsid w:val="00AA003E"/>
    <w:rsid w:val="00AA038C"/>
    <w:rsid w:val="00AA786D"/>
    <w:rsid w:val="00AA7A09"/>
    <w:rsid w:val="00AA7AC3"/>
    <w:rsid w:val="00AB1690"/>
    <w:rsid w:val="00AB1CC0"/>
    <w:rsid w:val="00AB29E9"/>
    <w:rsid w:val="00AB3B50"/>
    <w:rsid w:val="00AC05B1"/>
    <w:rsid w:val="00AC61F5"/>
    <w:rsid w:val="00AD356C"/>
    <w:rsid w:val="00AE08A0"/>
    <w:rsid w:val="00AE2845"/>
    <w:rsid w:val="00AE2914"/>
    <w:rsid w:val="00AE5854"/>
    <w:rsid w:val="00AE6D15"/>
    <w:rsid w:val="00AF52C4"/>
    <w:rsid w:val="00B04182"/>
    <w:rsid w:val="00B06336"/>
    <w:rsid w:val="00B07AE3"/>
    <w:rsid w:val="00B10B34"/>
    <w:rsid w:val="00B1117F"/>
    <w:rsid w:val="00B11430"/>
    <w:rsid w:val="00B14A0F"/>
    <w:rsid w:val="00B17884"/>
    <w:rsid w:val="00B21DBB"/>
    <w:rsid w:val="00B2694A"/>
    <w:rsid w:val="00B304E3"/>
    <w:rsid w:val="00B353EB"/>
    <w:rsid w:val="00B410BB"/>
    <w:rsid w:val="00B439C4"/>
    <w:rsid w:val="00B4535E"/>
    <w:rsid w:val="00B45B7A"/>
    <w:rsid w:val="00B52A8C"/>
    <w:rsid w:val="00B5648A"/>
    <w:rsid w:val="00B60570"/>
    <w:rsid w:val="00B636A8"/>
    <w:rsid w:val="00B665C6"/>
    <w:rsid w:val="00B73EC1"/>
    <w:rsid w:val="00B805AF"/>
    <w:rsid w:val="00B869EC"/>
    <w:rsid w:val="00B86B0D"/>
    <w:rsid w:val="00B86F80"/>
    <w:rsid w:val="00B87D59"/>
    <w:rsid w:val="00B92CFE"/>
    <w:rsid w:val="00B93480"/>
    <w:rsid w:val="00B9397A"/>
    <w:rsid w:val="00B94E6E"/>
    <w:rsid w:val="00B96147"/>
    <w:rsid w:val="00B9633D"/>
    <w:rsid w:val="00BA1854"/>
    <w:rsid w:val="00BA2EBE"/>
    <w:rsid w:val="00BA4F72"/>
    <w:rsid w:val="00BA7B8F"/>
    <w:rsid w:val="00BB03A6"/>
    <w:rsid w:val="00BB0F28"/>
    <w:rsid w:val="00BB458A"/>
    <w:rsid w:val="00BB72E2"/>
    <w:rsid w:val="00BC0085"/>
    <w:rsid w:val="00BD00D3"/>
    <w:rsid w:val="00BD1622"/>
    <w:rsid w:val="00BD1659"/>
    <w:rsid w:val="00BD3AA9"/>
    <w:rsid w:val="00BD4A18"/>
    <w:rsid w:val="00BD6DB2"/>
    <w:rsid w:val="00BE0496"/>
    <w:rsid w:val="00BE11CF"/>
    <w:rsid w:val="00BE21AB"/>
    <w:rsid w:val="00BE4602"/>
    <w:rsid w:val="00BE55CB"/>
    <w:rsid w:val="00BF2FFB"/>
    <w:rsid w:val="00BF617A"/>
    <w:rsid w:val="00BF63DD"/>
    <w:rsid w:val="00C0379D"/>
    <w:rsid w:val="00C03931"/>
    <w:rsid w:val="00C03A34"/>
    <w:rsid w:val="00C05FE3"/>
    <w:rsid w:val="00C07379"/>
    <w:rsid w:val="00C2136D"/>
    <w:rsid w:val="00C213ED"/>
    <w:rsid w:val="00C214EE"/>
    <w:rsid w:val="00C2314B"/>
    <w:rsid w:val="00C23CC0"/>
    <w:rsid w:val="00C24971"/>
    <w:rsid w:val="00C26BE5"/>
    <w:rsid w:val="00C26E4D"/>
    <w:rsid w:val="00C27909"/>
    <w:rsid w:val="00C27B03"/>
    <w:rsid w:val="00C30D5C"/>
    <w:rsid w:val="00C30E9F"/>
    <w:rsid w:val="00C314E1"/>
    <w:rsid w:val="00C34397"/>
    <w:rsid w:val="00C34F58"/>
    <w:rsid w:val="00C37E20"/>
    <w:rsid w:val="00C4095D"/>
    <w:rsid w:val="00C51442"/>
    <w:rsid w:val="00C53012"/>
    <w:rsid w:val="00C53434"/>
    <w:rsid w:val="00C5709B"/>
    <w:rsid w:val="00C601D2"/>
    <w:rsid w:val="00C65BCC"/>
    <w:rsid w:val="00C66970"/>
    <w:rsid w:val="00C67ED5"/>
    <w:rsid w:val="00C7300B"/>
    <w:rsid w:val="00C73F51"/>
    <w:rsid w:val="00C80FBA"/>
    <w:rsid w:val="00C8691C"/>
    <w:rsid w:val="00C965D7"/>
    <w:rsid w:val="00CA168A"/>
    <w:rsid w:val="00CA1916"/>
    <w:rsid w:val="00CA357E"/>
    <w:rsid w:val="00CA44F9"/>
    <w:rsid w:val="00CA4A69"/>
    <w:rsid w:val="00CB3618"/>
    <w:rsid w:val="00CB7559"/>
    <w:rsid w:val="00CC3E0C"/>
    <w:rsid w:val="00CC4DD0"/>
    <w:rsid w:val="00CC58D3"/>
    <w:rsid w:val="00CC67AE"/>
    <w:rsid w:val="00CC784D"/>
    <w:rsid w:val="00CC7E87"/>
    <w:rsid w:val="00CD4477"/>
    <w:rsid w:val="00CD4F43"/>
    <w:rsid w:val="00CE2357"/>
    <w:rsid w:val="00D01A44"/>
    <w:rsid w:val="00D0337B"/>
    <w:rsid w:val="00D06A52"/>
    <w:rsid w:val="00D079B2"/>
    <w:rsid w:val="00D114E9"/>
    <w:rsid w:val="00D205DF"/>
    <w:rsid w:val="00D24B9A"/>
    <w:rsid w:val="00D26145"/>
    <w:rsid w:val="00D31AB0"/>
    <w:rsid w:val="00D33CBA"/>
    <w:rsid w:val="00D350CF"/>
    <w:rsid w:val="00D429C6"/>
    <w:rsid w:val="00D47748"/>
    <w:rsid w:val="00D52135"/>
    <w:rsid w:val="00D54CC3"/>
    <w:rsid w:val="00D6041A"/>
    <w:rsid w:val="00D633EB"/>
    <w:rsid w:val="00D74833"/>
    <w:rsid w:val="00D75ED4"/>
    <w:rsid w:val="00D76B45"/>
    <w:rsid w:val="00D8136D"/>
    <w:rsid w:val="00D82FF7"/>
    <w:rsid w:val="00D847FE"/>
    <w:rsid w:val="00D85B4E"/>
    <w:rsid w:val="00D964EA"/>
    <w:rsid w:val="00D966D0"/>
    <w:rsid w:val="00D97F26"/>
    <w:rsid w:val="00DA0173"/>
    <w:rsid w:val="00DA0C59"/>
    <w:rsid w:val="00DA3991"/>
    <w:rsid w:val="00DB2B06"/>
    <w:rsid w:val="00DB4806"/>
    <w:rsid w:val="00DB7D5B"/>
    <w:rsid w:val="00DB7E6C"/>
    <w:rsid w:val="00DC0E53"/>
    <w:rsid w:val="00DC2DC6"/>
    <w:rsid w:val="00DD1C0D"/>
    <w:rsid w:val="00DD3F69"/>
    <w:rsid w:val="00DD5A29"/>
    <w:rsid w:val="00DD5D9D"/>
    <w:rsid w:val="00DD7797"/>
    <w:rsid w:val="00DE35CB"/>
    <w:rsid w:val="00DF21E9"/>
    <w:rsid w:val="00DF35E8"/>
    <w:rsid w:val="00DF4BA4"/>
    <w:rsid w:val="00DF7131"/>
    <w:rsid w:val="00DF7706"/>
    <w:rsid w:val="00E00F14"/>
    <w:rsid w:val="00E0142C"/>
    <w:rsid w:val="00E06386"/>
    <w:rsid w:val="00E06C16"/>
    <w:rsid w:val="00E10B02"/>
    <w:rsid w:val="00E10E90"/>
    <w:rsid w:val="00E12ED1"/>
    <w:rsid w:val="00E172B6"/>
    <w:rsid w:val="00E24EB4"/>
    <w:rsid w:val="00E320ED"/>
    <w:rsid w:val="00E33AFB"/>
    <w:rsid w:val="00E34218"/>
    <w:rsid w:val="00E46282"/>
    <w:rsid w:val="00E5071E"/>
    <w:rsid w:val="00E5216E"/>
    <w:rsid w:val="00E55BDC"/>
    <w:rsid w:val="00E63A72"/>
    <w:rsid w:val="00E702FB"/>
    <w:rsid w:val="00E766EF"/>
    <w:rsid w:val="00E76BE5"/>
    <w:rsid w:val="00E76DDA"/>
    <w:rsid w:val="00E80276"/>
    <w:rsid w:val="00E80307"/>
    <w:rsid w:val="00E80764"/>
    <w:rsid w:val="00E82344"/>
    <w:rsid w:val="00E833D2"/>
    <w:rsid w:val="00E84C82"/>
    <w:rsid w:val="00E84D64"/>
    <w:rsid w:val="00E87408"/>
    <w:rsid w:val="00E90E0A"/>
    <w:rsid w:val="00E914C4"/>
    <w:rsid w:val="00E934F5"/>
    <w:rsid w:val="00E939DE"/>
    <w:rsid w:val="00E96961"/>
    <w:rsid w:val="00EA1B9F"/>
    <w:rsid w:val="00EA72EC"/>
    <w:rsid w:val="00EB04D0"/>
    <w:rsid w:val="00EB11CB"/>
    <w:rsid w:val="00EB1C0E"/>
    <w:rsid w:val="00EB275A"/>
    <w:rsid w:val="00EB786A"/>
    <w:rsid w:val="00EC142A"/>
    <w:rsid w:val="00EC1578"/>
    <w:rsid w:val="00EC1C72"/>
    <w:rsid w:val="00EC36D2"/>
    <w:rsid w:val="00EC3CC9"/>
    <w:rsid w:val="00EC680A"/>
    <w:rsid w:val="00EE2BED"/>
    <w:rsid w:val="00EE374B"/>
    <w:rsid w:val="00EE37E9"/>
    <w:rsid w:val="00F033DB"/>
    <w:rsid w:val="00F04AFE"/>
    <w:rsid w:val="00F10FF3"/>
    <w:rsid w:val="00F11BB5"/>
    <w:rsid w:val="00F13EA8"/>
    <w:rsid w:val="00F1417B"/>
    <w:rsid w:val="00F2499E"/>
    <w:rsid w:val="00F27BEB"/>
    <w:rsid w:val="00F30110"/>
    <w:rsid w:val="00F34B99"/>
    <w:rsid w:val="00F440CE"/>
    <w:rsid w:val="00F52DAB"/>
    <w:rsid w:val="00F543F0"/>
    <w:rsid w:val="00F63123"/>
    <w:rsid w:val="00F73BD1"/>
    <w:rsid w:val="00F73F3C"/>
    <w:rsid w:val="00F81D29"/>
    <w:rsid w:val="00F834BD"/>
    <w:rsid w:val="00F91A9D"/>
    <w:rsid w:val="00F91C4D"/>
    <w:rsid w:val="00F926ED"/>
    <w:rsid w:val="00F92FD9"/>
    <w:rsid w:val="00FA0165"/>
    <w:rsid w:val="00FA4DDE"/>
    <w:rsid w:val="00FA6684"/>
    <w:rsid w:val="00FA731E"/>
    <w:rsid w:val="00FB14D3"/>
    <w:rsid w:val="00FB1960"/>
    <w:rsid w:val="00FB2B38"/>
    <w:rsid w:val="00FB610C"/>
    <w:rsid w:val="00FC6358"/>
    <w:rsid w:val="00FD320D"/>
    <w:rsid w:val="00FD3FF1"/>
    <w:rsid w:val="00FD5BD2"/>
    <w:rsid w:val="00FD670B"/>
    <w:rsid w:val="00FD7705"/>
    <w:rsid w:val="00FE23DE"/>
    <w:rsid w:val="00FE5EF1"/>
    <w:rsid w:val="011328FB"/>
    <w:rsid w:val="01871615"/>
    <w:rsid w:val="020E7883"/>
    <w:rsid w:val="023E0FE9"/>
    <w:rsid w:val="025B43C8"/>
    <w:rsid w:val="029A0C90"/>
    <w:rsid w:val="02AA7127"/>
    <w:rsid w:val="033238E6"/>
    <w:rsid w:val="036B7036"/>
    <w:rsid w:val="040E6340"/>
    <w:rsid w:val="05926168"/>
    <w:rsid w:val="05A26A89"/>
    <w:rsid w:val="05B922DB"/>
    <w:rsid w:val="05CE5C49"/>
    <w:rsid w:val="05F11A75"/>
    <w:rsid w:val="06952D48"/>
    <w:rsid w:val="06C767C2"/>
    <w:rsid w:val="073B3BB8"/>
    <w:rsid w:val="0746018E"/>
    <w:rsid w:val="075BBAB6"/>
    <w:rsid w:val="0788465B"/>
    <w:rsid w:val="07921036"/>
    <w:rsid w:val="07E850FA"/>
    <w:rsid w:val="08CE0D7D"/>
    <w:rsid w:val="09756E61"/>
    <w:rsid w:val="0A2A0831"/>
    <w:rsid w:val="0A941971"/>
    <w:rsid w:val="0B6BF8BC"/>
    <w:rsid w:val="0B7373D0"/>
    <w:rsid w:val="0B856175"/>
    <w:rsid w:val="0BBB6B9C"/>
    <w:rsid w:val="0BBD1B53"/>
    <w:rsid w:val="0CD329CC"/>
    <w:rsid w:val="0DB31D06"/>
    <w:rsid w:val="0DE01C8F"/>
    <w:rsid w:val="0E717A68"/>
    <w:rsid w:val="0F053AD3"/>
    <w:rsid w:val="0F2704F7"/>
    <w:rsid w:val="0F3C4838"/>
    <w:rsid w:val="0FB016DA"/>
    <w:rsid w:val="10196493"/>
    <w:rsid w:val="102D0BBF"/>
    <w:rsid w:val="10E47AD1"/>
    <w:rsid w:val="11CF2372"/>
    <w:rsid w:val="126351A7"/>
    <w:rsid w:val="126B3D39"/>
    <w:rsid w:val="12CD1ABC"/>
    <w:rsid w:val="132D60B6"/>
    <w:rsid w:val="136A2E67"/>
    <w:rsid w:val="13765865"/>
    <w:rsid w:val="13E470BD"/>
    <w:rsid w:val="13F3041B"/>
    <w:rsid w:val="14B20A1C"/>
    <w:rsid w:val="15700A91"/>
    <w:rsid w:val="15773988"/>
    <w:rsid w:val="15A30C01"/>
    <w:rsid w:val="167FADB8"/>
    <w:rsid w:val="16BC1C2B"/>
    <w:rsid w:val="17C1716B"/>
    <w:rsid w:val="17C8273F"/>
    <w:rsid w:val="17F6116D"/>
    <w:rsid w:val="181B2B48"/>
    <w:rsid w:val="1919242F"/>
    <w:rsid w:val="195E346D"/>
    <w:rsid w:val="198253AE"/>
    <w:rsid w:val="199A43CF"/>
    <w:rsid w:val="1A1F2BFD"/>
    <w:rsid w:val="1ADA2FC8"/>
    <w:rsid w:val="1AF000F5"/>
    <w:rsid w:val="1B461979"/>
    <w:rsid w:val="1CA92C52"/>
    <w:rsid w:val="1D697818"/>
    <w:rsid w:val="1DFB572F"/>
    <w:rsid w:val="1E663734"/>
    <w:rsid w:val="1EB11386"/>
    <w:rsid w:val="1EDA0009"/>
    <w:rsid w:val="1FC85DE6"/>
    <w:rsid w:val="1FDA015E"/>
    <w:rsid w:val="205B4440"/>
    <w:rsid w:val="205B5927"/>
    <w:rsid w:val="20EF2BFD"/>
    <w:rsid w:val="213F1DD6"/>
    <w:rsid w:val="214D04D1"/>
    <w:rsid w:val="21D63F14"/>
    <w:rsid w:val="2277734E"/>
    <w:rsid w:val="22FE1D51"/>
    <w:rsid w:val="235A5BD0"/>
    <w:rsid w:val="23C87262"/>
    <w:rsid w:val="2407213B"/>
    <w:rsid w:val="243268B9"/>
    <w:rsid w:val="247A3C68"/>
    <w:rsid w:val="24CC572F"/>
    <w:rsid w:val="251D242F"/>
    <w:rsid w:val="2522161A"/>
    <w:rsid w:val="25AA2879"/>
    <w:rsid w:val="25B86958"/>
    <w:rsid w:val="25CF231D"/>
    <w:rsid w:val="2604714B"/>
    <w:rsid w:val="26B00C72"/>
    <w:rsid w:val="26D22DA5"/>
    <w:rsid w:val="271B6B59"/>
    <w:rsid w:val="273B4DEE"/>
    <w:rsid w:val="27AC1848"/>
    <w:rsid w:val="27D65CA8"/>
    <w:rsid w:val="280B223D"/>
    <w:rsid w:val="288325A9"/>
    <w:rsid w:val="28BD5D58"/>
    <w:rsid w:val="28D177B8"/>
    <w:rsid w:val="291C4D8F"/>
    <w:rsid w:val="29310257"/>
    <w:rsid w:val="296270E1"/>
    <w:rsid w:val="2A8E5881"/>
    <w:rsid w:val="2A905451"/>
    <w:rsid w:val="2CEC3EBD"/>
    <w:rsid w:val="2D1265F1"/>
    <w:rsid w:val="2DE25FC3"/>
    <w:rsid w:val="2DFB6763"/>
    <w:rsid w:val="2ED000CF"/>
    <w:rsid w:val="2F370591"/>
    <w:rsid w:val="305C76F0"/>
    <w:rsid w:val="317433D6"/>
    <w:rsid w:val="323B3928"/>
    <w:rsid w:val="32594D88"/>
    <w:rsid w:val="32DD4348"/>
    <w:rsid w:val="33683D92"/>
    <w:rsid w:val="34236958"/>
    <w:rsid w:val="344805E9"/>
    <w:rsid w:val="34D11A5C"/>
    <w:rsid w:val="34D65F3B"/>
    <w:rsid w:val="351E2DF4"/>
    <w:rsid w:val="35DB315B"/>
    <w:rsid w:val="367D4EA4"/>
    <w:rsid w:val="36A02F73"/>
    <w:rsid w:val="36F0500E"/>
    <w:rsid w:val="37207783"/>
    <w:rsid w:val="38D97FDF"/>
    <w:rsid w:val="39A12E12"/>
    <w:rsid w:val="39D0586A"/>
    <w:rsid w:val="3A652597"/>
    <w:rsid w:val="3B0949EF"/>
    <w:rsid w:val="3B2D45F6"/>
    <w:rsid w:val="3BAE1BDB"/>
    <w:rsid w:val="3BDB4DC2"/>
    <w:rsid w:val="3C177D40"/>
    <w:rsid w:val="3C2F21A1"/>
    <w:rsid w:val="3CA31014"/>
    <w:rsid w:val="3CA33A86"/>
    <w:rsid w:val="3D745844"/>
    <w:rsid w:val="3DE62EDE"/>
    <w:rsid w:val="3EEAA71C"/>
    <w:rsid w:val="3F7E2C99"/>
    <w:rsid w:val="3F804934"/>
    <w:rsid w:val="3FF90105"/>
    <w:rsid w:val="400A73D4"/>
    <w:rsid w:val="408327CA"/>
    <w:rsid w:val="40A223AB"/>
    <w:rsid w:val="40A93876"/>
    <w:rsid w:val="40E90FBF"/>
    <w:rsid w:val="414F52C6"/>
    <w:rsid w:val="419A1E3D"/>
    <w:rsid w:val="421D53C4"/>
    <w:rsid w:val="42503AE4"/>
    <w:rsid w:val="432510B3"/>
    <w:rsid w:val="435B60A4"/>
    <w:rsid w:val="444D5F8B"/>
    <w:rsid w:val="44891F90"/>
    <w:rsid w:val="44D81A76"/>
    <w:rsid w:val="44ED72D0"/>
    <w:rsid w:val="45B20519"/>
    <w:rsid w:val="46244F73"/>
    <w:rsid w:val="462A4554"/>
    <w:rsid w:val="464A4E09"/>
    <w:rsid w:val="468C5C3B"/>
    <w:rsid w:val="473B19EC"/>
    <w:rsid w:val="489B7043"/>
    <w:rsid w:val="49632509"/>
    <w:rsid w:val="49CE592C"/>
    <w:rsid w:val="49D2118A"/>
    <w:rsid w:val="4A805F8B"/>
    <w:rsid w:val="4B1B136B"/>
    <w:rsid w:val="4BDC3BFA"/>
    <w:rsid w:val="4C69706F"/>
    <w:rsid w:val="4CE87991"/>
    <w:rsid w:val="4D613660"/>
    <w:rsid w:val="4DA41C60"/>
    <w:rsid w:val="4DF34CD8"/>
    <w:rsid w:val="4DF77782"/>
    <w:rsid w:val="4E832C5D"/>
    <w:rsid w:val="4F455F5A"/>
    <w:rsid w:val="4F6A4DBB"/>
    <w:rsid w:val="4F9A01CE"/>
    <w:rsid w:val="500A17DF"/>
    <w:rsid w:val="5076286F"/>
    <w:rsid w:val="50DB3513"/>
    <w:rsid w:val="50DF4CB7"/>
    <w:rsid w:val="518D4659"/>
    <w:rsid w:val="51A17920"/>
    <w:rsid w:val="51D60875"/>
    <w:rsid w:val="51DF61F2"/>
    <w:rsid w:val="51F01E47"/>
    <w:rsid w:val="52493F12"/>
    <w:rsid w:val="52744472"/>
    <w:rsid w:val="52E87144"/>
    <w:rsid w:val="52EF06B7"/>
    <w:rsid w:val="535541B9"/>
    <w:rsid w:val="5356652E"/>
    <w:rsid w:val="539A61B8"/>
    <w:rsid w:val="53D310CB"/>
    <w:rsid w:val="554503F2"/>
    <w:rsid w:val="566D0CE3"/>
    <w:rsid w:val="570E55C7"/>
    <w:rsid w:val="57486B51"/>
    <w:rsid w:val="57A46FB5"/>
    <w:rsid w:val="584119B5"/>
    <w:rsid w:val="58841643"/>
    <w:rsid w:val="58855316"/>
    <w:rsid w:val="59563351"/>
    <w:rsid w:val="59BF6028"/>
    <w:rsid w:val="59DD570D"/>
    <w:rsid w:val="59E04534"/>
    <w:rsid w:val="5A2507B8"/>
    <w:rsid w:val="5A821E11"/>
    <w:rsid w:val="5B23596E"/>
    <w:rsid w:val="5B2555BE"/>
    <w:rsid w:val="5BF40968"/>
    <w:rsid w:val="5C2A728E"/>
    <w:rsid w:val="5C2BD265"/>
    <w:rsid w:val="5C440D2E"/>
    <w:rsid w:val="5D3C274B"/>
    <w:rsid w:val="5DEDA8D0"/>
    <w:rsid w:val="5E1FEBAA"/>
    <w:rsid w:val="5E5E7D5C"/>
    <w:rsid w:val="5E5F2523"/>
    <w:rsid w:val="5EDA221B"/>
    <w:rsid w:val="5F631EE9"/>
    <w:rsid w:val="5FEDC342"/>
    <w:rsid w:val="5FFF91D4"/>
    <w:rsid w:val="5FFFC655"/>
    <w:rsid w:val="60863BD5"/>
    <w:rsid w:val="6126799A"/>
    <w:rsid w:val="61EE5FDE"/>
    <w:rsid w:val="624D15EF"/>
    <w:rsid w:val="62F52A44"/>
    <w:rsid w:val="637D3ABD"/>
    <w:rsid w:val="63C67212"/>
    <w:rsid w:val="63CC6D8D"/>
    <w:rsid w:val="63F806F6"/>
    <w:rsid w:val="64970BAF"/>
    <w:rsid w:val="64C911BC"/>
    <w:rsid w:val="64E262CE"/>
    <w:rsid w:val="65387C9C"/>
    <w:rsid w:val="65583637"/>
    <w:rsid w:val="658A04DF"/>
    <w:rsid w:val="65A50572"/>
    <w:rsid w:val="668B4EDD"/>
    <w:rsid w:val="66A5156C"/>
    <w:rsid w:val="670F317A"/>
    <w:rsid w:val="67874F0A"/>
    <w:rsid w:val="678B49FB"/>
    <w:rsid w:val="67F325A0"/>
    <w:rsid w:val="67F72090"/>
    <w:rsid w:val="6868572B"/>
    <w:rsid w:val="68CA3301"/>
    <w:rsid w:val="6A6872A3"/>
    <w:rsid w:val="6B482C03"/>
    <w:rsid w:val="6C505EBA"/>
    <w:rsid w:val="6D6121A5"/>
    <w:rsid w:val="6DD96349"/>
    <w:rsid w:val="6DDD7632"/>
    <w:rsid w:val="6DF67C63"/>
    <w:rsid w:val="6E3B25AB"/>
    <w:rsid w:val="6EA83695"/>
    <w:rsid w:val="6EC25149"/>
    <w:rsid w:val="6F8F2BAE"/>
    <w:rsid w:val="6FA7614A"/>
    <w:rsid w:val="6FFD3FBC"/>
    <w:rsid w:val="6FFF7DA2"/>
    <w:rsid w:val="70102D1C"/>
    <w:rsid w:val="709C24CA"/>
    <w:rsid w:val="70F84783"/>
    <w:rsid w:val="71296651"/>
    <w:rsid w:val="71533851"/>
    <w:rsid w:val="71AE05E3"/>
    <w:rsid w:val="71BD42FC"/>
    <w:rsid w:val="73072696"/>
    <w:rsid w:val="731B00BA"/>
    <w:rsid w:val="73B21561"/>
    <w:rsid w:val="7439758C"/>
    <w:rsid w:val="75960825"/>
    <w:rsid w:val="759D26FD"/>
    <w:rsid w:val="75CD1C51"/>
    <w:rsid w:val="75EF69F3"/>
    <w:rsid w:val="76991F49"/>
    <w:rsid w:val="76A431DF"/>
    <w:rsid w:val="76D97339"/>
    <w:rsid w:val="76F2453D"/>
    <w:rsid w:val="770B1640"/>
    <w:rsid w:val="77B428A9"/>
    <w:rsid w:val="77BD6123"/>
    <w:rsid w:val="77EFF6E9"/>
    <w:rsid w:val="77FDB6DB"/>
    <w:rsid w:val="78221AC2"/>
    <w:rsid w:val="78475DDB"/>
    <w:rsid w:val="786E5085"/>
    <w:rsid w:val="79826AF6"/>
    <w:rsid w:val="79C47687"/>
    <w:rsid w:val="79FD4EAF"/>
    <w:rsid w:val="7A3A405E"/>
    <w:rsid w:val="7A3C0CF3"/>
    <w:rsid w:val="7AB77B60"/>
    <w:rsid w:val="7AE1796D"/>
    <w:rsid w:val="7B120190"/>
    <w:rsid w:val="7BE652F1"/>
    <w:rsid w:val="7C0E7550"/>
    <w:rsid w:val="7C914409"/>
    <w:rsid w:val="7CB25F06"/>
    <w:rsid w:val="7D1F26B5"/>
    <w:rsid w:val="7D1F3117"/>
    <w:rsid w:val="7D2863F0"/>
    <w:rsid w:val="7D3F043D"/>
    <w:rsid w:val="7DC0165A"/>
    <w:rsid w:val="7DF13B08"/>
    <w:rsid w:val="7DFF60E9"/>
    <w:rsid w:val="7E3F47F0"/>
    <w:rsid w:val="7E7EB507"/>
    <w:rsid w:val="7E8E4BE9"/>
    <w:rsid w:val="7EBE23B4"/>
    <w:rsid w:val="7EDD02E9"/>
    <w:rsid w:val="7EE7E2A2"/>
    <w:rsid w:val="7EFFA43B"/>
    <w:rsid w:val="7F503094"/>
    <w:rsid w:val="7F6A3B58"/>
    <w:rsid w:val="7F8521BE"/>
    <w:rsid w:val="7FF3E8D9"/>
    <w:rsid w:val="7FF3EFCF"/>
    <w:rsid w:val="B5FF4B0A"/>
    <w:rsid w:val="B76F0742"/>
    <w:rsid w:val="B7F7E98F"/>
    <w:rsid w:val="BBBD8A73"/>
    <w:rsid w:val="CDBECB38"/>
    <w:rsid w:val="DD8C5412"/>
    <w:rsid w:val="DF5F779C"/>
    <w:rsid w:val="E3FFCC86"/>
    <w:rsid w:val="E599312A"/>
    <w:rsid w:val="E5FF3775"/>
    <w:rsid w:val="EB7D7EAA"/>
    <w:rsid w:val="EBBF294A"/>
    <w:rsid w:val="EDEF2218"/>
    <w:rsid w:val="EEFDAB14"/>
    <w:rsid w:val="F1EE95D9"/>
    <w:rsid w:val="F9A729CE"/>
    <w:rsid w:val="FAEFAF0E"/>
    <w:rsid w:val="FBFB7709"/>
    <w:rsid w:val="FD239437"/>
    <w:rsid w:val="FDBF9F7C"/>
    <w:rsid w:val="FEDD1745"/>
    <w:rsid w:val="FEDF90AB"/>
    <w:rsid w:val="FF77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8"/>
    <w:qFormat/>
    <w:uiPriority w:val="9"/>
    <w:pPr>
      <w:keepNext/>
      <w:keepLines/>
      <w:numPr>
        <w:ilvl w:val="0"/>
        <w:numId w:val="1"/>
      </w:numPr>
      <w:spacing w:beforeLines="50" w:afterLines="50"/>
      <w:ind w:left="0" w:firstLine="0"/>
      <w:outlineLvl w:val="0"/>
    </w:pPr>
    <w:rPr>
      <w:rFonts w:eastAsia="黑体"/>
      <w:b/>
      <w:bCs/>
      <w:kern w:val="44"/>
      <w:szCs w:val="44"/>
    </w:rPr>
  </w:style>
  <w:style w:type="paragraph" w:styleId="5">
    <w:name w:val="heading 2"/>
    <w:basedOn w:val="1"/>
    <w:next w:val="1"/>
    <w:link w:val="59"/>
    <w:qFormat/>
    <w:uiPriority w:val="99"/>
    <w:pPr>
      <w:keepNext/>
      <w:keepLines/>
      <w:numPr>
        <w:ilvl w:val="1"/>
        <w:numId w:val="1"/>
      </w:numPr>
      <w:ind w:left="0" w:firstLine="0"/>
      <w:outlineLvl w:val="1"/>
    </w:pPr>
    <w:rPr>
      <w:rFonts w:ascii="Arial" w:hAnsi="Arial" w:eastAsia="黑体"/>
      <w:b/>
      <w:bCs/>
      <w:szCs w:val="32"/>
    </w:rPr>
  </w:style>
  <w:style w:type="paragraph" w:styleId="6">
    <w:name w:val="heading 3"/>
    <w:basedOn w:val="1"/>
    <w:next w:val="1"/>
    <w:link w:val="60"/>
    <w:qFormat/>
    <w:uiPriority w:val="99"/>
    <w:pPr>
      <w:keepNext/>
      <w:keepLines/>
      <w:numPr>
        <w:ilvl w:val="2"/>
        <w:numId w:val="1"/>
      </w:numPr>
      <w:ind w:left="0" w:firstLine="0"/>
      <w:outlineLvl w:val="2"/>
    </w:pPr>
    <w:rPr>
      <w:bCs/>
      <w:szCs w:val="32"/>
    </w:rPr>
  </w:style>
  <w:style w:type="paragraph" w:styleId="7">
    <w:name w:val="heading 4"/>
    <w:basedOn w:val="1"/>
    <w:next w:val="1"/>
    <w:link w:val="61"/>
    <w:qFormat/>
    <w:uiPriority w:val="99"/>
    <w:pPr>
      <w:keepNext/>
      <w:keepLines/>
      <w:numPr>
        <w:ilvl w:val="3"/>
        <w:numId w:val="1"/>
      </w:numPr>
      <w:ind w:left="0" w:firstLine="0"/>
      <w:outlineLvl w:val="3"/>
    </w:pPr>
    <w:rPr>
      <w:rFonts w:ascii="Arial" w:hAnsi="Arial"/>
      <w:bCs/>
      <w:szCs w:val="28"/>
    </w:rPr>
  </w:style>
  <w:style w:type="paragraph" w:styleId="8">
    <w:name w:val="heading 5"/>
    <w:basedOn w:val="1"/>
    <w:next w:val="1"/>
    <w:link w:val="62"/>
    <w:qFormat/>
    <w:uiPriority w:val="99"/>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3"/>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64"/>
    <w:qFormat/>
    <w:uiPriority w:val="99"/>
    <w:pPr>
      <w:keepNext/>
      <w:keepLines/>
      <w:numPr>
        <w:ilvl w:val="6"/>
        <w:numId w:val="1"/>
      </w:numPr>
      <w:spacing w:before="240" w:after="64" w:line="320" w:lineRule="auto"/>
      <w:outlineLvl w:val="6"/>
    </w:pPr>
    <w:rPr>
      <w:b/>
      <w:bCs/>
      <w:sz w:val="24"/>
    </w:rPr>
  </w:style>
  <w:style w:type="paragraph" w:styleId="11">
    <w:name w:val="heading 8"/>
    <w:basedOn w:val="1"/>
    <w:next w:val="1"/>
    <w:link w:val="65"/>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66"/>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3">
    <w:name w:val="toc 7"/>
    <w:basedOn w:val="1"/>
    <w:next w:val="1"/>
    <w:qFormat/>
    <w:uiPriority w:val="39"/>
    <w:pPr>
      <w:tabs>
        <w:tab w:val="right" w:leader="dot" w:pos="9241"/>
      </w:tabs>
      <w:ind w:firstLine="505" w:firstLineChars="500"/>
      <w:jc w:val="left"/>
    </w:pPr>
    <w:rPr>
      <w:rFonts w:ascii="宋体"/>
      <w:szCs w:val="21"/>
    </w:rPr>
  </w:style>
  <w:style w:type="paragraph" w:styleId="14">
    <w:name w:val="index 8"/>
    <w:basedOn w:val="1"/>
    <w:next w:val="1"/>
    <w:qFormat/>
    <w:uiPriority w:val="0"/>
    <w:pPr>
      <w:ind w:left="1680" w:hanging="210"/>
      <w:jc w:val="left"/>
    </w:pPr>
    <w:rPr>
      <w:rFonts w:ascii="Calibri" w:hAnsi="Calibri"/>
      <w:sz w:val="20"/>
      <w:szCs w:val="20"/>
    </w:rPr>
  </w:style>
  <w:style w:type="paragraph" w:styleId="15">
    <w:name w:val="Normal Indent"/>
    <w:basedOn w:val="1"/>
    <w:qFormat/>
    <w:uiPriority w:val="0"/>
    <w:pPr>
      <w:tabs>
        <w:tab w:val="left" w:pos="1440"/>
      </w:tabs>
      <w:adjustRightInd w:val="0"/>
      <w:spacing w:line="360" w:lineRule="atLeast"/>
      <w:ind w:left="1440" w:hanging="720"/>
      <w:jc w:val="left"/>
      <w:textAlignment w:val="baseline"/>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index 5"/>
    <w:basedOn w:val="1"/>
    <w:next w:val="1"/>
    <w:qFormat/>
    <w:uiPriority w:val="0"/>
    <w:pPr>
      <w:ind w:left="1050" w:hanging="210"/>
      <w:jc w:val="left"/>
    </w:pPr>
    <w:rPr>
      <w:rFonts w:ascii="Calibri" w:hAnsi="Calibri"/>
      <w:sz w:val="20"/>
      <w:szCs w:val="20"/>
    </w:rPr>
  </w:style>
  <w:style w:type="paragraph" w:styleId="18">
    <w:name w:val="Document Map"/>
    <w:basedOn w:val="1"/>
    <w:semiHidden/>
    <w:qFormat/>
    <w:uiPriority w:val="0"/>
    <w:pPr>
      <w:shd w:val="clear" w:color="auto" w:fill="000080"/>
    </w:pPr>
  </w:style>
  <w:style w:type="paragraph" w:styleId="19">
    <w:name w:val="annotation text"/>
    <w:basedOn w:val="1"/>
    <w:link w:val="67"/>
    <w:qFormat/>
    <w:uiPriority w:val="99"/>
    <w:pPr>
      <w:jc w:val="left"/>
    </w:pPr>
  </w:style>
  <w:style w:type="paragraph" w:styleId="20">
    <w:name w:val="index 6"/>
    <w:basedOn w:val="1"/>
    <w:next w:val="1"/>
    <w:qFormat/>
    <w:uiPriority w:val="0"/>
    <w:pPr>
      <w:ind w:left="1260" w:hanging="210"/>
      <w:jc w:val="left"/>
    </w:pPr>
    <w:rPr>
      <w:rFonts w:ascii="Calibri" w:hAnsi="Calibri"/>
      <w:sz w:val="20"/>
      <w:szCs w:val="20"/>
    </w:rPr>
  </w:style>
  <w:style w:type="paragraph" w:styleId="21">
    <w:name w:val="Body Text"/>
    <w:basedOn w:val="1"/>
    <w:qFormat/>
    <w:uiPriority w:val="1"/>
    <w:rPr>
      <w:rFonts w:ascii="Calibri" w:hAnsi="Calibri"/>
      <w:sz w:val="19"/>
      <w:szCs w:val="19"/>
    </w:rPr>
  </w:style>
  <w:style w:type="paragraph" w:styleId="22">
    <w:name w:val="Body Text Indent"/>
    <w:basedOn w:val="1"/>
    <w:link w:val="205"/>
    <w:qFormat/>
    <w:uiPriority w:val="0"/>
    <w:pPr>
      <w:spacing w:after="120"/>
      <w:ind w:left="420" w:leftChars="200"/>
    </w:pPr>
  </w:style>
  <w:style w:type="paragraph" w:styleId="23">
    <w:name w:val="index 4"/>
    <w:basedOn w:val="1"/>
    <w:next w:val="1"/>
    <w:qFormat/>
    <w:uiPriority w:val="0"/>
    <w:pPr>
      <w:ind w:left="840" w:hanging="210"/>
      <w:jc w:val="left"/>
    </w:pPr>
    <w:rPr>
      <w:rFonts w:ascii="Calibri" w:hAnsi="Calibri"/>
      <w:sz w:val="20"/>
      <w:szCs w:val="20"/>
    </w:rPr>
  </w:style>
  <w:style w:type="paragraph" w:styleId="24">
    <w:name w:val="toc 5"/>
    <w:basedOn w:val="1"/>
    <w:next w:val="1"/>
    <w:qFormat/>
    <w:uiPriority w:val="39"/>
    <w:pPr>
      <w:tabs>
        <w:tab w:val="right" w:leader="dot" w:pos="9241"/>
      </w:tabs>
      <w:ind w:firstLine="300" w:firstLineChars="300"/>
      <w:jc w:val="left"/>
    </w:pPr>
    <w:rPr>
      <w:rFonts w:ascii="宋体"/>
      <w:szCs w:val="21"/>
    </w:rPr>
  </w:style>
  <w:style w:type="paragraph" w:styleId="25">
    <w:name w:val="toc 3"/>
    <w:basedOn w:val="1"/>
    <w:next w:val="1"/>
    <w:qFormat/>
    <w:uiPriority w:val="39"/>
    <w:pPr>
      <w:tabs>
        <w:tab w:val="right" w:leader="dot" w:pos="9241"/>
      </w:tabs>
      <w:ind w:firstLine="102" w:firstLineChars="100"/>
      <w:jc w:val="left"/>
    </w:pPr>
    <w:rPr>
      <w:rFonts w:ascii="宋体"/>
      <w:szCs w:val="21"/>
    </w:rPr>
  </w:style>
  <w:style w:type="paragraph" w:styleId="26">
    <w:name w:val="Plain Text"/>
    <w:basedOn w:val="1"/>
    <w:link w:val="68"/>
    <w:qFormat/>
    <w:uiPriority w:val="0"/>
    <w:pPr>
      <w:numPr>
        <w:ilvl w:val="0"/>
        <w:numId w:val="3"/>
      </w:numPr>
    </w:pPr>
    <w:rPr>
      <w:rFonts w:ascii="宋体" w:hAnsi="Courier New"/>
      <w:szCs w:val="21"/>
    </w:rPr>
  </w:style>
  <w:style w:type="paragraph" w:styleId="27">
    <w:name w:val="toc 8"/>
    <w:basedOn w:val="1"/>
    <w:next w:val="1"/>
    <w:qFormat/>
    <w:uiPriority w:val="39"/>
    <w:pPr>
      <w:tabs>
        <w:tab w:val="right" w:leader="dot" w:pos="9241"/>
      </w:tabs>
      <w:ind w:firstLine="607" w:firstLineChars="600"/>
      <w:jc w:val="left"/>
    </w:pPr>
    <w:rPr>
      <w:rFonts w:ascii="宋体"/>
      <w:szCs w:val="21"/>
    </w:rPr>
  </w:style>
  <w:style w:type="paragraph" w:styleId="28">
    <w:name w:val="index 3"/>
    <w:basedOn w:val="1"/>
    <w:next w:val="1"/>
    <w:qFormat/>
    <w:uiPriority w:val="0"/>
    <w:pPr>
      <w:ind w:left="630" w:hanging="210"/>
      <w:jc w:val="left"/>
    </w:pPr>
    <w:rPr>
      <w:rFonts w:ascii="Calibri" w:hAnsi="Calibri"/>
      <w:sz w:val="20"/>
      <w:szCs w:val="20"/>
    </w:rPr>
  </w:style>
  <w:style w:type="paragraph" w:styleId="29">
    <w:name w:val="endnote text"/>
    <w:basedOn w:val="1"/>
    <w:semiHidden/>
    <w:qFormat/>
    <w:uiPriority w:val="0"/>
    <w:pPr>
      <w:snapToGrid w:val="0"/>
      <w:jc w:val="left"/>
    </w:pPr>
  </w:style>
  <w:style w:type="paragraph" w:styleId="30">
    <w:name w:val="Balloon Text"/>
    <w:basedOn w:val="1"/>
    <w:link w:val="69"/>
    <w:qFormat/>
    <w:uiPriority w:val="99"/>
    <w:rPr>
      <w:sz w:val="18"/>
      <w:szCs w:val="18"/>
    </w:rPr>
  </w:style>
  <w:style w:type="paragraph" w:styleId="31">
    <w:name w:val="footer"/>
    <w:basedOn w:val="1"/>
    <w:link w:val="70"/>
    <w:qFormat/>
    <w:uiPriority w:val="99"/>
    <w:pPr>
      <w:snapToGrid w:val="0"/>
      <w:ind w:right="210" w:rightChars="100"/>
      <w:jc w:val="right"/>
    </w:pPr>
    <w:rPr>
      <w:sz w:val="18"/>
      <w:szCs w:val="18"/>
    </w:rPr>
  </w:style>
  <w:style w:type="paragraph" w:styleId="32">
    <w:name w:val="header"/>
    <w:basedOn w:val="1"/>
    <w:link w:val="71"/>
    <w:qFormat/>
    <w:uiPriority w:val="99"/>
    <w:pPr>
      <w:snapToGrid w:val="0"/>
      <w:jc w:val="left"/>
    </w:pPr>
    <w:rPr>
      <w:sz w:val="18"/>
      <w:szCs w:val="18"/>
    </w:rPr>
  </w:style>
  <w:style w:type="paragraph" w:styleId="33">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4">
    <w:name w:val="toc 4"/>
    <w:basedOn w:val="1"/>
    <w:next w:val="1"/>
    <w:qFormat/>
    <w:uiPriority w:val="39"/>
    <w:pPr>
      <w:tabs>
        <w:tab w:val="right" w:leader="dot" w:pos="9241"/>
      </w:tabs>
      <w:ind w:firstLine="198" w:firstLineChars="200"/>
      <w:jc w:val="left"/>
    </w:pPr>
    <w:rPr>
      <w:rFonts w:ascii="宋体"/>
      <w:szCs w:val="21"/>
    </w:rPr>
  </w:style>
  <w:style w:type="paragraph" w:styleId="35">
    <w:name w:val="index heading"/>
    <w:basedOn w:val="1"/>
    <w:next w:val="36"/>
    <w:qFormat/>
    <w:uiPriority w:val="0"/>
    <w:pPr>
      <w:spacing w:before="120" w:after="120"/>
      <w:jc w:val="center"/>
    </w:pPr>
    <w:rPr>
      <w:rFonts w:ascii="Calibri" w:hAnsi="Calibri"/>
      <w:b/>
      <w:bCs/>
      <w:iCs/>
      <w:szCs w:val="20"/>
    </w:rPr>
  </w:style>
  <w:style w:type="paragraph" w:styleId="36">
    <w:name w:val="index 1"/>
    <w:basedOn w:val="1"/>
    <w:next w:val="37"/>
    <w:qFormat/>
    <w:uiPriority w:val="0"/>
    <w:pPr>
      <w:tabs>
        <w:tab w:val="right" w:leader="dot" w:pos="9299"/>
      </w:tabs>
      <w:jc w:val="left"/>
    </w:pPr>
    <w:rPr>
      <w:rFonts w:ascii="宋体"/>
      <w:szCs w:val="21"/>
    </w:rPr>
  </w:style>
  <w:style w:type="paragraph" w:customStyle="1" w:styleId="37">
    <w:name w:val="段"/>
    <w:link w:val="7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8">
    <w:name w:val="footnote text"/>
    <w:basedOn w:val="1"/>
    <w:qFormat/>
    <w:uiPriority w:val="0"/>
    <w:pPr>
      <w:numPr>
        <w:ilvl w:val="0"/>
        <w:numId w:val="4"/>
      </w:numPr>
      <w:snapToGrid w:val="0"/>
      <w:jc w:val="left"/>
    </w:pPr>
    <w:rPr>
      <w:rFonts w:ascii="宋体"/>
      <w:sz w:val="18"/>
      <w:szCs w:val="18"/>
    </w:rPr>
  </w:style>
  <w:style w:type="paragraph" w:styleId="39">
    <w:name w:val="toc 6"/>
    <w:basedOn w:val="1"/>
    <w:next w:val="1"/>
    <w:qFormat/>
    <w:uiPriority w:val="39"/>
    <w:pPr>
      <w:tabs>
        <w:tab w:val="right" w:leader="dot" w:pos="9241"/>
      </w:tabs>
      <w:ind w:firstLine="403" w:firstLineChars="400"/>
      <w:jc w:val="left"/>
    </w:pPr>
    <w:rPr>
      <w:rFonts w:ascii="宋体"/>
      <w:szCs w:val="21"/>
    </w:rPr>
  </w:style>
  <w:style w:type="paragraph" w:styleId="40">
    <w:name w:val="index 7"/>
    <w:basedOn w:val="1"/>
    <w:next w:val="1"/>
    <w:qFormat/>
    <w:uiPriority w:val="0"/>
    <w:pPr>
      <w:ind w:left="1470" w:hanging="210"/>
      <w:jc w:val="left"/>
    </w:pPr>
    <w:rPr>
      <w:rFonts w:ascii="Calibri" w:hAnsi="Calibri"/>
      <w:sz w:val="20"/>
      <w:szCs w:val="20"/>
    </w:rPr>
  </w:style>
  <w:style w:type="paragraph" w:styleId="41">
    <w:name w:val="index 9"/>
    <w:basedOn w:val="1"/>
    <w:next w:val="1"/>
    <w:qFormat/>
    <w:uiPriority w:val="0"/>
    <w:pPr>
      <w:ind w:left="1890" w:hanging="210"/>
      <w:jc w:val="left"/>
    </w:pPr>
    <w:rPr>
      <w:rFonts w:ascii="Calibri" w:hAnsi="Calibri"/>
      <w:sz w:val="20"/>
      <w:szCs w:val="20"/>
    </w:rPr>
  </w:style>
  <w:style w:type="paragraph" w:styleId="42">
    <w:name w:val="toc 2"/>
    <w:basedOn w:val="1"/>
    <w:next w:val="1"/>
    <w:qFormat/>
    <w:uiPriority w:val="39"/>
    <w:pPr>
      <w:tabs>
        <w:tab w:val="right" w:leader="dot" w:pos="9241"/>
      </w:tabs>
    </w:pPr>
    <w:rPr>
      <w:rFonts w:ascii="宋体"/>
      <w:szCs w:val="21"/>
    </w:rPr>
  </w:style>
  <w:style w:type="paragraph" w:styleId="43">
    <w:name w:val="toc 9"/>
    <w:basedOn w:val="1"/>
    <w:next w:val="1"/>
    <w:qFormat/>
    <w:uiPriority w:val="39"/>
    <w:pPr>
      <w:ind w:left="1470"/>
      <w:jc w:val="left"/>
    </w:pPr>
    <w:rPr>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rFonts w:ascii="Calibri" w:hAnsi="Calibri"/>
      <w:sz w:val="20"/>
      <w:szCs w:val="20"/>
    </w:rPr>
  </w:style>
  <w:style w:type="paragraph" w:styleId="46">
    <w:name w:val="annotation subject"/>
    <w:basedOn w:val="19"/>
    <w:next w:val="19"/>
    <w:link w:val="73"/>
    <w:qFormat/>
    <w:uiPriority w:val="99"/>
    <w:rPr>
      <w:b/>
      <w:bCs/>
    </w:rPr>
  </w:style>
  <w:style w:type="paragraph" w:styleId="47">
    <w:name w:val="Body Text First Indent 2"/>
    <w:basedOn w:val="22"/>
    <w:link w:val="206"/>
    <w:qFormat/>
    <w:uiPriority w:val="0"/>
    <w:pPr>
      <w:ind w:firstLine="420" w:firstLineChars="200"/>
    </w:pPr>
  </w:style>
  <w:style w:type="table" w:styleId="49">
    <w:name w:val="Table Grid"/>
    <w:basedOn w:val="4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0"/>
    <w:rPr>
      <w:b/>
    </w:rPr>
  </w:style>
  <w:style w:type="character" w:styleId="52">
    <w:name w:val="endnote reference"/>
    <w:semiHidden/>
    <w:qFormat/>
    <w:uiPriority w:val="0"/>
    <w:rPr>
      <w:vertAlign w:val="superscript"/>
    </w:rPr>
  </w:style>
  <w:style w:type="character" w:styleId="53">
    <w:name w:val="page number"/>
    <w:qFormat/>
    <w:uiPriority w:val="0"/>
    <w:rPr>
      <w:rFonts w:ascii="Times New Roman" w:hAnsi="Times New Roman" w:eastAsia="宋体"/>
      <w:sz w:val="18"/>
    </w:rPr>
  </w:style>
  <w:style w:type="character" w:styleId="54">
    <w:name w:val="FollowedHyperlink"/>
    <w:qFormat/>
    <w:uiPriority w:val="0"/>
    <w:rPr>
      <w:color w:val="800080"/>
      <w:u w:val="single"/>
    </w:rPr>
  </w:style>
  <w:style w:type="character" w:styleId="55">
    <w:name w:val="Hyperlink"/>
    <w:qFormat/>
    <w:uiPriority w:val="99"/>
    <w:rPr>
      <w:color w:val="0000FF"/>
      <w:spacing w:val="0"/>
      <w:w w:val="100"/>
      <w:szCs w:val="21"/>
      <w:u w:val="single"/>
    </w:rPr>
  </w:style>
  <w:style w:type="character" w:styleId="56">
    <w:name w:val="annotation reference"/>
    <w:qFormat/>
    <w:uiPriority w:val="99"/>
    <w:rPr>
      <w:sz w:val="21"/>
      <w:szCs w:val="21"/>
    </w:rPr>
  </w:style>
  <w:style w:type="character" w:styleId="57">
    <w:name w:val="footnote reference"/>
    <w:semiHidden/>
    <w:qFormat/>
    <w:uiPriority w:val="0"/>
    <w:rPr>
      <w:vertAlign w:val="superscript"/>
    </w:rPr>
  </w:style>
  <w:style w:type="character" w:customStyle="1" w:styleId="58">
    <w:name w:val="标题 1 Char"/>
    <w:link w:val="4"/>
    <w:qFormat/>
    <w:uiPriority w:val="9"/>
    <w:rPr>
      <w:rFonts w:eastAsia="黑体"/>
      <w:b/>
      <w:bCs/>
      <w:kern w:val="44"/>
      <w:sz w:val="21"/>
      <w:szCs w:val="44"/>
    </w:rPr>
  </w:style>
  <w:style w:type="character" w:customStyle="1" w:styleId="59">
    <w:name w:val="标题 2 Char"/>
    <w:link w:val="5"/>
    <w:qFormat/>
    <w:uiPriority w:val="99"/>
    <w:rPr>
      <w:rFonts w:ascii="Arial" w:hAnsi="Arial" w:eastAsia="黑体"/>
      <w:b/>
      <w:bCs/>
      <w:kern w:val="2"/>
      <w:sz w:val="21"/>
      <w:szCs w:val="32"/>
    </w:rPr>
  </w:style>
  <w:style w:type="character" w:customStyle="1" w:styleId="60">
    <w:name w:val="标题 3 Char"/>
    <w:link w:val="6"/>
    <w:qFormat/>
    <w:uiPriority w:val="99"/>
    <w:rPr>
      <w:bCs/>
      <w:kern w:val="2"/>
      <w:sz w:val="21"/>
      <w:szCs w:val="32"/>
    </w:rPr>
  </w:style>
  <w:style w:type="character" w:customStyle="1" w:styleId="61">
    <w:name w:val="标题 4 Char"/>
    <w:link w:val="7"/>
    <w:qFormat/>
    <w:uiPriority w:val="99"/>
    <w:rPr>
      <w:rFonts w:ascii="Arial" w:hAnsi="Arial"/>
      <w:bCs/>
      <w:kern w:val="2"/>
      <w:sz w:val="21"/>
      <w:szCs w:val="28"/>
    </w:rPr>
  </w:style>
  <w:style w:type="character" w:customStyle="1" w:styleId="62">
    <w:name w:val="标题 5 Char"/>
    <w:link w:val="8"/>
    <w:qFormat/>
    <w:uiPriority w:val="99"/>
    <w:rPr>
      <w:b/>
      <w:bCs/>
      <w:kern w:val="2"/>
      <w:sz w:val="28"/>
      <w:szCs w:val="28"/>
    </w:rPr>
  </w:style>
  <w:style w:type="character" w:customStyle="1" w:styleId="63">
    <w:name w:val="标题 6 Char"/>
    <w:link w:val="9"/>
    <w:qFormat/>
    <w:uiPriority w:val="99"/>
    <w:rPr>
      <w:rFonts w:ascii="Arial" w:hAnsi="Arial" w:eastAsia="黑体"/>
      <w:b/>
      <w:bCs/>
      <w:kern w:val="2"/>
      <w:sz w:val="24"/>
      <w:szCs w:val="24"/>
    </w:rPr>
  </w:style>
  <w:style w:type="character" w:customStyle="1" w:styleId="64">
    <w:name w:val="标题 7 Char"/>
    <w:link w:val="10"/>
    <w:qFormat/>
    <w:uiPriority w:val="99"/>
    <w:rPr>
      <w:b/>
      <w:bCs/>
      <w:kern w:val="2"/>
      <w:sz w:val="24"/>
      <w:szCs w:val="24"/>
    </w:rPr>
  </w:style>
  <w:style w:type="character" w:customStyle="1" w:styleId="65">
    <w:name w:val="标题 8 Char"/>
    <w:link w:val="11"/>
    <w:qFormat/>
    <w:uiPriority w:val="99"/>
    <w:rPr>
      <w:rFonts w:ascii="Arial" w:hAnsi="Arial" w:eastAsia="黑体"/>
      <w:kern w:val="2"/>
      <w:sz w:val="24"/>
      <w:szCs w:val="24"/>
    </w:rPr>
  </w:style>
  <w:style w:type="character" w:customStyle="1" w:styleId="66">
    <w:name w:val="标题 9 Char"/>
    <w:link w:val="12"/>
    <w:qFormat/>
    <w:uiPriority w:val="99"/>
    <w:rPr>
      <w:rFonts w:ascii="Arial" w:hAnsi="Arial" w:eastAsia="黑体"/>
      <w:kern w:val="2"/>
      <w:sz w:val="21"/>
      <w:szCs w:val="21"/>
    </w:rPr>
  </w:style>
  <w:style w:type="character" w:customStyle="1" w:styleId="67">
    <w:name w:val="批注文字 Char"/>
    <w:link w:val="19"/>
    <w:qFormat/>
    <w:uiPriority w:val="99"/>
    <w:rPr>
      <w:kern w:val="2"/>
      <w:sz w:val="21"/>
      <w:szCs w:val="24"/>
    </w:rPr>
  </w:style>
  <w:style w:type="character" w:customStyle="1" w:styleId="68">
    <w:name w:val="纯文本 Char"/>
    <w:link w:val="26"/>
    <w:qFormat/>
    <w:uiPriority w:val="0"/>
    <w:rPr>
      <w:rFonts w:ascii="宋体" w:hAnsi="Courier New"/>
      <w:kern w:val="2"/>
      <w:sz w:val="21"/>
      <w:szCs w:val="21"/>
    </w:rPr>
  </w:style>
  <w:style w:type="character" w:customStyle="1" w:styleId="69">
    <w:name w:val="批注框文本 Char"/>
    <w:link w:val="30"/>
    <w:qFormat/>
    <w:uiPriority w:val="99"/>
    <w:rPr>
      <w:kern w:val="2"/>
      <w:sz w:val="18"/>
      <w:szCs w:val="18"/>
    </w:rPr>
  </w:style>
  <w:style w:type="character" w:customStyle="1" w:styleId="70">
    <w:name w:val="页脚 Char"/>
    <w:link w:val="31"/>
    <w:qFormat/>
    <w:uiPriority w:val="99"/>
    <w:rPr>
      <w:kern w:val="2"/>
      <w:sz w:val="18"/>
      <w:szCs w:val="18"/>
    </w:rPr>
  </w:style>
  <w:style w:type="character" w:customStyle="1" w:styleId="71">
    <w:name w:val="页眉 Char"/>
    <w:link w:val="32"/>
    <w:qFormat/>
    <w:uiPriority w:val="99"/>
    <w:rPr>
      <w:kern w:val="2"/>
      <w:sz w:val="18"/>
      <w:szCs w:val="18"/>
    </w:rPr>
  </w:style>
  <w:style w:type="character" w:customStyle="1" w:styleId="72">
    <w:name w:val="段 Char"/>
    <w:link w:val="37"/>
    <w:qFormat/>
    <w:uiPriority w:val="0"/>
    <w:rPr>
      <w:rFonts w:ascii="宋体"/>
      <w:sz w:val="21"/>
      <w:lang w:val="en-US" w:eastAsia="zh-CN" w:bidi="ar-SA"/>
    </w:rPr>
  </w:style>
  <w:style w:type="character" w:customStyle="1" w:styleId="73">
    <w:name w:val="批注主题 Char"/>
    <w:link w:val="46"/>
    <w:qFormat/>
    <w:uiPriority w:val="99"/>
    <w:rPr>
      <w:b/>
      <w:bCs/>
      <w:kern w:val="2"/>
      <w:sz w:val="21"/>
      <w:szCs w:val="24"/>
    </w:rPr>
  </w:style>
  <w:style w:type="character" w:customStyle="1" w:styleId="74">
    <w:name w:val="15"/>
    <w:qFormat/>
    <w:uiPriority w:val="0"/>
    <w:rPr>
      <w:rFonts w:hint="eastAsia" w:ascii="黑体" w:eastAsia="黑体"/>
      <w:b/>
      <w:bCs/>
      <w:sz w:val="28"/>
      <w:szCs w:val="28"/>
    </w:rPr>
  </w:style>
  <w:style w:type="character" w:customStyle="1" w:styleId="75">
    <w:name w:val="首示例 Char"/>
    <w:link w:val="76"/>
    <w:qFormat/>
    <w:uiPriority w:val="0"/>
    <w:rPr>
      <w:rFonts w:ascii="宋体" w:hAnsi="宋体"/>
      <w:kern w:val="2"/>
      <w:sz w:val="18"/>
      <w:szCs w:val="18"/>
    </w:rPr>
  </w:style>
  <w:style w:type="paragraph" w:customStyle="1" w:styleId="76">
    <w:name w:val="首示例"/>
    <w:next w:val="37"/>
    <w:link w:val="75"/>
    <w:qFormat/>
    <w:uiPriority w:val="0"/>
    <w:pPr>
      <w:numPr>
        <w:ilvl w:val="0"/>
        <w:numId w:val="5"/>
      </w:numPr>
      <w:tabs>
        <w:tab w:val="left" w:pos="360"/>
      </w:tabs>
      <w:ind w:firstLine="0"/>
    </w:pPr>
    <w:rPr>
      <w:rFonts w:ascii="宋体" w:hAnsi="宋体" w:eastAsia="宋体" w:cs="Times New Roman"/>
      <w:kern w:val="2"/>
      <w:sz w:val="18"/>
      <w:szCs w:val="18"/>
      <w:lang w:val="en-US" w:eastAsia="zh-CN" w:bidi="ar-SA"/>
    </w:rPr>
  </w:style>
  <w:style w:type="character" w:customStyle="1" w:styleId="77">
    <w:name w:val="字母编号列项（一级） Char"/>
    <w:link w:val="78"/>
    <w:qFormat/>
    <w:uiPriority w:val="0"/>
    <w:rPr>
      <w:rFonts w:ascii="宋体"/>
      <w:sz w:val="21"/>
    </w:rPr>
  </w:style>
  <w:style w:type="paragraph" w:customStyle="1" w:styleId="78">
    <w:name w:val="字母编号列项（一级）"/>
    <w:link w:val="77"/>
    <w:qFormat/>
    <w:uiPriority w:val="0"/>
    <w:pPr>
      <w:numPr>
        <w:ilvl w:val="0"/>
        <w:numId w:val="6"/>
      </w:numPr>
      <w:jc w:val="both"/>
    </w:pPr>
    <w:rPr>
      <w:rFonts w:ascii="宋体" w:hAnsi="Times New Roman" w:eastAsia="宋体" w:cs="Times New Roman"/>
      <w:sz w:val="21"/>
      <w:lang w:val="en-US" w:eastAsia="zh-CN" w:bidi="ar-SA"/>
    </w:rPr>
  </w:style>
  <w:style w:type="character" w:customStyle="1" w:styleId="79">
    <w:name w:val="附录公式 Char"/>
    <w:basedOn w:val="72"/>
    <w:link w:val="80"/>
    <w:qFormat/>
    <w:uiPriority w:val="0"/>
    <w:rPr>
      <w:rFonts w:ascii="宋体"/>
      <w:sz w:val="21"/>
      <w:lang w:val="en-US" w:eastAsia="zh-CN" w:bidi="ar-SA"/>
    </w:rPr>
  </w:style>
  <w:style w:type="paragraph" w:customStyle="1" w:styleId="80">
    <w:name w:val="附录公式"/>
    <w:basedOn w:val="37"/>
    <w:next w:val="37"/>
    <w:link w:val="79"/>
    <w:qFormat/>
    <w:uiPriority w:val="0"/>
  </w:style>
  <w:style w:type="character" w:customStyle="1" w:styleId="81">
    <w:name w:val="已访问的超链接1"/>
    <w:qFormat/>
    <w:uiPriority w:val="0"/>
    <w:rPr>
      <w:color w:val="800080"/>
      <w:u w:val="single"/>
    </w:rPr>
  </w:style>
  <w:style w:type="character" w:customStyle="1" w:styleId="82">
    <w:name w:val="正文文本 (2)_"/>
    <w:link w:val="83"/>
    <w:qFormat/>
    <w:uiPriority w:val="0"/>
    <w:rPr>
      <w:rFonts w:ascii="MingLiU" w:hAnsi="MingLiU" w:eastAsia="MingLiU" w:cs="MingLiU"/>
      <w:sz w:val="78"/>
      <w:szCs w:val="78"/>
      <w:shd w:val="clear" w:color="auto" w:fill="FFFFFF"/>
    </w:rPr>
  </w:style>
  <w:style w:type="paragraph" w:customStyle="1" w:styleId="83">
    <w:name w:val="正文文本 (2)"/>
    <w:basedOn w:val="1"/>
    <w:link w:val="82"/>
    <w:qFormat/>
    <w:uiPriority w:val="0"/>
    <w:pPr>
      <w:shd w:val="clear" w:color="auto" w:fill="FFFFFF"/>
      <w:spacing w:after="12360" w:line="908" w:lineRule="exact"/>
      <w:ind w:hanging="1740"/>
      <w:jc w:val="left"/>
    </w:pPr>
    <w:rPr>
      <w:rFonts w:ascii="MingLiU" w:hAnsi="MingLiU" w:eastAsia="MingLiU"/>
      <w:kern w:val="0"/>
      <w:sz w:val="78"/>
      <w:szCs w:val="78"/>
    </w:rPr>
  </w:style>
  <w:style w:type="character" w:customStyle="1" w:styleId="84">
    <w:name w:val="发布"/>
    <w:qFormat/>
    <w:uiPriority w:val="0"/>
    <w:rPr>
      <w:rFonts w:ascii="黑体" w:eastAsia="黑体"/>
      <w:spacing w:val="85"/>
      <w:w w:val="100"/>
      <w:position w:val="3"/>
      <w:sz w:val="28"/>
      <w:szCs w:val="28"/>
    </w:rPr>
  </w:style>
  <w:style w:type="character" w:customStyle="1" w:styleId="85">
    <w:name w:val="二级条标题 Char"/>
    <w:link w:val="86"/>
    <w:qFormat/>
    <w:locked/>
    <w:uiPriority w:val="0"/>
    <w:rPr>
      <w:rFonts w:ascii="黑体" w:eastAsia="黑体"/>
      <w:sz w:val="21"/>
      <w:szCs w:val="21"/>
    </w:rPr>
  </w:style>
  <w:style w:type="paragraph" w:customStyle="1" w:styleId="86">
    <w:name w:val="二级条标题"/>
    <w:basedOn w:val="87"/>
    <w:next w:val="37"/>
    <w:link w:val="85"/>
    <w:qFormat/>
    <w:uiPriority w:val="0"/>
    <w:pPr>
      <w:numPr>
        <w:ilvl w:val="2"/>
      </w:numPr>
      <w:spacing w:before="50" w:after="50"/>
      <w:outlineLvl w:val="3"/>
    </w:pPr>
  </w:style>
  <w:style w:type="paragraph" w:customStyle="1" w:styleId="87">
    <w:name w:val="一级条标题"/>
    <w:next w:val="37"/>
    <w:qFormat/>
    <w:uiPriority w:val="0"/>
    <w:pPr>
      <w:numPr>
        <w:ilvl w:val="1"/>
        <w:numId w:val="7"/>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88">
    <w:name w:val="工程建设节标题 Char"/>
    <w:link w:val="89"/>
    <w:qFormat/>
    <w:uiPriority w:val="0"/>
    <w:rPr>
      <w:rFonts w:ascii="宋体" w:hAnsi="宋体"/>
      <w:sz w:val="21"/>
    </w:rPr>
  </w:style>
  <w:style w:type="paragraph" w:customStyle="1" w:styleId="89">
    <w:name w:val="工程建设节标题"/>
    <w:basedOn w:val="1"/>
    <w:next w:val="37"/>
    <w:link w:val="88"/>
    <w:qFormat/>
    <w:uiPriority w:val="0"/>
    <w:pPr>
      <w:widowControl/>
      <w:outlineLvl w:val="0"/>
    </w:pPr>
    <w:rPr>
      <w:rFonts w:ascii="宋体" w:hAnsi="宋体"/>
      <w:kern w:val="0"/>
      <w:szCs w:val="20"/>
    </w:rPr>
  </w:style>
  <w:style w:type="character" w:customStyle="1" w:styleId="90">
    <w:name w:val="批注文字 Char1"/>
    <w:qFormat/>
    <w:uiPriority w:val="0"/>
    <w:rPr>
      <w:kern w:val="2"/>
      <w:sz w:val="21"/>
      <w:szCs w:val="24"/>
    </w:rPr>
  </w:style>
  <w:style w:type="character" w:customStyle="1" w:styleId="91">
    <w:name w:val="列项——（一级） Char"/>
    <w:link w:val="92"/>
    <w:qFormat/>
    <w:locked/>
    <w:uiPriority w:val="99"/>
    <w:rPr>
      <w:rFonts w:ascii="宋体"/>
      <w:sz w:val="21"/>
    </w:rPr>
  </w:style>
  <w:style w:type="paragraph" w:customStyle="1" w:styleId="92">
    <w:name w:val="列项——（一级）"/>
    <w:link w:val="91"/>
    <w:qFormat/>
    <w:uiPriority w:val="99"/>
    <w:pPr>
      <w:widowControl w:val="0"/>
      <w:numPr>
        <w:ilvl w:val="0"/>
        <w:numId w:val="8"/>
      </w:numPr>
      <w:jc w:val="both"/>
    </w:pPr>
    <w:rPr>
      <w:rFonts w:ascii="宋体" w:hAnsi="Times New Roman" w:eastAsia="宋体" w:cs="Times New Roman"/>
      <w:sz w:val="21"/>
      <w:lang w:val="en-US" w:eastAsia="zh-CN" w:bidi="ar-SA"/>
    </w:rPr>
  </w:style>
  <w:style w:type="character" w:customStyle="1" w:styleId="93">
    <w:name w:val="trans"/>
    <w:basedOn w:val="50"/>
    <w:qFormat/>
    <w:uiPriority w:val="0"/>
  </w:style>
  <w:style w:type="character" w:customStyle="1" w:styleId="94">
    <w:name w:val="三级条标题 Char"/>
    <w:link w:val="95"/>
    <w:qFormat/>
    <w:uiPriority w:val="0"/>
    <w:rPr>
      <w:rFonts w:ascii="黑体" w:eastAsia="黑体"/>
      <w:sz w:val="21"/>
      <w:szCs w:val="21"/>
    </w:rPr>
  </w:style>
  <w:style w:type="paragraph" w:customStyle="1" w:styleId="95">
    <w:name w:val="三级条标题"/>
    <w:basedOn w:val="86"/>
    <w:next w:val="37"/>
    <w:link w:val="94"/>
    <w:qFormat/>
    <w:uiPriority w:val="0"/>
    <w:pPr>
      <w:numPr>
        <w:ilvl w:val="3"/>
      </w:numPr>
      <w:outlineLvl w:val="4"/>
    </w:pPr>
  </w:style>
  <w:style w:type="paragraph" w:customStyle="1" w:styleId="96">
    <w:name w:val="其他发布部门"/>
    <w:basedOn w:val="97"/>
    <w:qFormat/>
    <w:uiPriority w:val="0"/>
    <w:pPr>
      <w:framePr w:wrap="around" w:y="15310"/>
      <w:spacing w:line="0" w:lineRule="atLeast"/>
    </w:pPr>
    <w:rPr>
      <w:rFonts w:ascii="黑体" w:eastAsia="黑体"/>
      <w:b w:val="0"/>
    </w:rPr>
  </w:style>
  <w:style w:type="paragraph" w:customStyle="1" w:styleId="97">
    <w:name w:val="发布部门"/>
    <w:next w:val="3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其他发布日期"/>
    <w:basedOn w:val="99"/>
    <w:qFormat/>
    <w:uiPriority w:val="0"/>
    <w:pPr>
      <w:framePr w:wrap="around" w:vAnchor="page" w:hAnchor="text" w:x="1419"/>
    </w:pPr>
  </w:style>
  <w:style w:type="paragraph" w:customStyle="1" w:styleId="9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0">
    <w:name w:val="附录四级无"/>
    <w:basedOn w:val="101"/>
    <w:qFormat/>
    <w:uiPriority w:val="0"/>
    <w:pPr>
      <w:tabs>
        <w:tab w:val="left" w:pos="360"/>
      </w:tabs>
      <w:spacing w:before="0" w:beforeLines="0" w:after="0" w:afterLines="0"/>
    </w:pPr>
    <w:rPr>
      <w:rFonts w:ascii="宋体" w:eastAsia="宋体"/>
      <w:szCs w:val="21"/>
    </w:rPr>
  </w:style>
  <w:style w:type="paragraph" w:customStyle="1" w:styleId="101">
    <w:name w:val="附录四级条标题"/>
    <w:basedOn w:val="102"/>
    <w:next w:val="37"/>
    <w:qFormat/>
    <w:uiPriority w:val="0"/>
    <w:pPr>
      <w:numPr>
        <w:ilvl w:val="5"/>
      </w:numPr>
      <w:tabs>
        <w:tab w:val="left" w:pos="360"/>
      </w:tabs>
      <w:outlineLvl w:val="5"/>
    </w:pPr>
  </w:style>
  <w:style w:type="paragraph" w:customStyle="1" w:styleId="102">
    <w:name w:val="附录三级条标题"/>
    <w:basedOn w:val="103"/>
    <w:next w:val="37"/>
    <w:qFormat/>
    <w:uiPriority w:val="0"/>
    <w:pPr>
      <w:numPr>
        <w:ilvl w:val="4"/>
      </w:numPr>
      <w:tabs>
        <w:tab w:val="left" w:pos="360"/>
      </w:tabs>
      <w:outlineLvl w:val="4"/>
    </w:pPr>
  </w:style>
  <w:style w:type="paragraph" w:customStyle="1" w:styleId="103">
    <w:name w:val="附录二级条标题"/>
    <w:basedOn w:val="1"/>
    <w:next w:val="37"/>
    <w:qFormat/>
    <w:uiPriority w:val="0"/>
    <w:pPr>
      <w:widowControl/>
      <w:numPr>
        <w:ilvl w:val="3"/>
        <w:numId w:val="9"/>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04">
    <w:name w:val="_Style 14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一级无"/>
    <w:basedOn w:val="87"/>
    <w:qFormat/>
    <w:uiPriority w:val="0"/>
    <w:pPr>
      <w:spacing w:before="0" w:beforeLines="0" w:after="0" w:afterLines="0"/>
    </w:pPr>
    <w:rPr>
      <w:rFonts w:ascii="宋体" w:eastAsia="宋体"/>
      <w:b/>
    </w:rPr>
  </w:style>
  <w:style w:type="paragraph" w:customStyle="1" w:styleId="106">
    <w:name w:val="封面标准文稿类别"/>
    <w:basedOn w:val="107"/>
    <w:qFormat/>
    <w:uiPriority w:val="0"/>
    <w:pPr>
      <w:framePr w:wrap="around"/>
      <w:spacing w:after="160" w:line="240" w:lineRule="auto"/>
    </w:pPr>
    <w:rPr>
      <w:sz w:val="24"/>
    </w:rPr>
  </w:style>
  <w:style w:type="paragraph" w:customStyle="1" w:styleId="107">
    <w:name w:val="封面一致性程度标识"/>
    <w:basedOn w:val="108"/>
    <w:qFormat/>
    <w:uiPriority w:val="0"/>
    <w:pPr>
      <w:framePr w:wrap="around"/>
      <w:spacing w:before="440"/>
    </w:pPr>
    <w:rPr>
      <w:rFonts w:ascii="宋体" w:eastAsia="宋体"/>
    </w:rPr>
  </w:style>
  <w:style w:type="paragraph" w:customStyle="1" w:styleId="108">
    <w:name w:val="封面标准英文名称"/>
    <w:basedOn w:val="109"/>
    <w:qFormat/>
    <w:uiPriority w:val="0"/>
    <w:pPr>
      <w:framePr w:wrap="around"/>
      <w:spacing w:before="370" w:line="400" w:lineRule="exact"/>
    </w:pPr>
    <w:rPr>
      <w:rFonts w:ascii="Times New Roman"/>
      <w:sz w:val="28"/>
      <w:szCs w:val="28"/>
    </w:rPr>
  </w:style>
  <w:style w:type="paragraph" w:customStyle="1" w:styleId="10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0">
    <w:name w:val="加粗 居中 宋体五号"/>
    <w:basedOn w:val="1"/>
    <w:qFormat/>
    <w:uiPriority w:val="0"/>
    <w:pPr>
      <w:spacing w:line="360" w:lineRule="auto"/>
      <w:jc w:val="center"/>
    </w:pPr>
    <w:rPr>
      <w:rFonts w:ascii="黑体" w:eastAsia="黑体" w:cs="宋体"/>
      <w:b/>
      <w:bCs/>
      <w:kern w:val="0"/>
      <w:szCs w:val="20"/>
    </w:rPr>
  </w:style>
  <w:style w:type="paragraph" w:customStyle="1" w:styleId="111">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112">
    <w:name w:val="注："/>
    <w:next w:val="37"/>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13">
    <w:name w:val="ANNEX-heading2"/>
    <w:basedOn w:val="5"/>
    <w:next w:val="1"/>
    <w:semiHidden/>
    <w:qFormat/>
    <w:uiPriority w:val="0"/>
    <w:pPr>
      <w:keepLines w:val="0"/>
      <w:widowControl/>
      <w:numPr>
        <w:ilvl w:val="4"/>
        <w:numId w:val="3"/>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114">
    <w:name w:val="p0"/>
    <w:basedOn w:val="1"/>
    <w:qFormat/>
    <w:uiPriority w:val="99"/>
    <w:pPr>
      <w:widowControl/>
    </w:pPr>
    <w:rPr>
      <w:kern w:val="0"/>
      <w:szCs w:val="21"/>
    </w:rPr>
  </w:style>
  <w:style w:type="paragraph" w:customStyle="1" w:styleId="11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6">
    <w:name w:val="封面正文"/>
    <w:qFormat/>
    <w:uiPriority w:val="0"/>
    <w:pPr>
      <w:jc w:val="both"/>
    </w:pPr>
    <w:rPr>
      <w:rFonts w:ascii="Times New Roman" w:hAnsi="Times New Roman" w:eastAsia="宋体" w:cs="Times New Roman"/>
      <w:lang w:val="en-US" w:eastAsia="zh-CN" w:bidi="ar-SA"/>
    </w:rPr>
  </w:style>
  <w:style w:type="paragraph" w:customStyle="1" w:styleId="117">
    <w:name w:val="正文图标题"/>
    <w:next w:val="37"/>
    <w:qFormat/>
    <w:uiPriority w:val="99"/>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8">
    <w:name w:val="封面标准文稿编辑信息2"/>
    <w:basedOn w:val="119"/>
    <w:qFormat/>
    <w:uiPriority w:val="0"/>
    <w:pPr>
      <w:framePr w:wrap="around" w:y="4469"/>
    </w:pPr>
  </w:style>
  <w:style w:type="paragraph" w:customStyle="1" w:styleId="119">
    <w:name w:val="封面标准文稿编辑信息"/>
    <w:basedOn w:val="106"/>
    <w:qFormat/>
    <w:uiPriority w:val="0"/>
    <w:pPr>
      <w:framePr w:wrap="around"/>
      <w:spacing w:before="180" w:line="180" w:lineRule="exact"/>
    </w:pPr>
    <w:rPr>
      <w:sz w:val="21"/>
    </w:rPr>
  </w:style>
  <w:style w:type="paragraph" w:customStyle="1" w:styleId="120">
    <w:name w:val="附录一级无"/>
    <w:basedOn w:val="121"/>
    <w:qFormat/>
    <w:uiPriority w:val="0"/>
    <w:pPr>
      <w:tabs>
        <w:tab w:val="left" w:pos="360"/>
      </w:tabs>
      <w:spacing w:before="0" w:beforeLines="0" w:after="0" w:afterLines="0"/>
    </w:pPr>
    <w:rPr>
      <w:rFonts w:ascii="宋体" w:eastAsia="宋体"/>
      <w:szCs w:val="21"/>
    </w:rPr>
  </w:style>
  <w:style w:type="paragraph" w:customStyle="1" w:styleId="121">
    <w:name w:val="附录一级条标题"/>
    <w:basedOn w:val="122"/>
    <w:next w:val="37"/>
    <w:qFormat/>
    <w:uiPriority w:val="0"/>
    <w:pPr>
      <w:numPr>
        <w:ilvl w:val="2"/>
      </w:numPr>
      <w:tabs>
        <w:tab w:val="left" w:pos="360"/>
      </w:tabs>
      <w:autoSpaceDN w:val="0"/>
      <w:spacing w:before="50" w:beforeLines="50" w:after="50" w:afterLines="50"/>
      <w:outlineLvl w:val="2"/>
    </w:pPr>
  </w:style>
  <w:style w:type="paragraph" w:customStyle="1" w:styleId="122">
    <w:name w:val="附录章标题"/>
    <w:next w:val="37"/>
    <w:qFormat/>
    <w:uiPriority w:val="0"/>
    <w:pPr>
      <w:numPr>
        <w:ilvl w:val="1"/>
        <w:numId w:val="9"/>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3">
    <w:name w:val="样式 段 + 首行缩进:  2 字符"/>
    <w:basedOn w:val="1"/>
    <w:qFormat/>
    <w:uiPriority w:val="99"/>
    <w:pPr>
      <w:widowControl/>
      <w:tabs>
        <w:tab w:val="center" w:pos="4201"/>
        <w:tab w:val="right" w:leader="dot" w:pos="9298"/>
      </w:tabs>
      <w:autoSpaceDE w:val="0"/>
      <w:autoSpaceDN w:val="0"/>
      <w:ind w:firstLine="440" w:firstLineChars="200"/>
    </w:pPr>
    <w:rPr>
      <w:rFonts w:ascii="宋体" w:cs="宋体"/>
      <w:kern w:val="0"/>
      <w:szCs w:val="20"/>
    </w:rPr>
  </w:style>
  <w:style w:type="paragraph" w:customStyle="1" w:styleId="124">
    <w:name w:val="标准书眉_偶数页"/>
    <w:basedOn w:val="125"/>
    <w:next w:val="1"/>
    <w:qFormat/>
    <w:uiPriority w:val="0"/>
    <w:pPr>
      <w:tabs>
        <w:tab w:val="center" w:pos="4154"/>
        <w:tab w:val="right" w:pos="8306"/>
      </w:tabs>
      <w:jc w:val="left"/>
    </w:pPr>
  </w:style>
  <w:style w:type="paragraph" w:customStyle="1" w:styleId="1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6">
    <w:name w:val="附录表标题"/>
    <w:basedOn w:val="1"/>
    <w:next w:val="37"/>
    <w:qFormat/>
    <w:uiPriority w:val="0"/>
    <w:pPr>
      <w:numPr>
        <w:ilvl w:val="1"/>
        <w:numId w:val="13"/>
      </w:numPr>
      <w:tabs>
        <w:tab w:val="left" w:pos="180"/>
      </w:tabs>
      <w:spacing w:before="50" w:beforeLines="50" w:after="50" w:afterLines="50"/>
      <w:ind w:left="0" w:firstLine="0"/>
      <w:jc w:val="center"/>
    </w:pPr>
    <w:rPr>
      <w:rFonts w:ascii="黑体" w:eastAsia="黑体"/>
      <w:szCs w:val="21"/>
    </w:rPr>
  </w:style>
  <w:style w:type="paragraph" w:customStyle="1" w:styleId="127">
    <w:name w:val="my毕业正文"/>
    <w:basedOn w:val="1"/>
    <w:qFormat/>
    <w:uiPriority w:val="0"/>
    <w:pPr>
      <w:ind w:firstLine="420" w:firstLineChars="200"/>
      <w:jc w:val="left"/>
    </w:pPr>
    <w:rPr>
      <w:rFonts w:ascii="宋体"/>
    </w:rPr>
  </w:style>
  <w:style w:type="paragraph" w:customStyle="1" w:styleId="12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9">
    <w:name w:val="毕业公式"/>
    <w:basedOn w:val="1"/>
    <w:qFormat/>
    <w:uiPriority w:val="0"/>
    <w:pPr>
      <w:tabs>
        <w:tab w:val="center" w:pos="4320"/>
        <w:tab w:val="right" w:leader="dot" w:pos="8640"/>
      </w:tabs>
      <w:wordWrap w:val="0"/>
      <w:jc w:val="right"/>
    </w:pPr>
    <w:rPr>
      <w:sz w:val="24"/>
    </w:rPr>
  </w:style>
  <w:style w:type="paragraph" w:customStyle="1" w:styleId="130">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31">
    <w:name w:val="样式 标题 1 + 非加粗"/>
    <w:basedOn w:val="4"/>
    <w:qFormat/>
    <w:uiPriority w:val="0"/>
    <w:pPr>
      <w:numPr>
        <w:numId w:val="0"/>
      </w:numPr>
      <w:spacing w:before="100" w:beforeLines="100" w:after="100" w:afterLines="100"/>
    </w:pPr>
    <w:rPr>
      <w:b w:val="0"/>
      <w:bCs w:val="0"/>
    </w:rPr>
  </w:style>
  <w:style w:type="paragraph" w:customStyle="1" w:styleId="132">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33">
    <w:name w:val="附录表标号"/>
    <w:basedOn w:val="1"/>
    <w:next w:val="37"/>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34">
    <w:name w:val="示例"/>
    <w:next w:val="135"/>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3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7">
    <w:name w:val="ANNEX-heading1"/>
    <w:basedOn w:val="4"/>
    <w:next w:val="1"/>
    <w:semiHidden/>
    <w:qFormat/>
    <w:uiPriority w:val="0"/>
    <w:pPr>
      <w:keepNext w:val="0"/>
      <w:keepLines w:val="0"/>
      <w:widowControl/>
      <w:numPr>
        <w:ilvl w:val="3"/>
        <w:numId w:val="3"/>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138">
    <w:name w:val="附录三级无"/>
    <w:basedOn w:val="102"/>
    <w:qFormat/>
    <w:uiPriority w:val="0"/>
    <w:pPr>
      <w:tabs>
        <w:tab w:val="clear" w:pos="360"/>
      </w:tabs>
      <w:spacing w:before="0" w:beforeLines="0" w:after="0" w:afterLines="0"/>
    </w:pPr>
    <w:rPr>
      <w:rFonts w:ascii="宋体" w:eastAsia="宋体"/>
      <w:szCs w:val="21"/>
    </w:rPr>
  </w:style>
  <w:style w:type="paragraph" w:customStyle="1" w:styleId="139">
    <w:name w:val="其他标准标志"/>
    <w:basedOn w:val="140"/>
    <w:qFormat/>
    <w:uiPriority w:val="0"/>
    <w:pPr>
      <w:framePr w:w="6101" w:wrap="around" w:vAnchor="page" w:hAnchor="page" w:x="4673" w:y="942"/>
    </w:pPr>
    <w:rPr>
      <w:w w:val="130"/>
    </w:rPr>
  </w:style>
  <w:style w:type="paragraph" w:customStyle="1" w:styleId="1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1">
    <w:name w:val="示例×："/>
    <w:basedOn w:val="142"/>
    <w:qFormat/>
    <w:uiPriority w:val="0"/>
    <w:pPr>
      <w:numPr>
        <w:numId w:val="16"/>
      </w:numPr>
      <w:spacing w:before="0" w:beforeLines="0" w:after="0" w:afterLines="0"/>
      <w:outlineLvl w:val="9"/>
    </w:pPr>
    <w:rPr>
      <w:rFonts w:ascii="宋体" w:eastAsia="宋体"/>
      <w:sz w:val="18"/>
      <w:szCs w:val="18"/>
    </w:rPr>
  </w:style>
  <w:style w:type="paragraph" w:customStyle="1" w:styleId="142">
    <w:name w:val="章标题"/>
    <w:next w:val="37"/>
    <w:qFormat/>
    <w:uiPriority w:val="0"/>
    <w:pPr>
      <w:numPr>
        <w:ilvl w:val="0"/>
        <w:numId w:val="7"/>
      </w:numPr>
      <w:spacing w:before="312" w:beforeLines="100" w:after="312" w:afterLines="100"/>
      <w:jc w:val="both"/>
      <w:outlineLvl w:val="1"/>
    </w:pPr>
    <w:rPr>
      <w:rFonts w:ascii="黑体" w:hAnsi="Times New Roman" w:eastAsia="黑体" w:cs="Times New Roman"/>
      <w:b/>
      <w:sz w:val="21"/>
      <w:lang w:val="en-US" w:eastAsia="zh-CN" w:bidi="ar-SA"/>
    </w:rPr>
  </w:style>
  <w:style w:type="paragraph" w:customStyle="1" w:styleId="143">
    <w:name w:val="参考文献"/>
    <w:basedOn w:val="1"/>
    <w:next w:val="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4">
    <w:name w:val="附录图标题"/>
    <w:basedOn w:val="1"/>
    <w:next w:val="37"/>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45">
    <w:name w:val="注：（正文）"/>
    <w:basedOn w:val="112"/>
    <w:next w:val="37"/>
    <w:qFormat/>
    <w:uiPriority w:val="0"/>
  </w:style>
  <w:style w:type="paragraph" w:customStyle="1" w:styleId="146">
    <w:name w:val="目次、标准名称标题"/>
    <w:basedOn w:val="1"/>
    <w:next w:val="3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7">
    <w:name w:val="ANNEX-heading3"/>
    <w:basedOn w:val="6"/>
    <w:next w:val="1"/>
    <w:semiHidden/>
    <w:qFormat/>
    <w:uiPriority w:val="0"/>
    <w:pPr>
      <w:keepLines w:val="0"/>
      <w:widowControl/>
      <w:numPr>
        <w:ilvl w:val="5"/>
        <w:numId w:val="3"/>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14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TABLE-cell"/>
    <w:basedOn w:val="1"/>
    <w:qFormat/>
    <w:uiPriority w:val="0"/>
    <w:pPr>
      <w:widowControl/>
      <w:spacing w:before="60" w:after="60"/>
      <w:jc w:val="left"/>
    </w:pPr>
    <w:rPr>
      <w:rFonts w:ascii="Arial" w:hAnsi="Arial"/>
      <w:spacing w:val="8"/>
      <w:kern w:val="0"/>
      <w:sz w:val="16"/>
      <w:szCs w:val="20"/>
      <w:lang w:val="en-GB" w:eastAsia="en-US"/>
    </w:rPr>
  </w:style>
  <w:style w:type="paragraph" w:customStyle="1" w:styleId="150">
    <w:name w:val="图的脚注"/>
    <w:next w:val="3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1">
    <w:name w:val="_Style 148"/>
    <w:basedOn w:val="4"/>
    <w:next w:val="1"/>
    <w:qFormat/>
    <w:uiPriority w:val="39"/>
    <w:pPr>
      <w:widowControl/>
      <w:numPr>
        <w:numId w:val="0"/>
      </w:numPr>
      <w:spacing w:before="480" w:beforeLines="0" w:afterLines="0" w:line="276" w:lineRule="auto"/>
      <w:jc w:val="left"/>
      <w:outlineLvl w:val="9"/>
    </w:pPr>
    <w:rPr>
      <w:rFonts w:ascii="Cambria" w:hAnsi="Cambria" w:eastAsia="宋体"/>
      <w:color w:val="365F91"/>
      <w:kern w:val="0"/>
      <w:sz w:val="28"/>
      <w:szCs w:val="28"/>
    </w:rPr>
  </w:style>
  <w:style w:type="paragraph" w:customStyle="1" w:styleId="152">
    <w:name w:val="注×：（正文）"/>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15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表"/>
    <w:basedOn w:val="1"/>
    <w:qFormat/>
    <w:uiPriority w:val="0"/>
    <w:pPr>
      <w:widowControl/>
      <w:jc w:val="center"/>
    </w:pPr>
    <w:rPr>
      <w:kern w:val="0"/>
      <w:szCs w:val="21"/>
    </w:rPr>
  </w:style>
  <w:style w:type="paragraph" w:customStyle="1" w:styleId="155">
    <w:name w:val="Default"/>
    <w:qFormat/>
    <w:uiPriority w:val="0"/>
    <w:pPr>
      <w:widowControl w:val="0"/>
      <w:autoSpaceDE w:val="0"/>
      <w:autoSpaceDN w:val="0"/>
      <w:adjustRightInd w:val="0"/>
    </w:pPr>
    <w:rPr>
      <w:rFonts w:ascii="微软雅黑_x000B_.." w:hAnsi="Times New Roman" w:eastAsia="微软雅黑_x000B_.." w:cs="微软雅黑_x000B_.."/>
      <w:color w:val="000000"/>
      <w:sz w:val="24"/>
      <w:szCs w:val="24"/>
      <w:lang w:val="en-US" w:eastAsia="zh-CN" w:bidi="ar-SA"/>
    </w:rPr>
  </w:style>
  <w:style w:type="paragraph" w:customStyle="1" w:styleId="156">
    <w:name w:val="正文公式编号制表符"/>
    <w:basedOn w:val="37"/>
    <w:next w:val="37"/>
    <w:qFormat/>
    <w:uiPriority w:val="0"/>
    <w:pPr>
      <w:ind w:firstLine="0" w:firstLineChars="0"/>
    </w:pPr>
  </w:style>
  <w:style w:type="paragraph" w:customStyle="1" w:styleId="157">
    <w:name w:val="其他实施日期"/>
    <w:basedOn w:val="158"/>
    <w:qFormat/>
    <w:uiPriority w:val="0"/>
    <w:pPr>
      <w:framePr w:wrap="around"/>
    </w:pPr>
  </w:style>
  <w:style w:type="paragraph" w:customStyle="1" w:styleId="158">
    <w:name w:val="实施日期"/>
    <w:basedOn w:val="99"/>
    <w:qFormat/>
    <w:uiPriority w:val="0"/>
    <w:pPr>
      <w:framePr w:wrap="around" w:vAnchor="page" w:hAnchor="text"/>
      <w:jc w:val="right"/>
    </w:pPr>
  </w:style>
  <w:style w:type="paragraph" w:customStyle="1" w:styleId="159">
    <w:name w:val="二级无"/>
    <w:basedOn w:val="86"/>
    <w:next w:val="47"/>
    <w:qFormat/>
    <w:uiPriority w:val="0"/>
    <w:pPr>
      <w:spacing w:before="0" w:beforeLines="0" w:after="0" w:afterLines="0"/>
    </w:pPr>
    <w:rPr>
      <w:rFonts w:ascii="宋体" w:eastAsia="宋体"/>
      <w:b/>
    </w:rPr>
  </w:style>
  <w:style w:type="paragraph" w:customStyle="1" w:styleId="160">
    <w:name w:val="附录五级无"/>
    <w:basedOn w:val="161"/>
    <w:qFormat/>
    <w:uiPriority w:val="0"/>
    <w:pPr>
      <w:tabs>
        <w:tab w:val="left" w:pos="360"/>
      </w:tabs>
      <w:spacing w:before="0" w:beforeLines="0" w:after="0" w:afterLines="0"/>
    </w:pPr>
    <w:rPr>
      <w:rFonts w:ascii="宋体" w:eastAsia="宋体"/>
      <w:szCs w:val="21"/>
    </w:rPr>
  </w:style>
  <w:style w:type="paragraph" w:customStyle="1" w:styleId="161">
    <w:name w:val="附录五级条标题"/>
    <w:basedOn w:val="101"/>
    <w:next w:val="37"/>
    <w:qFormat/>
    <w:uiPriority w:val="0"/>
    <w:pPr>
      <w:numPr>
        <w:ilvl w:val="6"/>
      </w:numPr>
      <w:outlineLvl w:val="6"/>
    </w:pPr>
  </w:style>
  <w:style w:type="paragraph" w:customStyle="1" w:styleId="16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3">
    <w:name w:val="附录标识"/>
    <w:basedOn w:val="1"/>
    <w:next w:val="37"/>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6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65">
    <w:name w:val="五级条标题"/>
    <w:basedOn w:val="166"/>
    <w:next w:val="37"/>
    <w:qFormat/>
    <w:uiPriority w:val="0"/>
    <w:pPr>
      <w:numPr>
        <w:ilvl w:val="5"/>
      </w:numPr>
      <w:outlineLvl w:val="6"/>
    </w:pPr>
  </w:style>
  <w:style w:type="paragraph" w:customStyle="1" w:styleId="166">
    <w:name w:val="四级条标题"/>
    <w:basedOn w:val="95"/>
    <w:next w:val="37"/>
    <w:qFormat/>
    <w:uiPriority w:val="0"/>
    <w:pPr>
      <w:numPr>
        <w:ilvl w:val="4"/>
      </w:numPr>
      <w:outlineLvl w:val="5"/>
    </w:pPr>
  </w:style>
  <w:style w:type="paragraph" w:styleId="167">
    <w:name w:val="List Paragraph"/>
    <w:basedOn w:val="1"/>
    <w:qFormat/>
    <w:uiPriority w:val="34"/>
    <w:pPr>
      <w:spacing w:afterLines="50"/>
      <w:ind w:firstLine="420" w:firstLineChars="200"/>
    </w:pPr>
    <w:rPr>
      <w:sz w:val="24"/>
    </w:rPr>
  </w:style>
  <w:style w:type="paragraph" w:customStyle="1" w:styleId="168">
    <w:name w:val="五级无"/>
    <w:basedOn w:val="165"/>
    <w:qFormat/>
    <w:uiPriority w:val="0"/>
    <w:pPr>
      <w:spacing w:before="0" w:beforeLines="0" w:after="0" w:afterLines="0"/>
    </w:pPr>
    <w:rPr>
      <w:rFonts w:ascii="宋体" w:eastAsia="宋体"/>
    </w:rPr>
  </w:style>
  <w:style w:type="paragraph" w:customStyle="1" w:styleId="169">
    <w:name w:val="参考文献、索引标题"/>
    <w:basedOn w:val="1"/>
    <w:next w:val="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70">
    <w:name w:val="附录标题"/>
    <w:basedOn w:val="37"/>
    <w:next w:val="37"/>
    <w:qFormat/>
    <w:uiPriority w:val="0"/>
    <w:pPr>
      <w:ind w:firstLine="0" w:firstLineChars="0"/>
      <w:jc w:val="center"/>
    </w:pPr>
    <w:rPr>
      <w:rFonts w:ascii="黑体" w:eastAsia="黑体"/>
    </w:rPr>
  </w:style>
  <w:style w:type="paragraph" w:customStyle="1" w:styleId="171">
    <w:name w:val="三级无"/>
    <w:basedOn w:val="95"/>
    <w:qFormat/>
    <w:uiPriority w:val="0"/>
    <w:pPr>
      <w:spacing w:before="0" w:beforeLines="0" w:after="0" w:afterLines="0"/>
    </w:pPr>
    <w:rPr>
      <w:rFonts w:ascii="宋体" w:eastAsia="宋体"/>
      <w:b/>
    </w:rPr>
  </w:style>
  <w:style w:type="paragraph" w:customStyle="1" w:styleId="172">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73">
    <w:name w:val="封面标准英文名称2"/>
    <w:basedOn w:val="108"/>
    <w:qFormat/>
    <w:uiPriority w:val="0"/>
    <w:pPr>
      <w:framePr w:wrap="around" w:y="4469"/>
    </w:pPr>
  </w:style>
  <w:style w:type="paragraph" w:customStyle="1" w:styleId="174">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175">
    <w:name w:val="列项◆（三级）"/>
    <w:basedOn w:val="1"/>
    <w:qFormat/>
    <w:uiPriority w:val="0"/>
    <w:pPr>
      <w:numPr>
        <w:ilvl w:val="2"/>
        <w:numId w:val="8"/>
      </w:numPr>
    </w:pPr>
    <w:rPr>
      <w:rFonts w:ascii="宋体"/>
      <w:szCs w:val="21"/>
    </w:rPr>
  </w:style>
  <w:style w:type="paragraph" w:customStyle="1" w:styleId="176">
    <w:name w:val="标准书眉一"/>
    <w:qFormat/>
    <w:uiPriority w:val="0"/>
    <w:pPr>
      <w:jc w:val="both"/>
    </w:pPr>
    <w:rPr>
      <w:rFonts w:ascii="Times New Roman" w:hAnsi="Times New Roman" w:eastAsia="宋体" w:cs="Times New Roman"/>
      <w:lang w:val="en-US" w:eastAsia="zh-CN" w:bidi="ar-SA"/>
    </w:rPr>
  </w:style>
  <w:style w:type="paragraph" w:customStyle="1" w:styleId="177">
    <w:name w:val="终结线"/>
    <w:basedOn w:val="1"/>
    <w:qFormat/>
    <w:uiPriority w:val="0"/>
    <w:pPr>
      <w:framePr w:hSpace="181" w:vSpace="181" w:wrap="around" w:vAnchor="text" w:hAnchor="margin" w:xAlign="center" w:y="285"/>
    </w:pPr>
  </w:style>
  <w:style w:type="paragraph" w:customStyle="1" w:styleId="178">
    <w:name w:val="前言、引言标题"/>
    <w:next w:val="3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8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82">
    <w:name w:val="封面一致性程度标识2"/>
    <w:basedOn w:val="107"/>
    <w:qFormat/>
    <w:uiPriority w:val="0"/>
    <w:pPr>
      <w:framePr w:wrap="around" w:y="4469"/>
    </w:pPr>
  </w:style>
  <w:style w:type="paragraph" w:customStyle="1" w:styleId="183">
    <w:name w:val="示例后文字"/>
    <w:basedOn w:val="37"/>
    <w:next w:val="37"/>
    <w:qFormat/>
    <w:uiPriority w:val="0"/>
    <w:pPr>
      <w:ind w:firstLine="360"/>
    </w:pPr>
    <w:rPr>
      <w:sz w:val="18"/>
    </w:rPr>
  </w:style>
  <w:style w:type="paragraph" w:customStyle="1" w:styleId="184">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185">
    <w:name w:val="正文表标题"/>
    <w:next w:val="1"/>
    <w:qFormat/>
    <w:uiPriority w:val="0"/>
    <w:pPr>
      <w:numPr>
        <w:ilvl w:val="0"/>
        <w:numId w:val="1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86">
    <w:name w:val="四级无"/>
    <w:basedOn w:val="166"/>
    <w:qFormat/>
    <w:uiPriority w:val="0"/>
    <w:pPr>
      <w:spacing w:before="0" w:beforeLines="0" w:after="0" w:afterLines="0"/>
    </w:pPr>
    <w:rPr>
      <w:rFonts w:ascii="宋体" w:eastAsia="宋体"/>
    </w:rPr>
  </w:style>
  <w:style w:type="paragraph" w:customStyle="1" w:styleId="187">
    <w:name w:val="封面标准名称2"/>
    <w:basedOn w:val="109"/>
    <w:qFormat/>
    <w:uiPriority w:val="0"/>
    <w:pPr>
      <w:framePr w:wrap="around" w:y="4469"/>
      <w:spacing w:before="630" w:beforeLines="630"/>
    </w:pPr>
  </w:style>
  <w:style w:type="paragraph" w:customStyle="1" w:styleId="188">
    <w:name w:val="样式 列项——（一级）"/>
    <w:basedOn w:val="92"/>
    <w:qFormat/>
    <w:uiPriority w:val="99"/>
    <w:pPr>
      <w:numPr>
        <w:numId w:val="0"/>
      </w:numPr>
      <w:ind w:left="200" w:leftChars="200"/>
    </w:pPr>
    <w:rPr>
      <w:rFonts w:cs="宋体"/>
    </w:rPr>
  </w:style>
  <w:style w:type="paragraph" w:customStyle="1" w:styleId="189">
    <w:name w:val="附录二级无"/>
    <w:basedOn w:val="103"/>
    <w:qFormat/>
    <w:uiPriority w:val="0"/>
    <w:pPr>
      <w:tabs>
        <w:tab w:val="clear" w:pos="360"/>
      </w:tabs>
      <w:spacing w:before="0" w:beforeLines="0" w:after="0" w:afterLines="0"/>
    </w:pPr>
    <w:rPr>
      <w:rFonts w:ascii="宋体" w:eastAsia="宋体"/>
      <w:szCs w:val="21"/>
    </w:rPr>
  </w:style>
  <w:style w:type="paragraph" w:customStyle="1" w:styleId="190">
    <w:name w:val="封面标准文稿类别2"/>
    <w:basedOn w:val="106"/>
    <w:qFormat/>
    <w:uiPriority w:val="0"/>
    <w:pPr>
      <w:framePr w:wrap="around" w:y="4469"/>
    </w:pPr>
  </w:style>
  <w:style w:type="paragraph" w:customStyle="1" w:styleId="191">
    <w:name w:val="附录公式编号制表符"/>
    <w:basedOn w:val="1"/>
    <w:next w:val="37"/>
    <w:qFormat/>
    <w:uiPriority w:val="0"/>
    <w:pPr>
      <w:widowControl/>
      <w:tabs>
        <w:tab w:val="center" w:pos="4201"/>
        <w:tab w:val="right" w:leader="dot" w:pos="9298"/>
      </w:tabs>
      <w:autoSpaceDE w:val="0"/>
      <w:autoSpaceDN w:val="0"/>
    </w:pPr>
    <w:rPr>
      <w:rFonts w:ascii="宋体"/>
      <w:kern w:val="0"/>
      <w:szCs w:val="20"/>
    </w:rPr>
  </w:style>
  <w:style w:type="paragraph" w:customStyle="1" w:styleId="192">
    <w:name w:val="附录字母编号列项（一级）"/>
    <w:qFormat/>
    <w:uiPriority w:val="0"/>
    <w:pPr>
      <w:numPr>
        <w:ilvl w:val="0"/>
        <w:numId w:val="10"/>
      </w:numPr>
    </w:pPr>
    <w:rPr>
      <w:rFonts w:ascii="宋体" w:hAnsi="Times New Roman" w:eastAsia="宋体" w:cs="Times New Roman"/>
      <w:sz w:val="21"/>
      <w:lang w:val="en-US" w:eastAsia="zh-CN" w:bidi="ar-SA"/>
    </w:rPr>
  </w:style>
  <w:style w:type="paragraph" w:customStyle="1" w:styleId="193">
    <w:name w:val="ANNEX_title"/>
    <w:basedOn w:val="1"/>
    <w:next w:val="137"/>
    <w:semiHidden/>
    <w:qFormat/>
    <w:uiPriority w:val="0"/>
    <w:pPr>
      <w:pageBreakBefore/>
      <w:widowControl/>
      <w:numPr>
        <w:ilvl w:val="2"/>
        <w:numId w:val="3"/>
      </w:numPr>
      <w:snapToGrid w:val="0"/>
      <w:spacing w:after="200"/>
      <w:jc w:val="center"/>
      <w:outlineLvl w:val="0"/>
    </w:pPr>
    <w:rPr>
      <w:rFonts w:ascii="Arial" w:hAnsi="Arial" w:cs="Arial"/>
      <w:b/>
      <w:bCs/>
      <w:spacing w:val="8"/>
      <w:kern w:val="0"/>
      <w:sz w:val="24"/>
      <w:lang w:val="en-GB"/>
    </w:rPr>
  </w:style>
  <w:style w:type="paragraph" w:customStyle="1" w:styleId="19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5">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196">
    <w:name w:val="条文脚注"/>
    <w:basedOn w:val="38"/>
    <w:qFormat/>
    <w:uiPriority w:val="0"/>
    <w:pPr>
      <w:numPr>
        <w:numId w:val="0"/>
      </w:numPr>
      <w:jc w:val="both"/>
    </w:pPr>
  </w:style>
  <w:style w:type="paragraph" w:customStyle="1" w:styleId="197">
    <w:name w:val="图标脚注说明"/>
    <w:basedOn w:val="37"/>
    <w:qFormat/>
    <w:uiPriority w:val="0"/>
    <w:pPr>
      <w:ind w:left="840" w:hanging="420" w:firstLineChars="0"/>
    </w:pPr>
    <w:rPr>
      <w:sz w:val="18"/>
      <w:szCs w:val="18"/>
    </w:rPr>
  </w:style>
  <w:style w:type="paragraph" w:customStyle="1" w:styleId="198">
    <w:name w:val="图表脚注说明"/>
    <w:basedOn w:val="1"/>
    <w:qFormat/>
    <w:uiPriority w:val="0"/>
    <w:pPr>
      <w:numPr>
        <w:ilvl w:val="0"/>
        <w:numId w:val="20"/>
      </w:numPr>
    </w:pPr>
    <w:rPr>
      <w:rFonts w:ascii="宋体"/>
      <w:sz w:val="18"/>
      <w:szCs w:val="18"/>
    </w:rPr>
  </w:style>
  <w:style w:type="paragraph" w:customStyle="1" w:styleId="199">
    <w:name w:val="_Style 196"/>
    <w:semiHidden/>
    <w:qFormat/>
    <w:uiPriority w:val="99"/>
    <w:rPr>
      <w:rFonts w:ascii="Times New Roman" w:hAnsi="Times New Roman" w:eastAsia="宋体" w:cs="Times New Roman"/>
      <w:kern w:val="2"/>
      <w:sz w:val="21"/>
      <w:lang w:val="en-US" w:eastAsia="zh-CN" w:bidi="ar-SA"/>
    </w:rPr>
  </w:style>
  <w:style w:type="paragraph" w:customStyle="1" w:styleId="200">
    <w:name w:val="样式 样式 样式 样式 样式 一级条标题 + 黑色 段前: 0.5 行 段后: 0.5 行 + 段前: 0.5 行 段后: 0...."/>
    <w:basedOn w:val="1"/>
    <w:qFormat/>
    <w:uiPriority w:val="0"/>
    <w:pPr>
      <w:widowControl/>
      <w:spacing w:beforeLines="50" w:afterLines="50"/>
      <w:jc w:val="left"/>
      <w:outlineLvl w:val="2"/>
    </w:pPr>
    <w:rPr>
      <w:rFonts w:ascii="黑体" w:eastAsia="黑体" w:cs="宋体"/>
      <w:color w:val="000000"/>
      <w:kern w:val="0"/>
      <w:szCs w:val="20"/>
    </w:rPr>
  </w:style>
  <w:style w:type="paragraph" w:customStyle="1" w:styleId="201">
    <w:name w:val="样式 样式 一级条标题 + 段前: 0.5 行 段后: 0.5 行 + 段前: 0.5 行 段后: 0.5 行"/>
    <w:basedOn w:val="202"/>
    <w:next w:val="37"/>
    <w:qFormat/>
    <w:uiPriority w:val="0"/>
  </w:style>
  <w:style w:type="paragraph" w:customStyle="1" w:styleId="202">
    <w:name w:val="样式 一级条标题 + 段前: 0.5 行 段后: 0.5 行"/>
    <w:basedOn w:val="87"/>
    <w:qFormat/>
    <w:uiPriority w:val="0"/>
    <w:rPr>
      <w:rFonts w:cs="宋体"/>
    </w:rPr>
  </w:style>
  <w:style w:type="paragraph" w:customStyle="1" w:styleId="203">
    <w:name w:val="TOC 标题1"/>
    <w:basedOn w:val="4"/>
    <w:next w:val="1"/>
    <w:semiHidden/>
    <w:unhideWhenUsed/>
    <w:qFormat/>
    <w:uiPriority w:val="39"/>
    <w:pPr>
      <w:widowControl/>
      <w:numPr>
        <w:numId w:val="0"/>
      </w:numPr>
      <w:tabs>
        <w:tab w:val="clear" w:pos="432"/>
      </w:tabs>
      <w:spacing w:before="480" w:beforeLines="0" w:afterLines="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styleId="204">
    <w:name w:val="Placeholder Text"/>
    <w:basedOn w:val="50"/>
    <w:unhideWhenUsed/>
    <w:qFormat/>
    <w:uiPriority w:val="99"/>
    <w:rPr>
      <w:color w:val="808080"/>
    </w:rPr>
  </w:style>
  <w:style w:type="character" w:customStyle="1" w:styleId="205">
    <w:name w:val="正文文本缩进 Char"/>
    <w:basedOn w:val="50"/>
    <w:link w:val="22"/>
    <w:qFormat/>
    <w:uiPriority w:val="0"/>
    <w:rPr>
      <w:kern w:val="2"/>
      <w:sz w:val="21"/>
      <w:szCs w:val="24"/>
    </w:rPr>
  </w:style>
  <w:style w:type="character" w:customStyle="1" w:styleId="206">
    <w:name w:val="正文首行缩进 2 Char"/>
    <w:basedOn w:val="205"/>
    <w:link w:val="47"/>
    <w:qFormat/>
    <w:uiPriority w:val="0"/>
    <w:rPr>
      <w:kern w:val="2"/>
      <w:sz w:val="21"/>
      <w:szCs w:val="24"/>
    </w:rPr>
  </w:style>
  <w:style w:type="paragraph" w:customStyle="1" w:styleId="20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AC447-5864-47C6-A613-1D593D44B176}">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13</Pages>
  <Words>3175</Words>
  <Characters>3964</Characters>
  <Lines>39</Lines>
  <Paragraphs>11</Paragraphs>
  <TotalTime>1</TotalTime>
  <ScaleCrop>false</ScaleCrop>
  <LinksUpToDate>false</LinksUpToDate>
  <CharactersWithSpaces>4129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2025-10-31T07:28:00Z</dcterms:created>
  <dc:creator>CNIS</dc:creator>
  <cp:lastModifiedBy>金鑫</cp:lastModifiedBy>
  <cp:lastPrinted>2025-06-23T05:24:00Z</cp:lastPrinted>
  <dcterms:modified xsi:type="dcterms:W3CDTF">2026-03-25T03:13:25Z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BEAB814530DE4B8496E0095263DBBCB2_13</vt:lpwstr>
  </property>
  <property fmtid="{D5CDD505-2E9C-101B-9397-08002B2CF9AE}" pid="4" name="KSOTemplateDocerSaveRecord">
    <vt:lpwstr>eyJoZGlkIjoiOTJkNzE3MzJmZGU1YTg4ZmE0NjBlZTViNWY5ZmUyZjQiLCJ1c2VySWQiOiIxNDQ1MTQ3Nzk3In0=</vt:lpwstr>
  </property>
</Properties>
</file>