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5B4879">
      <w:pPr>
        <w:pStyle w:val="178"/>
        <w:framePr w:wrap="around"/>
        <w:rPr>
          <w:rFonts w:ascii="Times New Roman"/>
        </w:rPr>
      </w:pPr>
      <w:r>
        <w:rPr>
          <w:rFonts w:ascii="Times New Roman"/>
        </w:rPr>
        <w:t>ICS </w:t>
      </w:r>
      <w:bookmarkStart w:id="0" w:name="ICS"/>
      <w:r>
        <w:rPr>
          <w:rFonts w:ascii="Times New Roman"/>
        </w:rPr>
        <w:fldChar w:fldCharType="begin">
          <w:ffData>
            <w:name w:val="ICS"/>
            <w:enabled/>
            <w:calcOnExit w:val="0"/>
            <w:helpText w:type="text" w:val="请输入正确的ICS号："/>
            <w:textInput>
              <w:default w:val="点击此处添加ICS号"/>
            </w:textInput>
          </w:ffData>
        </w:fldChar>
      </w:r>
      <w:r>
        <w:rPr>
          <w:rFonts w:ascii="Times New Roman"/>
        </w:rPr>
        <w:instrText xml:space="preserve"> FORMTEXT </w:instrText>
      </w:r>
      <w:r>
        <w:rPr>
          <w:rFonts w:ascii="Times New Roman"/>
        </w:rPr>
        <w:fldChar w:fldCharType="separate"/>
      </w:r>
      <w:r>
        <w:rPr>
          <w:rFonts w:ascii="Times New Roman"/>
        </w:rPr>
        <w:t>17.220.20</w:t>
      </w:r>
      <w:r>
        <w:rPr>
          <w:rFonts w:ascii="Times New Roman"/>
        </w:rPr>
        <w:fldChar w:fldCharType="end"/>
      </w:r>
      <w:bookmarkEnd w:id="0"/>
    </w:p>
    <w:p w14:paraId="65F81DCD">
      <w:pPr>
        <w:pStyle w:val="178"/>
        <w:framePr w:wrap="around"/>
        <w:rPr>
          <w:rFonts w:ascii="Times New Roman"/>
        </w:rPr>
      </w:pPr>
      <w:r>
        <w:rPr>
          <w:rFonts w:hint="eastAsia" w:ascii="Times New Roman"/>
        </w:rPr>
        <w:t xml:space="preserve">CCS </w:t>
      </w:r>
      <w:r>
        <w:rPr>
          <w:rFonts w:ascii="Times New Roman"/>
        </w:rPr>
        <w:t>N 2</w:t>
      </w:r>
      <w:r>
        <w:rPr>
          <w:rFonts w:hint="eastAsia" w:ascii="Times New Roman"/>
        </w:rPr>
        <w:t>8</w:t>
      </w:r>
      <w:r>
        <w:rPr>
          <w:rFonts w:ascii="Times New Roman"/>
        </w:rPr>
        <w:t xml:space="preserve"> </w:t>
      </w:r>
    </w:p>
    <w:p w14:paraId="7A9C2520">
      <w:pPr>
        <w:pStyle w:val="97"/>
        <w:framePr w:w="6093" w:wrap="around" w:vAnchor="page" w:hAnchor="page" w:x="5205" w:y="916"/>
        <w:rPr>
          <w:sz w:val="72"/>
          <w:szCs w:val="72"/>
        </w:rPr>
      </w:pPr>
      <w:r>
        <w:rPr>
          <w:sz w:val="72"/>
          <w:szCs w:val="72"/>
        </w:rPr>
        <w:t>CIMA</w:t>
      </w:r>
    </w:p>
    <w:p w14:paraId="53492CCB">
      <w:pPr>
        <w:pStyle w:val="122"/>
        <w:framePr w:wrap="around"/>
        <w:rPr>
          <w:rFonts w:ascii="Times New Roman" w:hAnsi="Times New Roman"/>
          <w:b/>
        </w:rPr>
      </w:pPr>
      <w:r>
        <w:rPr>
          <w:rFonts w:ascii="Times New Roman" w:hAnsi="Times New Roman"/>
          <w:b/>
        </w:rPr>
        <w:t>团体标准</w:t>
      </w:r>
    </w:p>
    <w:p w14:paraId="39483E70">
      <w:pPr>
        <w:pStyle w:val="154"/>
        <w:framePr w:wrap="around"/>
        <w:rPr>
          <w:rFonts w:ascii="Times New Roman"/>
        </w:rPr>
      </w:pPr>
      <w:bookmarkStart w:id="1" w:name="StdNo0"/>
      <w:bookmarkStart w:id="2" w:name="StdNo1"/>
      <w:r>
        <w:rPr>
          <w:rFonts w:ascii="Times New Roman"/>
        </w:rPr>
        <w:t>T/CI</w:t>
      </w:r>
      <w:bookmarkEnd w:id="1"/>
      <w:r>
        <w:rPr>
          <w:rFonts w:ascii="Times New Roman"/>
        </w:rPr>
        <w:t>MA</w:t>
      </w:r>
      <w:r>
        <w:rPr>
          <w:rFonts w:ascii="Times New Roman"/>
          <w:color w:val="FF0000"/>
        </w:rPr>
        <w:t xml:space="preserve"> </w:t>
      </w:r>
      <w:bookmarkEnd w:id="2"/>
      <w:r>
        <w:rPr>
          <w:rFonts w:hint="eastAsia" w:ascii="Times New Roman"/>
          <w:color w:val="000000" w:themeColor="text1"/>
          <w14:textFill>
            <w14:solidFill>
              <w14:schemeClr w14:val="tx1"/>
            </w14:solidFill>
          </w14:textFill>
        </w:rPr>
        <w:t>0210</w:t>
      </w:r>
      <w:r>
        <w:rPr>
          <w:rFonts w:ascii="Times New Roman"/>
        </w:rPr>
        <w:t>—</w:t>
      </w:r>
      <w:r>
        <w:rPr>
          <w:rFonts w:hint="eastAsia" w:ascii="Times New Roman"/>
        </w:rPr>
        <w:t>XXXX</w:t>
      </w:r>
    </w:p>
    <w:tbl>
      <w:tblPr>
        <w:tblStyle w:val="4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6D586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23902E99">
            <w:pPr>
              <w:pStyle w:val="169"/>
              <w:framePr w:wrap="around"/>
              <w:rPr>
                <w:rFonts w:ascii="Times New Roman"/>
              </w:rPr>
            </w:pPr>
            <w:bookmarkStart w:id="3" w:name="DT"/>
            <w:r>
              <w:rPr>
                <w:rFonts w:ascii="Times New Roman"/>
              </w:rPr>
              <mc:AlternateContent>
                <mc:Choice Requires="wps">
                  <w:drawing>
                    <wp:anchor distT="0" distB="0" distL="114300" distR="114300" simplePos="0" relativeHeight="251660288"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wps:spPr>
                            <wps:txbx>
                              <w:txbxContent>
                                <w:p w14:paraId="01B59382"/>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72.8pt;margin-top:2.7pt;height:18pt;width:90pt;z-index:-251656192;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HmDyy9YAAAAI&#10;AQAADwAAAAAAAAABACAAAAAiAAAAZHJzL2Rvd25yZXYueG1sUEsBAhQAFAAAAAgAh07iQGRNH/Me&#10;AgAAMQQAAA4AAAAAAAAAAQAgAAAAJQEAAGRycy9lMm9Eb2MueG1sUEsFBgAAAAAGAAYAWQEAALUF&#10;AAAAAA==&#10;">
                      <v:fill on="t" focussize="0,0"/>
                      <v:stroke on="f"/>
                      <v:imagedata o:title=""/>
                      <o:lock v:ext="edit" aspectratio="f"/>
                      <v:textbox>
                        <w:txbxContent>
                          <w:p w14:paraId="01B59382"/>
                        </w:txbxContent>
                      </v:textbox>
                    </v:rect>
                  </w:pict>
                </mc:Fallback>
              </mc:AlternateContent>
            </w:r>
            <w:bookmarkEnd w:id="3"/>
            <w:r>
              <w:rPr>
                <w:rFonts w:ascii="Times New Roman"/>
              </w:rPr>
              <w:t xml:space="preserve"> </w:t>
            </w:r>
          </w:p>
        </w:tc>
      </w:tr>
    </w:tbl>
    <w:p w14:paraId="73F08B03">
      <w:pPr>
        <w:pStyle w:val="154"/>
        <w:framePr w:wrap="around"/>
        <w:rPr>
          <w:rFonts w:ascii="Times New Roman"/>
        </w:rPr>
      </w:pPr>
    </w:p>
    <w:p w14:paraId="6E11DECF">
      <w:pPr>
        <w:pStyle w:val="154"/>
        <w:framePr w:wrap="around"/>
        <w:rPr>
          <w:rFonts w:ascii="Times New Roman"/>
        </w:rPr>
      </w:pPr>
    </w:p>
    <w:p w14:paraId="3E9D9A9E">
      <w:pPr>
        <w:pStyle w:val="90"/>
        <w:framePr w:wrap="around" w:x="1478" w:y="5836"/>
        <w:rPr>
          <w:rFonts w:ascii="Times New Roman"/>
        </w:rPr>
      </w:pPr>
      <w:r>
        <w:rPr>
          <w:rFonts w:hint="eastAsia" w:ascii="Times New Roman"/>
        </w:rPr>
        <w:t>电力计量高压互感器自动化检定流水线技术规范</w:t>
      </w:r>
    </w:p>
    <w:p w14:paraId="3F417D22">
      <w:pPr>
        <w:pStyle w:val="89"/>
        <w:framePr w:wrap="around" w:x="1478" w:y="5836"/>
        <w:rPr>
          <w:b/>
        </w:rPr>
      </w:pPr>
      <w:r>
        <w:t>Technical specification for automatic verification assembly line of high-voltage instrument transformers for electric power metering</w:t>
      </w:r>
    </w:p>
    <w:p w14:paraId="4E6A641B">
      <w:pPr>
        <w:pStyle w:val="89"/>
        <w:framePr w:wrap="around" w:x="1478" w:y="5836"/>
      </w:pPr>
      <w:r>
        <w:rPr>
          <w:rFonts w:hint="eastAsia"/>
        </w:rPr>
        <w:t>（征求意见稿）</w:t>
      </w:r>
    </w:p>
    <w:tbl>
      <w:tblPr>
        <w:tblStyle w:val="4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14:paraId="2DF38C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44A957EC">
            <w:pPr>
              <w:pStyle w:val="89"/>
              <w:framePr w:wrap="around" w:x="1478" w:y="5836"/>
              <w:spacing w:before="440" w:after="160"/>
              <w:ind w:firstLine="480" w:firstLineChars="200"/>
              <w:jc w:val="both"/>
              <w:textAlignment w:val="bottom"/>
              <w:rPr>
                <w:sz w:val="24"/>
                <w:szCs w:val="28"/>
              </w:rPr>
            </w:pPr>
            <w:r>
              <w:rPr>
                <w:rFonts w:hint="eastAsia"/>
                <w:sz w:val="24"/>
                <w:szCs w:val="28"/>
              </w:rPr>
              <w:t>（在提交反馈意见时，请将您知道的相关专利连同支持性文件一并附上）</w:t>
            </w:r>
          </w:p>
          <w:p w14:paraId="628F4915">
            <w:pPr>
              <w:pStyle w:val="87"/>
              <w:framePr w:wrap="around" w:x="1478" w:y="5836"/>
              <w:rPr>
                <w:rFonts w:ascii="Times New Roman"/>
              </w:rPr>
            </w:pPr>
            <w:r>
              <w:rPr>
                <w:rFonts w:ascii="Times New Roman"/>
              </w:rPr>
              <mc:AlternateContent>
                <mc:Choice Requires="wps">
                  <w:drawing>
                    <wp:anchor distT="0" distB="0" distL="114300" distR="114300" simplePos="0" relativeHeight="251661312" behindDoc="1" locked="1" layoutInCell="1" allowOverlap="1">
                      <wp:simplePos x="0" y="0"/>
                      <wp:positionH relativeFrom="column">
                        <wp:posOffset>1300480</wp:posOffset>
                      </wp:positionH>
                      <wp:positionV relativeFrom="paragraph">
                        <wp:posOffset>573405</wp:posOffset>
                      </wp:positionV>
                      <wp:extent cx="1905000" cy="254000"/>
                      <wp:effectExtent l="0" t="0" r="0" b="0"/>
                      <wp:wrapNone/>
                      <wp:docPr id="8" name="矩形 8"/>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wps:spPr>
                            <wps:txbx>
                              <w:txbxContent>
                                <w:p w14:paraId="4FBE00D0"/>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02.4pt;margin-top:45.15pt;height:20pt;width:150pt;z-index:-251655168;mso-width-relative:page;mso-height-relative:page;" fillcolor="#FFFFFF" filled="t" stroked="f" coordsize="21600,21600" o:gfxdata="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Bo03mHVAAAACgEA&#10;AA8AAAAAAAAAAQAgAAAAIgAAAGRycy9kb3ducmV2LnhtbFBLAQIUABQAAAAIAIdO4kAKud1dHQIA&#10;ADEEAAAOAAAAAAAAAAEAIAAAACQBAABkcnMvZTJvRG9jLnhtbFBLBQYAAAAABgAGAFkBAACzBQAA&#10;AAA=&#10;">
                      <v:fill on="t" focussize="0,0"/>
                      <v:stroke on="f"/>
                      <v:imagedata o:title=""/>
                      <o:lock v:ext="edit" aspectratio="f"/>
                      <v:textbox>
                        <w:txbxContent>
                          <w:p w14:paraId="4FBE00D0"/>
                        </w:txbxContent>
                      </v:textbox>
                      <w10:anchorlock/>
                    </v:rect>
                  </w:pict>
                </mc:Fallback>
              </mc:AlternateContent>
            </w:r>
            <w:r>
              <w:rPr>
                <w:rFonts w:ascii="Times New Roman"/>
              </w:rPr>
              <mc:AlternateContent>
                <mc:Choice Requires="wps">
                  <w:drawing>
                    <wp:anchor distT="0" distB="0" distL="114300" distR="114300" simplePos="0" relativeHeight="251662336" behindDoc="1" locked="0" layoutInCell="1" allowOverlap="1">
                      <wp:simplePos x="0" y="0"/>
                      <wp:positionH relativeFrom="column">
                        <wp:posOffset>1554480</wp:posOffset>
                      </wp:positionH>
                      <wp:positionV relativeFrom="paragraph">
                        <wp:posOffset>255905</wp:posOffset>
                      </wp:positionV>
                      <wp:extent cx="1270000" cy="304800"/>
                      <wp:effectExtent l="0" t="0" r="0" b="0"/>
                      <wp:wrapNone/>
                      <wp:docPr id="7" name="矩形 6"/>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wps:spPr>
                            <wps:txbx>
                              <w:txbxContent>
                                <w:p w14:paraId="666A820D"/>
                              </w:txbxContent>
                            </wps:txbx>
                            <wps:bodyPr rot="0" vert="horz" wrap="square" lIns="91440" tIns="45720" rIns="91440" bIns="45720" anchor="t" anchorCtr="0" upright="1">
                              <a:noAutofit/>
                            </wps:bodyPr>
                          </wps:wsp>
                        </a:graphicData>
                      </a:graphic>
                    </wp:anchor>
                  </w:drawing>
                </mc:Choice>
                <mc:Fallback>
                  <w:pict>
                    <v:rect id="矩形 6" o:spid="_x0000_s1026" o:spt="1" style="position:absolute;left:0pt;margin-left:122.4pt;margin-top:20.15pt;height:24pt;width:100pt;z-index:-251654144;mso-width-relative:page;mso-height-relative:page;" fillcolor="#FFFFFF" filled="t" stroked="f" coordsize="21600,21600" o:gfxdata="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5ZfSy1gAAAAkB&#10;AAAPAAAAAAAAAAEAIAAAACIAAABkcnMvZG93bnJldi54bWxQSwECFAAUAAAACACHTuJApVRBDB0C&#10;AAAxBAAADgAAAAAAAAABACAAAAAlAQAAZHJzL2Uyb0RvYy54bWxQSwUGAAAAAAYABgBZAQAAtAUA&#10;AAAA&#10;">
                      <v:fill on="t" focussize="0,0"/>
                      <v:stroke on="f"/>
                      <v:imagedata o:title=""/>
                      <o:lock v:ext="edit" aspectratio="f"/>
                      <v:textbox>
                        <w:txbxContent>
                          <w:p w14:paraId="666A820D"/>
                        </w:txbxContent>
                      </v:textbox>
                    </v:rect>
                  </w:pict>
                </mc:Fallback>
              </mc:AlternateContent>
            </w:r>
          </w:p>
        </w:tc>
      </w:tr>
      <w:tr w14:paraId="24A17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735B93AF">
            <w:pPr>
              <w:pStyle w:val="88"/>
              <w:framePr w:wrap="around" w:x="1478" w:y="5836"/>
              <w:rPr>
                <w:rFonts w:hint="default" w:ascii="Times New Roman" w:eastAsia="宋体"/>
                <w:lang w:val="en-US" w:eastAsia="zh-CN"/>
              </w:rPr>
            </w:pPr>
            <w:r>
              <w:rPr>
                <w:rFonts w:hint="eastAsia" w:ascii="Times New Roman"/>
              </w:rPr>
              <w:t>202608</w:t>
            </w:r>
            <w:r>
              <w:rPr>
                <w:rFonts w:hint="eastAsia" w:ascii="Times New Roman"/>
                <w:lang w:val="en-US" w:eastAsia="zh-CN"/>
              </w:rPr>
              <w:t>31</w:t>
            </w:r>
          </w:p>
          <w:p w14:paraId="1B3D959D">
            <w:pPr>
              <w:pStyle w:val="99"/>
              <w:framePr w:wrap="around" w:x="1478" w:y="5836"/>
              <w:rPr>
                <w:rFonts w:ascii="Times New Roman"/>
              </w:rPr>
            </w:pPr>
          </w:p>
        </w:tc>
      </w:tr>
    </w:tbl>
    <w:p w14:paraId="616DD227">
      <w:pPr>
        <w:pStyle w:val="155"/>
        <w:framePr w:wrap="around" w:vAnchor="page" w:hAnchor="page" w:x="1559" w:y="13649"/>
        <w:ind w:firstLine="280" w:firstLineChars="100"/>
      </w:pPr>
      <w:bookmarkStart w:id="4" w:name="FY"/>
      <w:r>
        <w:fldChar w:fldCharType="begin">
          <w:ffData>
            <w:name w:val="FY"/>
            <w:enabled/>
            <w:calcOnExit w:val="0"/>
            <w:entryMacro w:val="ShowHelp8"/>
            <w:textInput>
              <w:default w:val="XXXX"/>
              <w:maxLength w:val="4"/>
            </w:textInput>
          </w:ffData>
        </w:fldChar>
      </w:r>
      <w:r>
        <w:instrText xml:space="preserve"> FORMTEXT </w:instrText>
      </w:r>
      <w:r>
        <w:fldChar w:fldCharType="separate"/>
      </w:r>
      <w:r>
        <w:t>XXXX</w:t>
      </w:r>
      <w:r>
        <w:fldChar w:fldCharType="end"/>
      </w:r>
      <w:bookmarkEnd w:id="4"/>
      <w:r>
        <w:t>-</w:t>
      </w:r>
      <w:bookmarkStart w:id="5" w:name="FM"/>
      <w:r>
        <w:fldChar w:fldCharType="begin">
          <w:ffData>
            <w:name w:val="FM"/>
            <w:enabled/>
            <w:calcOnExit w:val="0"/>
            <w:entryMacro w:val="ShowHelp8"/>
            <w:textInput>
              <w:default w:val="XX"/>
              <w:maxLength w:val="2"/>
            </w:textInput>
          </w:ffData>
        </w:fldChar>
      </w:r>
      <w:r>
        <w:instrText xml:space="preserve"> FORMTEXT </w:instrText>
      </w:r>
      <w:r>
        <w:fldChar w:fldCharType="separate"/>
      </w:r>
      <w:r>
        <w:t>XX</w:t>
      </w:r>
      <w:r>
        <w:fldChar w:fldCharType="end"/>
      </w:r>
      <w:bookmarkEnd w:id="5"/>
      <w:r>
        <w:t>-</w:t>
      </w:r>
      <w:bookmarkStart w:id="6" w:name="FD"/>
      <w:r>
        <w:fldChar w:fldCharType="begin">
          <w:ffData>
            <w:name w:val="FD"/>
            <w:enabled/>
            <w:calcOnExit w:val="0"/>
            <w:entryMacro w:val="ShowHelp8"/>
            <w:textInput>
              <w:default w:val="XX"/>
              <w:maxLength w:val="2"/>
            </w:textInput>
          </w:ffData>
        </w:fldChar>
      </w:r>
      <w:r>
        <w:instrText xml:space="preserve"> FORMTEXT </w:instrText>
      </w:r>
      <w:r>
        <w:fldChar w:fldCharType="separate"/>
      </w:r>
      <w:r>
        <w:t>XX</w:t>
      </w:r>
      <w:r>
        <w:fldChar w:fldCharType="end"/>
      </w:r>
      <w:bookmarkEnd w:id="6"/>
      <w:r>
        <w:t>发布</w:t>
      </w:r>
      <w:r>
        <mc:AlternateContent>
          <mc:Choice Requires="wps">
            <w:drawing>
              <wp:anchor distT="0" distB="0" distL="114300" distR="114300" simplePos="0" relativeHeight="251662336" behindDoc="0" locked="1" layoutInCell="1" allowOverlap="1">
                <wp:simplePos x="0" y="0"/>
                <wp:positionH relativeFrom="column">
                  <wp:posOffset>-45720</wp:posOffset>
                </wp:positionH>
                <wp:positionV relativeFrom="page">
                  <wp:posOffset>9235440</wp:posOffset>
                </wp:positionV>
                <wp:extent cx="6120130" cy="0"/>
                <wp:effectExtent l="0" t="0" r="0" b="0"/>
                <wp:wrapNone/>
                <wp:docPr id="6"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直接连接符 4" o:spid="_x0000_s1026" o:spt="20" style="position:absolute;left:0pt;margin-left:-3.6pt;margin-top:727.2pt;height:0pt;width:481.9pt;mso-position-vertical-relative:page;z-index:251662336;mso-width-relative:page;mso-height-relative:page;" filled="f" stroked="t" coordsize="21600,21600" o:gfxdata="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tB095NgAAAAM&#10;AQAADwAAAAAAAAABACAAAAAiAAAAZHJzL2Rvd25yZXYueG1sUEsBAhQAFAAAAAgAh07iQEI/WD/j&#10;AQAAqgMAAA4AAAAAAAAAAQAgAAAAJwEAAGRycy9lMm9Eb2MueG1sUEsFBgAAAAAGAAYAWQEAAHwF&#10;AAAAAA==&#10;">
                <v:fill on="f" focussize="0,0"/>
                <v:stroke color="#000000" joinstyle="round"/>
                <v:imagedata o:title=""/>
                <o:lock v:ext="edit" aspectratio="f"/>
                <w10:anchorlock/>
              </v:line>
            </w:pict>
          </mc:Fallback>
        </mc:AlternateContent>
      </w:r>
    </w:p>
    <w:p w14:paraId="4D23FD0E">
      <w:pPr>
        <w:pStyle w:val="157"/>
        <w:framePr w:wrap="around" w:vAnchor="page" w:hAnchor="page" w:x="6877" w:y="13645"/>
        <w:ind w:right="560" w:firstLine="840" w:firstLineChars="300"/>
        <w:jc w:val="both"/>
      </w:pPr>
      <w:bookmarkStart w:id="7" w:name="SY"/>
      <w:r>
        <w:fldChar w:fldCharType="begin">
          <w:ffData>
            <w:name w:val="SY"/>
            <w:enabled/>
            <w:calcOnExit w:val="0"/>
            <w:entryMacro w:val="ShowHelp9"/>
            <w:textInput>
              <w:default w:val="XXXX"/>
              <w:maxLength w:val="4"/>
            </w:textInput>
          </w:ffData>
        </w:fldChar>
      </w:r>
      <w:r>
        <w:instrText xml:space="preserve"> FORMTEXT </w:instrText>
      </w:r>
      <w:r>
        <w:fldChar w:fldCharType="separate"/>
      </w:r>
      <w:r>
        <w:t>XXXX</w:t>
      </w:r>
      <w:r>
        <w:fldChar w:fldCharType="end"/>
      </w:r>
      <w:bookmarkEnd w:id="7"/>
      <w:r>
        <w:t>-</w:t>
      </w:r>
      <w:bookmarkStart w:id="8" w:name="SM"/>
      <w:r>
        <w:fldChar w:fldCharType="begin">
          <w:ffData>
            <w:name w:val="SM"/>
            <w:enabled/>
            <w:calcOnExit w:val="0"/>
            <w:entryMacro w:val="ShowHelp9"/>
            <w:textInput>
              <w:default w:val="XX"/>
              <w:maxLength w:val="2"/>
            </w:textInput>
          </w:ffData>
        </w:fldChar>
      </w:r>
      <w:r>
        <w:instrText xml:space="preserve"> FORMTEXT </w:instrText>
      </w:r>
      <w:r>
        <w:fldChar w:fldCharType="separate"/>
      </w:r>
      <w:r>
        <w:t>XX</w:t>
      </w:r>
      <w:r>
        <w:fldChar w:fldCharType="end"/>
      </w:r>
      <w:bookmarkEnd w:id="8"/>
      <w:r>
        <w:t>-</w:t>
      </w:r>
      <w:bookmarkStart w:id="9" w:name="SD"/>
      <w:r>
        <w:fldChar w:fldCharType="begin">
          <w:ffData>
            <w:name w:val="SD"/>
            <w:enabled/>
            <w:calcOnExit w:val="0"/>
            <w:entryMacro w:val="ShowHelp9"/>
            <w:textInput>
              <w:default w:val="XX"/>
              <w:maxLength w:val="2"/>
            </w:textInput>
          </w:ffData>
        </w:fldChar>
      </w:r>
      <w:r>
        <w:instrText xml:space="preserve"> FORMTEXT </w:instrText>
      </w:r>
      <w:r>
        <w:fldChar w:fldCharType="separate"/>
      </w:r>
      <w:r>
        <w:t>  </w:t>
      </w:r>
      <w:r>
        <w:fldChar w:fldCharType="end"/>
      </w:r>
      <w:bookmarkEnd w:id="9"/>
      <w:r>
        <w:t>实施</w:t>
      </w:r>
    </w:p>
    <w:p w14:paraId="78AFE896">
      <w:pPr>
        <w:pStyle w:val="177"/>
        <w:framePr w:wrap="around" w:y="15406"/>
        <w:ind w:firstLine="1050"/>
        <w:rPr>
          <w:rFonts w:ascii="Times New Roman"/>
        </w:rPr>
      </w:pPr>
      <w:r>
        <w:rPr>
          <w:rFonts w:ascii="Times New Roman"/>
        </w:rPr>
        <w:t>中国仪器仪表行业协会   </w:t>
      </w:r>
      <w:r>
        <w:rPr>
          <w:rStyle w:val="72"/>
          <w:rFonts w:ascii="Times New Roman"/>
        </w:rPr>
        <w:t>发布</w:t>
      </w:r>
    </w:p>
    <w:p w14:paraId="0F7AAEEB">
      <w:pPr>
        <w:pStyle w:val="32"/>
        <w:rPr>
          <w:rFonts w:ascii="Times New Roman"/>
        </w:rPr>
        <w:sectPr>
          <w:pgSz w:w="11906" w:h="16838"/>
          <w:pgMar w:top="567" w:right="850" w:bottom="1134" w:left="1418" w:header="0" w:footer="0" w:gutter="0"/>
          <w:pgNumType w:fmt="decimal" w:start="1"/>
          <w:cols w:space="720" w:num="1"/>
          <w:docGrid w:type="lines" w:linePitch="312" w:charSpace="0"/>
        </w:sectPr>
      </w:pPr>
      <w:r>
        <w:rPr>
          <w:rFonts w:ascii="Times New Roman"/>
        </w:rPr>
        <mc:AlternateContent>
          <mc:Choice Requires="wps">
            <w:drawing>
              <wp:anchor distT="0" distB="0" distL="114300" distR="114300" simplePos="0" relativeHeight="251663360" behindDoc="0" locked="0" layoutInCell="1" allowOverlap="1">
                <wp:simplePos x="0" y="0"/>
                <wp:positionH relativeFrom="column">
                  <wp:posOffset>-46355</wp:posOffset>
                </wp:positionH>
                <wp:positionV relativeFrom="paragraph">
                  <wp:posOffset>2065020</wp:posOffset>
                </wp:positionV>
                <wp:extent cx="6120130" cy="0"/>
                <wp:effectExtent l="0" t="0" r="0" b="0"/>
                <wp:wrapNone/>
                <wp:docPr id="5"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直接连接符 2" o:spid="_x0000_s1026" o:spt="20" style="position:absolute;left:0pt;margin-left:-3.65pt;margin-top:162.6pt;height:0pt;width:481.9pt;z-index:251663360;mso-width-relative:page;mso-height-relative:page;" filled="f" stroked="t" coordsize="21600,21600" o:gfxdata="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92cUdgAAAAK&#10;AQAADwAAAAAAAAABACAAAAAiAAAAZHJzL2Rvd25yZXYueG1sUEsBAhQAFAAAAAgAh07iQFb057Lj&#10;AQAAqgMAAA4AAAAAAAAAAQAgAAAAJwEAAGRycy9lMm9Eb2MueG1sUEsFBgAAAAAGAAYAWQEAAHwF&#10;AAAAAA==&#10;">
                <v:fill on="f" focussize="0,0"/>
                <v:stroke color="#000000" joinstyle="round"/>
                <v:imagedata o:title=""/>
                <o:lock v:ext="edit" aspectratio="f"/>
              </v:line>
            </w:pict>
          </mc:Fallback>
        </mc:AlternateContent>
      </w:r>
    </w:p>
    <w:sdt>
      <w:sdtPr>
        <w:rPr>
          <w:rFonts w:hint="eastAsia"/>
          <w:b/>
          <w:bCs/>
          <w:caps/>
          <w:u w:val="single"/>
          <w:lang w:val="zh-CN"/>
        </w:rPr>
        <w:id w:val="216787177"/>
        <w:docPartObj>
          <w:docPartGallery w:val="Table of Contents"/>
          <w:docPartUnique/>
        </w:docPartObj>
      </w:sdtPr>
      <w:sdtEndPr>
        <w:rPr>
          <w:rFonts w:hint="eastAsia" w:ascii="宋体" w:eastAsia="宋体"/>
          <w:b w:val="0"/>
          <w:bCs w:val="0"/>
          <w:caps w:val="0"/>
          <w:kern w:val="2"/>
          <w:sz w:val="21"/>
          <w:szCs w:val="21"/>
          <w:u w:val="none"/>
          <w:lang w:val="zh-CN"/>
        </w:rPr>
      </w:sdtEndPr>
      <w:sdtContent>
        <w:p w14:paraId="70951A8D">
          <w:pPr>
            <w:pStyle w:val="93"/>
          </w:pPr>
          <w:bookmarkStart w:id="10" w:name="_Toc17578"/>
          <w:bookmarkStart w:id="11" w:name="_Toc219753575"/>
          <w:bookmarkStart w:id="12" w:name="_Toc479576361"/>
          <w:bookmarkStart w:id="13" w:name="_Toc489340692"/>
          <w:bookmarkStart w:id="14" w:name="_Toc477941643"/>
          <w:bookmarkStart w:id="15" w:name="_Toc480102049"/>
          <w:bookmarkStart w:id="16" w:name="_Toc479665091"/>
          <w:bookmarkStart w:id="17" w:name="_Toc478560925"/>
          <w:bookmarkStart w:id="18" w:name="_Toc477160655"/>
          <w:bookmarkStart w:id="19" w:name="_Toc6991"/>
          <w:bookmarkStart w:id="20" w:name="_Toc219753028"/>
          <w:bookmarkStart w:id="21" w:name="_Toc494467913"/>
          <w:bookmarkStart w:id="22" w:name="_Toc489340659"/>
          <w:bookmarkStart w:id="23" w:name="_Toc494467818"/>
          <w:bookmarkStart w:id="24" w:name="_Toc478032066"/>
          <w:bookmarkStart w:id="25" w:name="_Toc477160718"/>
          <w:bookmarkStart w:id="26" w:name="_Toc27324"/>
          <w:bookmarkStart w:id="27" w:name="_Toc477941697"/>
          <w:bookmarkStart w:id="28" w:name="_Toc477160443"/>
          <w:bookmarkStart w:id="29" w:name="_Toc494467776"/>
          <w:bookmarkStart w:id="30" w:name="_Toc219753119"/>
          <w:r>
            <w:rPr>
              <w:rFonts w:hint="eastAsia"/>
              <w:lang w:val="zh-CN"/>
            </w:rPr>
            <w:t>目</w:t>
          </w:r>
          <w:r>
            <w:rPr>
              <w:rFonts w:hint="eastAsia"/>
            </w:rPr>
            <w:t xml:space="preserve">  </w:t>
          </w:r>
          <w:r>
            <w:rPr>
              <w:rFonts w:hint="eastAsia"/>
              <w:u w:val="dotted"/>
            </w:rPr>
            <w:t>次</w:t>
          </w:r>
          <w:bookmarkEnd w:id="10"/>
        </w:p>
        <w:p w14:paraId="0B171374">
          <w:pPr>
            <w:pStyle w:val="28"/>
            <w:tabs>
              <w:tab w:val="right" w:leader="dot" w:pos="9354"/>
            </w:tabs>
            <w:spacing w:before="78" w:beforeLines="25" w:after="78" w:afterLines="25"/>
            <w:rPr>
              <w:rFonts w:hint="eastAsia" w:ascii="宋体" w:hAnsi="宋体" w:eastAsia="宋体" w:cs="宋体"/>
              <w:b w:val="0"/>
              <w:bCs w:val="0"/>
              <w:sz w:val="21"/>
              <w:szCs w:val="21"/>
            </w:rPr>
          </w:pPr>
          <w:r>
            <w:rPr>
              <w:rFonts w:hint="eastAsia" w:ascii="宋体" w:eastAsia="宋体"/>
              <w:b w:val="0"/>
              <w:bCs w:val="0"/>
              <w:caps w:val="0"/>
              <w:sz w:val="21"/>
              <w:szCs w:val="21"/>
              <w:u w:val="none"/>
              <w:lang w:val="zh-CN"/>
            </w:rPr>
            <w:fldChar w:fldCharType="begin"/>
          </w:r>
          <w:r>
            <w:rPr>
              <w:rFonts w:hint="eastAsia" w:ascii="宋体" w:eastAsia="宋体"/>
              <w:b w:val="0"/>
              <w:bCs w:val="0"/>
              <w:caps w:val="0"/>
              <w:sz w:val="21"/>
              <w:szCs w:val="21"/>
              <w:u w:val="none"/>
              <w:lang w:val="zh-CN"/>
            </w:rPr>
            <w:instrText xml:space="preserve"> TOC \o "1-3" \h \z \u </w:instrText>
          </w:r>
          <w:r>
            <w:rPr>
              <w:rFonts w:hint="eastAsia" w:ascii="宋体" w:eastAsia="宋体"/>
              <w:b w:val="0"/>
              <w:bCs w:val="0"/>
              <w:caps w:val="0"/>
              <w:sz w:val="21"/>
              <w:szCs w:val="21"/>
              <w:u w:val="none"/>
              <w:lang w:val="zh-CN"/>
            </w:rPr>
            <w:fldChar w:fldCharType="separate"/>
          </w:r>
          <w:r>
            <w:rPr>
              <w:rFonts w:hint="eastAsia" w:ascii="宋体" w:hAnsi="宋体" w:eastAsia="宋体" w:cs="宋体"/>
              <w:b w:val="0"/>
              <w:bCs w:val="0"/>
              <w:sz w:val="21"/>
              <w:szCs w:val="21"/>
              <w:lang w:val="zh-CN"/>
            </w:rPr>
            <w:fldChar w:fldCharType="begin"/>
          </w:r>
          <w:r>
            <w:rPr>
              <w:rFonts w:hint="eastAsia" w:ascii="宋体" w:hAnsi="宋体" w:eastAsia="宋体" w:cs="宋体"/>
              <w:b w:val="0"/>
              <w:bCs w:val="0"/>
              <w:sz w:val="21"/>
              <w:szCs w:val="21"/>
              <w:lang w:val="zh-CN"/>
            </w:rPr>
            <w:instrText xml:space="preserve"> HYPERLINK \l _Toc11486 </w:instrText>
          </w:r>
          <w:r>
            <w:rPr>
              <w:rFonts w:hint="eastAsia" w:ascii="宋体" w:hAnsi="宋体" w:eastAsia="宋体" w:cs="宋体"/>
              <w:b w:val="0"/>
              <w:bCs w:val="0"/>
              <w:sz w:val="21"/>
              <w:szCs w:val="21"/>
              <w:lang w:val="zh-CN"/>
            </w:rPr>
            <w:fldChar w:fldCharType="separate"/>
          </w:r>
          <w:r>
            <w:rPr>
              <w:rFonts w:hint="eastAsia" w:ascii="宋体" w:hAnsi="宋体" w:eastAsia="宋体" w:cs="宋体"/>
              <w:b w:val="0"/>
              <w:bCs w:val="0"/>
              <w:sz w:val="21"/>
              <w:szCs w:val="21"/>
            </w:rPr>
            <w:t>前  言</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_Toc11486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II</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lang w:val="zh-CN"/>
            </w:rPr>
            <w:fldChar w:fldCharType="end"/>
          </w:r>
        </w:p>
        <w:p w14:paraId="7629A6DE">
          <w:pPr>
            <w:pStyle w:val="28"/>
            <w:tabs>
              <w:tab w:val="right" w:leader="dot" w:pos="9354"/>
            </w:tabs>
            <w:spacing w:before="78" w:beforeLines="25" w:after="78" w:afterLines="25"/>
            <w:rPr>
              <w:rFonts w:hint="eastAsia" w:ascii="宋体" w:hAnsi="宋体" w:eastAsia="宋体" w:cs="宋体"/>
              <w:b w:val="0"/>
              <w:bCs w:val="0"/>
              <w:sz w:val="21"/>
              <w:szCs w:val="21"/>
            </w:rPr>
          </w:pPr>
          <w:r>
            <w:rPr>
              <w:rFonts w:hint="eastAsia" w:ascii="宋体" w:hAnsi="宋体" w:eastAsia="宋体" w:cs="宋体"/>
              <w:b w:val="0"/>
              <w:bCs w:val="0"/>
              <w:sz w:val="21"/>
              <w:szCs w:val="21"/>
              <w:lang w:val="zh-CN"/>
            </w:rPr>
            <w:fldChar w:fldCharType="begin"/>
          </w:r>
          <w:r>
            <w:rPr>
              <w:rFonts w:hint="eastAsia" w:ascii="宋体" w:hAnsi="宋体" w:eastAsia="宋体" w:cs="宋体"/>
              <w:b w:val="0"/>
              <w:bCs w:val="0"/>
              <w:sz w:val="21"/>
              <w:szCs w:val="21"/>
              <w:lang w:val="zh-CN"/>
            </w:rPr>
            <w:instrText xml:space="preserve"> HYPERLINK \l _Toc1308 </w:instrText>
          </w:r>
          <w:r>
            <w:rPr>
              <w:rFonts w:hint="eastAsia" w:ascii="宋体" w:hAnsi="宋体" w:eastAsia="宋体" w:cs="宋体"/>
              <w:b w:val="0"/>
              <w:bCs w:val="0"/>
              <w:sz w:val="21"/>
              <w:szCs w:val="21"/>
              <w:lang w:val="zh-CN"/>
            </w:rPr>
            <w:fldChar w:fldCharType="separate"/>
          </w:r>
          <w:r>
            <w:rPr>
              <w:rFonts w:hint="eastAsia" w:ascii="宋体" w:hAnsi="宋体" w:eastAsia="宋体" w:cs="宋体"/>
              <w:b w:val="0"/>
              <w:bCs w:val="0"/>
              <w:sz w:val="21"/>
              <w:szCs w:val="21"/>
            </w:rPr>
            <w:t>1 范围</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_Toc1308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lang w:val="zh-CN"/>
            </w:rPr>
            <w:fldChar w:fldCharType="end"/>
          </w:r>
        </w:p>
        <w:p w14:paraId="482D7DE9">
          <w:pPr>
            <w:pStyle w:val="28"/>
            <w:tabs>
              <w:tab w:val="right" w:leader="dot" w:pos="9354"/>
            </w:tabs>
            <w:spacing w:before="78" w:beforeLines="25" w:after="78" w:afterLines="25"/>
            <w:rPr>
              <w:rFonts w:hint="eastAsia" w:ascii="宋体" w:hAnsi="宋体" w:eastAsia="宋体" w:cs="宋体"/>
              <w:b w:val="0"/>
              <w:bCs w:val="0"/>
              <w:sz w:val="21"/>
              <w:szCs w:val="21"/>
            </w:rPr>
          </w:pPr>
          <w:r>
            <w:rPr>
              <w:rFonts w:hint="eastAsia" w:ascii="宋体" w:hAnsi="宋体" w:eastAsia="宋体" w:cs="宋体"/>
              <w:b w:val="0"/>
              <w:bCs w:val="0"/>
              <w:sz w:val="21"/>
              <w:szCs w:val="21"/>
              <w:lang w:val="zh-CN"/>
            </w:rPr>
            <w:fldChar w:fldCharType="begin"/>
          </w:r>
          <w:r>
            <w:rPr>
              <w:rFonts w:hint="eastAsia" w:ascii="宋体" w:hAnsi="宋体" w:eastAsia="宋体" w:cs="宋体"/>
              <w:b w:val="0"/>
              <w:bCs w:val="0"/>
              <w:sz w:val="21"/>
              <w:szCs w:val="21"/>
              <w:lang w:val="zh-CN"/>
            </w:rPr>
            <w:instrText xml:space="preserve"> HYPERLINK \l _Toc16128 </w:instrText>
          </w:r>
          <w:r>
            <w:rPr>
              <w:rFonts w:hint="eastAsia" w:ascii="宋体" w:hAnsi="宋体" w:eastAsia="宋体" w:cs="宋体"/>
              <w:b w:val="0"/>
              <w:bCs w:val="0"/>
              <w:sz w:val="21"/>
              <w:szCs w:val="21"/>
              <w:lang w:val="zh-CN"/>
            </w:rPr>
            <w:fldChar w:fldCharType="separate"/>
          </w:r>
          <w:r>
            <w:rPr>
              <w:rFonts w:hint="eastAsia" w:ascii="宋体" w:hAnsi="宋体" w:eastAsia="宋体" w:cs="宋体"/>
              <w:b w:val="0"/>
              <w:bCs w:val="0"/>
              <w:sz w:val="21"/>
              <w:szCs w:val="21"/>
            </w:rPr>
            <w:t>2 规范性引用文件</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_Toc16128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lang w:val="zh-CN"/>
            </w:rPr>
            <w:fldChar w:fldCharType="end"/>
          </w:r>
        </w:p>
        <w:p w14:paraId="60E47F49">
          <w:pPr>
            <w:pStyle w:val="28"/>
            <w:tabs>
              <w:tab w:val="right" w:leader="dot" w:pos="9354"/>
            </w:tabs>
            <w:spacing w:before="78" w:beforeLines="25" w:after="78" w:afterLines="25"/>
            <w:rPr>
              <w:rFonts w:hint="eastAsia" w:ascii="宋体" w:hAnsi="宋体" w:eastAsia="宋体" w:cs="宋体"/>
              <w:b w:val="0"/>
              <w:bCs w:val="0"/>
              <w:sz w:val="21"/>
              <w:szCs w:val="21"/>
            </w:rPr>
          </w:pPr>
          <w:r>
            <w:rPr>
              <w:rFonts w:hint="eastAsia" w:ascii="宋体" w:hAnsi="宋体" w:eastAsia="宋体" w:cs="宋体"/>
              <w:b w:val="0"/>
              <w:bCs w:val="0"/>
              <w:sz w:val="21"/>
              <w:szCs w:val="21"/>
              <w:lang w:val="zh-CN"/>
            </w:rPr>
            <w:fldChar w:fldCharType="begin"/>
          </w:r>
          <w:r>
            <w:rPr>
              <w:rFonts w:hint="eastAsia" w:ascii="宋体" w:hAnsi="宋体" w:eastAsia="宋体" w:cs="宋体"/>
              <w:b w:val="0"/>
              <w:bCs w:val="0"/>
              <w:sz w:val="21"/>
              <w:szCs w:val="21"/>
              <w:lang w:val="zh-CN"/>
            </w:rPr>
            <w:instrText xml:space="preserve"> HYPERLINK \l _Toc10733 </w:instrText>
          </w:r>
          <w:r>
            <w:rPr>
              <w:rFonts w:hint="eastAsia" w:ascii="宋体" w:hAnsi="宋体" w:eastAsia="宋体" w:cs="宋体"/>
              <w:b w:val="0"/>
              <w:bCs w:val="0"/>
              <w:sz w:val="21"/>
              <w:szCs w:val="21"/>
              <w:lang w:val="zh-CN"/>
            </w:rPr>
            <w:fldChar w:fldCharType="separate"/>
          </w:r>
          <w:r>
            <w:rPr>
              <w:rFonts w:hint="eastAsia" w:ascii="宋体" w:hAnsi="宋体" w:eastAsia="宋体" w:cs="宋体"/>
              <w:b w:val="0"/>
              <w:bCs w:val="0"/>
              <w:sz w:val="21"/>
              <w:szCs w:val="21"/>
            </w:rPr>
            <w:t>3 术语和定义</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_Toc10733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lang w:val="zh-CN"/>
            </w:rPr>
            <w:fldChar w:fldCharType="end"/>
          </w:r>
        </w:p>
        <w:p w14:paraId="37AD5513">
          <w:pPr>
            <w:pStyle w:val="28"/>
            <w:tabs>
              <w:tab w:val="right" w:leader="dot" w:pos="9354"/>
            </w:tabs>
            <w:spacing w:before="78" w:beforeLines="25" w:after="78" w:afterLines="25"/>
            <w:rPr>
              <w:rFonts w:hint="eastAsia" w:ascii="宋体" w:hAnsi="宋体" w:eastAsia="宋体" w:cs="宋体"/>
              <w:b w:val="0"/>
              <w:bCs w:val="0"/>
              <w:sz w:val="21"/>
              <w:szCs w:val="21"/>
            </w:rPr>
          </w:pPr>
          <w:r>
            <w:rPr>
              <w:rFonts w:hint="eastAsia" w:ascii="宋体" w:hAnsi="宋体" w:eastAsia="宋体" w:cs="宋体"/>
              <w:b w:val="0"/>
              <w:bCs w:val="0"/>
              <w:sz w:val="21"/>
              <w:szCs w:val="21"/>
              <w:lang w:val="zh-CN"/>
            </w:rPr>
            <w:fldChar w:fldCharType="begin"/>
          </w:r>
          <w:r>
            <w:rPr>
              <w:rFonts w:hint="eastAsia" w:ascii="宋体" w:hAnsi="宋体" w:eastAsia="宋体" w:cs="宋体"/>
              <w:b w:val="0"/>
              <w:bCs w:val="0"/>
              <w:sz w:val="21"/>
              <w:szCs w:val="21"/>
              <w:lang w:val="zh-CN"/>
            </w:rPr>
            <w:instrText xml:space="preserve"> HYPERLINK \l _Toc28001 </w:instrText>
          </w:r>
          <w:r>
            <w:rPr>
              <w:rFonts w:hint="eastAsia" w:ascii="宋体" w:hAnsi="宋体" w:eastAsia="宋体" w:cs="宋体"/>
              <w:b w:val="0"/>
              <w:bCs w:val="0"/>
              <w:sz w:val="21"/>
              <w:szCs w:val="21"/>
              <w:lang w:val="zh-CN"/>
            </w:rPr>
            <w:fldChar w:fldCharType="separate"/>
          </w:r>
          <w:r>
            <w:rPr>
              <w:rFonts w:hint="eastAsia" w:ascii="宋体" w:hAnsi="宋体" w:eastAsia="宋体" w:cs="宋体"/>
              <w:b w:val="0"/>
              <w:bCs w:val="0"/>
              <w:sz w:val="21"/>
              <w:szCs w:val="21"/>
            </w:rPr>
            <w:t>4 组成</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_Toc28001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3</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lang w:val="zh-CN"/>
            </w:rPr>
            <w:fldChar w:fldCharType="end"/>
          </w:r>
        </w:p>
        <w:p w14:paraId="0B1E6563">
          <w:pPr>
            <w:pStyle w:val="28"/>
            <w:tabs>
              <w:tab w:val="right" w:leader="dot" w:pos="9354"/>
            </w:tabs>
            <w:spacing w:before="78" w:beforeLines="25" w:after="78" w:afterLines="25"/>
            <w:rPr>
              <w:rFonts w:hint="eastAsia" w:ascii="宋体" w:hAnsi="宋体" w:eastAsia="宋体" w:cs="宋体"/>
              <w:b w:val="0"/>
              <w:bCs w:val="0"/>
              <w:sz w:val="21"/>
              <w:szCs w:val="21"/>
            </w:rPr>
          </w:pPr>
          <w:r>
            <w:rPr>
              <w:rFonts w:hint="eastAsia" w:ascii="宋体" w:hAnsi="宋体" w:eastAsia="宋体" w:cs="宋体"/>
              <w:b w:val="0"/>
              <w:bCs w:val="0"/>
              <w:sz w:val="21"/>
              <w:szCs w:val="21"/>
              <w:lang w:val="zh-CN"/>
            </w:rPr>
            <w:fldChar w:fldCharType="begin"/>
          </w:r>
          <w:r>
            <w:rPr>
              <w:rFonts w:hint="eastAsia" w:ascii="宋体" w:hAnsi="宋体" w:eastAsia="宋体" w:cs="宋体"/>
              <w:b w:val="0"/>
              <w:bCs w:val="0"/>
              <w:sz w:val="21"/>
              <w:szCs w:val="21"/>
              <w:lang w:val="zh-CN"/>
            </w:rPr>
            <w:instrText xml:space="preserve"> HYPERLINK \l _Toc6252 </w:instrText>
          </w:r>
          <w:r>
            <w:rPr>
              <w:rFonts w:hint="eastAsia" w:ascii="宋体" w:hAnsi="宋体" w:eastAsia="宋体" w:cs="宋体"/>
              <w:b w:val="0"/>
              <w:bCs w:val="0"/>
              <w:sz w:val="21"/>
              <w:szCs w:val="21"/>
              <w:lang w:val="zh-CN"/>
            </w:rPr>
            <w:fldChar w:fldCharType="separate"/>
          </w:r>
          <w:r>
            <w:rPr>
              <w:rFonts w:hint="eastAsia" w:ascii="宋体" w:hAnsi="宋体" w:eastAsia="宋体" w:cs="宋体"/>
              <w:b w:val="0"/>
              <w:bCs w:val="0"/>
              <w:sz w:val="21"/>
              <w:szCs w:val="21"/>
            </w:rPr>
            <w:t>5 技术要求</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_Toc6252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4</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lang w:val="zh-CN"/>
            </w:rPr>
            <w:fldChar w:fldCharType="end"/>
          </w:r>
        </w:p>
        <w:p w14:paraId="2A2245D5">
          <w:pPr>
            <w:pStyle w:val="28"/>
            <w:tabs>
              <w:tab w:val="right" w:leader="dot" w:pos="9354"/>
            </w:tabs>
            <w:spacing w:before="78" w:beforeLines="25" w:after="78" w:afterLines="25"/>
            <w:rPr>
              <w:rFonts w:hint="eastAsia" w:ascii="宋体" w:hAnsi="宋体" w:eastAsia="宋体" w:cs="宋体"/>
              <w:b w:val="0"/>
              <w:bCs w:val="0"/>
              <w:sz w:val="21"/>
              <w:szCs w:val="21"/>
            </w:rPr>
          </w:pPr>
          <w:r>
            <w:rPr>
              <w:rFonts w:hint="eastAsia" w:ascii="宋体" w:hAnsi="宋体" w:eastAsia="宋体" w:cs="宋体"/>
              <w:b w:val="0"/>
              <w:bCs w:val="0"/>
              <w:sz w:val="21"/>
              <w:szCs w:val="21"/>
              <w:lang w:val="zh-CN"/>
            </w:rPr>
            <w:fldChar w:fldCharType="begin"/>
          </w:r>
          <w:r>
            <w:rPr>
              <w:rFonts w:hint="eastAsia" w:ascii="宋体" w:hAnsi="宋体" w:eastAsia="宋体" w:cs="宋体"/>
              <w:b w:val="0"/>
              <w:bCs w:val="0"/>
              <w:sz w:val="21"/>
              <w:szCs w:val="21"/>
              <w:lang w:val="zh-CN"/>
            </w:rPr>
            <w:instrText xml:space="preserve"> HYPERLINK \l _Toc4014 </w:instrText>
          </w:r>
          <w:r>
            <w:rPr>
              <w:rFonts w:hint="eastAsia" w:ascii="宋体" w:hAnsi="宋体" w:eastAsia="宋体" w:cs="宋体"/>
              <w:b w:val="0"/>
              <w:bCs w:val="0"/>
              <w:sz w:val="21"/>
              <w:szCs w:val="21"/>
              <w:lang w:val="zh-CN"/>
            </w:rPr>
            <w:fldChar w:fldCharType="separate"/>
          </w:r>
          <w:r>
            <w:rPr>
              <w:rFonts w:hint="eastAsia" w:ascii="宋体" w:hAnsi="宋体" w:eastAsia="宋体" w:cs="宋体"/>
              <w:b w:val="0"/>
              <w:bCs w:val="0"/>
              <w:sz w:val="21"/>
              <w:szCs w:val="21"/>
            </w:rPr>
            <w:t>6 试验方法</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_Toc4014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8</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lang w:val="zh-CN"/>
            </w:rPr>
            <w:fldChar w:fldCharType="end"/>
          </w:r>
        </w:p>
        <w:p w14:paraId="51C4C5DA">
          <w:pPr>
            <w:pStyle w:val="28"/>
            <w:tabs>
              <w:tab w:val="right" w:leader="dot" w:pos="9354"/>
            </w:tabs>
            <w:spacing w:before="78" w:beforeLines="25" w:after="78" w:afterLines="25"/>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zh-CN"/>
            </w:rPr>
            <w:fldChar w:fldCharType="begin"/>
          </w:r>
          <w:r>
            <w:rPr>
              <w:rFonts w:hint="eastAsia" w:ascii="宋体" w:hAnsi="宋体" w:eastAsia="宋体" w:cs="宋体"/>
              <w:b w:val="0"/>
              <w:bCs w:val="0"/>
              <w:sz w:val="21"/>
              <w:szCs w:val="21"/>
              <w:lang w:val="zh-CN"/>
            </w:rPr>
            <w:instrText xml:space="preserve"> HYPERLINK \l _Toc4014 </w:instrText>
          </w:r>
          <w:r>
            <w:rPr>
              <w:rFonts w:hint="eastAsia" w:ascii="宋体" w:hAnsi="宋体" w:eastAsia="宋体" w:cs="宋体"/>
              <w:b w:val="0"/>
              <w:bCs w:val="0"/>
              <w:sz w:val="21"/>
              <w:szCs w:val="21"/>
              <w:lang w:val="zh-CN"/>
            </w:rPr>
            <w:fldChar w:fldCharType="separate"/>
          </w:r>
          <w:r>
            <w:rPr>
              <w:rFonts w:hint="eastAsia" w:ascii="宋体" w:hAnsi="宋体" w:eastAsia="宋体" w:cs="宋体"/>
              <w:b w:val="0"/>
              <w:bCs w:val="0"/>
              <w:sz w:val="21"/>
              <w:szCs w:val="21"/>
              <w:lang w:val="en-US" w:eastAsia="zh-CN"/>
            </w:rPr>
            <w:t>参考文献</w:t>
          </w:r>
          <w:r>
            <w:rPr>
              <w:rFonts w:hint="eastAsia" w:ascii="宋体" w:hAnsi="宋体" w:eastAsia="宋体" w:cs="宋体"/>
              <w:b w:val="0"/>
              <w:bCs w:val="0"/>
              <w:sz w:val="21"/>
              <w:szCs w:val="21"/>
            </w:rPr>
            <w:tab/>
          </w:r>
          <w:r>
            <w:rPr>
              <w:rFonts w:hint="eastAsia" w:ascii="宋体" w:hAnsi="宋体" w:eastAsia="宋体" w:cs="宋体"/>
              <w:b w:val="0"/>
              <w:bCs w:val="0"/>
              <w:sz w:val="21"/>
              <w:szCs w:val="21"/>
              <w:lang w:val="en-US" w:eastAsia="zh-CN"/>
            </w:rPr>
            <w:t>1</w:t>
          </w:r>
          <w:r>
            <w:rPr>
              <w:rFonts w:hint="eastAsia" w:ascii="宋体" w:hAnsi="宋体" w:eastAsia="宋体" w:cs="宋体"/>
              <w:b w:val="0"/>
              <w:bCs w:val="0"/>
              <w:sz w:val="21"/>
              <w:szCs w:val="21"/>
              <w:lang w:val="zh-CN"/>
            </w:rPr>
            <w:fldChar w:fldCharType="end"/>
          </w:r>
          <w:r>
            <w:rPr>
              <w:rFonts w:hint="eastAsia" w:ascii="宋体" w:hAnsi="宋体" w:eastAsia="宋体" w:cs="宋体"/>
              <w:b w:val="0"/>
              <w:bCs w:val="0"/>
              <w:sz w:val="21"/>
              <w:szCs w:val="21"/>
              <w:lang w:val="en-US" w:eastAsia="zh-CN"/>
            </w:rPr>
            <w:t>3</w:t>
          </w:r>
        </w:p>
        <w:p w14:paraId="1CDD070D">
          <w:pPr>
            <w:pStyle w:val="19"/>
            <w:tabs>
              <w:tab w:val="right" w:leader="dot" w:pos="9354"/>
            </w:tabs>
          </w:pPr>
        </w:p>
        <w:p w14:paraId="75A8366E">
          <w:pPr>
            <w:pStyle w:val="28"/>
            <w:spacing w:before="78" w:beforeLines="25" w:after="78" w:afterLines="25"/>
            <w:rPr>
              <w:rFonts w:ascii="宋体" w:eastAsia="宋体"/>
              <w:b w:val="0"/>
              <w:bCs w:val="0"/>
              <w:caps w:val="0"/>
              <w:sz w:val="21"/>
              <w:szCs w:val="21"/>
              <w:u w:val="none"/>
            </w:rPr>
          </w:pPr>
          <w:r>
            <w:rPr>
              <w:rFonts w:hint="eastAsia" w:ascii="宋体" w:eastAsia="宋体"/>
              <w:bCs w:val="0"/>
              <w:caps w:val="0"/>
              <w:szCs w:val="21"/>
              <w:u w:val="none"/>
              <w:lang w:val="zh-CN"/>
            </w:rPr>
            <w:fldChar w:fldCharType="end"/>
          </w:r>
        </w:p>
      </w:sdtContent>
    </w:sdt>
    <w:p w14:paraId="513D18E4">
      <w:pPr>
        <w:pStyle w:val="111"/>
        <w:rPr>
          <w:rFonts w:ascii="Times New Roman"/>
        </w:rPr>
      </w:pPr>
      <w:bookmarkStart w:id="31" w:name="_Toc12532"/>
      <w:bookmarkStart w:id="32" w:name="_Toc18702"/>
      <w:bookmarkStart w:id="33" w:name="_Toc11486"/>
      <w:r>
        <w:rPr>
          <w:rFonts w:ascii="Times New Roman"/>
        </w:rPr>
        <w:t>前</w:t>
      </w:r>
      <w:bookmarkStart w:id="34" w:name="BKQY"/>
      <w:r>
        <w:rPr>
          <w:rFonts w:ascii="Times New Roman"/>
        </w:rPr>
        <w:t>  言</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2FF0B148">
      <w:pPr>
        <w:pStyle w:val="211"/>
      </w:pPr>
      <w:r>
        <w:t>本文件按照</w:t>
      </w:r>
      <w:r>
        <w:rPr>
          <w:rFonts w:hint="eastAsia" w:ascii="宋体" w:hAnsi="宋体" w:eastAsia="宋体" w:cs="宋体"/>
        </w:rPr>
        <w:t>GB/T 1.1—2020《</w:t>
      </w:r>
      <w:r>
        <w:t>标准化工作导则 第</w:t>
      </w:r>
      <w:r>
        <w:rPr>
          <w:rFonts w:hint="eastAsia" w:ascii="宋体" w:hAnsi="宋体" w:eastAsia="宋体" w:cs="宋体"/>
        </w:rPr>
        <w:t>1</w:t>
      </w:r>
      <w:r>
        <w:t>部分：标准化文件的结构和起草规则》的规定起草。</w:t>
      </w:r>
    </w:p>
    <w:p w14:paraId="3FCDD173">
      <w:pPr>
        <w:pStyle w:val="211"/>
        <w:rPr>
          <w:rFonts w:hint="eastAsia"/>
        </w:rPr>
      </w:pPr>
      <w:r>
        <w:t>请注意本文件的某些内容可能涉及专利。本文件的发布机构不承担识别这些专利的责任。</w:t>
      </w:r>
    </w:p>
    <w:p w14:paraId="55E90EC1">
      <w:pPr>
        <w:pStyle w:val="211"/>
        <w:ind w:left="420" w:leftChars="200" w:firstLine="0" w:firstLineChars="0"/>
        <w:rPr>
          <w:rFonts w:hint="eastAsia"/>
        </w:rPr>
      </w:pPr>
      <w:r>
        <w:t>本文件由中国仪器仪表行业协会电工仪器仪表分会提出。</w:t>
      </w:r>
      <w:r>
        <w:br w:type="textWrapping"/>
      </w:r>
      <w:r>
        <w:t>本文件由中国仪器仪表行业协会归口。</w:t>
      </w:r>
      <w:r>
        <w:br w:type="textWrapping"/>
      </w:r>
      <w:r>
        <w:t>本文件起草单位：内蒙古电力（集团）有限责任公司电能计量分公司</w:t>
      </w:r>
    </w:p>
    <w:p w14:paraId="68E7E41E">
      <w:pPr>
        <w:pStyle w:val="211"/>
        <w:rPr>
          <w:rFonts w:hint="eastAsia"/>
        </w:rPr>
      </w:pPr>
      <w:r>
        <w:t>本标准主要起草人：</w:t>
      </w:r>
    </w:p>
    <w:p w14:paraId="5BB0DFFD">
      <w:pPr>
        <w:pStyle w:val="93"/>
        <w:outlineLvl w:val="9"/>
        <w:rPr>
          <w:rStyle w:val="228"/>
          <w:rFonts w:hint="eastAsia" w:ascii="Times New Roman" w:eastAsia="宋体"/>
        </w:rPr>
        <w:sectPr>
          <w:headerReference r:id="rId3" w:type="default"/>
          <w:footerReference r:id="rId4" w:type="default"/>
          <w:pgSz w:w="11906" w:h="16838"/>
          <w:pgMar w:top="567" w:right="1134" w:bottom="1134" w:left="1418" w:header="1418" w:footer="1134" w:gutter="0"/>
          <w:pgNumType w:fmt="upperRoman" w:start="1"/>
          <w:cols w:space="720" w:num="1"/>
          <w:formProt w:val="0"/>
          <w:docGrid w:type="lines" w:linePitch="312" w:charSpace="0"/>
        </w:sectPr>
      </w:pPr>
      <w:bookmarkStart w:id="35" w:name="_Toc219753120"/>
      <w:bookmarkStart w:id="36" w:name="_Toc219753576"/>
      <w:bookmarkStart w:id="37" w:name="_Toc24346"/>
      <w:bookmarkStart w:id="38" w:name="_Toc219753029"/>
    </w:p>
    <w:p w14:paraId="344A7989">
      <w:pPr>
        <w:pStyle w:val="93"/>
        <w:outlineLvl w:val="9"/>
      </w:pPr>
      <w:r>
        <w:rPr>
          <w:rStyle w:val="228"/>
          <w:rFonts w:hint="eastAsia" w:ascii="Times New Roman" w:eastAsia="宋体"/>
        </w:rPr>
        <w:t>电力计量高压互感器自动化检定流水线技术规范</w:t>
      </w:r>
      <w:bookmarkEnd w:id="35"/>
      <w:bookmarkEnd w:id="36"/>
      <w:bookmarkEnd w:id="37"/>
      <w:bookmarkEnd w:id="38"/>
    </w:p>
    <w:p w14:paraId="65B1C9DC">
      <w:pPr>
        <w:pStyle w:val="200"/>
      </w:pPr>
      <w:bookmarkStart w:id="39" w:name="_Toc1308"/>
      <w:r>
        <w:t>范围</w:t>
      </w:r>
      <w:bookmarkEnd w:id="39"/>
    </w:p>
    <w:p w14:paraId="7B602B48">
      <w:pPr>
        <w:pStyle w:val="211"/>
      </w:pPr>
      <w:r>
        <w:t>本文件规定了电力计量用高压互感器自动化检定流水线（以下简称“高压线”）的组成、技术要求、试验方法。</w:t>
      </w:r>
    </w:p>
    <w:p w14:paraId="7BBA85E6">
      <w:pPr>
        <w:pStyle w:val="211"/>
      </w:pPr>
      <w:r>
        <w:t>本文件适用于一次额</w:t>
      </w:r>
      <w:r>
        <w:rPr>
          <w:rFonts w:hint="eastAsia" w:ascii="宋体" w:hAnsi="宋体" w:eastAsia="宋体" w:cs="宋体"/>
        </w:rPr>
        <w:t>定电压为10kV～35kV的电力计</w:t>
      </w:r>
      <w:r>
        <w:t>量用高压互感器自动化检定流水线。</w:t>
      </w:r>
    </w:p>
    <w:p w14:paraId="33B7FFE1">
      <w:pPr>
        <w:pStyle w:val="211"/>
      </w:pPr>
      <w:r>
        <w:t>本文件不适用于组合式高压互感器自动化检定流水线及相关场景。</w:t>
      </w:r>
    </w:p>
    <w:p w14:paraId="594ECAE1">
      <w:pPr>
        <w:pStyle w:val="200"/>
      </w:pPr>
      <w:bookmarkStart w:id="40" w:name="_Toc16128"/>
      <w:r>
        <w:t>规范性引用文件</w:t>
      </w:r>
      <w:bookmarkEnd w:id="40"/>
    </w:p>
    <w:p w14:paraId="529EE90C">
      <w:pPr>
        <w:pStyle w:val="211"/>
      </w:pPr>
      <w:r>
        <w:t>下列文件中的内容通过文中的规范性引用而构成本文件必不可少的条款。其中，注日期的引用文件，仅该日期对应的版本适用于本文件；不注日期的引用文件，其最新版本（包括所有的修改单）适用于本文件。</w:t>
      </w:r>
    </w:p>
    <w:p w14:paraId="0363B92D">
      <w:pPr>
        <w:pStyle w:val="211"/>
        <w:rPr>
          <w:rFonts w:hint="eastAsia" w:ascii="宋体" w:hAnsi="宋体" w:eastAsia="宋体" w:cs="宋体"/>
          <w:highlight w:val="none"/>
        </w:rPr>
      </w:pPr>
      <w:r>
        <w:rPr>
          <w:rFonts w:hint="eastAsia" w:ascii="宋体" w:hAnsi="宋体" w:eastAsia="宋体" w:cs="宋体"/>
          <w:highlight w:val="none"/>
        </w:rPr>
        <w:t>GBZ/T 189.8—2007 工作场所物理因素测量 第8部分：噪声</w:t>
      </w:r>
    </w:p>
    <w:p w14:paraId="34877610">
      <w:pPr>
        <w:pStyle w:val="211"/>
        <w:rPr>
          <w:rFonts w:hint="eastAsia" w:ascii="宋体" w:hAnsi="宋体" w:eastAsia="宋体" w:cs="宋体"/>
          <w:highlight w:val="none"/>
        </w:rPr>
      </w:pPr>
      <w:r>
        <w:rPr>
          <w:rFonts w:hint="eastAsia" w:ascii="宋体" w:hAnsi="宋体" w:eastAsia="宋体" w:cs="宋体"/>
          <w:highlight w:val="none"/>
        </w:rPr>
        <w:t>GB/T 5226.1—2019 机械电气安全 机械电气设备 第1部分：通用技术条件</w:t>
      </w:r>
    </w:p>
    <w:p w14:paraId="6C83C38D">
      <w:pPr>
        <w:pStyle w:val="211"/>
        <w:rPr>
          <w:rFonts w:hint="eastAsia" w:ascii="宋体" w:hAnsi="宋体" w:eastAsia="宋体" w:cs="宋体"/>
          <w:highlight w:val="none"/>
        </w:rPr>
      </w:pPr>
      <w:r>
        <w:rPr>
          <w:rFonts w:hint="eastAsia" w:ascii="宋体" w:hAnsi="宋体" w:eastAsia="宋体" w:cs="宋体"/>
          <w:highlight w:val="none"/>
        </w:rPr>
        <w:t>GB/T 7932—2017 气动 对系统及其元件的一般规则和安全要求</w:t>
      </w:r>
    </w:p>
    <w:p w14:paraId="04956FC9">
      <w:pPr>
        <w:pStyle w:val="211"/>
        <w:rPr>
          <w:highlight w:val="none"/>
        </w:rPr>
      </w:pPr>
      <w:r>
        <w:rPr>
          <w:rFonts w:hint="eastAsia" w:ascii="宋体" w:hAnsi="宋体" w:eastAsia="宋体" w:cs="宋体"/>
          <w:highlight w:val="none"/>
        </w:rPr>
        <w:t>GB/T 10595—2017 带式输送机</w:t>
      </w:r>
    </w:p>
    <w:p w14:paraId="1F482494">
      <w:pPr>
        <w:pStyle w:val="211"/>
        <w:rPr>
          <w:rFonts w:hint="eastAsia" w:ascii="宋体" w:hAnsi="宋体" w:eastAsia="宋体" w:cs="宋体"/>
          <w:highlight w:val="none"/>
        </w:rPr>
      </w:pPr>
      <w:r>
        <w:rPr>
          <w:rFonts w:hint="eastAsia" w:ascii="宋体" w:hAnsi="宋体" w:eastAsia="宋体" w:cs="宋体"/>
          <w:highlight w:val="none"/>
        </w:rPr>
        <w:t>GB</w:t>
      </w:r>
      <w:r>
        <w:rPr>
          <w:rFonts w:hint="eastAsia" w:ascii="宋体" w:hAnsi="宋体" w:cs="宋体"/>
          <w:highlight w:val="none"/>
          <w:lang w:val="en-US" w:eastAsia="zh-CN"/>
        </w:rPr>
        <w:t>/T</w:t>
      </w:r>
      <w:r>
        <w:rPr>
          <w:rFonts w:hint="eastAsia" w:ascii="宋体" w:hAnsi="宋体" w:eastAsia="宋体" w:cs="宋体"/>
          <w:highlight w:val="none"/>
        </w:rPr>
        <w:t xml:space="preserve"> 10892—2021 固定的空气压缩机 安全规则和操作规程</w:t>
      </w:r>
    </w:p>
    <w:p w14:paraId="6A0B8475">
      <w:pPr>
        <w:pStyle w:val="211"/>
        <w:rPr>
          <w:rFonts w:hint="eastAsia" w:ascii="宋体" w:hAnsi="宋体" w:eastAsia="宋体" w:cs="宋体"/>
          <w:highlight w:val="none"/>
        </w:rPr>
      </w:pPr>
      <w:r>
        <w:rPr>
          <w:rFonts w:hint="eastAsia" w:ascii="宋体" w:hAnsi="宋体" w:eastAsia="宋体" w:cs="宋体"/>
          <w:highlight w:val="none"/>
        </w:rPr>
        <w:t>GB/T 14253—2008 轻工机械通用技术条件</w:t>
      </w:r>
    </w:p>
    <w:p w14:paraId="51F2DEE3">
      <w:pPr>
        <w:pStyle w:val="211"/>
        <w:rPr>
          <w:rFonts w:hint="eastAsia"/>
          <w:highlight w:val="none"/>
        </w:rPr>
      </w:pPr>
      <w:r>
        <w:rPr>
          <w:rFonts w:hint="eastAsia" w:ascii="宋体" w:hAnsi="宋体" w:eastAsia="宋体" w:cs="宋体"/>
          <w:highlight w:val="none"/>
        </w:rPr>
        <w:t>GB 14784—2013 带式输送机 安全规范</w:t>
      </w:r>
    </w:p>
    <w:p w14:paraId="6ADC0BA9">
      <w:pPr>
        <w:pStyle w:val="211"/>
        <w:rPr>
          <w:rFonts w:hint="eastAsia" w:ascii="宋体" w:hAnsi="宋体" w:eastAsia="宋体" w:cs="宋体"/>
          <w:highlight w:val="none"/>
        </w:rPr>
      </w:pPr>
      <w:r>
        <w:rPr>
          <w:rFonts w:hint="eastAsia" w:ascii="宋体" w:hAnsi="宋体" w:eastAsia="宋体" w:cs="宋体"/>
          <w:highlight w:val="none"/>
        </w:rPr>
        <w:t>GB/T 16927.1—2011 高电压试验技术 第1部分：一般定义及试验要求</w:t>
      </w:r>
    </w:p>
    <w:p w14:paraId="3E967517">
      <w:pPr>
        <w:pStyle w:val="211"/>
        <w:rPr>
          <w:rFonts w:hint="eastAsia" w:ascii="宋体" w:hAnsi="宋体" w:eastAsia="宋体" w:cs="宋体"/>
          <w:highlight w:val="none"/>
        </w:rPr>
      </w:pPr>
      <w:r>
        <w:rPr>
          <w:rFonts w:hint="eastAsia" w:ascii="宋体" w:hAnsi="宋体" w:eastAsia="宋体" w:cs="宋体"/>
          <w:highlight w:val="none"/>
        </w:rPr>
        <w:t>GB/T 32192—2015 耐电压测试仪</w:t>
      </w:r>
    </w:p>
    <w:p w14:paraId="17924810">
      <w:pPr>
        <w:pStyle w:val="211"/>
        <w:rPr>
          <w:rFonts w:hint="eastAsia" w:ascii="宋体" w:hAnsi="宋体" w:eastAsia="宋体" w:cs="宋体"/>
          <w:highlight w:val="none"/>
        </w:rPr>
      </w:pPr>
      <w:r>
        <w:rPr>
          <w:rFonts w:hint="eastAsia" w:ascii="宋体" w:hAnsi="宋体" w:cs="宋体"/>
          <w:highlight w:val="none"/>
          <w:lang w:eastAsia="zh-CN"/>
        </w:rPr>
        <w:t>JB/T 7012—2020</w:t>
      </w:r>
      <w:r>
        <w:rPr>
          <w:rFonts w:hint="eastAsia" w:ascii="宋体" w:hAnsi="宋体" w:eastAsia="宋体" w:cs="宋体"/>
          <w:highlight w:val="none"/>
        </w:rPr>
        <w:t xml:space="preserve"> 辊子输送机</w:t>
      </w:r>
    </w:p>
    <w:p w14:paraId="67C048EB">
      <w:pPr>
        <w:pStyle w:val="200"/>
      </w:pPr>
      <w:bookmarkStart w:id="41" w:name="_Toc10733"/>
      <w:r>
        <w:t>术语和定义</w:t>
      </w:r>
      <w:bookmarkEnd w:id="41"/>
    </w:p>
    <w:p w14:paraId="16B2B84D">
      <w:pPr>
        <w:pStyle w:val="211"/>
      </w:pPr>
      <w:r>
        <w:t>下列术语和定义适用于本文件。</w:t>
      </w:r>
    </w:p>
    <w:p w14:paraId="0801495E">
      <w:pPr>
        <w:pStyle w:val="201"/>
      </w:pPr>
      <w:bookmarkStart w:id="42" w:name="_Toc15885"/>
      <w:bookmarkEnd w:id="42"/>
    </w:p>
    <w:p w14:paraId="1786A3B8">
      <w:pPr>
        <w:pStyle w:val="201"/>
        <w:numPr>
          <w:ilvl w:val="2"/>
          <w:numId w:val="0"/>
        </w:numPr>
        <w:ind w:leftChars="0" w:firstLine="420" w:firstLineChars="200"/>
        <w:rPr>
          <w:rFonts w:hint="default" w:ascii="Times New Roman" w:hAnsi="Times New Roman" w:cs="Times New Roman"/>
          <w:b/>
          <w:bCs/>
        </w:rPr>
      </w:pPr>
      <w:bookmarkStart w:id="43" w:name="_Toc26339"/>
      <w:r>
        <w:t>电力计量高压互感器自动化检定流水线</w:t>
      </w:r>
      <w:r>
        <w:rPr>
          <w:rFonts w:hint="default" w:ascii="Times New Roman" w:hAnsi="Times New Roman" w:cs="Times New Roman"/>
        </w:rPr>
        <w:t xml:space="preserve"> </w:t>
      </w:r>
      <w:r>
        <w:rPr>
          <w:rFonts w:hint="default" w:ascii="Times New Roman" w:hAnsi="Times New Roman" w:cs="Times New Roman"/>
          <w:b/>
          <w:bCs/>
        </w:rPr>
        <w:t>automated test line for high voltage instrument transformer</w:t>
      </w:r>
      <w:bookmarkEnd w:id="43"/>
    </w:p>
    <w:p w14:paraId="0AD20D3B">
      <w:pPr>
        <w:pStyle w:val="211"/>
      </w:pPr>
      <w:r>
        <w:t>实现电力计量用高压互感器自动化检定的集成系统。</w:t>
      </w:r>
    </w:p>
    <w:p w14:paraId="2E476A7D">
      <w:pPr>
        <w:pStyle w:val="211"/>
      </w:pPr>
      <w:r>
        <w:t>注：由自动传输设施、自动试验装置、检定系统管理平台组成。</w:t>
      </w:r>
    </w:p>
    <w:p w14:paraId="1B1EBFDD">
      <w:pPr>
        <w:pStyle w:val="201"/>
      </w:pPr>
      <w:bookmarkStart w:id="44" w:name="_Toc20715"/>
      <w:bookmarkEnd w:id="44"/>
    </w:p>
    <w:p w14:paraId="3C17C3D5">
      <w:pPr>
        <w:pStyle w:val="201"/>
        <w:numPr>
          <w:ilvl w:val="2"/>
          <w:numId w:val="0"/>
        </w:numPr>
        <w:ind w:leftChars="0" w:firstLine="420" w:firstLineChars="200"/>
        <w:rPr>
          <w:rFonts w:hint="default" w:ascii="Times New Roman" w:hAnsi="Times New Roman" w:cs="Times New Roman"/>
          <w:b/>
          <w:bCs/>
        </w:rPr>
      </w:pPr>
      <w:bookmarkStart w:id="45" w:name="_Toc26789"/>
      <w:r>
        <w:t xml:space="preserve">自动传输设施 </w:t>
      </w:r>
      <w:r>
        <w:rPr>
          <w:rFonts w:hint="default" w:ascii="Times New Roman" w:hAnsi="Times New Roman" w:cs="Times New Roman"/>
          <w:b/>
          <w:bCs/>
        </w:rPr>
        <w:t xml:space="preserve">automatic conveying </w:t>
      </w:r>
      <w:bookmarkEnd w:id="45"/>
      <w:r>
        <w:rPr>
          <w:rFonts w:hint="eastAsia" w:ascii="Times New Roman" w:cs="Times New Roman"/>
          <w:b/>
          <w:bCs/>
          <w:lang w:val="en-US" w:eastAsia="zh-CN"/>
        </w:rPr>
        <w:t>f</w:t>
      </w:r>
      <w:r>
        <w:rPr>
          <w:rFonts w:hint="default" w:ascii="Times New Roman" w:hAnsi="Times New Roman" w:cs="Times New Roman"/>
          <w:b/>
          <w:bCs/>
        </w:rPr>
        <w:t>acility</w:t>
      </w:r>
    </w:p>
    <w:p w14:paraId="6ED6C712">
      <w:pPr>
        <w:pStyle w:val="211"/>
      </w:pPr>
      <w:r>
        <w:t>高压线中用于实现被检互感器及周转箱自动输送、接驳与上下料的设施的总称。</w:t>
      </w:r>
    </w:p>
    <w:p w14:paraId="7BC1FD2D">
      <w:pPr>
        <w:pStyle w:val="201"/>
      </w:pPr>
      <w:bookmarkStart w:id="46" w:name="_Toc21939"/>
      <w:bookmarkEnd w:id="46"/>
    </w:p>
    <w:p w14:paraId="3D404C49">
      <w:pPr>
        <w:pStyle w:val="201"/>
        <w:numPr>
          <w:ilvl w:val="2"/>
          <w:numId w:val="0"/>
        </w:numPr>
        <w:ind w:leftChars="0" w:firstLine="420" w:firstLineChars="200"/>
        <w:rPr>
          <w:rFonts w:hint="default" w:ascii="Times New Roman" w:hAnsi="Times New Roman" w:cs="Times New Roman"/>
          <w:b/>
          <w:bCs/>
        </w:rPr>
      </w:pPr>
      <w:bookmarkStart w:id="47" w:name="_Toc4295"/>
      <w:r>
        <w:t>自动试验装置</w:t>
      </w:r>
      <w:r>
        <w:rPr>
          <w:rFonts w:hint="default" w:ascii="Times New Roman" w:hAnsi="Times New Roman" w:cs="Times New Roman"/>
          <w:b/>
          <w:bCs/>
        </w:rPr>
        <w:t xml:space="preserve"> automatic test device</w:t>
      </w:r>
      <w:bookmarkEnd w:id="47"/>
    </w:p>
    <w:p w14:paraId="00FBB5EE">
      <w:pPr>
        <w:pStyle w:val="211"/>
      </w:pPr>
      <w:r>
        <w:t>高压线中用于完成被检互感器外观检测、绝缘耐压试验及误差测试等检定项目的装置的总称。</w:t>
      </w:r>
      <w:bookmarkStart w:id="48" w:name="_Toc15359"/>
      <w:bookmarkEnd w:id="48"/>
    </w:p>
    <w:p w14:paraId="14E783FD">
      <w:pPr>
        <w:pStyle w:val="201"/>
      </w:pPr>
    </w:p>
    <w:p w14:paraId="6E7767EB">
      <w:pPr>
        <w:pStyle w:val="201"/>
        <w:numPr>
          <w:ilvl w:val="2"/>
          <w:numId w:val="0"/>
        </w:numPr>
        <w:ind w:leftChars="0" w:firstLine="420" w:firstLineChars="200"/>
      </w:pPr>
      <w:bookmarkStart w:id="49" w:name="_Toc18822"/>
      <w:r>
        <w:t xml:space="preserve">检定系统管理平台 </w:t>
      </w:r>
      <w:r>
        <w:rPr>
          <w:rFonts w:hint="default" w:ascii="Times New Roman" w:hAnsi="Times New Roman" w:cs="Times New Roman"/>
          <w:b/>
          <w:bCs/>
        </w:rPr>
        <w:t>verification system management platform</w:t>
      </w:r>
      <w:bookmarkEnd w:id="49"/>
    </w:p>
    <w:p w14:paraId="2A610ED2">
      <w:pPr>
        <w:pStyle w:val="211"/>
      </w:pPr>
      <w:r>
        <w:t>对高压线进行任务调度、数据管理和状态监控的软件系统平台。</w:t>
      </w:r>
    </w:p>
    <w:p w14:paraId="13838E94">
      <w:pPr>
        <w:pStyle w:val="201"/>
      </w:pPr>
      <w:bookmarkStart w:id="50" w:name="_Toc13966"/>
      <w:bookmarkEnd w:id="50"/>
    </w:p>
    <w:p w14:paraId="058978BB">
      <w:pPr>
        <w:pStyle w:val="201"/>
        <w:numPr>
          <w:ilvl w:val="2"/>
          <w:numId w:val="0"/>
        </w:numPr>
        <w:ind w:leftChars="0" w:firstLine="420" w:firstLineChars="200"/>
      </w:pPr>
      <w:bookmarkStart w:id="51" w:name="_Toc8925"/>
      <w:r>
        <w:t xml:space="preserve">检定单元 </w:t>
      </w:r>
      <w:r>
        <w:rPr>
          <w:rFonts w:hint="default" w:ascii="Times New Roman" w:hAnsi="Times New Roman" w:cs="Times New Roman"/>
          <w:b/>
          <w:bCs/>
        </w:rPr>
        <w:t>test unit</w:t>
      </w:r>
      <w:bookmarkEnd w:id="51"/>
    </w:p>
    <w:p w14:paraId="72D717EB">
      <w:pPr>
        <w:pStyle w:val="211"/>
      </w:pPr>
      <w:r>
        <w:t>高压线中完成特定检定功能的独立模块。</w:t>
      </w:r>
    </w:p>
    <w:p w14:paraId="4243EF93">
      <w:pPr>
        <w:pStyle w:val="211"/>
      </w:pPr>
      <w:r>
        <w:t>注：包括但不限于</w:t>
      </w:r>
      <w:r>
        <w:rPr>
          <w:rFonts w:hint="eastAsia"/>
        </w:rPr>
        <w:t>外观检测单元</w:t>
      </w:r>
      <w:r>
        <w:t>、</w:t>
      </w:r>
      <w:r>
        <w:rPr>
          <w:rFonts w:hint="eastAsia"/>
        </w:rPr>
        <w:t>绝缘耐压测试单元（绝缘电阻单元）</w:t>
      </w:r>
      <w:r>
        <w:t>、</w:t>
      </w:r>
      <w:r>
        <w:rPr>
          <w:rFonts w:hint="eastAsia"/>
        </w:rPr>
        <w:t>互感器误差测试单元</w:t>
      </w:r>
      <w:r>
        <w:t>等，其功能至少应满足被检互感器强制检定项目的要求。</w:t>
      </w:r>
    </w:p>
    <w:p w14:paraId="289A3303">
      <w:pPr>
        <w:pStyle w:val="201"/>
      </w:pPr>
      <w:bookmarkStart w:id="52" w:name="_Toc18679"/>
      <w:bookmarkEnd w:id="52"/>
      <w:bookmarkStart w:id="53" w:name="_Toc31982"/>
      <w:bookmarkEnd w:id="53"/>
      <w:bookmarkStart w:id="54" w:name="_Toc9992"/>
      <w:bookmarkEnd w:id="54"/>
      <w:bookmarkStart w:id="55" w:name="_Toc4201"/>
      <w:bookmarkEnd w:id="55"/>
    </w:p>
    <w:p w14:paraId="3B107603">
      <w:pPr>
        <w:pStyle w:val="201"/>
        <w:numPr>
          <w:ilvl w:val="2"/>
          <w:numId w:val="0"/>
        </w:numPr>
        <w:ind w:leftChars="0" w:firstLine="420" w:firstLineChars="200"/>
      </w:pPr>
      <w:bookmarkStart w:id="56" w:name="_Toc14414"/>
      <w:r>
        <w:t xml:space="preserve">输送单位 </w:t>
      </w:r>
      <w:r>
        <w:rPr>
          <w:rFonts w:hint="default" w:ascii="Times New Roman" w:hAnsi="Times New Roman" w:cs="Times New Roman"/>
          <w:b/>
          <w:bCs/>
        </w:rPr>
        <w:t>transport unit</w:t>
      </w:r>
      <w:bookmarkEnd w:id="56"/>
    </w:p>
    <w:p w14:paraId="243176A0">
      <w:pPr>
        <w:pStyle w:val="211"/>
      </w:pPr>
      <w:r>
        <w:t>由输送线中的托盘及承载的互感器组成的输送基本单元。</w:t>
      </w:r>
    </w:p>
    <w:p w14:paraId="025E9B16">
      <w:pPr>
        <w:pStyle w:val="201"/>
      </w:pPr>
    </w:p>
    <w:p w14:paraId="119B10C6">
      <w:pPr>
        <w:pStyle w:val="201"/>
        <w:numPr>
          <w:ilvl w:val="2"/>
          <w:numId w:val="0"/>
        </w:numPr>
        <w:ind w:leftChars="0" w:firstLine="420" w:firstLineChars="200"/>
      </w:pPr>
      <w:bookmarkStart w:id="57" w:name="_Toc19476"/>
      <w:r>
        <w:t xml:space="preserve">误检率 </w:t>
      </w:r>
      <w:r>
        <w:rPr>
          <w:rFonts w:hint="default" w:ascii="Times New Roman" w:hAnsi="Times New Roman" w:cs="Times New Roman"/>
          <w:b/>
          <w:bCs/>
        </w:rPr>
        <w:t>miss ratio</w:t>
      </w:r>
      <w:bookmarkEnd w:id="57"/>
    </w:p>
    <w:p w14:paraId="437D453C">
      <w:pPr>
        <w:pStyle w:val="211"/>
      </w:pPr>
      <w:r>
        <w:t>将合格试品误检为不合格试品的数量占试品总数量的比例。</w:t>
      </w:r>
    </w:p>
    <w:p w14:paraId="2594833C">
      <w:pPr>
        <w:pStyle w:val="201"/>
      </w:pPr>
      <w:bookmarkStart w:id="58" w:name="_Toc9268"/>
      <w:bookmarkEnd w:id="58"/>
    </w:p>
    <w:p w14:paraId="2117ED6F">
      <w:pPr>
        <w:pStyle w:val="201"/>
        <w:numPr>
          <w:ilvl w:val="2"/>
          <w:numId w:val="0"/>
        </w:numPr>
        <w:ind w:leftChars="0" w:firstLine="420" w:firstLineChars="200"/>
      </w:pPr>
      <w:bookmarkStart w:id="59" w:name="_Toc30076"/>
      <w:r>
        <w:t xml:space="preserve">错检率 </w:t>
      </w:r>
      <w:r>
        <w:rPr>
          <w:rFonts w:hint="default" w:ascii="Times New Roman" w:hAnsi="Times New Roman" w:cs="Times New Roman"/>
          <w:b/>
          <w:bCs/>
        </w:rPr>
        <w:t>false acceptance ratio</w:t>
      </w:r>
      <w:bookmarkEnd w:id="59"/>
    </w:p>
    <w:p w14:paraId="2EDD80D3">
      <w:pPr>
        <w:pStyle w:val="211"/>
      </w:pPr>
      <w:r>
        <w:t>将不合格试品误检为合格试品的数量占试品总数量的比例。</w:t>
      </w:r>
    </w:p>
    <w:p w14:paraId="61CE9467">
      <w:pPr>
        <w:pStyle w:val="201"/>
      </w:pPr>
      <w:bookmarkStart w:id="60" w:name="_Toc2099"/>
      <w:bookmarkEnd w:id="60"/>
      <w:bookmarkStart w:id="61" w:name="_Toc24015"/>
      <w:bookmarkEnd w:id="61"/>
    </w:p>
    <w:p w14:paraId="596BCFDC">
      <w:pPr>
        <w:pStyle w:val="201"/>
        <w:numPr>
          <w:ilvl w:val="2"/>
          <w:numId w:val="0"/>
        </w:numPr>
        <w:ind w:leftChars="0" w:firstLine="420" w:firstLineChars="200"/>
      </w:pPr>
      <w:bookmarkStart w:id="62" w:name="_Toc10091"/>
      <w:r>
        <w:t>周转箱</w:t>
      </w:r>
      <w:r>
        <w:rPr>
          <w:rFonts w:hint="default" w:ascii="Times New Roman" w:hAnsi="Times New Roman" w:cs="Times New Roman"/>
          <w:b/>
          <w:bCs/>
        </w:rPr>
        <w:t xml:space="preserve"> turnover box</w:t>
      </w:r>
      <w:bookmarkEnd w:id="62"/>
    </w:p>
    <w:p w14:paraId="1C43142D">
      <w:pPr>
        <w:pStyle w:val="211"/>
      </w:pPr>
      <w:r>
        <w:t>用于承载和运输高压互感器的标准化容器。</w:t>
      </w:r>
    </w:p>
    <w:p w14:paraId="07D0A429">
      <w:pPr>
        <w:pStyle w:val="201"/>
      </w:pPr>
    </w:p>
    <w:p w14:paraId="3E23DAE8">
      <w:pPr>
        <w:pStyle w:val="201"/>
        <w:numPr>
          <w:ilvl w:val="2"/>
          <w:numId w:val="0"/>
        </w:numPr>
        <w:ind w:leftChars="0" w:firstLine="420" w:firstLineChars="200"/>
      </w:pPr>
      <w:bookmarkStart w:id="63" w:name="_Toc12596"/>
      <w:r>
        <w:t xml:space="preserve">节拍 </w:t>
      </w:r>
      <w:r>
        <w:rPr>
          <w:rFonts w:hint="default" w:ascii="Times New Roman" w:hAnsi="Times New Roman" w:cs="Times New Roman"/>
          <w:b/>
          <w:bCs/>
        </w:rPr>
        <w:t>cycle time</w:t>
      </w:r>
      <w:bookmarkEnd w:id="63"/>
    </w:p>
    <w:p w14:paraId="4DEBF784">
      <w:pPr>
        <w:pStyle w:val="211"/>
      </w:pPr>
      <w:r>
        <w:t>高压线中某个工位完成相同工序的时间间隔。</w:t>
      </w:r>
    </w:p>
    <w:p w14:paraId="2B91CF5E">
      <w:pPr>
        <w:pStyle w:val="200"/>
      </w:pPr>
      <w:bookmarkStart w:id="64" w:name="_Toc28001"/>
      <w:r>
        <w:t>组成</w:t>
      </w:r>
      <w:bookmarkEnd w:id="64"/>
    </w:p>
    <w:p w14:paraId="7A225C76">
      <w:pPr>
        <w:pStyle w:val="211"/>
        <w:rPr>
          <w:rFonts w:hint="eastAsia" w:eastAsia="宋体"/>
          <w:lang w:eastAsia="zh-CN"/>
        </w:rPr>
      </w:pPr>
      <w:r>
        <w:t>高压线由高压线本体、自动传输设施、自动试验装置组成，并在检定系统管理平台的统一调度与管理下运行。高压线本体为承载各检定单元的线体结构；自动传输设施实现</w:t>
      </w:r>
      <w:r>
        <w:rPr>
          <w:rFonts w:hint="eastAsia"/>
          <w:lang w:val="en-US" w:eastAsia="zh-CN"/>
        </w:rPr>
        <w:t>输送单位</w:t>
      </w:r>
      <w:r>
        <w:t>在接驳、上下料、托盘输送等环节的自动化传送；自动试验装置完成被检互感器的外观检测、绝缘耐压试验及误差测试等检定项目</w:t>
      </w:r>
      <w:r>
        <w:rPr>
          <w:rFonts w:hint="eastAsia"/>
          <w:lang w:eastAsia="zh-CN"/>
        </w:rPr>
        <w:t>。</w:t>
      </w:r>
      <w:r>
        <w:t>高压线的组成示意图见图</w:t>
      </w:r>
      <w:r>
        <w:rPr>
          <w:rFonts w:hint="eastAsia"/>
        </w:rPr>
        <w:t>1</w:t>
      </w:r>
      <w:r>
        <w:t>。</w:t>
      </w:r>
    </w:p>
    <w:p w14:paraId="48F42605">
      <w:pPr>
        <w:jc w:val="center"/>
        <w:rPr>
          <w:rFonts w:hint="eastAsia" w:eastAsia="宋体"/>
          <w:lang w:eastAsia="zh-CN"/>
        </w:rPr>
      </w:pPr>
      <w:r>
        <w:rPr>
          <w:rFonts w:hint="eastAsia" w:eastAsia="宋体"/>
          <w:lang w:eastAsia="zh-CN"/>
        </w:rPr>
        <w:drawing>
          <wp:inline distT="0" distB="0" distL="114300" distR="114300">
            <wp:extent cx="5583555" cy="4819015"/>
            <wp:effectExtent l="0" t="0" r="7620" b="635"/>
            <wp:docPr id="2" name="图片 2" descr="自动检定流水线结构图_修订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自动检定流水线结构图_修订版"/>
                    <pic:cNvPicPr>
                      <a:picLocks noChangeAspect="1"/>
                    </pic:cNvPicPr>
                  </pic:nvPicPr>
                  <pic:blipFill>
                    <a:blip r:embed="rId7"/>
                    <a:srcRect t="202" r="7533" b="5631"/>
                    <a:stretch>
                      <a:fillRect/>
                    </a:stretch>
                  </pic:blipFill>
                  <pic:spPr>
                    <a:xfrm>
                      <a:off x="0" y="0"/>
                      <a:ext cx="5583555" cy="4819015"/>
                    </a:xfrm>
                    <a:prstGeom prst="rect">
                      <a:avLst/>
                    </a:prstGeom>
                  </pic:spPr>
                </pic:pic>
              </a:graphicData>
            </a:graphic>
          </wp:inline>
        </w:drawing>
      </w:r>
    </w:p>
    <w:p w14:paraId="76D9029D">
      <w:pPr>
        <w:pStyle w:val="181"/>
        <w:jc w:val="center"/>
      </w:pPr>
      <w:r>
        <w:t xml:space="preserve"> 高压线组成结构示意图</w:t>
      </w:r>
    </w:p>
    <w:p w14:paraId="6CF159A6">
      <w:pPr>
        <w:pStyle w:val="211"/>
        <w:rPr>
          <w:rFonts w:hint="default"/>
          <w:lang w:val="en-US" w:eastAsia="zh-CN"/>
        </w:rPr>
      </w:pPr>
      <w:r>
        <w:rPr>
          <w:rFonts w:hint="eastAsia"/>
          <w:lang w:val="en-US" w:eastAsia="zh-CN"/>
        </w:rPr>
        <w:t>检定系统管理平台</w:t>
      </w:r>
      <w:r>
        <w:rPr>
          <w:lang w:val="en-US" w:eastAsia="zh-CN"/>
        </w:rPr>
        <w:t>接收下发的检</w:t>
      </w:r>
      <w:r>
        <w:rPr>
          <w:rFonts w:hint="eastAsia"/>
          <w:lang w:val="en-US" w:eastAsia="zh-CN"/>
        </w:rPr>
        <w:t>定</w:t>
      </w:r>
      <w:r>
        <w:rPr>
          <w:lang w:val="en-US" w:eastAsia="zh-CN"/>
        </w:rPr>
        <w:t>任务，在系统软件的管理和控制下，根据</w:t>
      </w:r>
      <w:r>
        <w:rPr>
          <w:rFonts w:hint="eastAsia"/>
          <w:lang w:val="en-US" w:eastAsia="zh-CN"/>
        </w:rPr>
        <w:t>高压互感器</w:t>
      </w:r>
      <w:r>
        <w:rPr>
          <w:rFonts w:hint="default"/>
          <w:lang w:val="en-US" w:eastAsia="zh-CN"/>
        </w:rPr>
        <w:t>的类型，按照</w:t>
      </w:r>
      <w:r>
        <w:rPr>
          <w:rFonts w:hint="eastAsia"/>
          <w:lang w:val="en-US" w:eastAsia="zh-CN"/>
        </w:rPr>
        <w:t>高压互感器检定规程</w:t>
      </w:r>
      <w:r>
        <w:rPr>
          <w:rFonts w:hint="default"/>
          <w:lang w:val="en-US" w:eastAsia="zh-CN"/>
        </w:rPr>
        <w:t>要求完成</w:t>
      </w:r>
      <w:r>
        <w:rPr>
          <w:rFonts w:hint="eastAsia"/>
          <w:lang w:val="en-US" w:eastAsia="zh-CN"/>
        </w:rPr>
        <w:t>检定</w:t>
      </w:r>
      <w:r>
        <w:rPr>
          <w:rFonts w:hint="default"/>
          <w:lang w:val="en-US" w:eastAsia="zh-CN"/>
        </w:rPr>
        <w:t>项目，实现各环节的全自动作业，并保存检</w:t>
      </w:r>
      <w:r>
        <w:rPr>
          <w:rFonts w:hint="eastAsia"/>
          <w:lang w:val="en-US" w:eastAsia="zh-CN"/>
        </w:rPr>
        <w:t>定</w:t>
      </w:r>
      <w:r>
        <w:rPr>
          <w:rFonts w:hint="default"/>
          <w:lang w:val="en-US" w:eastAsia="zh-CN"/>
        </w:rPr>
        <w:t>全过程信息。</w:t>
      </w:r>
    </w:p>
    <w:p w14:paraId="28531E36">
      <w:pPr>
        <w:pStyle w:val="192"/>
        <w:rPr>
          <w:rFonts w:hint="default"/>
          <w:lang w:val="en-US" w:eastAsia="zh-CN"/>
        </w:rPr>
      </w:pPr>
    </w:p>
    <w:p w14:paraId="37995950">
      <w:pPr>
        <w:pStyle w:val="192"/>
        <w:ind w:left="0" w:leftChars="0" w:firstLine="0" w:firstLineChars="0"/>
        <w:rPr>
          <w:rFonts w:hint="default"/>
          <w:lang w:val="en-US" w:eastAsia="zh-CN"/>
        </w:rPr>
      </w:pPr>
    </w:p>
    <w:p w14:paraId="39D9D607">
      <w:pPr>
        <w:pStyle w:val="200"/>
      </w:pPr>
      <w:bookmarkStart w:id="65" w:name="_Toc6252"/>
      <w:r>
        <w:t>技术要求</w:t>
      </w:r>
      <w:bookmarkEnd w:id="65"/>
    </w:p>
    <w:p w14:paraId="720DD035">
      <w:pPr>
        <w:pStyle w:val="201"/>
      </w:pPr>
      <w:bookmarkStart w:id="66" w:name="_Toc7501"/>
      <w:r>
        <w:t>工作条件</w:t>
      </w:r>
      <w:bookmarkEnd w:id="66"/>
    </w:p>
    <w:p w14:paraId="420D1279">
      <w:pPr>
        <w:pStyle w:val="196"/>
      </w:pPr>
      <w:bookmarkStart w:id="67" w:name="_Toc529"/>
      <w:r>
        <w:t>温度</w:t>
      </w:r>
      <w:bookmarkEnd w:id="67"/>
    </w:p>
    <w:p w14:paraId="4E88C439">
      <w:pPr>
        <w:keepNext w:val="0"/>
        <w:keepLines w:val="0"/>
        <w:widowControl/>
        <w:suppressLineNumbers w:val="0"/>
        <w:ind w:firstLine="420" w:firstLineChars="200"/>
        <w:jc w:val="left"/>
        <w:rPr>
          <w:rFonts w:ascii="Calibri" w:hAnsi="Calibri" w:eastAsia="宋体" w:cs="Times New Roman"/>
          <w:kern w:val="0"/>
          <w:sz w:val="21"/>
          <w:szCs w:val="21"/>
          <w:lang w:val="en-US" w:eastAsia="zh-CN" w:bidi="ar-SA"/>
        </w:rPr>
      </w:pPr>
      <w:r>
        <w:rPr>
          <w:rFonts w:ascii="Calibri" w:hAnsi="Calibri" w:eastAsia="宋体" w:cs="Times New Roman"/>
          <w:kern w:val="0"/>
          <w:sz w:val="21"/>
          <w:szCs w:val="21"/>
          <w:lang w:val="en-US" w:eastAsia="zh-CN" w:bidi="ar-SA"/>
        </w:rPr>
        <w:t>高压线应在环境温度</w:t>
      </w:r>
      <w:r>
        <w:rPr>
          <w:rFonts w:hint="eastAsia" w:ascii="宋体" w:hAnsi="宋体" w:eastAsia="宋体" w:cs="宋体"/>
          <w:kern w:val="0"/>
          <w:sz w:val="21"/>
          <w:szCs w:val="21"/>
          <w:lang w:val="en-US" w:eastAsia="zh-CN" w:bidi="ar-SA"/>
        </w:rPr>
        <w:t>10℃～40℃</w:t>
      </w:r>
      <w:r>
        <w:rPr>
          <w:rFonts w:ascii="Calibri" w:hAnsi="Calibri" w:eastAsia="宋体" w:cs="Times New Roman"/>
          <w:kern w:val="0"/>
          <w:sz w:val="21"/>
          <w:szCs w:val="21"/>
          <w:lang w:val="en-US" w:eastAsia="zh-CN" w:bidi="ar-SA"/>
        </w:rPr>
        <w:t>的室内条件使用</w:t>
      </w:r>
      <w:r>
        <w:rPr>
          <w:rFonts w:hint="eastAsia" w:ascii="Calibri" w:hAnsi="Calibri" w:cs="Times New Roman"/>
          <w:kern w:val="0"/>
          <w:sz w:val="21"/>
          <w:szCs w:val="21"/>
          <w:lang w:val="en-US" w:eastAsia="zh-CN" w:bidi="ar-SA"/>
        </w:rPr>
        <w:t>。</w:t>
      </w:r>
    </w:p>
    <w:p w14:paraId="1DC955CF">
      <w:pPr>
        <w:pStyle w:val="196"/>
      </w:pPr>
      <w:bookmarkStart w:id="68" w:name="_Toc10557"/>
      <w:r>
        <w:t>湿度</w:t>
      </w:r>
      <w:bookmarkEnd w:id="68"/>
    </w:p>
    <w:p w14:paraId="2A38E724">
      <w:pPr>
        <w:keepNext w:val="0"/>
        <w:keepLines w:val="0"/>
        <w:widowControl/>
        <w:suppressLineNumbers w:val="0"/>
        <w:ind w:firstLine="420" w:firstLineChars="200"/>
        <w:jc w:val="left"/>
        <w:rPr>
          <w:rFonts w:ascii="Calibri" w:hAnsi="Calibri" w:eastAsia="宋体" w:cs="Times New Roman"/>
          <w:kern w:val="0"/>
          <w:sz w:val="21"/>
          <w:szCs w:val="21"/>
          <w:lang w:val="en-US" w:eastAsia="zh-CN" w:bidi="ar-SA"/>
        </w:rPr>
      </w:pPr>
      <w:r>
        <w:rPr>
          <w:rFonts w:ascii="Calibri" w:hAnsi="Calibri" w:eastAsia="宋体" w:cs="Times New Roman"/>
          <w:kern w:val="0"/>
          <w:sz w:val="21"/>
          <w:szCs w:val="21"/>
          <w:lang w:val="en-US" w:eastAsia="zh-CN" w:bidi="ar-SA"/>
        </w:rPr>
        <w:t>高压线应在相对湿度不大于</w:t>
      </w:r>
      <w:r>
        <w:rPr>
          <w:rFonts w:hint="eastAsia" w:ascii="宋体" w:hAnsi="宋体" w:eastAsia="宋体" w:cs="宋体"/>
          <w:kern w:val="0"/>
          <w:sz w:val="21"/>
          <w:szCs w:val="21"/>
          <w:lang w:val="en-US" w:eastAsia="zh-CN" w:bidi="ar-SA"/>
        </w:rPr>
        <w:t>95%</w:t>
      </w:r>
      <w:r>
        <w:rPr>
          <w:rFonts w:ascii="Calibri" w:hAnsi="Calibri" w:eastAsia="宋体" w:cs="Times New Roman"/>
          <w:kern w:val="0"/>
          <w:sz w:val="21"/>
          <w:szCs w:val="21"/>
          <w:lang w:val="en-US" w:eastAsia="zh-CN" w:bidi="ar-SA"/>
        </w:rPr>
        <w:t>的室内条件使用</w:t>
      </w:r>
      <w:r>
        <w:rPr>
          <w:rFonts w:hint="eastAsia" w:ascii="Calibri" w:hAnsi="Calibri" w:eastAsia="宋体" w:cs="Times New Roman"/>
          <w:kern w:val="0"/>
          <w:sz w:val="21"/>
          <w:szCs w:val="21"/>
          <w:lang w:val="en-US" w:eastAsia="zh-CN" w:bidi="ar-SA"/>
        </w:rPr>
        <w:t>。</w:t>
      </w:r>
    </w:p>
    <w:p w14:paraId="376E9F2E">
      <w:pPr>
        <w:pStyle w:val="201"/>
      </w:pPr>
      <w:bookmarkStart w:id="69" w:name="_Toc20169"/>
      <w:r>
        <w:t>技术指标</w:t>
      </w:r>
      <w:bookmarkEnd w:id="69"/>
    </w:p>
    <w:p w14:paraId="0D264EFC">
      <w:pPr>
        <w:pStyle w:val="196"/>
      </w:pPr>
      <w:bookmarkStart w:id="70" w:name="_Toc29926"/>
      <w:r>
        <w:t>平均无故障时长</w:t>
      </w:r>
      <w:bookmarkEnd w:id="70"/>
    </w:p>
    <w:p w14:paraId="739FA704">
      <w:pPr>
        <w:pStyle w:val="211"/>
        <w:rPr>
          <w:rFonts w:hint="eastAsia" w:ascii="宋体" w:hAnsi="宋体" w:eastAsia="宋体" w:cs="宋体"/>
        </w:rPr>
      </w:pPr>
      <w:r>
        <w:rPr>
          <w:rFonts w:hint="eastAsia" w:ascii="宋体" w:hAnsi="宋体" w:eastAsia="宋体" w:cs="宋体"/>
        </w:rPr>
        <w:t>高压线的平均无故障时间（MTBF）应不低于2800 h。</w:t>
      </w:r>
    </w:p>
    <w:p w14:paraId="1A40C1EB">
      <w:pPr>
        <w:pStyle w:val="196"/>
      </w:pPr>
      <w:bookmarkStart w:id="71" w:name="_Toc22975"/>
      <w:r>
        <w:t>误检率</w:t>
      </w:r>
      <w:bookmarkEnd w:id="71"/>
    </w:p>
    <w:p w14:paraId="45E13217">
      <w:pPr>
        <w:pStyle w:val="211"/>
        <w:rPr>
          <w:rFonts w:hint="eastAsia"/>
        </w:rPr>
      </w:pPr>
      <w:r>
        <w:rPr>
          <w:rFonts w:hint="eastAsia" w:ascii="宋体" w:hAnsi="宋体" w:eastAsia="宋体" w:cs="宋体"/>
        </w:rPr>
        <w:t>高压线误检率应低于0.5%。</w:t>
      </w:r>
    </w:p>
    <w:p w14:paraId="27A4B951">
      <w:pPr>
        <w:pStyle w:val="196"/>
      </w:pPr>
      <w:bookmarkStart w:id="72" w:name="_Toc26653"/>
      <w:r>
        <w:t>错检率</w:t>
      </w:r>
      <w:bookmarkEnd w:id="72"/>
    </w:p>
    <w:p w14:paraId="014D1B43">
      <w:pPr>
        <w:pStyle w:val="211"/>
        <w:rPr>
          <w:rFonts w:hint="eastAsia" w:ascii="宋体" w:hAnsi="宋体" w:eastAsia="宋体" w:cs="宋体"/>
        </w:rPr>
      </w:pPr>
      <w:r>
        <w:rPr>
          <w:rFonts w:hint="eastAsia" w:ascii="宋体" w:hAnsi="宋体" w:eastAsia="宋体" w:cs="宋体"/>
        </w:rPr>
        <w:t>高压线错检率应为0%。</w:t>
      </w:r>
    </w:p>
    <w:p w14:paraId="4D83299A">
      <w:pPr>
        <w:pStyle w:val="196"/>
      </w:pPr>
      <w:bookmarkStart w:id="73" w:name="_Toc28474"/>
      <w:r>
        <w:t>噪</w:t>
      </w:r>
      <w:bookmarkEnd w:id="73"/>
      <w:r>
        <w:rPr>
          <w:lang w:val="en-US" w:eastAsia="zh-CN"/>
        </w:rPr>
        <w:t>声</w:t>
      </w:r>
    </w:p>
    <w:p w14:paraId="16C84CE2">
      <w:pPr>
        <w:pStyle w:val="211"/>
        <w:rPr>
          <w:rFonts w:hint="eastAsia" w:ascii="宋体" w:hAnsi="宋体" w:eastAsia="宋体" w:cs="宋体"/>
        </w:rPr>
      </w:pPr>
      <w:bookmarkStart w:id="74" w:name="_Toc19223"/>
      <w:r>
        <w:rPr>
          <w:rFonts w:hint="eastAsia" w:ascii="宋体" w:hAnsi="宋体" w:eastAsia="宋体" w:cs="宋体"/>
          <w:lang w:val="en-US" w:eastAsia="zh-CN"/>
        </w:rPr>
        <w:t>最大等效声级应符合GBZ/T189.8—2007</w:t>
      </w:r>
      <w:r>
        <w:rPr>
          <w:rFonts w:hint="default" w:ascii="宋体" w:hAnsi="宋体" w:eastAsia="宋体" w:cs="宋体"/>
          <w:lang w:val="en-US" w:eastAsia="zh-CN"/>
        </w:rPr>
        <w:t>中表B.1的接触限值。</w:t>
      </w:r>
    </w:p>
    <w:p w14:paraId="6F9A4983">
      <w:pPr>
        <w:pStyle w:val="196"/>
      </w:pPr>
      <w:r>
        <w:t>稳定性</w:t>
      </w:r>
      <w:bookmarkEnd w:id="74"/>
    </w:p>
    <w:p w14:paraId="71E927F3">
      <w:pPr>
        <w:pStyle w:val="211"/>
        <w:rPr>
          <w:rFonts w:hint="eastAsia" w:ascii="宋体" w:hAnsi="宋体" w:eastAsia="宋体" w:cs="宋体"/>
          <w:lang w:val="en-US" w:eastAsia="zh-CN"/>
        </w:rPr>
      </w:pPr>
      <w:r>
        <w:rPr>
          <w:rFonts w:hint="eastAsia" w:ascii="宋体" w:hAnsi="宋体" w:eastAsia="宋体" w:cs="宋体"/>
          <w:lang w:val="en-US" w:eastAsia="zh-CN"/>
        </w:rPr>
        <w:t>高压线应满足下列稳定性要求：</w:t>
      </w:r>
    </w:p>
    <w:p w14:paraId="133C54CE">
      <w:pPr>
        <w:pStyle w:val="211"/>
        <w:rPr>
          <w:rFonts w:hint="eastAsia" w:ascii="宋体" w:hAnsi="宋体" w:eastAsia="宋体" w:cs="宋体"/>
          <w:lang w:val="en-US" w:eastAsia="zh-CN"/>
        </w:rPr>
      </w:pPr>
      <w:r>
        <w:rPr>
          <w:rFonts w:hint="eastAsia" w:ascii="宋体" w:hAnsi="宋体" w:eastAsia="宋体" w:cs="宋体"/>
          <w:lang w:val="en-US" w:eastAsia="zh-CN"/>
        </w:rPr>
        <w:t>a）高压线水线预热时间应不大于20min；</w:t>
      </w:r>
    </w:p>
    <w:p w14:paraId="0D452DDD">
      <w:pPr>
        <w:pStyle w:val="211"/>
        <w:rPr>
          <w:rFonts w:hint="eastAsia" w:ascii="宋体" w:hAnsi="宋体" w:eastAsia="宋体" w:cs="宋体"/>
          <w:lang w:val="en-US" w:eastAsia="zh-CN"/>
        </w:rPr>
      </w:pPr>
      <w:r>
        <w:rPr>
          <w:rFonts w:hint="eastAsia" w:ascii="宋体" w:hAnsi="宋体" w:eastAsia="宋体" w:cs="宋体"/>
          <w:lang w:val="en-US" w:eastAsia="zh-CN"/>
        </w:rPr>
        <w:t>b）高压线连续工作8h的稳定性误差不应超过被检互感器基本误差限值的50%；</w:t>
      </w:r>
    </w:p>
    <w:p w14:paraId="4B0D5B04">
      <w:pPr>
        <w:pStyle w:val="211"/>
        <w:rPr>
          <w:rFonts w:hint="eastAsia" w:ascii="宋体" w:hAnsi="宋体" w:eastAsia="宋体" w:cs="宋体"/>
          <w:lang w:val="en-US" w:eastAsia="zh-CN"/>
        </w:rPr>
      </w:pPr>
      <w:r>
        <w:rPr>
          <w:rFonts w:hint="eastAsia" w:ascii="宋体" w:hAnsi="宋体" w:eastAsia="宋体" w:cs="宋体"/>
          <w:lang w:val="en-US" w:eastAsia="zh-CN"/>
        </w:rPr>
        <w:t>c）高压线的测量重复性用实验标准差表示，不应超过被检互感器基本误差限值的30%。</w:t>
      </w:r>
    </w:p>
    <w:p w14:paraId="2CC906AC">
      <w:pPr>
        <w:pStyle w:val="201"/>
      </w:pPr>
      <w:bookmarkStart w:id="75" w:name="_Toc4161"/>
      <w:r>
        <w:t>外观与结构要求</w:t>
      </w:r>
      <w:bookmarkEnd w:id="75"/>
    </w:p>
    <w:p w14:paraId="176EA0B7">
      <w:pPr>
        <w:pStyle w:val="196"/>
      </w:pPr>
      <w:bookmarkStart w:id="76" w:name="_Toc28015"/>
      <w:r>
        <w:t>外观</w:t>
      </w:r>
      <w:bookmarkEnd w:id="76"/>
    </w:p>
    <w:p w14:paraId="3CCA0058">
      <w:pPr>
        <w:pStyle w:val="211"/>
        <w:rPr>
          <w:rFonts w:hint="eastAsia" w:ascii="宋体" w:hAnsi="宋体" w:eastAsia="宋体" w:cs="宋体"/>
          <w:lang w:val="en-US" w:eastAsia="zh-CN"/>
        </w:rPr>
      </w:pPr>
      <w:r>
        <w:rPr>
          <w:rFonts w:hint="eastAsia" w:ascii="宋体" w:hAnsi="宋体" w:eastAsia="宋体" w:cs="宋体"/>
          <w:lang w:val="en-US" w:eastAsia="zh-CN"/>
        </w:rPr>
        <w:t>高压线外观与结构应满足下列要求：</w:t>
      </w:r>
    </w:p>
    <w:p w14:paraId="6C275CA9">
      <w:pPr>
        <w:pStyle w:val="211"/>
        <w:rPr>
          <w:rFonts w:hint="eastAsia" w:ascii="宋体" w:hAnsi="宋体" w:eastAsia="宋体" w:cs="宋体"/>
          <w:lang w:val="en-US" w:eastAsia="zh-CN"/>
        </w:rPr>
      </w:pPr>
      <w:r>
        <w:rPr>
          <w:rFonts w:hint="eastAsia" w:ascii="宋体" w:hAnsi="宋体" w:eastAsia="宋体" w:cs="宋体"/>
          <w:lang w:val="en-US" w:eastAsia="zh-CN"/>
        </w:rPr>
        <w:t>a）表面应平整、无毛刺，边角应倒圆；</w:t>
      </w:r>
    </w:p>
    <w:p w14:paraId="313474CC">
      <w:pPr>
        <w:pStyle w:val="211"/>
        <w:rPr>
          <w:rFonts w:hint="eastAsia" w:ascii="宋体" w:hAnsi="宋体" w:eastAsia="宋体" w:cs="宋体"/>
          <w:lang w:val="en-US" w:eastAsia="zh-CN"/>
        </w:rPr>
      </w:pPr>
      <w:r>
        <w:rPr>
          <w:rFonts w:hint="eastAsia" w:ascii="宋体" w:hAnsi="宋体" w:eastAsia="宋体" w:cs="宋体"/>
          <w:lang w:val="en-US" w:eastAsia="zh-CN"/>
        </w:rPr>
        <w:t>b）颜色应均匀一致，无明显色差；</w:t>
      </w:r>
    </w:p>
    <w:p w14:paraId="685D59B4">
      <w:pPr>
        <w:pStyle w:val="211"/>
        <w:rPr>
          <w:rFonts w:hint="eastAsia" w:ascii="宋体" w:hAnsi="宋体" w:eastAsia="宋体" w:cs="宋体"/>
          <w:lang w:val="en-US" w:eastAsia="zh-CN"/>
        </w:rPr>
      </w:pPr>
      <w:r>
        <w:rPr>
          <w:rFonts w:hint="eastAsia" w:ascii="宋体" w:hAnsi="宋体" w:eastAsia="宋体" w:cs="宋体"/>
          <w:lang w:val="en-US" w:eastAsia="zh-CN"/>
        </w:rPr>
        <w:t>c）应具有供电电源输入端子、接地端子、与上位系统通信的接口，以及急停按钮和状态指示灯。</w:t>
      </w:r>
    </w:p>
    <w:p w14:paraId="6DF8191E">
      <w:pPr>
        <w:pStyle w:val="196"/>
      </w:pPr>
      <w:bookmarkStart w:id="77" w:name="_Toc27406"/>
      <w:r>
        <w:t>标志</w:t>
      </w:r>
      <w:bookmarkEnd w:id="77"/>
    </w:p>
    <w:p w14:paraId="0B9D95A8">
      <w:pPr>
        <w:pStyle w:val="211"/>
        <w:rPr>
          <w:rFonts w:hint="eastAsia" w:ascii="宋体" w:hAnsi="宋体" w:eastAsia="宋体" w:cs="宋体"/>
          <w:lang w:val="en-US" w:eastAsia="zh-CN"/>
        </w:rPr>
      </w:pPr>
      <w:r>
        <w:rPr>
          <w:rFonts w:hint="eastAsia" w:ascii="宋体" w:hAnsi="宋体" w:eastAsia="宋体" w:cs="宋体"/>
          <w:lang w:val="en-US" w:eastAsia="zh-CN"/>
        </w:rPr>
        <w:t>高压线及功能单元应在明显位置设置铭牌，铭牌内容至少包括：</w:t>
      </w:r>
    </w:p>
    <w:p w14:paraId="4FE36BD4">
      <w:pPr>
        <w:pStyle w:val="211"/>
        <w:rPr>
          <w:rFonts w:hint="eastAsia" w:ascii="宋体" w:hAnsi="宋体" w:eastAsia="宋体" w:cs="宋体"/>
          <w:lang w:val="en-US" w:eastAsia="zh-CN"/>
        </w:rPr>
      </w:pPr>
      <w:r>
        <w:rPr>
          <w:rFonts w:hint="eastAsia" w:ascii="宋体" w:hAnsi="宋体" w:eastAsia="宋体" w:cs="宋体"/>
          <w:lang w:val="en-US" w:eastAsia="zh-CN"/>
        </w:rPr>
        <w:t>a）制造商名称或商标；</w:t>
      </w:r>
    </w:p>
    <w:p w14:paraId="2F43C5B8">
      <w:pPr>
        <w:pStyle w:val="211"/>
        <w:rPr>
          <w:rFonts w:hint="eastAsia" w:ascii="宋体" w:hAnsi="宋体" w:eastAsia="宋体" w:cs="宋体"/>
          <w:lang w:val="en-US" w:eastAsia="zh-CN"/>
        </w:rPr>
      </w:pPr>
      <w:r>
        <w:rPr>
          <w:rFonts w:hint="eastAsia" w:ascii="宋体" w:hAnsi="宋体" w:eastAsia="宋体" w:cs="宋体"/>
          <w:lang w:val="en-US" w:eastAsia="zh-CN"/>
        </w:rPr>
        <w:t>b）产品名称和产品型号；</w:t>
      </w:r>
    </w:p>
    <w:p w14:paraId="7451C020">
      <w:pPr>
        <w:pStyle w:val="211"/>
        <w:rPr>
          <w:rFonts w:hint="eastAsia" w:ascii="宋体" w:hAnsi="宋体" w:eastAsia="宋体" w:cs="宋体"/>
          <w:lang w:val="en-US" w:eastAsia="zh-CN"/>
        </w:rPr>
      </w:pPr>
      <w:r>
        <w:rPr>
          <w:rFonts w:hint="eastAsia" w:ascii="宋体" w:hAnsi="宋体" w:eastAsia="宋体" w:cs="宋体"/>
          <w:lang w:val="en-US" w:eastAsia="zh-CN"/>
        </w:rPr>
        <w:t>c）检定准确度等级；</w:t>
      </w:r>
    </w:p>
    <w:p w14:paraId="7B3690F6">
      <w:pPr>
        <w:pStyle w:val="211"/>
        <w:rPr>
          <w:rFonts w:hint="eastAsia" w:ascii="宋体" w:hAnsi="宋体" w:eastAsia="宋体" w:cs="宋体"/>
          <w:lang w:val="en-US" w:eastAsia="zh-CN"/>
        </w:rPr>
      </w:pPr>
      <w:r>
        <w:rPr>
          <w:rFonts w:hint="eastAsia" w:ascii="宋体" w:hAnsi="宋体" w:eastAsia="宋体" w:cs="宋体"/>
          <w:lang w:val="en-US" w:eastAsia="zh-CN"/>
        </w:rPr>
        <w:t>d）电压等级；</w:t>
      </w:r>
    </w:p>
    <w:p w14:paraId="0B34B46E">
      <w:pPr>
        <w:pStyle w:val="211"/>
        <w:rPr>
          <w:rFonts w:hint="eastAsia" w:ascii="宋体" w:hAnsi="宋体" w:eastAsia="宋体" w:cs="宋体"/>
          <w:lang w:val="en-US" w:eastAsia="zh-CN"/>
        </w:rPr>
      </w:pPr>
      <w:r>
        <w:rPr>
          <w:rFonts w:hint="eastAsia" w:ascii="宋体" w:hAnsi="宋体" w:eastAsia="宋体" w:cs="宋体"/>
          <w:lang w:val="en-US" w:eastAsia="zh-CN"/>
        </w:rPr>
        <w:t>e）电流范围；</w:t>
      </w:r>
    </w:p>
    <w:p w14:paraId="25337A2B">
      <w:pPr>
        <w:pStyle w:val="211"/>
        <w:rPr>
          <w:rFonts w:hint="eastAsia" w:ascii="宋体" w:hAnsi="宋体" w:eastAsia="宋体" w:cs="宋体"/>
          <w:lang w:val="en-US" w:eastAsia="zh-CN"/>
        </w:rPr>
      </w:pPr>
      <w:r>
        <w:rPr>
          <w:rFonts w:hint="eastAsia" w:ascii="宋体" w:hAnsi="宋体" w:eastAsia="宋体" w:cs="宋体"/>
          <w:lang w:val="en-US" w:eastAsia="zh-CN"/>
        </w:rPr>
        <w:t>f）供电电源；</w:t>
      </w:r>
    </w:p>
    <w:p w14:paraId="13988795">
      <w:pPr>
        <w:pStyle w:val="211"/>
        <w:rPr>
          <w:rFonts w:hint="eastAsia" w:ascii="宋体" w:hAnsi="宋体" w:eastAsia="宋体" w:cs="宋体"/>
          <w:lang w:val="en-US" w:eastAsia="zh-CN"/>
        </w:rPr>
      </w:pPr>
      <w:r>
        <w:rPr>
          <w:rFonts w:hint="eastAsia" w:ascii="宋体" w:hAnsi="宋体" w:eastAsia="宋体" w:cs="宋体"/>
          <w:lang w:val="en-US" w:eastAsia="zh-CN"/>
        </w:rPr>
        <w:t>g）产品制造日期；</w:t>
      </w:r>
    </w:p>
    <w:p w14:paraId="143471BE">
      <w:pPr>
        <w:pStyle w:val="211"/>
        <w:rPr>
          <w:rFonts w:hint="eastAsia" w:ascii="宋体" w:hAnsi="宋体" w:eastAsia="宋体" w:cs="宋体"/>
          <w:lang w:val="en-US" w:eastAsia="zh-CN"/>
        </w:rPr>
      </w:pPr>
      <w:r>
        <w:rPr>
          <w:rFonts w:hint="eastAsia" w:ascii="宋体" w:hAnsi="宋体" w:eastAsia="宋体" w:cs="宋体"/>
          <w:lang w:val="en-US" w:eastAsia="zh-CN"/>
        </w:rPr>
        <w:t>h）产品出厂编号。</w:t>
      </w:r>
    </w:p>
    <w:p w14:paraId="2F8AB1CE">
      <w:pPr>
        <w:pStyle w:val="211"/>
        <w:rPr>
          <w:rFonts w:hint="eastAsia" w:ascii="宋体" w:hAnsi="宋体" w:eastAsia="宋体" w:cs="宋体"/>
          <w:lang w:val="en-US" w:eastAsia="zh-CN"/>
        </w:rPr>
      </w:pPr>
      <w:r>
        <w:rPr>
          <w:rFonts w:hint="eastAsia" w:ascii="宋体" w:hAnsi="宋体" w:eastAsia="宋体" w:cs="宋体"/>
          <w:lang w:val="en-US" w:eastAsia="zh-CN"/>
        </w:rPr>
        <w:t>标志应符合工效学原则，图形符号应符合相应国家标准的规定。</w:t>
      </w:r>
    </w:p>
    <w:p w14:paraId="7929452B">
      <w:pPr>
        <w:pStyle w:val="201"/>
      </w:pPr>
      <w:bookmarkStart w:id="78" w:name="_Toc8488"/>
      <w:r>
        <w:t>电气要求</w:t>
      </w:r>
      <w:bookmarkEnd w:id="78"/>
    </w:p>
    <w:p w14:paraId="6F8EA7FE">
      <w:pPr>
        <w:pStyle w:val="196"/>
      </w:pPr>
      <w:bookmarkStart w:id="79" w:name="_Toc26282"/>
      <w:r>
        <w:t>电源</w:t>
      </w:r>
      <w:bookmarkEnd w:id="79"/>
    </w:p>
    <w:p w14:paraId="59760884">
      <w:pPr>
        <w:pStyle w:val="211"/>
        <w:rPr>
          <w:rFonts w:hint="eastAsia" w:ascii="宋体" w:hAnsi="宋体" w:eastAsia="宋体" w:cs="宋体"/>
          <w:lang w:val="en-US" w:eastAsia="zh-CN"/>
        </w:rPr>
      </w:pPr>
      <w:r>
        <w:rPr>
          <w:rFonts w:hint="eastAsia" w:ascii="宋体" w:hAnsi="宋体" w:eastAsia="宋体" w:cs="宋体"/>
          <w:lang w:val="en-US" w:eastAsia="zh-CN"/>
        </w:rPr>
        <w:t>高压线应使用380V三相四线电源，设备配线的零线应与保护接地分开；供电电源的电压为交流380 V±10%，频率为50Hz±0.5Hz，波形畸变系数不应大于5%。</w:t>
      </w:r>
    </w:p>
    <w:p w14:paraId="1F03B424">
      <w:pPr>
        <w:pStyle w:val="196"/>
      </w:pPr>
      <w:bookmarkStart w:id="80" w:name="_Toc16548"/>
      <w:r>
        <w:t>接地电阻</w:t>
      </w:r>
      <w:bookmarkEnd w:id="80"/>
    </w:p>
    <w:p w14:paraId="0D3F3C16">
      <w:pPr>
        <w:pStyle w:val="211"/>
        <w:rPr>
          <w:rFonts w:hint="eastAsia" w:ascii="宋体" w:hAnsi="宋体" w:eastAsia="宋体" w:cs="宋体"/>
          <w:lang w:val="en-US" w:eastAsia="zh-CN"/>
        </w:rPr>
      </w:pPr>
      <w:r>
        <w:rPr>
          <w:rFonts w:hint="eastAsia" w:ascii="宋体" w:hAnsi="宋体" w:eastAsia="宋体" w:cs="宋体"/>
          <w:lang w:val="en-US" w:eastAsia="zh-CN"/>
        </w:rPr>
        <w:t>高压线电气安全接地应满足GB/T 5226.1—2019中8.2的规定</w:t>
      </w:r>
      <w:r>
        <w:rPr>
          <w:rFonts w:hint="eastAsia" w:ascii="宋体" w:hAnsi="宋体" w:cs="宋体"/>
          <w:lang w:val="en-US" w:eastAsia="zh-CN"/>
        </w:rPr>
        <w:t>。</w:t>
      </w:r>
    </w:p>
    <w:p w14:paraId="29F3BB7B">
      <w:pPr>
        <w:pStyle w:val="201"/>
      </w:pPr>
      <w:bookmarkStart w:id="81" w:name="_Toc19811"/>
      <w:r>
        <w:t>供气要求</w:t>
      </w:r>
      <w:bookmarkEnd w:id="81"/>
    </w:p>
    <w:p w14:paraId="0B5E63C4">
      <w:pPr>
        <w:keepNext w:val="0"/>
        <w:keepLines w:val="0"/>
        <w:widowControl/>
        <w:suppressLineNumbers w:val="0"/>
        <w:ind w:firstLine="420" w:firstLineChars="200"/>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高压线供气设备应满足GB/T 10892—2021、GB/T 7932</w:t>
      </w:r>
      <w:r>
        <w:rPr>
          <w:rFonts w:hint="eastAsia" w:ascii="宋体" w:hAnsi="宋体" w:eastAsia="宋体" w:cs="宋体"/>
          <w:lang w:val="en-US" w:eastAsia="zh-CN"/>
        </w:rPr>
        <w:t>—</w:t>
      </w:r>
      <w:r>
        <w:rPr>
          <w:rFonts w:hint="eastAsia" w:ascii="宋体" w:hAnsi="宋体" w:eastAsia="宋体" w:cs="宋体"/>
          <w:kern w:val="0"/>
          <w:sz w:val="21"/>
          <w:szCs w:val="21"/>
          <w:lang w:val="en-US" w:eastAsia="zh-CN" w:bidi="ar-SA"/>
        </w:rPr>
        <w:t>2017的规定。</w:t>
      </w:r>
    </w:p>
    <w:p w14:paraId="19DBC4E5">
      <w:pPr>
        <w:pStyle w:val="201"/>
      </w:pPr>
      <w:bookmarkStart w:id="82" w:name="_Toc18574"/>
      <w:r>
        <w:t>安全防护功能要求</w:t>
      </w:r>
      <w:bookmarkEnd w:id="82"/>
    </w:p>
    <w:p w14:paraId="0194DE13">
      <w:pPr>
        <w:pStyle w:val="211"/>
        <w:rPr>
          <w:rFonts w:hint="eastAsia" w:ascii="宋体" w:hAnsi="宋体" w:eastAsia="宋体" w:cs="宋体"/>
          <w:lang w:val="en-US" w:eastAsia="zh-CN"/>
        </w:rPr>
      </w:pPr>
      <w:r>
        <w:rPr>
          <w:rFonts w:hint="eastAsia" w:ascii="宋体" w:hAnsi="宋体" w:eastAsia="宋体" w:cs="宋体"/>
          <w:lang w:val="en-US" w:eastAsia="zh-CN"/>
        </w:rPr>
        <w:t>高压线具有完善的安全防护措施，包括：</w:t>
      </w:r>
    </w:p>
    <w:p w14:paraId="47181D9F">
      <w:pPr>
        <w:pStyle w:val="211"/>
        <w:rPr>
          <w:rFonts w:hint="eastAsia" w:ascii="宋体" w:hAnsi="宋体" w:eastAsia="宋体" w:cs="宋体"/>
          <w:lang w:val="en-US" w:eastAsia="zh-CN"/>
        </w:rPr>
      </w:pPr>
      <w:r>
        <w:rPr>
          <w:rFonts w:hint="eastAsia" w:ascii="宋体" w:hAnsi="宋体" w:eastAsia="宋体" w:cs="宋体"/>
          <w:lang w:val="en-US" w:eastAsia="zh-CN"/>
        </w:rPr>
        <w:t>a）急停装置，对可能发生的人身设备事故做出预案，随时在紧急情况下能急停使用；</w:t>
      </w:r>
    </w:p>
    <w:p w14:paraId="033548BD">
      <w:pPr>
        <w:pStyle w:val="211"/>
        <w:rPr>
          <w:rFonts w:hint="eastAsia" w:ascii="宋体" w:hAnsi="宋体" w:eastAsia="宋体" w:cs="宋体"/>
          <w:lang w:val="en-US" w:eastAsia="zh-CN"/>
        </w:rPr>
      </w:pPr>
      <w:r>
        <w:rPr>
          <w:rFonts w:hint="eastAsia" w:ascii="宋体" w:hAnsi="宋体" w:eastAsia="宋体" w:cs="宋体"/>
          <w:lang w:val="en-US" w:eastAsia="zh-CN"/>
        </w:rPr>
        <w:t>b）安全联锁，有人员进入自动化检定系统的危险区时，自动停止该区域有危险性的操作，对机械运动的部件，单元，设置必要的防护罩防护栏；</w:t>
      </w:r>
    </w:p>
    <w:p w14:paraId="2E342FC9">
      <w:pPr>
        <w:pStyle w:val="211"/>
        <w:rPr>
          <w:rFonts w:hint="eastAsia" w:ascii="宋体" w:hAnsi="宋体" w:eastAsia="宋体" w:cs="宋体"/>
          <w:lang w:val="en-US" w:eastAsia="zh-CN"/>
        </w:rPr>
      </w:pPr>
      <w:r>
        <w:rPr>
          <w:rFonts w:hint="eastAsia" w:ascii="宋体" w:hAnsi="宋体" w:eastAsia="宋体" w:cs="宋体"/>
          <w:lang w:val="en-US" w:eastAsia="zh-CN"/>
        </w:rPr>
        <w:t>c）警示标识，关键设备设置运行状态指示灯，当设备出现故障时应报警并指示；</w:t>
      </w:r>
    </w:p>
    <w:p w14:paraId="0B469FD1">
      <w:pPr>
        <w:pStyle w:val="211"/>
      </w:pPr>
      <w:r>
        <w:rPr>
          <w:rFonts w:hint="eastAsia" w:ascii="宋体" w:hAnsi="宋体" w:eastAsia="宋体" w:cs="宋体"/>
          <w:lang w:val="zh-CN" w:eastAsia="zh-CN"/>
        </w:rPr>
        <w:t>d</w:t>
      </w:r>
      <w:r>
        <w:rPr>
          <w:rFonts w:hint="eastAsia" w:ascii="宋体" w:hAnsi="宋体" w:eastAsia="宋体" w:cs="宋体"/>
          <w:lang w:val="en-US" w:eastAsia="zh-CN"/>
        </w:rPr>
        <w:t>）接地保护，可接触到的外部金属部分均要求可靠接地。</w:t>
      </w:r>
    </w:p>
    <w:p w14:paraId="22565B4D">
      <w:pPr>
        <w:pStyle w:val="201"/>
      </w:pPr>
      <w:bookmarkStart w:id="83" w:name="_Toc24201"/>
      <w:r>
        <w:t>各单元功能性要求</w:t>
      </w:r>
      <w:bookmarkEnd w:id="83"/>
    </w:p>
    <w:p w14:paraId="075F7F8B">
      <w:pPr>
        <w:pStyle w:val="196"/>
      </w:pPr>
      <w:bookmarkStart w:id="84" w:name="_Toc791"/>
      <w:r>
        <w:t>接驳单元</w:t>
      </w:r>
      <w:bookmarkEnd w:id="84"/>
    </w:p>
    <w:p w14:paraId="68BF7241">
      <w:pPr>
        <w:pStyle w:val="211"/>
        <w:rPr>
          <w:rFonts w:hint="eastAsia" w:ascii="宋体" w:hAnsi="宋体" w:eastAsia="宋体" w:cs="宋体"/>
          <w:lang w:val="en-US" w:eastAsia="zh-CN"/>
        </w:rPr>
      </w:pPr>
      <w:r>
        <w:rPr>
          <w:rFonts w:hint="eastAsia" w:ascii="宋体" w:hAnsi="宋体" w:eastAsia="宋体" w:cs="宋体"/>
          <w:lang w:val="en-US" w:eastAsia="zh-CN"/>
        </w:rPr>
        <w:t>接驳单元通过其与仓储系统（或上下料缓存区）的软硬件接口，实现被检互感器及周转箱的全自动接驳与数据交互</w:t>
      </w:r>
      <w:r>
        <w:rPr>
          <w:rFonts w:hint="eastAsia" w:ascii="宋体" w:hAnsi="宋体" w:cs="宋体"/>
          <w:lang w:val="en-US" w:eastAsia="zh-CN"/>
        </w:rPr>
        <w:t>。</w:t>
      </w:r>
      <w:r>
        <w:rPr>
          <w:rFonts w:hint="eastAsia" w:ascii="宋体" w:hAnsi="宋体" w:eastAsia="宋体" w:cs="宋体"/>
          <w:lang w:val="en-US" w:eastAsia="zh-CN"/>
        </w:rPr>
        <w:t>接驳单元</w:t>
      </w:r>
      <w:r>
        <w:rPr>
          <w:rFonts w:hint="eastAsia" w:ascii="宋体" w:hAnsi="宋体" w:cs="宋体"/>
          <w:lang w:val="en-US" w:eastAsia="zh-CN"/>
        </w:rPr>
        <w:t>具有下述功能</w:t>
      </w:r>
      <w:r>
        <w:rPr>
          <w:rFonts w:hint="eastAsia" w:ascii="宋体" w:hAnsi="宋体" w:eastAsia="宋体" w:cs="宋体"/>
          <w:lang w:val="en-US" w:eastAsia="zh-CN"/>
        </w:rPr>
        <w:t>：</w:t>
      </w:r>
    </w:p>
    <w:p w14:paraId="202648C0">
      <w:pPr>
        <w:pStyle w:val="211"/>
        <w:rPr>
          <w:rFonts w:hint="eastAsia" w:ascii="宋体" w:hAnsi="宋体" w:eastAsia="宋体" w:cs="宋体"/>
          <w:lang w:val="en-US" w:eastAsia="zh-CN"/>
        </w:rPr>
      </w:pPr>
      <w:r>
        <w:rPr>
          <w:rFonts w:hint="eastAsia" w:ascii="宋体" w:hAnsi="宋体" w:eastAsia="宋体" w:cs="宋体"/>
          <w:lang w:val="en-US" w:eastAsia="zh-CN"/>
        </w:rPr>
        <w:t>a）周转箱流入时不应影响上料效率；</w:t>
      </w:r>
    </w:p>
    <w:p w14:paraId="1B0F039E">
      <w:pPr>
        <w:pStyle w:val="211"/>
        <w:rPr>
          <w:rFonts w:hint="eastAsia" w:ascii="宋体" w:hAnsi="宋体" w:eastAsia="宋体" w:cs="宋体"/>
          <w:lang w:val="en-US" w:eastAsia="zh-CN"/>
        </w:rPr>
      </w:pPr>
      <w:r>
        <w:rPr>
          <w:rFonts w:hint="eastAsia" w:ascii="宋体" w:hAnsi="宋体" w:eastAsia="宋体" w:cs="宋体"/>
          <w:lang w:val="en-US" w:eastAsia="zh-CN"/>
        </w:rPr>
        <w:t>b）应具有周转箱缓存功能，用于下料装箱；</w:t>
      </w:r>
    </w:p>
    <w:p w14:paraId="15908FB9">
      <w:pPr>
        <w:pStyle w:val="211"/>
        <w:rPr>
          <w:rFonts w:hint="eastAsia" w:ascii="宋体" w:hAnsi="宋体" w:eastAsia="宋体" w:cs="宋体"/>
          <w:lang w:val="en-US" w:eastAsia="zh-CN"/>
        </w:rPr>
      </w:pPr>
      <w:r>
        <w:rPr>
          <w:rFonts w:hint="eastAsia" w:ascii="宋体" w:hAnsi="宋体" w:eastAsia="宋体" w:cs="宋体"/>
          <w:lang w:val="en-US" w:eastAsia="zh-CN"/>
        </w:rPr>
        <w:t>c）提取装置应准确、可靠地将周转箱从仓储系统转移至输送线；</w:t>
      </w:r>
    </w:p>
    <w:p w14:paraId="4F3C8FD4">
      <w:pPr>
        <w:pStyle w:val="211"/>
        <w:rPr>
          <w:rFonts w:hint="eastAsia" w:ascii="宋体" w:hAnsi="宋体" w:eastAsia="宋体" w:cs="宋体"/>
          <w:lang w:val="en-US" w:eastAsia="zh-CN"/>
        </w:rPr>
      </w:pPr>
      <w:r>
        <w:rPr>
          <w:rFonts w:hint="eastAsia" w:ascii="宋体" w:hAnsi="宋体" w:eastAsia="宋体" w:cs="宋体"/>
          <w:lang w:val="en-US" w:eastAsia="zh-CN"/>
        </w:rPr>
        <w:t>d）应完成周转箱箱号的扫描，将信息上传至控制终端。</w:t>
      </w:r>
    </w:p>
    <w:p w14:paraId="264A3C02">
      <w:pPr>
        <w:pStyle w:val="196"/>
      </w:pPr>
      <w:bookmarkStart w:id="85" w:name="_Toc11037"/>
      <w:r>
        <w:t>上下料单元</w:t>
      </w:r>
      <w:bookmarkEnd w:id="85"/>
    </w:p>
    <w:p w14:paraId="3EDE8ED4">
      <w:pPr>
        <w:pStyle w:val="211"/>
        <w:rPr>
          <w:rFonts w:hint="eastAsia" w:ascii="宋体" w:hAnsi="宋体" w:eastAsia="宋体" w:cs="宋体"/>
          <w:lang w:val="en-US" w:eastAsia="zh-CN"/>
        </w:rPr>
      </w:pPr>
      <w:r>
        <w:rPr>
          <w:rFonts w:hint="eastAsia" w:ascii="宋体" w:hAnsi="宋体" w:eastAsia="宋体" w:cs="宋体"/>
          <w:lang w:val="en-US" w:eastAsia="zh-CN"/>
        </w:rPr>
        <w:t>上下料单元</w:t>
      </w:r>
      <w:r>
        <w:rPr>
          <w:rFonts w:hint="eastAsia" w:ascii="宋体" w:hAnsi="宋体" w:cs="宋体"/>
          <w:lang w:val="en-US" w:eastAsia="zh-CN"/>
        </w:rPr>
        <w:t>具有下述功能</w:t>
      </w:r>
      <w:r>
        <w:rPr>
          <w:rFonts w:hint="eastAsia" w:ascii="宋体" w:hAnsi="宋体" w:eastAsia="宋体" w:cs="宋体"/>
          <w:lang w:val="en-US" w:eastAsia="zh-CN"/>
        </w:rPr>
        <w:t>：</w:t>
      </w:r>
    </w:p>
    <w:p w14:paraId="1437A8E6">
      <w:pPr>
        <w:pStyle w:val="211"/>
        <w:rPr>
          <w:rFonts w:hint="eastAsia" w:ascii="宋体" w:hAnsi="宋体" w:eastAsia="宋体" w:cs="宋体"/>
          <w:lang w:val="en-US" w:eastAsia="zh-CN"/>
        </w:rPr>
      </w:pPr>
      <w:r>
        <w:rPr>
          <w:rFonts w:hint="eastAsia" w:ascii="宋体" w:hAnsi="宋体" w:eastAsia="宋体" w:cs="宋体"/>
          <w:lang w:val="en-US" w:eastAsia="zh-CN"/>
        </w:rPr>
        <w:t>a）自动将待检互感器从周转箱中取出并放入输送线，或将已检互感器从输送线搬运至周转箱中；</w:t>
      </w:r>
    </w:p>
    <w:p w14:paraId="636EA6C7">
      <w:pPr>
        <w:pStyle w:val="211"/>
        <w:rPr>
          <w:rFonts w:hint="eastAsia" w:ascii="宋体" w:hAnsi="宋体" w:eastAsia="宋体" w:cs="宋体"/>
          <w:lang w:val="en-US" w:eastAsia="zh-CN"/>
        </w:rPr>
      </w:pPr>
      <w:r>
        <w:rPr>
          <w:rFonts w:hint="eastAsia" w:ascii="宋体" w:hAnsi="宋体" w:eastAsia="宋体" w:cs="宋体"/>
          <w:lang w:val="en-US" w:eastAsia="zh-CN"/>
        </w:rPr>
        <w:t>b）互感器搬运及放置准确可靠，节拍满足自动化检测需求，搬运速度可根据需求灵活设置；</w:t>
      </w:r>
    </w:p>
    <w:p w14:paraId="59C81C84">
      <w:pPr>
        <w:pStyle w:val="211"/>
        <w:rPr>
          <w:rFonts w:hint="eastAsia" w:ascii="宋体" w:hAnsi="宋体" w:eastAsia="宋体" w:cs="宋体"/>
          <w:lang w:val="en-US" w:eastAsia="zh-CN"/>
        </w:rPr>
      </w:pPr>
      <w:r>
        <w:rPr>
          <w:rFonts w:hint="eastAsia" w:ascii="宋体" w:hAnsi="宋体" w:eastAsia="宋体" w:cs="宋体"/>
          <w:lang w:val="en-US" w:eastAsia="zh-CN"/>
        </w:rPr>
        <w:t>c）若互感器在周转箱中摆放姿态或周转箱姿态异常导致无法正常上下料，可跳过该互感器或周转箱继续工作，并提醒人工干预；</w:t>
      </w:r>
    </w:p>
    <w:p w14:paraId="48E29FDE">
      <w:pPr>
        <w:pStyle w:val="211"/>
        <w:rPr>
          <w:rFonts w:hint="eastAsia" w:ascii="宋体" w:hAnsi="宋体" w:eastAsia="宋体" w:cs="宋体"/>
          <w:lang w:val="en-US" w:eastAsia="zh-CN"/>
        </w:rPr>
      </w:pPr>
      <w:r>
        <w:rPr>
          <w:rFonts w:hint="eastAsia" w:ascii="宋体" w:hAnsi="宋体" w:eastAsia="宋体" w:cs="宋体"/>
          <w:lang w:val="en-US" w:eastAsia="zh-CN"/>
        </w:rPr>
        <w:t>d）当机器人抓握功能发生故障时，可切换至手动操作模式。</w:t>
      </w:r>
    </w:p>
    <w:p w14:paraId="39708756">
      <w:pPr>
        <w:pStyle w:val="196"/>
      </w:pPr>
      <w:bookmarkStart w:id="86" w:name="_Toc22128"/>
      <w:r>
        <w:t>托盘输送单元</w:t>
      </w:r>
      <w:bookmarkEnd w:id="86"/>
    </w:p>
    <w:p w14:paraId="4A914C74">
      <w:pPr>
        <w:pStyle w:val="211"/>
      </w:pPr>
      <w:r>
        <w:rPr>
          <w:rFonts w:hint="eastAsia" w:ascii="宋体" w:hAnsi="宋体" w:eastAsia="宋体" w:cs="宋体"/>
          <w:lang w:val="en-US" w:eastAsia="zh-CN"/>
        </w:rPr>
        <w:t>输送线及外围设备</w:t>
      </w:r>
      <w:r>
        <w:rPr>
          <w:rFonts w:hint="eastAsia" w:ascii="宋体" w:hAnsi="宋体" w:cs="宋体"/>
          <w:lang w:val="en-US" w:eastAsia="zh-CN"/>
        </w:rPr>
        <w:t>应</w:t>
      </w:r>
      <w:r>
        <w:rPr>
          <w:rFonts w:hint="eastAsia" w:ascii="宋体" w:hAnsi="宋体" w:eastAsia="宋体" w:cs="宋体"/>
          <w:lang w:val="en-US" w:eastAsia="zh-CN"/>
        </w:rPr>
        <w:t>符合GB 14784—2013、GB/T 10595—2017、GB/T 14253—2008、</w:t>
      </w:r>
      <w:r>
        <w:rPr>
          <w:rFonts w:hint="eastAsia" w:ascii="宋体" w:hAnsi="宋体" w:cs="宋体"/>
          <w:lang w:val="en-US" w:eastAsia="zh-CN"/>
        </w:rPr>
        <w:t>JB/T 7012—2020</w:t>
      </w:r>
      <w:r>
        <w:rPr>
          <w:rFonts w:hint="eastAsia" w:ascii="宋体" w:hAnsi="宋体" w:eastAsia="宋体" w:cs="宋体"/>
          <w:lang w:val="en-US" w:eastAsia="zh-CN"/>
        </w:rPr>
        <w:t xml:space="preserve"> </w:t>
      </w:r>
      <w:r>
        <w:rPr>
          <w:rFonts w:hint="eastAsia" w:ascii="宋体" w:hAnsi="宋体" w:eastAsia="宋体" w:cs="宋体"/>
          <w:kern w:val="0"/>
          <w:sz w:val="21"/>
          <w:szCs w:val="21"/>
          <w:lang w:val="en-US" w:eastAsia="zh-CN" w:bidi="ar-SA"/>
        </w:rPr>
        <w:t>的规定</w:t>
      </w:r>
      <w:r>
        <w:rPr>
          <w:rFonts w:hint="eastAsia" w:ascii="宋体" w:hAnsi="宋体" w:eastAsia="宋体" w:cs="宋体"/>
          <w:lang w:val="en-US" w:eastAsia="zh-CN"/>
        </w:rPr>
        <w:t>，</w:t>
      </w:r>
      <w:r>
        <w:rPr>
          <w:rFonts w:hint="eastAsia" w:ascii="宋体" w:hAnsi="宋体" w:cs="宋体"/>
          <w:lang w:val="en-US" w:eastAsia="zh-CN"/>
        </w:rPr>
        <w:t>并具有下述功能</w:t>
      </w:r>
      <w:r>
        <w:rPr>
          <w:rFonts w:hint="eastAsia" w:ascii="宋体" w:hAnsi="宋体" w:eastAsia="宋体" w:cs="宋体"/>
          <w:lang w:val="en-US" w:eastAsia="zh-CN"/>
        </w:rPr>
        <w:t>；</w:t>
      </w:r>
    </w:p>
    <w:p w14:paraId="302FAC15">
      <w:pPr>
        <w:pStyle w:val="211"/>
        <w:rPr>
          <w:rFonts w:hint="eastAsia" w:ascii="宋体" w:hAnsi="宋体" w:eastAsia="宋体" w:cs="宋体"/>
          <w:lang w:val="en-US" w:eastAsia="zh-CN"/>
        </w:rPr>
      </w:pPr>
      <w:r>
        <w:rPr>
          <w:rFonts w:hint="eastAsia" w:ascii="宋体" w:hAnsi="宋体" w:cs="宋体"/>
          <w:lang w:val="en-US" w:eastAsia="zh-CN"/>
        </w:rPr>
        <w:t>a</w:t>
      </w:r>
      <w:r>
        <w:rPr>
          <w:rFonts w:hint="eastAsia" w:ascii="宋体" w:hAnsi="宋体" w:eastAsia="宋体" w:cs="宋体"/>
          <w:lang w:val="en-US" w:eastAsia="zh-CN"/>
        </w:rPr>
        <w:t>）按周转箱、互感器输送途径和数量配置足够的输入、输出设备与载荷能力；</w:t>
      </w:r>
    </w:p>
    <w:p w14:paraId="5C165FBF">
      <w:pPr>
        <w:pStyle w:val="211"/>
        <w:rPr>
          <w:rFonts w:hint="eastAsia" w:ascii="宋体" w:hAnsi="宋体" w:eastAsia="宋体" w:cs="宋体"/>
          <w:lang w:val="en-US" w:eastAsia="zh-CN"/>
        </w:rPr>
      </w:pPr>
      <w:r>
        <w:rPr>
          <w:rFonts w:hint="eastAsia" w:ascii="宋体" w:hAnsi="宋体" w:cs="宋体"/>
          <w:lang w:val="en-US" w:eastAsia="zh-CN"/>
        </w:rPr>
        <w:t>b</w:t>
      </w:r>
      <w:r>
        <w:rPr>
          <w:rFonts w:hint="eastAsia" w:ascii="宋体" w:hAnsi="宋体" w:eastAsia="宋体" w:cs="宋体"/>
          <w:lang w:val="en-US" w:eastAsia="zh-CN"/>
        </w:rPr>
        <w:t>）在与检定工效直接相关的输送环节设置必要的缓冲区；</w:t>
      </w:r>
    </w:p>
    <w:p w14:paraId="46953D53">
      <w:pPr>
        <w:pStyle w:val="211"/>
        <w:rPr>
          <w:rFonts w:hint="eastAsia" w:ascii="宋体" w:hAnsi="宋体" w:eastAsia="宋体" w:cs="宋体"/>
          <w:lang w:val="en-US" w:eastAsia="zh-CN"/>
        </w:rPr>
      </w:pPr>
      <w:r>
        <w:rPr>
          <w:rFonts w:hint="eastAsia" w:ascii="宋体" w:hAnsi="宋体" w:cs="宋体"/>
          <w:lang w:val="en-US" w:eastAsia="zh-CN"/>
        </w:rPr>
        <w:t>c</w:t>
      </w:r>
      <w:r>
        <w:rPr>
          <w:rFonts w:hint="eastAsia" w:ascii="宋体" w:hAnsi="宋体" w:eastAsia="宋体" w:cs="宋体"/>
          <w:lang w:val="en-US" w:eastAsia="zh-CN"/>
        </w:rPr>
        <w:t>）在可能出现运输物品掉线的位置采取防止运送物品从运输单元跌落的保护设施；</w:t>
      </w:r>
    </w:p>
    <w:p w14:paraId="5A2714CA">
      <w:pPr>
        <w:pStyle w:val="211"/>
        <w:rPr>
          <w:rFonts w:hint="eastAsia" w:ascii="宋体" w:hAnsi="宋体" w:eastAsia="宋体" w:cs="宋体"/>
          <w:lang w:val="en-US" w:eastAsia="zh-CN"/>
        </w:rPr>
      </w:pPr>
      <w:r>
        <w:rPr>
          <w:rFonts w:hint="eastAsia" w:ascii="宋体" w:hAnsi="宋体" w:cs="宋体"/>
          <w:lang w:val="en-US" w:eastAsia="zh-CN"/>
        </w:rPr>
        <w:t>d</w:t>
      </w:r>
      <w:r>
        <w:rPr>
          <w:rFonts w:hint="eastAsia" w:ascii="宋体" w:hAnsi="宋体" w:eastAsia="宋体" w:cs="宋体"/>
          <w:lang w:val="en-US" w:eastAsia="zh-CN"/>
        </w:rPr>
        <w:t>）具有分拣输送功能，把待检互感器按不同品规自动分配到不同的检定单元，检定后按品规将合格品与不合格品分拣至不同区域；</w:t>
      </w:r>
    </w:p>
    <w:p w14:paraId="58B45CB1">
      <w:pPr>
        <w:pStyle w:val="211"/>
        <w:rPr>
          <w:rFonts w:hint="eastAsia" w:ascii="宋体" w:hAnsi="宋体" w:eastAsia="宋体" w:cs="宋体"/>
          <w:lang w:val="en-US" w:eastAsia="zh-CN"/>
        </w:rPr>
      </w:pPr>
      <w:r>
        <w:rPr>
          <w:rFonts w:hint="eastAsia" w:ascii="宋体" w:hAnsi="宋体" w:cs="宋体"/>
          <w:lang w:val="en-US" w:eastAsia="zh-CN"/>
        </w:rPr>
        <w:t>e</w:t>
      </w:r>
      <w:r>
        <w:rPr>
          <w:rFonts w:hint="eastAsia" w:ascii="宋体" w:hAnsi="宋体" w:eastAsia="宋体" w:cs="宋体"/>
          <w:lang w:val="en-US" w:eastAsia="zh-CN"/>
        </w:rPr>
        <w:t>）具有手动紧急停止装置，当自动传输装置控制系统失效或传送定位系统故障时，可切换至手动控制模式工作；</w:t>
      </w:r>
    </w:p>
    <w:p w14:paraId="140906C4">
      <w:pPr>
        <w:pStyle w:val="211"/>
        <w:rPr>
          <w:rFonts w:hint="eastAsia" w:ascii="宋体" w:hAnsi="宋体" w:eastAsia="宋体" w:cs="宋体"/>
          <w:lang w:val="en-US" w:eastAsia="zh-CN"/>
        </w:rPr>
      </w:pPr>
      <w:r>
        <w:rPr>
          <w:rFonts w:hint="eastAsia" w:ascii="宋体" w:hAnsi="宋体" w:cs="宋体"/>
          <w:lang w:val="en-US" w:eastAsia="zh-CN"/>
        </w:rPr>
        <w:t>f</w:t>
      </w:r>
      <w:r>
        <w:rPr>
          <w:rFonts w:hint="eastAsia" w:ascii="宋体" w:hAnsi="宋体" w:eastAsia="宋体" w:cs="宋体"/>
          <w:lang w:val="en-US" w:eastAsia="zh-CN"/>
        </w:rPr>
        <w:t>）输送单元自身具备防尘、防潮、防火、防静电等安全技术措施；</w:t>
      </w:r>
    </w:p>
    <w:p w14:paraId="7BED9776">
      <w:pPr>
        <w:pStyle w:val="211"/>
        <w:rPr>
          <w:rFonts w:hint="eastAsia" w:ascii="宋体" w:hAnsi="宋体" w:eastAsia="宋体" w:cs="宋体"/>
          <w:lang w:val="en-US" w:eastAsia="zh-CN"/>
        </w:rPr>
      </w:pPr>
      <w:r>
        <w:rPr>
          <w:rFonts w:hint="eastAsia" w:ascii="宋体" w:hAnsi="宋体" w:cs="宋体"/>
          <w:lang w:val="en-US" w:eastAsia="zh-CN"/>
        </w:rPr>
        <w:t>g</w:t>
      </w:r>
      <w:r>
        <w:rPr>
          <w:rFonts w:hint="eastAsia" w:ascii="宋体" w:hAnsi="宋体" w:eastAsia="宋体" w:cs="宋体"/>
          <w:lang w:val="en-US" w:eastAsia="zh-CN"/>
        </w:rPr>
        <w:t>）输送效率满足自动化检定的节拍需求，输送速度应连续可调。</w:t>
      </w:r>
    </w:p>
    <w:p w14:paraId="23CA3F21">
      <w:pPr>
        <w:pStyle w:val="196"/>
      </w:pPr>
      <w:bookmarkStart w:id="87" w:name="_Toc31991"/>
      <w:r>
        <w:t>外观检测单元</w:t>
      </w:r>
      <w:bookmarkEnd w:id="87"/>
    </w:p>
    <w:p w14:paraId="14B70C2C">
      <w:pPr>
        <w:pStyle w:val="211"/>
        <w:rPr>
          <w:rFonts w:hint="eastAsia" w:ascii="宋体" w:hAnsi="宋体" w:cs="宋体"/>
          <w:lang w:val="en-US" w:eastAsia="zh-CN"/>
        </w:rPr>
      </w:pPr>
      <w:r>
        <w:rPr>
          <w:rFonts w:hint="eastAsia" w:ascii="宋体" w:hAnsi="宋体" w:cs="宋体"/>
          <w:lang w:val="en-US" w:eastAsia="zh-CN"/>
        </w:rPr>
        <w:t>外观检测单元具有下述功能：</w:t>
      </w:r>
    </w:p>
    <w:p w14:paraId="2178B918">
      <w:pPr>
        <w:pStyle w:val="211"/>
        <w:rPr>
          <w:rFonts w:hint="eastAsia" w:ascii="宋体" w:hAnsi="宋体" w:cs="宋体"/>
          <w:lang w:val="en-US" w:eastAsia="zh-CN"/>
        </w:rPr>
      </w:pPr>
      <w:r>
        <w:rPr>
          <w:rFonts w:hint="eastAsia" w:ascii="宋体" w:hAnsi="宋体" w:cs="宋体"/>
          <w:lang w:val="en-US" w:eastAsia="zh-CN"/>
        </w:rPr>
        <w:t>a）依据对应检定规程，完成对被检互感器外观及标志符合性检测并上传结论；</w:t>
      </w:r>
    </w:p>
    <w:p w14:paraId="1AC60B52">
      <w:pPr>
        <w:pStyle w:val="211"/>
        <w:rPr>
          <w:rFonts w:hint="eastAsia" w:ascii="宋体" w:hAnsi="宋体" w:cs="宋体"/>
          <w:lang w:val="en-US" w:eastAsia="zh-CN"/>
        </w:rPr>
      </w:pPr>
      <w:r>
        <w:rPr>
          <w:rFonts w:hint="eastAsia" w:ascii="宋体" w:hAnsi="宋体" w:cs="宋体"/>
          <w:lang w:val="en-US" w:eastAsia="zh-CN"/>
        </w:rPr>
        <w:t>b）具备高清拍照、视觉识别及存储功能，可将被检互感器铭牌、一次和二次接线端子上应有的接线符号标志拍照并上传。</w:t>
      </w:r>
    </w:p>
    <w:p w14:paraId="6DABFF24">
      <w:pPr>
        <w:pStyle w:val="196"/>
      </w:pPr>
      <w:bookmarkStart w:id="88" w:name="_Toc6094"/>
      <w:r>
        <w:t>绝缘耐压测试单元（绝缘电阻单元）</w:t>
      </w:r>
      <w:bookmarkEnd w:id="88"/>
    </w:p>
    <w:p w14:paraId="50E4DA85">
      <w:pPr>
        <w:pStyle w:val="211"/>
        <w:rPr>
          <w:rFonts w:hint="eastAsia" w:ascii="宋体" w:hAnsi="宋体" w:cs="宋体"/>
          <w:lang w:val="en-US" w:eastAsia="zh-CN"/>
        </w:rPr>
      </w:pPr>
      <w:r>
        <w:rPr>
          <w:rFonts w:hint="eastAsia" w:ascii="宋体" w:hAnsi="宋体" w:cs="宋体"/>
          <w:lang w:val="en-US" w:eastAsia="zh-CN"/>
        </w:rPr>
        <w:t>绝缘耐压测试单元（绝缘电阻单元）符合GB/T 16927.1—2011、GB/T 32192—2015</w:t>
      </w:r>
      <w:r>
        <w:rPr>
          <w:rFonts w:hint="eastAsia" w:ascii="宋体" w:hAnsi="宋体" w:eastAsia="宋体" w:cs="宋体"/>
          <w:kern w:val="0"/>
          <w:sz w:val="21"/>
          <w:szCs w:val="21"/>
          <w:lang w:val="en-US" w:eastAsia="zh-CN" w:bidi="ar-SA"/>
        </w:rPr>
        <w:t>的规定</w:t>
      </w:r>
      <w:r>
        <w:rPr>
          <w:rFonts w:hint="eastAsia" w:ascii="宋体" w:hAnsi="宋体" w:cs="宋体"/>
          <w:lang w:val="en-US" w:eastAsia="zh-CN"/>
        </w:rPr>
        <w:t>，并具有下述功能：</w:t>
      </w:r>
    </w:p>
    <w:p w14:paraId="00209F63">
      <w:pPr>
        <w:pStyle w:val="211"/>
        <w:rPr>
          <w:rFonts w:hint="eastAsia" w:ascii="宋体" w:hAnsi="宋体" w:cs="宋体"/>
          <w:lang w:val="en-US" w:eastAsia="zh-CN"/>
        </w:rPr>
      </w:pPr>
      <w:r>
        <w:rPr>
          <w:rFonts w:hint="eastAsia" w:ascii="宋体" w:hAnsi="宋体" w:cs="宋体"/>
          <w:lang w:val="en-US" w:eastAsia="zh-CN"/>
        </w:rPr>
        <w:t>a）包含被检互感器一次绕组对二次绕组及外壳、二次绕组之间、二次绕组对地全部绝缘电阻测试项目；</w:t>
      </w:r>
    </w:p>
    <w:p w14:paraId="40D2DC93">
      <w:pPr>
        <w:pStyle w:val="211"/>
        <w:rPr>
          <w:rFonts w:hint="eastAsia" w:ascii="宋体" w:hAnsi="宋体" w:cs="宋体"/>
          <w:lang w:val="en-US" w:eastAsia="zh-CN"/>
        </w:rPr>
      </w:pPr>
      <w:r>
        <w:rPr>
          <w:rFonts w:hint="eastAsia" w:ascii="宋体" w:hAnsi="宋体" w:cs="宋体"/>
          <w:lang w:val="en-US" w:eastAsia="zh-CN"/>
        </w:rPr>
        <w:t>b）额定直流电压配置500V、2500V两档或更多挡位，电压输出允许偏差不大于±5%；</w:t>
      </w:r>
    </w:p>
    <w:p w14:paraId="26DA74E3">
      <w:pPr>
        <w:pStyle w:val="211"/>
        <w:rPr>
          <w:rFonts w:hint="eastAsia" w:ascii="宋体" w:hAnsi="宋体" w:cs="宋体"/>
          <w:lang w:val="en-US" w:eastAsia="zh-CN"/>
        </w:rPr>
      </w:pPr>
      <w:r>
        <w:rPr>
          <w:rFonts w:hint="eastAsia" w:ascii="宋体" w:hAnsi="宋体" w:cs="宋体"/>
          <w:lang w:val="en-US" w:eastAsia="zh-CN"/>
        </w:rPr>
        <w:t>c）装置准确度等级不低于10级，绝缘电阻测量值相对误差不大于±10%；</w:t>
      </w:r>
    </w:p>
    <w:p w14:paraId="0BBF487F">
      <w:pPr>
        <w:pStyle w:val="211"/>
        <w:rPr>
          <w:rFonts w:hint="eastAsia" w:ascii="宋体" w:hAnsi="宋体" w:cs="宋体"/>
          <w:lang w:val="en-US" w:eastAsia="zh-CN"/>
        </w:rPr>
      </w:pPr>
      <w:r>
        <w:rPr>
          <w:rFonts w:hint="eastAsia" w:ascii="宋体" w:hAnsi="宋体" w:cs="宋体"/>
          <w:lang w:val="en-US" w:eastAsia="zh-CN"/>
        </w:rPr>
        <w:t>d）适配10kV～35kV全规格电力计量用高压互感器，可根据试品电压等级自动匹配对应测试电压档位；</w:t>
      </w:r>
    </w:p>
    <w:p w14:paraId="30D7F2DC">
      <w:pPr>
        <w:pStyle w:val="211"/>
        <w:rPr>
          <w:rFonts w:hint="eastAsia" w:ascii="宋体" w:hAnsi="宋体" w:cs="宋体"/>
          <w:lang w:val="en-US" w:eastAsia="zh-CN"/>
        </w:rPr>
      </w:pPr>
      <w:r>
        <w:rPr>
          <w:rFonts w:hint="eastAsia" w:ascii="宋体" w:hAnsi="宋体" w:cs="宋体"/>
          <w:lang w:val="en-US" w:eastAsia="zh-CN"/>
        </w:rPr>
        <w:t>e）采用全自动程控模式，自动完成测试接线、电压加载、阻值测量、放电拆线全流程操作；</w:t>
      </w:r>
    </w:p>
    <w:p w14:paraId="1B4E5BA8">
      <w:pPr>
        <w:pStyle w:val="211"/>
        <w:rPr>
          <w:rFonts w:hint="eastAsia" w:ascii="宋体" w:hAnsi="宋体" w:cs="宋体"/>
          <w:lang w:val="en-US" w:eastAsia="zh-CN"/>
        </w:rPr>
      </w:pPr>
      <w:r>
        <w:rPr>
          <w:rFonts w:hint="eastAsia" w:ascii="宋体" w:hAnsi="宋体" w:cs="宋体"/>
          <w:lang w:val="en-US" w:eastAsia="zh-CN"/>
        </w:rPr>
        <w:t>f）具备接线开路、接触不良状态识别能力，异常时自动终止试验、释放残余电荷并发出告警提示，联动后续分拣流程；</w:t>
      </w:r>
    </w:p>
    <w:p w14:paraId="58319604">
      <w:pPr>
        <w:pStyle w:val="211"/>
        <w:rPr>
          <w:rFonts w:hint="eastAsia" w:ascii="宋体" w:hAnsi="宋体" w:cs="宋体"/>
          <w:lang w:val="en-US" w:eastAsia="zh-CN"/>
        </w:rPr>
      </w:pPr>
      <w:r>
        <w:rPr>
          <w:rFonts w:hint="eastAsia" w:ascii="宋体" w:hAnsi="宋体" w:cs="宋体"/>
          <w:lang w:val="en-US" w:eastAsia="zh-CN"/>
        </w:rPr>
        <w:t>g）自动存储各测试项的绝缘电阻数值与合格判定结论，支持全流程数据追溯。</w:t>
      </w:r>
    </w:p>
    <w:p w14:paraId="2EAD3A07">
      <w:pPr>
        <w:pStyle w:val="196"/>
      </w:pPr>
      <w:bookmarkStart w:id="89" w:name="_Toc17461"/>
      <w:r>
        <w:t>互感器误差测试单元</w:t>
      </w:r>
      <w:bookmarkEnd w:id="89"/>
    </w:p>
    <w:p w14:paraId="37D5C219">
      <w:pPr>
        <w:pStyle w:val="197"/>
      </w:pPr>
      <w:r>
        <w:t>电压互感器误差测试单元</w:t>
      </w:r>
    </w:p>
    <w:p w14:paraId="2AE03032">
      <w:pPr>
        <w:pStyle w:val="211"/>
        <w:rPr>
          <w:rFonts w:hint="eastAsia" w:ascii="宋体" w:hAnsi="宋体" w:eastAsia="宋体" w:cs="宋体"/>
          <w:lang w:val="en-US" w:eastAsia="zh-CN"/>
        </w:rPr>
      </w:pPr>
      <w:r>
        <w:rPr>
          <w:rFonts w:hint="eastAsia" w:ascii="宋体" w:hAnsi="宋体" w:eastAsia="宋体" w:cs="宋体"/>
          <w:lang w:val="en-US" w:eastAsia="zh-CN"/>
        </w:rPr>
        <w:t>电压互感器误差测试单元</w:t>
      </w:r>
      <w:r>
        <w:rPr>
          <w:rFonts w:hint="eastAsia" w:ascii="宋体" w:hAnsi="宋体" w:cs="宋体"/>
          <w:lang w:val="en-US" w:eastAsia="zh-CN"/>
        </w:rPr>
        <w:t>具有下述功能：</w:t>
      </w:r>
    </w:p>
    <w:p w14:paraId="45F0A65A">
      <w:pPr>
        <w:pStyle w:val="211"/>
        <w:rPr>
          <w:rFonts w:hint="eastAsia" w:ascii="宋体" w:hAnsi="宋体" w:eastAsia="宋体" w:cs="宋体"/>
          <w:lang w:val="en-US" w:eastAsia="zh-CN"/>
        </w:rPr>
      </w:pPr>
      <w:r>
        <w:rPr>
          <w:rFonts w:hint="eastAsia" w:ascii="宋体" w:hAnsi="宋体" w:eastAsia="宋体" w:cs="宋体"/>
          <w:lang w:val="en-US" w:eastAsia="zh-CN"/>
        </w:rPr>
        <w:t>a）误差测量采用程控方式，自动控制一次电压的上升与下降、自动切换标准电压互感器和负荷箱的档位以及校验仪的量程；</w:t>
      </w:r>
    </w:p>
    <w:p w14:paraId="6AC3802C">
      <w:pPr>
        <w:pStyle w:val="211"/>
        <w:rPr>
          <w:rFonts w:hint="eastAsia" w:ascii="宋体" w:hAnsi="宋体" w:eastAsia="宋体" w:cs="宋体"/>
          <w:lang w:val="en-US" w:eastAsia="zh-CN"/>
        </w:rPr>
      </w:pPr>
      <w:r>
        <w:rPr>
          <w:rFonts w:hint="eastAsia" w:ascii="宋体" w:hAnsi="宋体" w:eastAsia="宋体" w:cs="宋体"/>
          <w:lang w:val="en-US" w:eastAsia="zh-CN"/>
        </w:rPr>
        <w:t>b）应具备通过控制终端将互感器校验仪切换至自校准回路进行误差自检的功能，并自动保存试验结果；</w:t>
      </w:r>
    </w:p>
    <w:p w14:paraId="1AF6FB85">
      <w:pPr>
        <w:pStyle w:val="211"/>
        <w:rPr>
          <w:rFonts w:hint="eastAsia" w:ascii="宋体" w:hAnsi="宋体" w:eastAsia="宋体" w:cs="宋体"/>
          <w:lang w:val="en-US" w:eastAsia="zh-CN"/>
        </w:rPr>
      </w:pPr>
      <w:r>
        <w:rPr>
          <w:rFonts w:hint="eastAsia" w:ascii="宋体" w:hAnsi="宋体" w:eastAsia="宋体" w:cs="宋体"/>
          <w:lang w:val="en-US" w:eastAsia="zh-CN"/>
        </w:rPr>
        <w:t>c）在互感器一、二次端子接线触头可靠接触后进行测量，接线异常时启动保护机构；</w:t>
      </w:r>
    </w:p>
    <w:p w14:paraId="35591593">
      <w:pPr>
        <w:pStyle w:val="211"/>
        <w:rPr>
          <w:rFonts w:hint="eastAsia" w:ascii="宋体" w:hAnsi="宋体" w:eastAsia="宋体" w:cs="宋体"/>
          <w:lang w:val="en-US" w:eastAsia="zh-CN"/>
        </w:rPr>
      </w:pPr>
      <w:r>
        <w:rPr>
          <w:rFonts w:hint="eastAsia" w:ascii="宋体" w:hAnsi="宋体" w:eastAsia="宋体" w:cs="宋体"/>
          <w:lang w:val="en-US" w:eastAsia="zh-CN"/>
        </w:rPr>
        <w:t>d）可感知接线状态异常，并向安全监控系统发送信息，请求处理；</w:t>
      </w:r>
    </w:p>
    <w:p w14:paraId="6B00324F">
      <w:pPr>
        <w:pStyle w:val="211"/>
        <w:rPr>
          <w:rFonts w:hint="eastAsia" w:ascii="宋体" w:hAnsi="宋体" w:eastAsia="宋体" w:cs="宋体"/>
          <w:lang w:val="en-US" w:eastAsia="zh-CN"/>
        </w:rPr>
      </w:pPr>
      <w:r>
        <w:rPr>
          <w:rFonts w:hint="eastAsia" w:ascii="宋体" w:hAnsi="宋体" w:eastAsia="宋体" w:cs="宋体"/>
          <w:lang w:val="en-US" w:eastAsia="zh-CN"/>
        </w:rPr>
        <w:t>e）具有极性错误、接线错误等报警功能，报警后电压自动回零；</w:t>
      </w:r>
    </w:p>
    <w:p w14:paraId="269F20D5">
      <w:pPr>
        <w:pStyle w:val="211"/>
        <w:rPr>
          <w:rFonts w:hint="eastAsia" w:ascii="宋体" w:hAnsi="宋体" w:eastAsia="宋体" w:cs="宋体"/>
          <w:lang w:val="en-US" w:eastAsia="zh-CN"/>
        </w:rPr>
      </w:pPr>
      <w:r>
        <w:rPr>
          <w:rFonts w:hint="eastAsia" w:ascii="宋体" w:hAnsi="宋体" w:eastAsia="宋体" w:cs="宋体"/>
          <w:lang w:val="en-US" w:eastAsia="zh-CN"/>
        </w:rPr>
        <w:t>f）可进行单个试品定点测量；</w:t>
      </w:r>
    </w:p>
    <w:p w14:paraId="3807AFA0">
      <w:pPr>
        <w:pStyle w:val="211"/>
        <w:rPr>
          <w:rFonts w:hint="eastAsia" w:ascii="宋体" w:hAnsi="宋体" w:eastAsia="宋体" w:cs="宋体"/>
          <w:lang w:val="en-US" w:eastAsia="zh-CN"/>
        </w:rPr>
      </w:pPr>
      <w:r>
        <w:rPr>
          <w:rFonts w:hint="eastAsia" w:ascii="宋体" w:hAnsi="宋体" w:eastAsia="宋体" w:cs="宋体"/>
          <w:lang w:val="en-US" w:eastAsia="zh-CN"/>
        </w:rPr>
        <w:t>g）应在控制终端中集中显示在检电压互感器误差，以及一次电压、二次电压、二次负荷等参数信息；</w:t>
      </w:r>
    </w:p>
    <w:p w14:paraId="5523786C">
      <w:pPr>
        <w:pStyle w:val="211"/>
        <w:rPr>
          <w:rFonts w:hint="eastAsia" w:ascii="宋体" w:hAnsi="宋体" w:eastAsia="宋体" w:cs="宋体"/>
          <w:lang w:val="en-US" w:eastAsia="zh-CN"/>
        </w:rPr>
      </w:pPr>
      <w:r>
        <w:rPr>
          <w:rFonts w:hint="eastAsia" w:ascii="宋体" w:hAnsi="宋体" w:eastAsia="宋体" w:cs="宋体"/>
          <w:lang w:val="en-US" w:eastAsia="zh-CN"/>
        </w:rPr>
        <w:t>h）应读取测量时的环境温度和相对湿度并在控制终端显示和记录；</w:t>
      </w:r>
    </w:p>
    <w:p w14:paraId="3D679E9F">
      <w:pPr>
        <w:pStyle w:val="211"/>
        <w:rPr>
          <w:rFonts w:hint="eastAsia" w:ascii="宋体" w:hAnsi="宋体" w:eastAsia="宋体" w:cs="宋体"/>
          <w:lang w:val="en-US" w:eastAsia="zh-CN"/>
        </w:rPr>
      </w:pPr>
      <w:r>
        <w:rPr>
          <w:rFonts w:hint="eastAsia" w:ascii="宋体" w:hAnsi="宋体" w:eastAsia="宋体" w:cs="宋体"/>
          <w:lang w:val="en-US" w:eastAsia="zh-CN"/>
        </w:rPr>
        <w:t>i）试验单元发生故障时能提醒人工干预；</w:t>
      </w:r>
    </w:p>
    <w:p w14:paraId="78FB47F8">
      <w:pPr>
        <w:pStyle w:val="211"/>
        <w:rPr>
          <w:rFonts w:hint="eastAsia" w:ascii="宋体" w:hAnsi="宋体" w:eastAsia="宋体" w:cs="宋体"/>
          <w:lang w:val="en-US" w:eastAsia="zh-CN"/>
        </w:rPr>
      </w:pPr>
      <w:r>
        <w:rPr>
          <w:rFonts w:hint="eastAsia" w:ascii="宋体" w:hAnsi="宋体" w:eastAsia="宋体" w:cs="宋体"/>
          <w:lang w:val="en-US" w:eastAsia="zh-CN"/>
        </w:rPr>
        <w:t>j）应设置三色灯用以指示单元工作状态。</w:t>
      </w:r>
    </w:p>
    <w:p w14:paraId="70D2389B">
      <w:pPr>
        <w:pStyle w:val="197"/>
      </w:pPr>
      <w:r>
        <w:t>电流互感器误差测试单元</w:t>
      </w:r>
    </w:p>
    <w:p w14:paraId="2D55EB3F">
      <w:pPr>
        <w:pStyle w:val="211"/>
        <w:rPr>
          <w:rFonts w:hint="eastAsia" w:ascii="宋体" w:hAnsi="宋体" w:eastAsia="宋体" w:cs="宋体"/>
          <w:lang w:val="en-US" w:eastAsia="zh-CN"/>
        </w:rPr>
      </w:pPr>
      <w:r>
        <w:rPr>
          <w:rFonts w:hint="eastAsia" w:ascii="宋体" w:hAnsi="宋体" w:eastAsia="宋体" w:cs="宋体"/>
          <w:lang w:val="en-US" w:eastAsia="zh-CN"/>
        </w:rPr>
        <w:t>电流互感器误差测试单元</w:t>
      </w:r>
      <w:r>
        <w:rPr>
          <w:rFonts w:hint="eastAsia" w:ascii="宋体" w:hAnsi="宋体" w:cs="宋体"/>
          <w:lang w:val="en-US" w:eastAsia="zh-CN"/>
        </w:rPr>
        <w:t>具有下述功能：</w:t>
      </w:r>
    </w:p>
    <w:p w14:paraId="0F263D47">
      <w:pPr>
        <w:pStyle w:val="211"/>
        <w:rPr>
          <w:rFonts w:hint="eastAsia" w:ascii="宋体" w:hAnsi="宋体" w:eastAsia="宋体" w:cs="宋体"/>
          <w:lang w:val="en-US" w:eastAsia="zh-CN"/>
        </w:rPr>
      </w:pPr>
      <w:r>
        <w:rPr>
          <w:rFonts w:hint="eastAsia" w:ascii="宋体" w:hAnsi="宋体" w:cs="宋体"/>
          <w:lang w:val="en-US" w:eastAsia="zh-CN"/>
        </w:rPr>
        <w:t>a</w:t>
      </w:r>
      <w:r>
        <w:rPr>
          <w:rFonts w:hint="eastAsia" w:ascii="宋体" w:hAnsi="宋体" w:eastAsia="宋体" w:cs="宋体"/>
          <w:lang w:val="en-US" w:eastAsia="zh-CN"/>
        </w:rPr>
        <w:t>）误差测量采用程控方式，自动控制一次电流的上升与下降、自动切换标准电流互感器和负荷箱的档位以及校验仪的量程；</w:t>
      </w:r>
    </w:p>
    <w:p w14:paraId="65522C8B">
      <w:pPr>
        <w:pStyle w:val="211"/>
        <w:rPr>
          <w:rFonts w:hint="eastAsia" w:ascii="宋体" w:hAnsi="宋体" w:eastAsia="宋体" w:cs="宋体"/>
          <w:lang w:val="en-US" w:eastAsia="zh-CN"/>
        </w:rPr>
      </w:pPr>
      <w:r>
        <w:rPr>
          <w:rFonts w:hint="eastAsia" w:ascii="宋体" w:hAnsi="宋体" w:cs="宋体"/>
          <w:lang w:val="en-US" w:eastAsia="zh-CN"/>
        </w:rPr>
        <w:t>b</w:t>
      </w:r>
      <w:r>
        <w:rPr>
          <w:rFonts w:hint="eastAsia" w:ascii="宋体" w:hAnsi="宋体" w:eastAsia="宋体" w:cs="宋体"/>
          <w:lang w:val="en-US" w:eastAsia="zh-CN"/>
        </w:rPr>
        <w:t>）可通过控制终端将互感器校验仪切换至自校准回路进行误差自检，将二次电流回路切换至二次负荷测量方式，并自动保存试验结果；</w:t>
      </w:r>
    </w:p>
    <w:p w14:paraId="0713A251">
      <w:pPr>
        <w:pStyle w:val="211"/>
        <w:rPr>
          <w:rFonts w:hint="eastAsia" w:ascii="宋体" w:hAnsi="宋体" w:eastAsia="宋体" w:cs="宋体"/>
          <w:lang w:val="en-US" w:eastAsia="zh-CN"/>
        </w:rPr>
      </w:pPr>
      <w:r>
        <w:rPr>
          <w:rFonts w:hint="eastAsia" w:ascii="宋体" w:hAnsi="宋体" w:cs="宋体"/>
          <w:lang w:val="en-US" w:eastAsia="zh-CN"/>
        </w:rPr>
        <w:t>c</w:t>
      </w:r>
      <w:r>
        <w:rPr>
          <w:rFonts w:hint="eastAsia" w:ascii="宋体" w:hAnsi="宋体" w:eastAsia="宋体" w:cs="宋体"/>
          <w:lang w:val="en-US" w:eastAsia="zh-CN"/>
        </w:rPr>
        <w:t>）在互感器一、二次端子压接线触头可靠接触后进行测量，接线异常时启动保护机构；</w:t>
      </w:r>
    </w:p>
    <w:p w14:paraId="21037B41">
      <w:pPr>
        <w:pStyle w:val="211"/>
        <w:rPr>
          <w:rFonts w:hint="eastAsia" w:ascii="宋体" w:hAnsi="宋体" w:eastAsia="宋体" w:cs="宋体"/>
          <w:lang w:val="en-US" w:eastAsia="zh-CN"/>
        </w:rPr>
      </w:pPr>
      <w:r>
        <w:rPr>
          <w:rFonts w:hint="eastAsia" w:ascii="宋体" w:hAnsi="宋体" w:cs="宋体"/>
          <w:lang w:val="en-US" w:eastAsia="zh-CN"/>
        </w:rPr>
        <w:t>d</w:t>
      </w:r>
      <w:r>
        <w:rPr>
          <w:rFonts w:hint="eastAsia" w:ascii="宋体" w:hAnsi="宋体" w:eastAsia="宋体" w:cs="宋体"/>
          <w:lang w:val="en-US" w:eastAsia="zh-CN"/>
        </w:rPr>
        <w:t>）可感知压接线状态异常，并向安全监控系统发送信息，请求处理；</w:t>
      </w:r>
    </w:p>
    <w:p w14:paraId="0186D414">
      <w:pPr>
        <w:pStyle w:val="211"/>
        <w:rPr>
          <w:rFonts w:hint="eastAsia" w:ascii="宋体" w:hAnsi="宋体" w:eastAsia="宋体" w:cs="宋体"/>
          <w:lang w:val="en-US" w:eastAsia="zh-CN"/>
        </w:rPr>
      </w:pPr>
      <w:r>
        <w:rPr>
          <w:rFonts w:hint="eastAsia" w:ascii="宋体" w:hAnsi="宋体" w:cs="宋体"/>
          <w:lang w:val="en-US" w:eastAsia="zh-CN"/>
        </w:rPr>
        <w:t>e</w:t>
      </w:r>
      <w:r>
        <w:rPr>
          <w:rFonts w:hint="eastAsia" w:ascii="宋体" w:hAnsi="宋体" w:eastAsia="宋体" w:cs="宋体"/>
          <w:lang w:val="en-US" w:eastAsia="zh-CN"/>
        </w:rPr>
        <w:t>）具有极性错误、变比错误、接线错误等报警功能，报警后电流自动回零；</w:t>
      </w:r>
    </w:p>
    <w:p w14:paraId="262FD215">
      <w:pPr>
        <w:pStyle w:val="211"/>
        <w:rPr>
          <w:rFonts w:hint="eastAsia" w:ascii="宋体" w:hAnsi="宋体" w:eastAsia="宋体" w:cs="宋体"/>
          <w:lang w:val="en-US" w:eastAsia="zh-CN"/>
        </w:rPr>
      </w:pPr>
      <w:r>
        <w:rPr>
          <w:rFonts w:hint="eastAsia" w:ascii="宋体" w:hAnsi="宋体" w:cs="宋体"/>
          <w:lang w:val="en-US" w:eastAsia="zh-CN"/>
        </w:rPr>
        <w:t>f</w:t>
      </w:r>
      <w:r>
        <w:rPr>
          <w:rFonts w:hint="eastAsia" w:ascii="宋体" w:hAnsi="宋体" w:eastAsia="宋体" w:cs="宋体"/>
          <w:lang w:val="en-US" w:eastAsia="zh-CN"/>
        </w:rPr>
        <w:t>）可进行单个试品定点测量；</w:t>
      </w:r>
    </w:p>
    <w:p w14:paraId="031C5398">
      <w:pPr>
        <w:pStyle w:val="211"/>
        <w:rPr>
          <w:rFonts w:hint="eastAsia" w:ascii="宋体" w:hAnsi="宋体" w:eastAsia="宋体" w:cs="宋体"/>
          <w:lang w:val="en-US" w:eastAsia="zh-CN"/>
        </w:rPr>
      </w:pPr>
      <w:r>
        <w:rPr>
          <w:rFonts w:hint="eastAsia" w:ascii="宋体" w:hAnsi="宋体" w:cs="宋体"/>
          <w:lang w:val="en-US" w:eastAsia="zh-CN"/>
        </w:rPr>
        <w:t>g</w:t>
      </w:r>
      <w:r>
        <w:rPr>
          <w:rFonts w:hint="eastAsia" w:ascii="宋体" w:hAnsi="宋体" w:eastAsia="宋体" w:cs="宋体"/>
          <w:lang w:val="en-US" w:eastAsia="zh-CN"/>
        </w:rPr>
        <w:t>）应在控制终端中集中显示各在检互感器误差，以及一次电流、二次电流、二次负荷等参数信息；</w:t>
      </w:r>
    </w:p>
    <w:p w14:paraId="34BAC834">
      <w:pPr>
        <w:pStyle w:val="211"/>
        <w:rPr>
          <w:rFonts w:hint="eastAsia" w:ascii="宋体" w:hAnsi="宋体" w:eastAsia="宋体" w:cs="宋体"/>
          <w:lang w:val="en-US" w:eastAsia="zh-CN"/>
        </w:rPr>
      </w:pPr>
      <w:r>
        <w:rPr>
          <w:rFonts w:hint="eastAsia" w:ascii="宋体" w:hAnsi="宋体" w:cs="宋体"/>
          <w:lang w:val="en-US" w:eastAsia="zh-CN"/>
        </w:rPr>
        <w:t>h</w:t>
      </w:r>
      <w:r>
        <w:rPr>
          <w:rFonts w:hint="eastAsia" w:ascii="宋体" w:hAnsi="宋体" w:eastAsia="宋体" w:cs="宋体"/>
          <w:lang w:val="en-US" w:eastAsia="zh-CN"/>
        </w:rPr>
        <w:t>）应读取测量时的环境温度和相对湿度并在控制终端显示和记录；</w:t>
      </w:r>
    </w:p>
    <w:p w14:paraId="2690FAF8">
      <w:pPr>
        <w:pStyle w:val="211"/>
        <w:rPr>
          <w:rFonts w:hint="eastAsia" w:ascii="宋体" w:hAnsi="宋体" w:eastAsia="宋体" w:cs="宋体"/>
          <w:lang w:val="en-US" w:eastAsia="zh-CN"/>
        </w:rPr>
      </w:pPr>
      <w:r>
        <w:rPr>
          <w:rFonts w:hint="eastAsia" w:ascii="宋体" w:hAnsi="宋体" w:cs="宋体"/>
          <w:lang w:val="en-US" w:eastAsia="zh-CN"/>
        </w:rPr>
        <w:t>i</w:t>
      </w:r>
      <w:r>
        <w:rPr>
          <w:rFonts w:hint="eastAsia" w:ascii="宋体" w:hAnsi="宋体" w:eastAsia="宋体" w:cs="宋体"/>
          <w:lang w:val="en-US" w:eastAsia="zh-CN"/>
        </w:rPr>
        <w:t>）试验单元发生故障时能提醒人工干预；</w:t>
      </w:r>
    </w:p>
    <w:p w14:paraId="0EC91F05">
      <w:pPr>
        <w:pStyle w:val="211"/>
        <w:rPr>
          <w:rFonts w:hint="eastAsia" w:ascii="宋体" w:hAnsi="宋体" w:eastAsia="宋体" w:cs="宋体"/>
          <w:lang w:val="en-US" w:eastAsia="zh-CN"/>
        </w:rPr>
      </w:pPr>
      <w:r>
        <w:rPr>
          <w:rFonts w:hint="eastAsia" w:ascii="宋体" w:hAnsi="宋体" w:cs="宋体"/>
          <w:lang w:val="en-US" w:eastAsia="zh-CN"/>
        </w:rPr>
        <w:t>j</w:t>
      </w:r>
      <w:r>
        <w:rPr>
          <w:rFonts w:hint="eastAsia" w:ascii="宋体" w:hAnsi="宋体" w:eastAsia="宋体" w:cs="宋体"/>
          <w:lang w:val="en-US" w:eastAsia="zh-CN"/>
        </w:rPr>
        <w:t>）应设置三色灯用以指示单元工作状态。</w:t>
      </w:r>
    </w:p>
    <w:p w14:paraId="7BDC4FD9">
      <w:pPr>
        <w:pStyle w:val="200"/>
      </w:pPr>
      <w:bookmarkStart w:id="90" w:name="_Toc4014"/>
      <w:r>
        <w:t>试验方法</w:t>
      </w:r>
      <w:bookmarkEnd w:id="90"/>
    </w:p>
    <w:p w14:paraId="02FBDB0F">
      <w:pPr>
        <w:pStyle w:val="201"/>
      </w:pPr>
      <w:r>
        <w:rPr>
          <w:rFonts w:hint="eastAsia"/>
          <w:lang w:val="en-US" w:eastAsia="zh-CN"/>
        </w:rPr>
        <w:t>试验条件</w:t>
      </w:r>
    </w:p>
    <w:p w14:paraId="2262D21D">
      <w:pPr>
        <w:pStyle w:val="211"/>
        <w:rPr>
          <w:rFonts w:hint="eastAsia" w:ascii="宋体" w:hAnsi="宋体" w:cs="宋体"/>
          <w:lang w:val="en-US" w:eastAsia="zh-CN"/>
        </w:rPr>
      </w:pPr>
      <w:bookmarkStart w:id="91" w:name="_Toc9446"/>
      <w:r>
        <w:rPr>
          <w:rFonts w:hint="eastAsia" w:ascii="宋体" w:hAnsi="宋体" w:cs="宋体"/>
          <w:lang w:val="en-US" w:eastAsia="zh-CN"/>
        </w:rPr>
        <w:t>高压线应在5.1</w:t>
      </w:r>
      <w:r>
        <w:rPr>
          <w:rFonts w:hint="default" w:ascii="宋体" w:hAnsi="宋体" w:cs="宋体"/>
          <w:lang w:val="en-US" w:eastAsia="zh-CN"/>
        </w:rPr>
        <w:t>规定的环境条件下进行。</w:t>
      </w:r>
    </w:p>
    <w:p w14:paraId="1585094B">
      <w:pPr>
        <w:pStyle w:val="201"/>
      </w:pPr>
      <w:r>
        <w:t>技术指标</w:t>
      </w:r>
      <w:bookmarkEnd w:id="91"/>
    </w:p>
    <w:p w14:paraId="4C7B73FB">
      <w:pPr>
        <w:pStyle w:val="196"/>
      </w:pPr>
      <w:bookmarkStart w:id="92" w:name="_Toc322"/>
      <w:r>
        <w:t>平均无故障时长</w:t>
      </w:r>
      <w:bookmarkEnd w:id="92"/>
    </w:p>
    <w:p w14:paraId="4B9E9FA3">
      <w:pPr>
        <w:pStyle w:val="211"/>
        <w:rPr>
          <w:rFonts w:hint="eastAsia" w:ascii="宋体" w:hAnsi="宋体" w:cs="宋体"/>
          <w:lang w:val="en-US" w:eastAsia="zh-CN"/>
        </w:rPr>
      </w:pPr>
      <w:r>
        <w:rPr>
          <w:rFonts w:hint="eastAsia" w:ascii="宋体" w:hAnsi="宋体" w:cs="宋体"/>
          <w:lang w:val="en-US" w:eastAsia="zh-CN"/>
        </w:rPr>
        <w:t>a）检定系统正常运行后，应进行平均无故障时间评估。分别按致命失效和非致命失效统计检定系统和各个功能单元的无故障连续运行时间，其中致命失效指会导致检定系统停运，非致命失效指检定系统可以跳过故障继续运行；</w:t>
      </w:r>
    </w:p>
    <w:p w14:paraId="1F5F1BE4">
      <w:pPr>
        <w:pStyle w:val="211"/>
        <w:rPr>
          <w:rFonts w:hint="eastAsia" w:ascii="宋体" w:hAnsi="宋体" w:cs="宋体"/>
          <w:lang w:val="en-US" w:eastAsia="zh-CN"/>
        </w:rPr>
      </w:pPr>
      <w:r>
        <w:rPr>
          <w:rFonts w:hint="eastAsia" w:ascii="宋体" w:hAnsi="宋体" w:cs="宋体"/>
          <w:lang w:val="en-US" w:eastAsia="zh-CN"/>
        </w:rPr>
        <w:t>b）当系统经过T小时连续运行后发生致命失效，即按式</w:t>
      </w:r>
      <w:r>
        <w:rPr>
          <w:rFonts w:hint="default" w:ascii="Times New Roman" w:hAnsi="Times New Roman" w:cs="Times New Roman"/>
          <w:lang w:val="en-US" w:eastAsia="zh-CN"/>
        </w:rPr>
        <w:t>（1）</w:t>
      </w:r>
      <w:r>
        <w:rPr>
          <w:rFonts w:hint="eastAsia" w:ascii="宋体" w:hAnsi="宋体" w:cs="宋体"/>
          <w:lang w:val="en-US" w:eastAsia="zh-CN"/>
        </w:rPr>
        <w:t>计算系统可能达到的平均无故障时间：</w:t>
      </w:r>
    </w:p>
    <w:p w14:paraId="1EBDADFB">
      <w:pPr>
        <w:widowControl/>
        <w:ind w:firstLine="420" w:firstLineChars="200"/>
        <w:jc w:val="right"/>
        <w:rPr>
          <w:kern w:val="0"/>
          <w:szCs w:val="20"/>
        </w:rPr>
      </w:pPr>
      <w:r>
        <w:rPr>
          <w:kern w:val="0"/>
          <w:szCs w:val="20"/>
        </w:rPr>
        <w:t xml:space="preserve">                  </w:t>
      </w:r>
      <w:r>
        <w:rPr>
          <w:kern w:val="0"/>
          <w:position w:val="-24"/>
          <w:szCs w:val="20"/>
        </w:rPr>
        <w:object>
          <v:shape id="_x0000_i1025" o:spt="75" type="#_x0000_t75" style="height:31.25pt;width:57pt;" o:ole="t" filled="f" o:preferrelative="t" stroked="f" coordsize="21600,21600">
            <v:path/>
            <v:fill on="f" focussize="0,0"/>
            <v:stroke on="f" joinstyle="miter"/>
            <v:imagedata r:id="rId9" o:title=""/>
            <o:lock v:ext="edit" aspectratio="t"/>
            <w10:wrap type="none"/>
            <w10:anchorlock/>
          </v:shape>
          <o:OLEObject Type="Embed" ProgID="Equation.3" ShapeID="_x0000_i1025" DrawAspect="Content" ObjectID="_1468075725" r:id="rId8">
            <o:LockedField>false</o:LockedField>
          </o:OLEObject>
        </w:object>
      </w:r>
      <w:r>
        <w:rPr>
          <w:kern w:val="0"/>
          <w:szCs w:val="20"/>
        </w:rPr>
        <w:t>………………………………………………(1)</w:t>
      </w:r>
    </w:p>
    <w:p w14:paraId="52B7A464">
      <w:pPr>
        <w:pStyle w:val="211"/>
        <w:rPr>
          <w:rFonts w:hint="eastAsia" w:ascii="宋体" w:hAnsi="宋体" w:cs="宋体"/>
          <w:lang w:val="en-US" w:eastAsia="zh-CN"/>
        </w:rPr>
      </w:pPr>
      <w:r>
        <w:rPr>
          <w:rFonts w:hint="eastAsia" w:ascii="宋体" w:hAnsi="宋体" w:cs="宋体"/>
          <w:lang w:val="en-US" w:eastAsia="zh-CN"/>
        </w:rPr>
        <w:t>式中：</w:t>
      </w:r>
    </w:p>
    <w:p w14:paraId="6B00786F">
      <w:pPr>
        <w:pStyle w:val="211"/>
        <w:rPr>
          <w:rFonts w:hint="default" w:ascii="Times New Roman" w:hAnsi="Times New Roman" w:cs="Times New Roman"/>
          <w:lang w:val="en-US" w:eastAsia="zh-CN"/>
        </w:rPr>
      </w:pPr>
      <w:r>
        <w:rPr>
          <w:rFonts w:hint="default" w:ascii="Times New Roman" w:hAnsi="Times New Roman" w:cs="Times New Roman"/>
          <w:i/>
          <w:iCs/>
          <w:lang w:val="en-US" w:eastAsia="zh-CN"/>
        </w:rPr>
        <w:t>M</w:t>
      </w:r>
      <w:r>
        <w:rPr>
          <w:rFonts w:hint="default" w:ascii="Times New Roman" w:hAnsi="Times New Roman" w:cs="Times New Roman"/>
          <w:lang w:val="en-US" w:eastAsia="zh-CN"/>
        </w:rPr>
        <w:t>——高压互感器自动化检定流水线的平均无故障时间，单位为小时（h）；</w:t>
      </w:r>
    </w:p>
    <w:p w14:paraId="03AE6545">
      <w:pPr>
        <w:pStyle w:val="211"/>
        <w:rPr>
          <w:rFonts w:hint="default" w:ascii="Times New Roman" w:hAnsi="Times New Roman" w:cs="Times New Roman"/>
          <w:lang w:val="en-US" w:eastAsia="zh-CN"/>
        </w:rPr>
      </w:pPr>
      <w:r>
        <w:rPr>
          <w:rFonts w:hint="default" w:ascii="Times New Roman" w:hAnsi="Times New Roman" w:cs="Times New Roman"/>
          <w:i/>
          <w:iCs/>
          <w:lang w:val="en-US" w:eastAsia="zh-CN"/>
        </w:rPr>
        <w:t>T</w:t>
      </w:r>
      <w:r>
        <w:rPr>
          <w:rFonts w:hint="default" w:ascii="Times New Roman" w:hAnsi="Times New Roman" w:cs="Times New Roman"/>
          <w:lang w:val="en-US" w:eastAsia="zh-CN"/>
        </w:rPr>
        <w:t xml:space="preserve"> ——系统累计有效运行时间，单位为小时（h）； </w:t>
      </w:r>
      <w:bookmarkStart w:id="112" w:name="_GoBack"/>
      <w:bookmarkEnd w:id="112"/>
    </w:p>
    <w:p w14:paraId="6DC839D7">
      <w:pPr>
        <w:pStyle w:val="211"/>
        <w:rPr>
          <w:rFonts w:hint="eastAsia" w:ascii="宋体" w:hAnsi="宋体" w:cs="宋体"/>
          <w:lang w:val="en-US" w:eastAsia="zh-CN"/>
        </w:rPr>
      </w:pPr>
      <w:r>
        <w:rPr>
          <w:rFonts w:hint="eastAsia" w:ascii="宋体" w:hAnsi="宋体" w:cs="宋体"/>
          <w:lang w:val="en-US" w:eastAsia="zh-CN"/>
        </w:rPr>
        <w:t>c）例如系统运行的累加时间达到1940小时无故障，则认为自动化检定系统的平均无故障时间达到2800小时，可以按2800小时接收。</w:t>
      </w:r>
    </w:p>
    <w:p w14:paraId="0DBB8971">
      <w:pPr>
        <w:pStyle w:val="196"/>
      </w:pPr>
      <w:bookmarkStart w:id="93" w:name="_Toc20307"/>
      <w:r>
        <w:t>误检率</w:t>
      </w:r>
      <w:bookmarkEnd w:id="93"/>
    </w:p>
    <w:p w14:paraId="5501B6A8">
      <w:pPr>
        <w:keepNext w:val="0"/>
        <w:keepLines w:val="0"/>
        <w:pageBreakBefore w:val="0"/>
        <w:widowControl w:val="0"/>
        <w:kinsoku/>
        <w:wordWrap/>
        <w:overflowPunct/>
        <w:topLinePunct/>
        <w:autoSpaceDE/>
        <w:autoSpaceDN/>
        <w:bidi w:val="0"/>
        <w:adjustRightInd/>
        <w:snapToGrid/>
        <w:spacing w:line="400" w:lineRule="exact"/>
        <w:ind w:firstLine="425"/>
        <w:textAlignment w:val="auto"/>
        <w:rPr>
          <w:kern w:val="21"/>
          <w:szCs w:val="21"/>
        </w:rPr>
      </w:pPr>
      <w:r>
        <w:rPr>
          <w:rFonts w:hint="eastAsia"/>
          <w:kern w:val="21"/>
          <w:szCs w:val="21"/>
        </w:rPr>
        <w:t>准备</w:t>
      </w:r>
      <w:r>
        <w:rPr>
          <w:rFonts w:hint="eastAsia"/>
          <w:i/>
          <w:iCs/>
          <w:kern w:val="21"/>
          <w:szCs w:val="21"/>
        </w:rPr>
        <w:t>m</w:t>
      </w:r>
      <w:r>
        <w:rPr>
          <w:rFonts w:hint="eastAsia"/>
          <w:kern w:val="21"/>
          <w:szCs w:val="21"/>
        </w:rPr>
        <w:t>台合格样品（</w:t>
      </w:r>
      <w:r>
        <w:rPr>
          <w:rFonts w:hint="eastAsia"/>
          <w:i/>
          <w:iCs/>
          <w:kern w:val="21"/>
          <w:szCs w:val="21"/>
        </w:rPr>
        <w:t>m</w:t>
      </w:r>
      <w:r>
        <w:rPr>
          <w:rFonts w:hint="eastAsia" w:ascii="宋体" w:hAnsi="宋体"/>
          <w:kern w:val="21"/>
          <w:szCs w:val="21"/>
        </w:rPr>
        <w:t>≥</w:t>
      </w:r>
      <w:r>
        <w:rPr>
          <w:rFonts w:hint="eastAsia"/>
          <w:kern w:val="21"/>
          <w:szCs w:val="21"/>
        </w:rPr>
        <w:t>100），在检定系统正常运行后、以额定速度运转的情况下，重复试验10次。试验总次数为</w:t>
      </w:r>
      <w:r>
        <w:rPr>
          <w:rFonts w:hint="eastAsia"/>
          <w:i/>
          <w:iCs/>
          <w:kern w:val="21"/>
          <w:szCs w:val="21"/>
        </w:rPr>
        <w:t>m</w:t>
      </w:r>
      <w:r>
        <w:rPr>
          <w:rFonts w:hint="eastAsia" w:ascii="宋体" w:hAnsi="宋体"/>
          <w:kern w:val="21"/>
          <w:szCs w:val="21"/>
        </w:rPr>
        <w:t>×</w:t>
      </w:r>
      <w:r>
        <w:rPr>
          <w:rFonts w:hint="eastAsia"/>
          <w:kern w:val="21"/>
          <w:szCs w:val="21"/>
        </w:rPr>
        <w:t>10，统计检定结果中不合格次数为</w:t>
      </w:r>
      <w:r>
        <w:rPr>
          <w:rFonts w:hint="eastAsia"/>
          <w:i/>
          <w:iCs/>
          <w:kern w:val="21"/>
          <w:szCs w:val="21"/>
        </w:rPr>
        <w:t>a</w:t>
      </w:r>
      <w:r>
        <w:rPr>
          <w:rFonts w:hint="eastAsia"/>
          <w:kern w:val="21"/>
          <w:szCs w:val="21"/>
        </w:rPr>
        <w:t>，按照公式（2）进行计算：</w:t>
      </w:r>
    </w:p>
    <w:p w14:paraId="3DC939DA">
      <w:pPr>
        <w:topLinePunct/>
        <w:spacing w:line="360" w:lineRule="auto"/>
        <w:jc w:val="right"/>
        <w:rPr>
          <w:rFonts w:hint="eastAsia" w:ascii="宋体" w:hAnsi="宋体"/>
          <w:szCs w:val="21"/>
        </w:rPr>
      </w:pPr>
      <w:r>
        <w:rPr>
          <w:rFonts w:hint="eastAsia" w:ascii="宋体" w:hAnsi="宋体"/>
          <w:szCs w:val="21"/>
        </w:rPr>
        <w:t>检定误检率＝</w:t>
      </w:r>
      <w:r>
        <w:rPr>
          <w:rFonts w:ascii="宋体" w:hAnsi="宋体"/>
          <w:position w:val="-24"/>
          <w:szCs w:val="21"/>
        </w:rPr>
        <w:object>
          <v:shape id="_x0000_i1026" o:spt="75" type="#_x0000_t75" style="height:31.25pt;width:70.95pt;" o:ole="t" filled="f" o:preferrelative="t" stroked="f" coordsize="21600,21600">
            <v:path/>
            <v:fill on="f" focussize="0,0"/>
            <v:stroke on="f" joinstyle="miter"/>
            <v:imagedata r:id="rId11" o:title=""/>
            <o:lock v:ext="edit" aspectratio="t"/>
            <w10:wrap type="none"/>
            <w10:anchorlock/>
          </v:shape>
          <o:OLEObject Type="Embed" ProgID="Equation.3" ShapeID="_x0000_i1026" DrawAspect="Content" ObjectID="_1468075726" r:id="rId10">
            <o:LockedField>false</o:LockedField>
          </o:OLEObject>
        </w:object>
      </w:r>
      <w:r>
        <w:rPr>
          <w:rFonts w:hint="eastAsia" w:ascii="宋体" w:hAnsi="宋体"/>
          <w:kern w:val="21"/>
          <w:szCs w:val="21"/>
        </w:rPr>
        <w:t>…………………………………………</w:t>
      </w:r>
      <w:r>
        <w:rPr>
          <w:rFonts w:hint="eastAsia"/>
          <w:kern w:val="0"/>
          <w:szCs w:val="20"/>
        </w:rPr>
        <w:t>(2)</w:t>
      </w:r>
    </w:p>
    <w:p w14:paraId="6BBD2C78">
      <w:pPr>
        <w:keepNext w:val="0"/>
        <w:keepLines w:val="0"/>
        <w:pageBreakBefore w:val="0"/>
        <w:widowControl w:val="0"/>
        <w:kinsoku/>
        <w:wordWrap/>
        <w:overflowPunct/>
        <w:topLinePunct/>
        <w:autoSpaceDE/>
        <w:autoSpaceDN/>
        <w:bidi w:val="0"/>
        <w:adjustRightInd/>
        <w:snapToGrid/>
        <w:spacing w:line="400" w:lineRule="exact"/>
        <w:ind w:firstLine="420" w:firstLineChars="200"/>
        <w:textAlignment w:val="auto"/>
        <w:rPr>
          <w:rFonts w:hint="eastAsia" w:ascii="宋体" w:hAnsi="宋体"/>
          <w:color w:val="000000"/>
          <w:szCs w:val="21"/>
        </w:rPr>
      </w:pPr>
      <w:r>
        <w:rPr>
          <w:rFonts w:hint="eastAsia" w:ascii="宋体" w:hAnsi="宋体"/>
          <w:color w:val="000000"/>
          <w:szCs w:val="21"/>
        </w:rPr>
        <w:t>式中：</w:t>
      </w:r>
    </w:p>
    <w:p w14:paraId="535FF459">
      <w:pPr>
        <w:keepNext w:val="0"/>
        <w:keepLines w:val="0"/>
        <w:pageBreakBefore w:val="0"/>
        <w:widowControl w:val="0"/>
        <w:kinsoku/>
        <w:wordWrap/>
        <w:overflowPunct/>
        <w:topLinePunct/>
        <w:autoSpaceDE/>
        <w:autoSpaceDN/>
        <w:bidi w:val="0"/>
        <w:adjustRightInd/>
        <w:snapToGrid/>
        <w:spacing w:line="400" w:lineRule="exact"/>
        <w:ind w:firstLine="420" w:firstLineChars="200"/>
        <w:textAlignment w:val="auto"/>
        <w:rPr>
          <w:color w:val="000000"/>
          <w:kern w:val="21"/>
          <w:szCs w:val="21"/>
        </w:rPr>
      </w:pPr>
      <w:r>
        <w:rPr>
          <w:rFonts w:hint="eastAsia"/>
          <w:i/>
          <w:iCs/>
          <w:color w:val="000000"/>
          <w:kern w:val="21"/>
          <w:szCs w:val="21"/>
        </w:rPr>
        <w:t xml:space="preserve">a </w:t>
      </w:r>
      <w:r>
        <w:rPr>
          <w:i/>
          <w:iCs/>
          <w:kern w:val="21"/>
          <w:szCs w:val="21"/>
        </w:rPr>
        <w:t>——</w:t>
      </w:r>
      <w:r>
        <w:rPr>
          <w:rFonts w:hint="eastAsia"/>
          <w:color w:val="000000"/>
          <w:kern w:val="21"/>
          <w:szCs w:val="21"/>
        </w:rPr>
        <w:t>检定结果中不合格次数，单位为次。</w:t>
      </w:r>
    </w:p>
    <w:p w14:paraId="232DE4CF">
      <w:pPr>
        <w:keepNext w:val="0"/>
        <w:keepLines w:val="0"/>
        <w:pageBreakBefore w:val="0"/>
        <w:widowControl w:val="0"/>
        <w:kinsoku/>
        <w:wordWrap/>
        <w:overflowPunct/>
        <w:topLinePunct/>
        <w:autoSpaceDE/>
        <w:autoSpaceDN/>
        <w:bidi w:val="0"/>
        <w:adjustRightInd/>
        <w:snapToGrid/>
        <w:spacing w:line="400" w:lineRule="exact"/>
        <w:ind w:firstLine="420" w:firstLineChars="200"/>
        <w:textAlignment w:val="auto"/>
      </w:pPr>
      <w:r>
        <w:rPr>
          <w:rFonts w:hint="eastAsia"/>
          <w:i/>
          <w:iCs/>
          <w:kern w:val="21"/>
          <w:szCs w:val="21"/>
        </w:rPr>
        <w:t>m</w:t>
      </w:r>
      <w:r>
        <w:rPr>
          <w:i/>
          <w:iCs/>
          <w:kern w:val="21"/>
          <w:szCs w:val="21"/>
        </w:rPr>
        <w:t>——</w:t>
      </w:r>
      <w:r>
        <w:rPr>
          <w:kern w:val="21"/>
          <w:szCs w:val="21"/>
        </w:rPr>
        <w:t>合格样品</w:t>
      </w:r>
      <w:r>
        <w:rPr>
          <w:rFonts w:hint="eastAsia"/>
          <w:kern w:val="21"/>
          <w:szCs w:val="21"/>
        </w:rPr>
        <w:t>数量</w:t>
      </w:r>
      <w:r>
        <w:rPr>
          <w:rFonts w:hint="eastAsia"/>
          <w:color w:val="000000"/>
          <w:kern w:val="21"/>
          <w:szCs w:val="21"/>
        </w:rPr>
        <w:t>，单位为台。</w:t>
      </w:r>
    </w:p>
    <w:p w14:paraId="6ED34524">
      <w:pPr>
        <w:pStyle w:val="196"/>
      </w:pPr>
      <w:bookmarkStart w:id="94" w:name="_Toc22051"/>
      <w:r>
        <w:t>错检率</w:t>
      </w:r>
      <w:bookmarkEnd w:id="94"/>
    </w:p>
    <w:p w14:paraId="14587327">
      <w:pPr>
        <w:keepNext w:val="0"/>
        <w:keepLines w:val="0"/>
        <w:pageBreakBefore w:val="0"/>
        <w:widowControl w:val="0"/>
        <w:kinsoku/>
        <w:wordWrap/>
        <w:overflowPunct/>
        <w:topLinePunct/>
        <w:autoSpaceDE/>
        <w:autoSpaceDN/>
        <w:bidi w:val="0"/>
        <w:adjustRightInd/>
        <w:snapToGrid/>
        <w:spacing w:line="400" w:lineRule="exact"/>
        <w:ind w:firstLine="425"/>
        <w:textAlignment w:val="auto"/>
        <w:rPr>
          <w:kern w:val="21"/>
          <w:szCs w:val="21"/>
        </w:rPr>
      </w:pPr>
      <w:r>
        <w:rPr>
          <w:kern w:val="21"/>
          <w:szCs w:val="21"/>
        </w:rPr>
        <w:t>准备</w:t>
      </w:r>
      <w:r>
        <w:rPr>
          <w:i/>
          <w:iCs/>
          <w:kern w:val="21"/>
          <w:szCs w:val="21"/>
        </w:rPr>
        <w:t>n</w:t>
      </w:r>
      <w:r>
        <w:rPr>
          <w:kern w:val="21"/>
          <w:szCs w:val="21"/>
        </w:rPr>
        <w:t>台不合格样品（</w:t>
      </w:r>
      <w:r>
        <w:rPr>
          <w:i/>
          <w:iCs/>
          <w:kern w:val="21"/>
          <w:szCs w:val="21"/>
        </w:rPr>
        <w:t>n</w:t>
      </w:r>
      <w:r>
        <w:rPr>
          <w:kern w:val="21"/>
          <w:szCs w:val="21"/>
        </w:rPr>
        <w:t>≥20），在检定系统正常运行后、以额定速度运转的情况下，重复试验10次。试验总次数为</w:t>
      </w:r>
      <w:r>
        <w:rPr>
          <w:i/>
          <w:iCs/>
          <w:kern w:val="21"/>
          <w:szCs w:val="21"/>
        </w:rPr>
        <w:t>n</w:t>
      </w:r>
      <w:r>
        <w:rPr>
          <w:kern w:val="21"/>
          <w:szCs w:val="21"/>
        </w:rPr>
        <w:t>×10，统计检定结果中合格次数为</w:t>
      </w:r>
      <w:r>
        <w:rPr>
          <w:i/>
          <w:iCs/>
          <w:kern w:val="21"/>
          <w:szCs w:val="21"/>
        </w:rPr>
        <w:t>b</w:t>
      </w:r>
      <w:r>
        <w:rPr>
          <w:kern w:val="21"/>
          <w:szCs w:val="21"/>
        </w:rPr>
        <w:t>，参照（3）式进行计算，错检率应满足4.5.3条的要求。</w:t>
      </w:r>
    </w:p>
    <w:p w14:paraId="20464D7A">
      <w:pPr>
        <w:topLinePunct/>
        <w:spacing w:line="360" w:lineRule="auto"/>
        <w:jc w:val="right"/>
        <w:rPr>
          <w:rFonts w:hint="eastAsia" w:ascii="宋体" w:hAnsi="宋体"/>
          <w:szCs w:val="21"/>
        </w:rPr>
      </w:pPr>
      <w:r>
        <w:rPr>
          <w:rFonts w:hint="eastAsia" w:ascii="宋体" w:hAnsi="宋体"/>
          <w:szCs w:val="21"/>
        </w:rPr>
        <w:t>检定错检率＝</w:t>
      </w:r>
      <w:r>
        <w:rPr>
          <w:rFonts w:ascii="宋体" w:hAnsi="宋体"/>
          <w:position w:val="-24"/>
          <w:szCs w:val="21"/>
        </w:rPr>
        <w:object>
          <v:shape id="_x0000_i1027" o:spt="75" type="#_x0000_t75" style="height:31.25pt;width:70.95pt;" o:ole="t" filled="f" o:preferrelative="t" stroked="f" coordsize="21600,21600">
            <v:path/>
            <v:fill on="f" focussize="0,0"/>
            <v:stroke on="f" joinstyle="miter"/>
            <v:imagedata r:id="rId13" o:title=""/>
            <o:lock v:ext="edit" aspectratio="t"/>
            <w10:wrap type="none"/>
            <w10:anchorlock/>
          </v:shape>
          <o:OLEObject Type="Embed" ProgID="Equation.3" ShapeID="_x0000_i1027" DrawAspect="Content" ObjectID="_1468075727" r:id="rId12">
            <o:LockedField>false</o:LockedField>
          </o:OLEObject>
        </w:object>
      </w:r>
      <w:r>
        <w:rPr>
          <w:rFonts w:hint="eastAsia" w:ascii="宋体" w:hAnsi="宋体"/>
          <w:kern w:val="21"/>
          <w:szCs w:val="21"/>
        </w:rPr>
        <w:t>…………………………………………(3)</w:t>
      </w:r>
    </w:p>
    <w:p w14:paraId="4416FE89">
      <w:pPr>
        <w:keepNext w:val="0"/>
        <w:keepLines w:val="0"/>
        <w:pageBreakBefore w:val="0"/>
        <w:widowControl w:val="0"/>
        <w:kinsoku/>
        <w:wordWrap/>
        <w:overflowPunct/>
        <w:topLinePunct/>
        <w:autoSpaceDE/>
        <w:autoSpaceDN/>
        <w:bidi w:val="0"/>
        <w:adjustRightInd/>
        <w:snapToGrid/>
        <w:spacing w:line="400" w:lineRule="exact"/>
        <w:ind w:firstLine="420" w:firstLineChars="200"/>
        <w:textAlignment w:val="auto"/>
        <w:rPr>
          <w:rFonts w:hint="eastAsia" w:ascii="宋体" w:hAnsi="宋体"/>
          <w:color w:val="000000"/>
          <w:szCs w:val="21"/>
        </w:rPr>
      </w:pPr>
      <w:r>
        <w:rPr>
          <w:rFonts w:hint="eastAsia" w:ascii="宋体" w:hAnsi="宋体"/>
          <w:color w:val="000000"/>
          <w:szCs w:val="21"/>
        </w:rPr>
        <w:t>式中：</w:t>
      </w:r>
    </w:p>
    <w:p w14:paraId="412FB6F8">
      <w:pPr>
        <w:keepNext w:val="0"/>
        <w:keepLines w:val="0"/>
        <w:pageBreakBefore w:val="0"/>
        <w:widowControl w:val="0"/>
        <w:kinsoku/>
        <w:wordWrap/>
        <w:overflowPunct/>
        <w:topLinePunct/>
        <w:autoSpaceDE/>
        <w:autoSpaceDN/>
        <w:bidi w:val="0"/>
        <w:adjustRightInd/>
        <w:snapToGrid/>
        <w:spacing w:line="400" w:lineRule="exact"/>
        <w:ind w:firstLine="420" w:firstLineChars="200"/>
        <w:textAlignment w:val="auto"/>
        <w:rPr>
          <w:rFonts w:hint="eastAsia" w:ascii="宋体" w:hAnsi="宋体"/>
          <w:color w:val="000000"/>
          <w:szCs w:val="21"/>
        </w:rPr>
      </w:pPr>
      <w:r>
        <w:rPr>
          <w:rFonts w:hint="eastAsia"/>
          <w:i/>
          <w:iCs/>
          <w:color w:val="000000"/>
          <w:kern w:val="21"/>
          <w:szCs w:val="21"/>
        </w:rPr>
        <w:t xml:space="preserve">b </w:t>
      </w:r>
      <w:r>
        <w:rPr>
          <w:i/>
          <w:iCs/>
          <w:kern w:val="21"/>
          <w:szCs w:val="21"/>
        </w:rPr>
        <w:t>——</w:t>
      </w:r>
      <w:r>
        <w:rPr>
          <w:rFonts w:hint="eastAsia"/>
          <w:color w:val="000000"/>
          <w:kern w:val="21"/>
          <w:szCs w:val="21"/>
        </w:rPr>
        <w:t>检定结果中合格次数，单位为次。</w:t>
      </w:r>
    </w:p>
    <w:p w14:paraId="5E8B22D5">
      <w:pPr>
        <w:keepNext w:val="0"/>
        <w:keepLines w:val="0"/>
        <w:pageBreakBefore w:val="0"/>
        <w:widowControl w:val="0"/>
        <w:kinsoku/>
        <w:wordWrap/>
        <w:overflowPunct/>
        <w:topLinePunct/>
        <w:autoSpaceDE/>
        <w:autoSpaceDN/>
        <w:bidi w:val="0"/>
        <w:adjustRightInd/>
        <w:snapToGrid/>
        <w:spacing w:line="400" w:lineRule="exact"/>
        <w:ind w:firstLine="420" w:firstLineChars="200"/>
        <w:textAlignment w:val="auto"/>
        <w:rPr>
          <w:rFonts w:hint="eastAsia" w:ascii="宋体" w:hAnsi="宋体"/>
          <w:color w:val="000000"/>
          <w:szCs w:val="21"/>
        </w:rPr>
      </w:pPr>
      <w:r>
        <w:rPr>
          <w:i/>
          <w:iCs/>
          <w:kern w:val="21"/>
          <w:szCs w:val="21"/>
        </w:rPr>
        <w:t>n</w:t>
      </w:r>
      <w:r>
        <w:rPr>
          <w:rFonts w:hint="eastAsia"/>
          <w:i/>
          <w:iCs/>
          <w:color w:val="000000"/>
          <w:kern w:val="21"/>
          <w:szCs w:val="21"/>
        </w:rPr>
        <w:t xml:space="preserve"> </w:t>
      </w:r>
      <w:r>
        <w:rPr>
          <w:i/>
          <w:iCs/>
          <w:kern w:val="21"/>
          <w:szCs w:val="21"/>
        </w:rPr>
        <w:t>——</w:t>
      </w:r>
      <w:r>
        <w:rPr>
          <w:kern w:val="21"/>
          <w:szCs w:val="21"/>
        </w:rPr>
        <w:t>不合格样品</w:t>
      </w:r>
      <w:r>
        <w:rPr>
          <w:rFonts w:hint="eastAsia"/>
          <w:kern w:val="21"/>
          <w:szCs w:val="21"/>
        </w:rPr>
        <w:t>数量</w:t>
      </w:r>
      <w:r>
        <w:rPr>
          <w:rFonts w:hint="eastAsia"/>
          <w:color w:val="000000"/>
          <w:kern w:val="21"/>
          <w:szCs w:val="21"/>
        </w:rPr>
        <w:t>，单位为台。</w:t>
      </w:r>
    </w:p>
    <w:p w14:paraId="3B0708F9">
      <w:pPr>
        <w:pStyle w:val="196"/>
      </w:pPr>
      <w:bookmarkStart w:id="95" w:name="_Toc24408"/>
      <w:r>
        <w:t>噪</w:t>
      </w:r>
      <w:bookmarkEnd w:id="95"/>
      <w:r>
        <w:rPr>
          <w:lang w:val="en-US" w:eastAsia="zh-CN"/>
        </w:rPr>
        <w:t>声</w:t>
      </w:r>
    </w:p>
    <w:p w14:paraId="0AB847DF">
      <w:pPr>
        <w:pStyle w:val="211"/>
        <w:rPr>
          <w:rFonts w:ascii="Times New Roman" w:hAnsi="Times New Roman" w:eastAsia="宋体" w:cs="Times New Roman"/>
          <w:kern w:val="21"/>
          <w:sz w:val="21"/>
          <w:szCs w:val="21"/>
          <w:lang w:val="en-US" w:eastAsia="zh-CN" w:bidi="ar-SA"/>
        </w:rPr>
      </w:pPr>
      <w:r>
        <w:rPr>
          <w:rFonts w:ascii="Times New Roman" w:hAnsi="Times New Roman" w:eastAsia="宋体" w:cs="Times New Roman"/>
          <w:kern w:val="21"/>
          <w:sz w:val="21"/>
          <w:szCs w:val="21"/>
          <w:lang w:val="en-US" w:eastAsia="zh-CN" w:bidi="ar-SA"/>
        </w:rPr>
        <w:t>按</w:t>
      </w:r>
      <w:r>
        <w:rPr>
          <w:rFonts w:hint="eastAsia" w:ascii="宋体" w:hAnsi="宋体" w:cs="宋体"/>
          <w:lang w:val="en-US" w:eastAsia="zh-CN"/>
        </w:rPr>
        <w:t>照GBZ/T 189.8</w:t>
      </w:r>
      <w:r>
        <w:rPr>
          <w:rFonts w:hint="eastAsia" w:ascii="宋体" w:hAnsi="宋体" w:eastAsia="宋体" w:cs="宋体"/>
          <w:lang w:val="en-US" w:eastAsia="zh-CN"/>
        </w:rPr>
        <w:t>—2007</w:t>
      </w:r>
      <w:r>
        <w:rPr>
          <w:rFonts w:ascii="Times New Roman" w:hAnsi="Times New Roman" w:eastAsia="宋体" w:cs="Times New Roman"/>
          <w:kern w:val="21"/>
          <w:sz w:val="21"/>
          <w:szCs w:val="21"/>
          <w:lang w:val="en-US" w:eastAsia="zh-CN" w:bidi="ar-SA"/>
        </w:rPr>
        <w:t>的方法</w:t>
      </w:r>
      <w:r>
        <w:rPr>
          <w:rFonts w:hint="eastAsia" w:ascii="Times New Roman" w:hAnsi="Times New Roman" w:eastAsia="宋体" w:cs="Times New Roman"/>
          <w:kern w:val="21"/>
          <w:sz w:val="21"/>
          <w:szCs w:val="21"/>
          <w:lang w:val="en-US" w:eastAsia="zh-CN" w:bidi="ar-SA"/>
        </w:rPr>
        <w:t>进行</w:t>
      </w:r>
      <w:r>
        <w:rPr>
          <w:rFonts w:ascii="Times New Roman" w:hAnsi="Times New Roman" w:eastAsia="宋体" w:cs="Times New Roman"/>
          <w:kern w:val="21"/>
          <w:sz w:val="21"/>
          <w:szCs w:val="21"/>
          <w:lang w:val="en-US" w:eastAsia="zh-CN" w:bidi="ar-SA"/>
        </w:rPr>
        <w:t>测定高压线噪声。</w:t>
      </w:r>
    </w:p>
    <w:p w14:paraId="76BFE749">
      <w:pPr>
        <w:pStyle w:val="201"/>
      </w:pPr>
      <w:bookmarkStart w:id="96" w:name="_Toc22720"/>
      <w:r>
        <w:t>外观与结构要求</w:t>
      </w:r>
      <w:bookmarkEnd w:id="96"/>
    </w:p>
    <w:p w14:paraId="1F0339C9">
      <w:pPr>
        <w:pStyle w:val="196"/>
      </w:pPr>
      <w:bookmarkStart w:id="97" w:name="_Toc9120"/>
      <w:r>
        <w:t>壳体</w:t>
      </w:r>
      <w:bookmarkEnd w:id="97"/>
    </w:p>
    <w:p w14:paraId="1ECDA2E2">
      <w:pPr>
        <w:pStyle w:val="211"/>
        <w:rPr>
          <w:lang w:val="en-US" w:eastAsia="zh-CN"/>
        </w:rPr>
      </w:pPr>
      <w:bookmarkStart w:id="98" w:name="_Toc31527"/>
      <w:r>
        <w:rPr>
          <w:lang w:val="en-US" w:eastAsia="zh-CN"/>
        </w:rPr>
        <w:t>目测法。</w:t>
      </w:r>
    </w:p>
    <w:p w14:paraId="26775AF0">
      <w:pPr>
        <w:pStyle w:val="196"/>
      </w:pPr>
      <w:r>
        <w:t>标志</w:t>
      </w:r>
      <w:bookmarkEnd w:id="98"/>
    </w:p>
    <w:p w14:paraId="2B24CA96">
      <w:pPr>
        <w:pStyle w:val="211"/>
        <w:rPr>
          <w:lang w:val="en-US" w:eastAsia="zh-CN"/>
        </w:rPr>
      </w:pPr>
      <w:bookmarkStart w:id="99" w:name="_Toc29647"/>
      <w:r>
        <w:rPr>
          <w:lang w:val="en-US" w:eastAsia="zh-CN"/>
        </w:rPr>
        <w:t>目测法。</w:t>
      </w:r>
    </w:p>
    <w:p w14:paraId="1441D656">
      <w:pPr>
        <w:pStyle w:val="201"/>
      </w:pPr>
      <w:r>
        <w:t>电气要求</w:t>
      </w:r>
      <w:bookmarkEnd w:id="99"/>
    </w:p>
    <w:p w14:paraId="6F7B96FC">
      <w:pPr>
        <w:pStyle w:val="196"/>
      </w:pPr>
      <w:bookmarkStart w:id="100" w:name="_Toc21776"/>
      <w:r>
        <w:t>电源</w:t>
      </w:r>
      <w:bookmarkEnd w:id="100"/>
    </w:p>
    <w:p w14:paraId="3EFF55C7">
      <w:pPr>
        <w:pStyle w:val="211"/>
        <w:rPr>
          <w:rFonts w:hint="eastAsia" w:ascii="宋体" w:hAnsi="宋体" w:cs="宋体"/>
          <w:lang w:val="en-US" w:eastAsia="zh-CN"/>
        </w:rPr>
      </w:pPr>
      <w:r>
        <w:rPr>
          <w:rFonts w:hint="eastAsia" w:ascii="宋体" w:hAnsi="宋体" w:cs="宋体"/>
          <w:lang w:val="en-US" w:eastAsia="zh-CN"/>
        </w:rPr>
        <w:t>按GB/T 5226.1—2019 规定的方法，检查供电电源电压、频率及波形畸变系数。</w:t>
      </w:r>
    </w:p>
    <w:p w14:paraId="1AB7F1FA">
      <w:pPr>
        <w:pStyle w:val="196"/>
      </w:pPr>
      <w:bookmarkStart w:id="101" w:name="_Toc13525"/>
      <w:r>
        <w:t>接地电阻</w:t>
      </w:r>
      <w:bookmarkEnd w:id="101"/>
    </w:p>
    <w:p w14:paraId="21764023">
      <w:pPr>
        <w:pStyle w:val="211"/>
        <w:rPr>
          <w:rFonts w:ascii="Times New Roman" w:hAnsi="Times New Roman" w:eastAsia="宋体" w:cs="Times New Roman"/>
          <w:kern w:val="21"/>
          <w:sz w:val="21"/>
          <w:szCs w:val="21"/>
          <w:lang w:val="en-US" w:eastAsia="zh-CN" w:bidi="ar-SA"/>
        </w:rPr>
      </w:pPr>
      <w:bookmarkStart w:id="102" w:name="_Toc7000"/>
      <w:r>
        <w:rPr>
          <w:rFonts w:ascii="Times New Roman" w:hAnsi="Times New Roman" w:eastAsia="宋体" w:cs="Times New Roman"/>
          <w:kern w:val="21"/>
          <w:sz w:val="21"/>
          <w:szCs w:val="21"/>
          <w:lang w:val="en-US" w:eastAsia="zh-CN" w:bidi="ar-SA"/>
        </w:rPr>
        <w:t>检查各单元是否可靠接地，进行对地电阻测量。</w:t>
      </w:r>
    </w:p>
    <w:p w14:paraId="77443ED8">
      <w:pPr>
        <w:pStyle w:val="201"/>
      </w:pPr>
      <w:r>
        <w:t>供气要求</w:t>
      </w:r>
      <w:bookmarkEnd w:id="102"/>
    </w:p>
    <w:p w14:paraId="0C4002B5">
      <w:pPr>
        <w:pStyle w:val="211"/>
        <w:rPr>
          <w:rFonts w:hint="eastAsia" w:ascii="宋体" w:hAnsi="宋体" w:cs="宋体"/>
          <w:lang w:val="en-US" w:eastAsia="zh-CN"/>
        </w:rPr>
      </w:pPr>
      <w:r>
        <w:rPr>
          <w:rFonts w:hint="eastAsia" w:ascii="宋体" w:hAnsi="宋体" w:cs="宋体"/>
          <w:lang w:val="en-US" w:eastAsia="zh-CN"/>
        </w:rPr>
        <w:t>按GB/T 10892—2021、GB/T 7932—2017 规定的方法进行检查。</w:t>
      </w:r>
    </w:p>
    <w:p w14:paraId="700FC981">
      <w:pPr>
        <w:pStyle w:val="201"/>
      </w:pPr>
      <w:bookmarkStart w:id="103" w:name="_Toc25860"/>
      <w:r>
        <w:t>安全防护功能要求</w:t>
      </w:r>
      <w:bookmarkEnd w:id="103"/>
    </w:p>
    <w:p w14:paraId="79EEECAC">
      <w:pPr>
        <w:pStyle w:val="211"/>
        <w:rPr>
          <w:rFonts w:hint="eastAsia" w:ascii="宋体" w:hAnsi="宋体" w:cs="宋体"/>
          <w:lang w:val="en-US" w:eastAsia="zh-CN"/>
        </w:rPr>
      </w:pPr>
      <w:r>
        <w:rPr>
          <w:rFonts w:hint="eastAsia" w:ascii="宋体" w:hAnsi="宋体" w:cs="宋体"/>
          <w:lang w:val="en-US" w:eastAsia="zh-CN"/>
        </w:rPr>
        <w:t>应对下列安全防护措施进行检查：</w:t>
      </w:r>
    </w:p>
    <w:p w14:paraId="626B554E">
      <w:pPr>
        <w:pStyle w:val="211"/>
        <w:rPr>
          <w:rFonts w:hint="eastAsia" w:ascii="宋体" w:hAnsi="宋体" w:cs="宋体"/>
          <w:lang w:val="en-US" w:eastAsia="zh-CN"/>
        </w:rPr>
      </w:pPr>
      <w:r>
        <w:rPr>
          <w:rFonts w:hint="eastAsia" w:ascii="宋体" w:hAnsi="宋体" w:cs="宋体"/>
          <w:lang w:val="en-US" w:eastAsia="zh-CN"/>
        </w:rPr>
        <w:t>a）目测检查是否具有5.6规定的急停装置、隔离装置与警示标识；</w:t>
      </w:r>
    </w:p>
    <w:p w14:paraId="45178934">
      <w:pPr>
        <w:pStyle w:val="211"/>
        <w:rPr>
          <w:rFonts w:hint="eastAsia" w:ascii="宋体" w:hAnsi="宋体" w:cs="宋体"/>
          <w:lang w:val="en-US" w:eastAsia="zh-CN"/>
        </w:rPr>
      </w:pPr>
      <w:r>
        <w:rPr>
          <w:rFonts w:hint="eastAsia" w:ascii="宋体" w:hAnsi="宋体" w:cs="宋体"/>
          <w:lang w:val="en-US" w:eastAsia="zh-CN"/>
        </w:rPr>
        <w:t>b）依次操作各工位配置的急停按钮，观察对应区域机械运动部件、高压试验回路的启停状态，记录系统响应情况；</w:t>
      </w:r>
    </w:p>
    <w:p w14:paraId="69CA448C">
      <w:pPr>
        <w:pStyle w:val="211"/>
        <w:rPr>
          <w:rFonts w:hint="eastAsia" w:ascii="宋体" w:hAnsi="宋体" w:cs="宋体"/>
          <w:lang w:val="en-US" w:eastAsia="zh-CN"/>
        </w:rPr>
      </w:pPr>
      <w:r>
        <w:rPr>
          <w:rFonts w:hint="eastAsia" w:ascii="宋体" w:hAnsi="宋体" w:cs="宋体"/>
          <w:lang w:val="en-US" w:eastAsia="zh-CN"/>
        </w:rPr>
        <w:t>c）打开危险区域防护门、遮挡安全光栅或触发其他安全联锁触发装置，模拟人员侵入危险区域场景，观察对应区域内危险性操作的运行状态；复位联锁装置后，观察系统恢复运行的流程；</w:t>
      </w:r>
    </w:p>
    <w:p w14:paraId="6CF5BAA0">
      <w:pPr>
        <w:pStyle w:val="211"/>
        <w:rPr>
          <w:rFonts w:hint="eastAsia" w:ascii="宋体" w:hAnsi="宋体" w:cs="宋体"/>
          <w:lang w:val="en-US" w:eastAsia="zh-CN"/>
        </w:rPr>
      </w:pPr>
      <w:r>
        <w:rPr>
          <w:rFonts w:hint="eastAsia" w:ascii="宋体" w:hAnsi="宋体" w:cs="宋体"/>
          <w:lang w:val="en-US" w:eastAsia="zh-CN"/>
        </w:rPr>
        <w:t>d）目测检查关键设备、危险区域的警示标识设置情况，分别切换设备至运行、空闲、故障三种工况，核对状态指示灯的显示与设备实际工况的对应关系。</w:t>
      </w:r>
    </w:p>
    <w:p w14:paraId="147FDDE1">
      <w:pPr>
        <w:pStyle w:val="201"/>
      </w:pPr>
      <w:bookmarkStart w:id="104" w:name="_Toc9301"/>
      <w:r>
        <w:t>单元功能</w:t>
      </w:r>
      <w:bookmarkEnd w:id="104"/>
      <w:r>
        <w:rPr>
          <w:rFonts w:hint="eastAsia"/>
          <w:lang w:val="en-US" w:eastAsia="zh-CN"/>
        </w:rPr>
        <w:t>试验</w:t>
      </w:r>
    </w:p>
    <w:p w14:paraId="4028E2FE">
      <w:pPr>
        <w:pStyle w:val="196"/>
      </w:pPr>
      <w:bookmarkStart w:id="105" w:name="_Toc5529"/>
      <w:r>
        <w:t>接驳单元</w:t>
      </w:r>
      <w:bookmarkEnd w:id="105"/>
    </w:p>
    <w:p w14:paraId="45E2C3D9">
      <w:pPr>
        <w:pStyle w:val="211"/>
        <w:rPr>
          <w:rFonts w:hint="eastAsia" w:ascii="宋体" w:hAnsi="宋体" w:cs="宋体"/>
          <w:lang w:val="en-US" w:eastAsia="zh-CN"/>
        </w:rPr>
      </w:pPr>
      <w:r>
        <w:rPr>
          <w:rFonts w:hint="eastAsia" w:ascii="宋体" w:hAnsi="宋体" w:cs="宋体"/>
          <w:lang w:val="en-US" w:eastAsia="zh-CN"/>
        </w:rPr>
        <w:t>接驳单元的试验方法如下：</w:t>
      </w:r>
    </w:p>
    <w:p w14:paraId="5C75F919">
      <w:pPr>
        <w:pStyle w:val="211"/>
        <w:rPr>
          <w:rFonts w:hint="eastAsia" w:ascii="宋体" w:hAnsi="宋体" w:cs="宋体"/>
          <w:lang w:val="en-US" w:eastAsia="zh-CN"/>
        </w:rPr>
      </w:pPr>
      <w:r>
        <w:rPr>
          <w:rFonts w:hint="eastAsia" w:ascii="宋体" w:hAnsi="宋体" w:cs="宋体"/>
          <w:lang w:val="en-US" w:eastAsia="zh-CN"/>
        </w:rPr>
        <w:t>a）准备不少于10个输送单位的互感器，设置流水线速率、互感器取放速度及其他必要参数，启动检定系统流程；</w:t>
      </w:r>
    </w:p>
    <w:p w14:paraId="25CB7A2E">
      <w:pPr>
        <w:pStyle w:val="211"/>
        <w:rPr>
          <w:rFonts w:hint="eastAsia" w:ascii="宋体" w:hAnsi="宋体" w:cs="宋体"/>
          <w:lang w:val="en-US" w:eastAsia="zh-CN"/>
        </w:rPr>
      </w:pPr>
      <w:r>
        <w:rPr>
          <w:rFonts w:hint="eastAsia" w:ascii="宋体" w:hAnsi="宋体" w:cs="宋体"/>
          <w:lang w:val="en-US" w:eastAsia="zh-CN"/>
        </w:rPr>
        <w:t>b）互感器应能被准确输送至各检定或检测单元或功能单元，完成一个节拍的时间和周期符合设计要求的偏差不超过5%；</w:t>
      </w:r>
    </w:p>
    <w:p w14:paraId="3975FA36">
      <w:pPr>
        <w:pStyle w:val="211"/>
        <w:rPr>
          <w:rFonts w:hint="eastAsia" w:ascii="宋体" w:hAnsi="宋体" w:cs="宋体"/>
          <w:lang w:val="en-US" w:eastAsia="zh-CN"/>
        </w:rPr>
      </w:pPr>
      <w:r>
        <w:rPr>
          <w:rFonts w:hint="eastAsia" w:ascii="宋体" w:hAnsi="宋体" w:cs="宋体"/>
          <w:lang w:val="en-US" w:eastAsia="zh-CN"/>
        </w:rPr>
        <w:t>c）重复试验不少于10次，不能有一次失误发生；整个传输、上下料、衔接流畅，承载能力和输送定位准确度满足输送要求，机械操作准确、安全，则该项功能合格；</w:t>
      </w:r>
    </w:p>
    <w:p w14:paraId="2D27F525">
      <w:pPr>
        <w:pStyle w:val="211"/>
        <w:rPr>
          <w:rFonts w:hint="eastAsia" w:ascii="宋体" w:hAnsi="宋体" w:cs="宋体"/>
          <w:lang w:val="en-US" w:eastAsia="zh-CN"/>
        </w:rPr>
      </w:pPr>
      <w:r>
        <w:rPr>
          <w:rFonts w:hint="eastAsia" w:ascii="宋体" w:hAnsi="宋体" w:cs="宋体"/>
          <w:lang w:val="en-US" w:eastAsia="zh-CN"/>
        </w:rPr>
        <w:t>d）改变输送单位负荷量为额定最大负荷的1.5倍和额定最小负荷的0.2倍分别进行试验，自动装置的动作应无可觉察的变化；</w:t>
      </w:r>
    </w:p>
    <w:p w14:paraId="3C3A077F">
      <w:pPr>
        <w:pStyle w:val="211"/>
        <w:rPr>
          <w:rFonts w:hint="eastAsia" w:ascii="宋体" w:hAnsi="宋体" w:cs="宋体"/>
          <w:lang w:val="en-US" w:eastAsia="zh-CN"/>
        </w:rPr>
      </w:pPr>
      <w:r>
        <w:rPr>
          <w:rFonts w:hint="eastAsia" w:ascii="宋体" w:hAnsi="宋体" w:cs="宋体"/>
          <w:lang w:val="en-US" w:eastAsia="zh-CN"/>
        </w:rPr>
        <w:t>e）改变互感器的型号，对每个型号分别进行试验，自动装置的动态正确性应保持不变。</w:t>
      </w:r>
    </w:p>
    <w:p w14:paraId="4E9900CD">
      <w:pPr>
        <w:pStyle w:val="196"/>
      </w:pPr>
      <w:bookmarkStart w:id="106" w:name="_Toc26523"/>
      <w:r>
        <w:t>上下料单元</w:t>
      </w:r>
      <w:bookmarkEnd w:id="106"/>
    </w:p>
    <w:p w14:paraId="3F6CA0EF">
      <w:pPr>
        <w:pStyle w:val="211"/>
      </w:pPr>
      <w:r>
        <w:t>上下料单元的试验方法与</w:t>
      </w:r>
      <w:r>
        <w:rPr>
          <w:rFonts w:hint="eastAsia" w:ascii="宋体" w:hAnsi="宋体" w:cs="宋体"/>
          <w:lang w:val="en-US" w:eastAsia="zh-CN"/>
        </w:rPr>
        <w:t>6.7.1</w:t>
      </w:r>
      <w:r>
        <w:t>接驳单元的试验方法相同。</w:t>
      </w:r>
    </w:p>
    <w:p w14:paraId="277F1BCE">
      <w:pPr>
        <w:pStyle w:val="196"/>
      </w:pPr>
      <w:bookmarkStart w:id="107" w:name="_Toc9691"/>
      <w:r>
        <w:t>托盘输送单元</w:t>
      </w:r>
      <w:bookmarkEnd w:id="107"/>
    </w:p>
    <w:p w14:paraId="69F48820">
      <w:pPr>
        <w:pStyle w:val="211"/>
      </w:pPr>
      <w:r>
        <w:t>托盘输送单元的试验方法与</w:t>
      </w:r>
      <w:r>
        <w:rPr>
          <w:rFonts w:hint="eastAsia" w:ascii="宋体" w:hAnsi="宋体" w:cs="宋体"/>
          <w:lang w:val="en-US" w:eastAsia="zh-CN"/>
        </w:rPr>
        <w:t>6.7.1</w:t>
      </w:r>
      <w:r>
        <w:t>接驳单元及</w:t>
      </w:r>
      <w:r>
        <w:rPr>
          <w:rFonts w:hint="eastAsia" w:ascii="宋体" w:hAnsi="宋体" w:cs="宋体"/>
          <w:lang w:val="en-US" w:eastAsia="zh-CN"/>
        </w:rPr>
        <w:t>6.7.2</w:t>
      </w:r>
      <w:r>
        <w:t>上下料单元的试验方法相同。</w:t>
      </w:r>
    </w:p>
    <w:p w14:paraId="704F8204">
      <w:pPr>
        <w:pStyle w:val="196"/>
      </w:pPr>
      <w:bookmarkStart w:id="108" w:name="_Toc7476"/>
      <w:r>
        <w:t>外观检测单元</w:t>
      </w:r>
      <w:bookmarkEnd w:id="108"/>
    </w:p>
    <w:p w14:paraId="57AF28FF">
      <w:pPr>
        <w:pStyle w:val="211"/>
        <w:rPr>
          <w:rFonts w:hint="eastAsia" w:ascii="宋体" w:hAnsi="宋体" w:cs="宋体"/>
          <w:lang w:val="en-US" w:eastAsia="zh-CN"/>
        </w:rPr>
      </w:pPr>
      <w:r>
        <w:rPr>
          <w:rFonts w:hint="eastAsia" w:ascii="宋体" w:hAnsi="宋体" w:cs="宋体"/>
          <w:lang w:val="en-US" w:eastAsia="zh-CN"/>
        </w:rPr>
        <w:t>外观检测单元的试验方法如下：</w:t>
      </w:r>
    </w:p>
    <w:p w14:paraId="20807446">
      <w:pPr>
        <w:pStyle w:val="211"/>
        <w:rPr>
          <w:rFonts w:hint="eastAsia" w:ascii="宋体" w:hAnsi="宋体" w:cs="宋体"/>
          <w:lang w:val="en-US" w:eastAsia="zh-CN"/>
        </w:rPr>
      </w:pPr>
      <w:r>
        <w:rPr>
          <w:rFonts w:hint="eastAsia" w:ascii="宋体" w:hAnsi="宋体" w:cs="宋体"/>
          <w:lang w:val="en-US" w:eastAsia="zh-CN"/>
        </w:rPr>
        <w:t>a）准备不少于10个输送单位的互感器（其中包含不少于1只极性白点标识错误的互感器），设置流水线速率、互感器取放速度及其他必要参数，启动检定系统流程；</w:t>
      </w:r>
    </w:p>
    <w:p w14:paraId="1F2780FD">
      <w:pPr>
        <w:pStyle w:val="211"/>
        <w:rPr>
          <w:rFonts w:hint="eastAsia" w:ascii="宋体" w:hAnsi="宋体" w:cs="宋体"/>
          <w:lang w:val="en-US" w:eastAsia="zh-CN"/>
        </w:rPr>
      </w:pPr>
      <w:r>
        <w:rPr>
          <w:rFonts w:hint="eastAsia" w:ascii="宋体" w:hAnsi="宋体" w:cs="宋体"/>
          <w:lang w:val="en-US" w:eastAsia="zh-CN"/>
        </w:rPr>
        <w:t>b）待互感器被准确输送至外观检查位置后，检定系统能自动完成互感器的外观检查作业；</w:t>
      </w:r>
    </w:p>
    <w:p w14:paraId="4EB93EB3">
      <w:pPr>
        <w:pStyle w:val="211"/>
        <w:rPr>
          <w:rFonts w:hint="eastAsia" w:ascii="宋体" w:hAnsi="宋体" w:cs="宋体"/>
          <w:lang w:val="en-US" w:eastAsia="zh-CN"/>
        </w:rPr>
      </w:pPr>
      <w:r>
        <w:rPr>
          <w:rFonts w:hint="eastAsia" w:ascii="宋体" w:hAnsi="宋体" w:cs="宋体"/>
          <w:lang w:val="en-US" w:eastAsia="zh-CN"/>
        </w:rPr>
        <w:t>c）重复试验不少于10次，试验过程中每只极性白点标识错误的互感器均被正确识别出，且互感器器身各面及铭牌留档照片清晰，则该项功能合格；</w:t>
      </w:r>
    </w:p>
    <w:p w14:paraId="1DF85930">
      <w:pPr>
        <w:pStyle w:val="211"/>
        <w:rPr>
          <w:rFonts w:hint="eastAsia" w:ascii="宋体" w:hAnsi="宋体" w:cs="宋体"/>
          <w:lang w:val="en-US" w:eastAsia="zh-CN"/>
        </w:rPr>
      </w:pPr>
      <w:r>
        <w:rPr>
          <w:rFonts w:hint="eastAsia" w:ascii="宋体" w:hAnsi="宋体" w:cs="宋体"/>
          <w:lang w:val="en-US" w:eastAsia="zh-CN"/>
        </w:rPr>
        <w:t>d）改变互感器的型号，对每个型号分别进行试验，试验正确性应保持不变。</w:t>
      </w:r>
    </w:p>
    <w:p w14:paraId="2111AA65">
      <w:pPr>
        <w:pStyle w:val="196"/>
      </w:pPr>
      <w:bookmarkStart w:id="109" w:name="_Toc29705"/>
      <w:r>
        <w:t>绝缘耐压测试单元（绝缘电阻单元）</w:t>
      </w:r>
      <w:bookmarkEnd w:id="109"/>
    </w:p>
    <w:p w14:paraId="7F215508">
      <w:pPr>
        <w:pStyle w:val="211"/>
        <w:rPr>
          <w:rFonts w:hint="eastAsia" w:ascii="宋体" w:hAnsi="宋体" w:cs="宋体"/>
          <w:lang w:val="en-US" w:eastAsia="zh-CN"/>
        </w:rPr>
      </w:pPr>
      <w:r>
        <w:rPr>
          <w:rFonts w:hint="eastAsia" w:ascii="宋体" w:hAnsi="宋体" w:cs="宋体"/>
          <w:lang w:val="en-US" w:eastAsia="zh-CN"/>
        </w:rPr>
        <w:t>耐压测试的试验方法如下：</w:t>
      </w:r>
    </w:p>
    <w:p w14:paraId="417F69F8">
      <w:pPr>
        <w:pStyle w:val="211"/>
        <w:rPr>
          <w:rFonts w:hint="eastAsia" w:ascii="宋体" w:hAnsi="宋体" w:cs="宋体"/>
          <w:lang w:val="en-US" w:eastAsia="zh-CN"/>
        </w:rPr>
      </w:pPr>
      <w:r>
        <w:rPr>
          <w:rFonts w:hint="eastAsia" w:ascii="宋体" w:hAnsi="宋体" w:cs="宋体"/>
          <w:lang w:val="en-US" w:eastAsia="zh-CN"/>
        </w:rPr>
        <w:t>a）在一组物料正确定位接线的状态下，启动工频耐压试验流程，自动装置应在规定时间内完成试验并在工控机屏幕上显示试验电压值和试验时间；</w:t>
      </w:r>
    </w:p>
    <w:p w14:paraId="25321B97">
      <w:pPr>
        <w:pStyle w:val="211"/>
        <w:rPr>
          <w:rFonts w:hint="eastAsia" w:ascii="宋体" w:hAnsi="宋体" w:cs="宋体"/>
          <w:lang w:val="en-US" w:eastAsia="zh-CN"/>
        </w:rPr>
      </w:pPr>
      <w:r>
        <w:rPr>
          <w:rFonts w:hint="eastAsia" w:ascii="宋体" w:hAnsi="宋体" w:cs="宋体"/>
          <w:lang w:val="en-US" w:eastAsia="zh-CN"/>
        </w:rPr>
        <w:t>b）试验电压从低于试验电压10%的某个值逐渐升高至规定值，并在规定值保持1min；</w:t>
      </w:r>
    </w:p>
    <w:p w14:paraId="62DD47C2">
      <w:pPr>
        <w:pStyle w:val="211"/>
        <w:rPr>
          <w:rFonts w:hint="eastAsia" w:ascii="宋体" w:hAnsi="宋体" w:cs="宋体"/>
          <w:lang w:val="en-US" w:eastAsia="zh-CN"/>
        </w:rPr>
      </w:pPr>
      <w:r>
        <w:rPr>
          <w:rFonts w:hint="eastAsia" w:ascii="宋体" w:hAnsi="宋体" w:cs="宋体"/>
          <w:lang w:val="en-US" w:eastAsia="zh-CN"/>
        </w:rPr>
        <w:t>c）试验电压测量误差不大于3%，并在高压侧直接测量。</w:t>
      </w:r>
    </w:p>
    <w:p w14:paraId="48E512E3">
      <w:pPr>
        <w:pStyle w:val="211"/>
        <w:rPr>
          <w:rFonts w:hint="eastAsia" w:ascii="宋体" w:hAnsi="宋体" w:cs="宋体"/>
          <w:lang w:val="en-US" w:eastAsia="zh-CN"/>
        </w:rPr>
      </w:pPr>
      <w:r>
        <w:rPr>
          <w:rFonts w:hint="eastAsia" w:ascii="宋体" w:hAnsi="宋体" w:cs="宋体"/>
          <w:lang w:val="en-US" w:eastAsia="zh-CN"/>
        </w:rPr>
        <w:t>绝缘电阻测试的试验方法如下：</w:t>
      </w:r>
    </w:p>
    <w:p w14:paraId="08F7770F">
      <w:pPr>
        <w:pStyle w:val="211"/>
        <w:rPr>
          <w:rFonts w:hint="eastAsia" w:ascii="宋体" w:hAnsi="宋体" w:cs="宋体"/>
          <w:lang w:val="en-US" w:eastAsia="zh-CN"/>
        </w:rPr>
      </w:pPr>
      <w:r>
        <w:rPr>
          <w:rFonts w:hint="eastAsia" w:ascii="宋体" w:hAnsi="宋体" w:cs="宋体"/>
          <w:sz w:val="21"/>
          <w:lang w:val="en-US" w:eastAsia="zh-CN"/>
        </w:rPr>
        <w:t>a</w:t>
      </w:r>
      <w:r>
        <w:rPr>
          <w:rFonts w:hint="eastAsia" w:ascii="宋体" w:hAnsi="宋体" w:cs="宋体"/>
          <w:lang w:val="en-US" w:eastAsia="zh-CN"/>
        </w:rPr>
        <w:t>）试验前确认测试单元配置500V、2500V等额定直流电压档位，电压输出允许偏差不超过±5 %，测试装置准确度等级不低于10级；选取10kV、35kV电压等级的合格高压互感器各不少于 3 台作为试验样品；</w:t>
      </w:r>
    </w:p>
    <w:p w14:paraId="3974032B">
      <w:pPr>
        <w:pStyle w:val="211"/>
        <w:rPr>
          <w:rFonts w:hint="eastAsia" w:ascii="宋体" w:hAnsi="宋体" w:cs="宋体"/>
          <w:lang w:val="en-US" w:eastAsia="zh-CN"/>
        </w:rPr>
      </w:pPr>
      <w:r>
        <w:rPr>
          <w:rFonts w:hint="eastAsia" w:ascii="宋体" w:hAnsi="宋体" w:cs="宋体"/>
          <w:lang w:val="en-US" w:eastAsia="zh-CN"/>
        </w:rPr>
        <w:t>b）将被试互感器输送至绝缘电阻测试工位，启动自动试验流程，测试单元应自动完成接线，依次开展一次绕组对二次绕组及外壳、二次绕组之间、二次绕组对地的绝缘电阻测试，测试完成后自动拆线，并在控制终端显示各测试项的绝缘电阻数值与合格判定结论；</w:t>
      </w:r>
    </w:p>
    <w:p w14:paraId="6F5C57D1">
      <w:pPr>
        <w:pStyle w:val="211"/>
        <w:rPr>
          <w:rFonts w:hint="eastAsia" w:ascii="宋体" w:hAnsi="宋体" w:cs="宋体"/>
          <w:lang w:val="en-US" w:eastAsia="zh-CN"/>
        </w:rPr>
      </w:pPr>
      <w:r>
        <w:rPr>
          <w:rFonts w:hint="eastAsia" w:ascii="宋体" w:hAnsi="宋体" w:cs="宋体"/>
          <w:lang w:val="en-US" w:eastAsia="zh-CN"/>
        </w:rPr>
        <w:t>c）采用经计量校准的高阻标准器对测试单元各电压档位进行准确度校验，在有效量程范围内选取至少 3 个标称阻值点进行测试，测试结果与标准值的相对偏差不超过±10%；</w:t>
      </w:r>
    </w:p>
    <w:p w14:paraId="13C76FB9">
      <w:pPr>
        <w:pStyle w:val="211"/>
        <w:rPr>
          <w:rFonts w:hint="eastAsia" w:ascii="宋体" w:hAnsi="宋体" w:cs="宋体"/>
          <w:lang w:val="en-US" w:eastAsia="zh-CN"/>
        </w:rPr>
      </w:pPr>
      <w:r>
        <w:rPr>
          <w:rFonts w:hint="eastAsia" w:ascii="宋体" w:hAnsi="宋体" w:cs="宋体"/>
          <w:lang w:val="en-US" w:eastAsia="zh-CN"/>
        </w:rPr>
        <w:t>d）对同一台被试互感器重复进行5次完整的绝缘电阻测试，每次试验包含接线、测试、拆线全流程，测试结果的相对标准偏差不大于10%；</w:t>
      </w:r>
    </w:p>
    <w:p w14:paraId="6D7DB44A">
      <w:pPr>
        <w:pStyle w:val="211"/>
        <w:rPr>
          <w:rFonts w:hint="eastAsia" w:ascii="宋体" w:hAnsi="宋体" w:cs="宋体"/>
          <w:lang w:val="en-US" w:eastAsia="zh-CN"/>
        </w:rPr>
      </w:pPr>
      <w:r>
        <w:rPr>
          <w:rFonts w:hint="eastAsia" w:ascii="宋体" w:hAnsi="宋体" w:cs="宋体"/>
          <w:lang w:val="en-US" w:eastAsia="zh-CN"/>
        </w:rPr>
        <w:t>e）采用绝缘电阻不合格的被试品进行验证，测试单元应准确判定为不合格并上传异常信息，联动后续分拣流程；模拟接线开路、接触不良等异常状态，测试单元应自动停止试验并发出告警提示；</w:t>
      </w:r>
    </w:p>
    <w:p w14:paraId="24EA56AB">
      <w:pPr>
        <w:pStyle w:val="211"/>
        <w:rPr>
          <w:rFonts w:hint="eastAsia" w:ascii="宋体" w:hAnsi="宋体" w:cs="宋体"/>
          <w:lang w:val="en-US" w:eastAsia="zh-CN"/>
        </w:rPr>
      </w:pPr>
      <w:r>
        <w:rPr>
          <w:rFonts w:hint="eastAsia" w:ascii="宋体" w:hAnsi="宋体" w:cs="宋体"/>
          <w:lang w:val="en-US" w:eastAsia="zh-CN"/>
        </w:rPr>
        <w:t>f）更换不同电压等级、不同规格的被试互感器重复试验，测试单元均可自动匹配测试参数并完成全部测试项目，无漏测、错判情况。</w:t>
      </w:r>
    </w:p>
    <w:p w14:paraId="676E5C40">
      <w:pPr>
        <w:pStyle w:val="196"/>
      </w:pPr>
      <w:bookmarkStart w:id="110" w:name="_Toc32605"/>
      <w:r>
        <w:t>互感器误差测试单元</w:t>
      </w:r>
      <w:bookmarkEnd w:id="110"/>
    </w:p>
    <w:p w14:paraId="3DDBDDE4">
      <w:pPr>
        <w:pStyle w:val="197"/>
        <w:bidi w:val="0"/>
        <w:ind w:left="0" w:leftChars="0" w:firstLine="0" w:firstLineChars="0"/>
      </w:pPr>
      <w:r>
        <w:rPr>
          <w:rFonts w:hint="eastAsia"/>
          <w:lang w:val="en-US" w:eastAsia="zh-CN"/>
        </w:rPr>
        <w:t>电压</w:t>
      </w:r>
      <w:r>
        <w:t>互感器误差测试单元</w:t>
      </w:r>
    </w:p>
    <w:p w14:paraId="2888235C">
      <w:pPr>
        <w:pStyle w:val="211"/>
        <w:rPr>
          <w:rFonts w:hint="eastAsia" w:ascii="宋体" w:hAnsi="宋体" w:cs="宋体"/>
          <w:lang w:val="en-US" w:eastAsia="zh-CN"/>
        </w:rPr>
      </w:pPr>
      <w:r>
        <w:rPr>
          <w:rFonts w:hint="eastAsia" w:ascii="宋体" w:hAnsi="宋体" w:cs="宋体"/>
          <w:lang w:val="en-US" w:eastAsia="zh-CN"/>
        </w:rPr>
        <w:t>电压互感器误差测试单元的试验方法如下：</w:t>
      </w:r>
    </w:p>
    <w:p w14:paraId="0A38553A">
      <w:pPr>
        <w:pStyle w:val="211"/>
        <w:rPr>
          <w:rFonts w:hint="eastAsia" w:ascii="宋体" w:hAnsi="宋体" w:cs="宋体"/>
          <w:lang w:val="en-US" w:eastAsia="zh-CN"/>
        </w:rPr>
      </w:pPr>
      <w:r>
        <w:rPr>
          <w:rFonts w:hint="eastAsia" w:ascii="宋体" w:hAnsi="宋体" w:cs="宋体"/>
          <w:lang w:val="en-US" w:eastAsia="zh-CN"/>
        </w:rPr>
        <w:t>a）电压互感器样品选取0.2级；</w:t>
      </w:r>
    </w:p>
    <w:p w14:paraId="1EFC6259">
      <w:pPr>
        <w:pStyle w:val="211"/>
        <w:rPr>
          <w:rFonts w:hint="eastAsia" w:ascii="宋体" w:hAnsi="宋体" w:cs="宋体"/>
          <w:lang w:val="en-US" w:eastAsia="zh-CN"/>
        </w:rPr>
      </w:pPr>
      <w:r>
        <w:rPr>
          <w:rFonts w:hint="eastAsia" w:ascii="宋体" w:hAnsi="宋体" w:cs="宋体"/>
          <w:lang w:val="en-US" w:eastAsia="zh-CN"/>
        </w:rPr>
        <w:t>b）在互感器正确定位接线的状态下，启动基本误差测量流程，自动装置应在规定时间内完成测量并在工控机屏幕上显示误差测量结果；</w:t>
      </w:r>
    </w:p>
    <w:p w14:paraId="4EEE7B39">
      <w:pPr>
        <w:pStyle w:val="211"/>
        <w:rPr>
          <w:rFonts w:hint="eastAsia" w:ascii="宋体" w:hAnsi="宋体" w:cs="宋体"/>
          <w:lang w:val="en-US" w:eastAsia="zh-CN"/>
        </w:rPr>
      </w:pPr>
      <w:r>
        <w:rPr>
          <w:rFonts w:hint="eastAsia" w:ascii="宋体" w:hAnsi="宋体" w:cs="宋体"/>
          <w:lang w:val="en-US" w:eastAsia="zh-CN"/>
        </w:rPr>
        <w:t>c）对于同一互感器重复3次试验，每次试验均包括接线、测量、拆线的全过程，取3次结果的平均值作为该工位的测量结果；</w:t>
      </w:r>
    </w:p>
    <w:p w14:paraId="218F8FDC">
      <w:pPr>
        <w:pStyle w:val="211"/>
        <w:rPr>
          <w:rFonts w:hint="eastAsia" w:ascii="宋体" w:hAnsi="宋体" w:cs="宋体"/>
          <w:lang w:val="en-US" w:eastAsia="zh-CN"/>
        </w:rPr>
      </w:pPr>
      <w:r>
        <w:rPr>
          <w:rFonts w:hint="eastAsia" w:ascii="宋体" w:hAnsi="宋体" w:cs="宋体"/>
          <w:lang w:val="en-US" w:eastAsia="zh-CN"/>
        </w:rPr>
        <w:t>d）将试验后的互感器移送到检定实验室，使用0.01级及以上的标准电压互感器进行人工检定，取连续3次检定结果平均值作为测量结果，将此结果与高压线的测量结果相比，偏差应不超过被检互感器误差限值的1/4；</w:t>
      </w:r>
    </w:p>
    <w:p w14:paraId="576814A6">
      <w:pPr>
        <w:pStyle w:val="211"/>
        <w:rPr>
          <w:rFonts w:hint="eastAsia" w:ascii="宋体" w:hAnsi="宋体" w:cs="宋体"/>
          <w:lang w:val="en-US" w:eastAsia="zh-CN"/>
        </w:rPr>
      </w:pPr>
      <w:r>
        <w:rPr>
          <w:rFonts w:hint="eastAsia" w:ascii="宋体" w:hAnsi="宋体" w:cs="宋体"/>
          <w:lang w:val="en-US" w:eastAsia="zh-CN"/>
        </w:rPr>
        <w:t>e）分别对每个工位进行独立试验，均需满足要求。</w:t>
      </w:r>
    </w:p>
    <w:p w14:paraId="723C58E7">
      <w:pPr>
        <w:pStyle w:val="197"/>
        <w:bidi w:val="0"/>
        <w:ind w:left="0" w:leftChars="0" w:firstLine="0" w:firstLineChars="0"/>
      </w:pPr>
      <w:bookmarkStart w:id="111" w:name="_Toc6807"/>
      <w:r>
        <w:t>电流互感器误差测试单元</w:t>
      </w:r>
      <w:bookmarkEnd w:id="111"/>
    </w:p>
    <w:p w14:paraId="4034E442">
      <w:pPr>
        <w:pStyle w:val="211"/>
        <w:rPr>
          <w:rFonts w:hint="eastAsia" w:ascii="宋体" w:hAnsi="宋体" w:cs="宋体"/>
          <w:lang w:val="en-US" w:eastAsia="zh-CN"/>
        </w:rPr>
      </w:pPr>
      <w:r>
        <w:rPr>
          <w:rFonts w:hint="eastAsia" w:ascii="宋体" w:hAnsi="宋体" w:cs="宋体"/>
          <w:lang w:val="en-US" w:eastAsia="zh-CN"/>
        </w:rPr>
        <w:t>电流互感器误差测试单元的试验方法如下：</w:t>
      </w:r>
    </w:p>
    <w:p w14:paraId="242043A1">
      <w:pPr>
        <w:pStyle w:val="211"/>
        <w:rPr>
          <w:rFonts w:hint="eastAsia" w:ascii="宋体" w:hAnsi="宋体" w:cs="宋体"/>
          <w:lang w:val="en-US" w:eastAsia="zh-CN"/>
        </w:rPr>
      </w:pPr>
      <w:r>
        <w:rPr>
          <w:rFonts w:hint="eastAsia" w:ascii="宋体" w:hAnsi="宋体" w:cs="宋体"/>
          <w:lang w:val="en-US" w:eastAsia="zh-CN"/>
        </w:rPr>
        <w:t>a）电流互感器样品选取0.2S级；</w:t>
      </w:r>
    </w:p>
    <w:p w14:paraId="5EBDFF76">
      <w:pPr>
        <w:pStyle w:val="211"/>
        <w:rPr>
          <w:rFonts w:hint="eastAsia" w:ascii="宋体" w:hAnsi="宋体" w:cs="宋体"/>
          <w:lang w:val="en-US" w:eastAsia="zh-CN"/>
        </w:rPr>
      </w:pPr>
      <w:r>
        <w:rPr>
          <w:rFonts w:hint="eastAsia" w:ascii="宋体" w:hAnsi="宋体" w:cs="宋体"/>
          <w:lang w:val="en-US" w:eastAsia="zh-CN"/>
        </w:rPr>
        <w:t>b）在互感器正确定位接线的状态下，启动基本误差测量流程，自动装置应在规定时间内完成测量并在工控机屏幕上显示误差测量结果；</w:t>
      </w:r>
    </w:p>
    <w:p w14:paraId="2EF528C5">
      <w:pPr>
        <w:pStyle w:val="211"/>
        <w:rPr>
          <w:rFonts w:hint="eastAsia" w:ascii="宋体" w:hAnsi="宋体" w:cs="宋体"/>
          <w:lang w:val="en-US" w:eastAsia="zh-CN"/>
        </w:rPr>
      </w:pPr>
      <w:r>
        <w:rPr>
          <w:rFonts w:hint="eastAsia" w:ascii="宋体" w:hAnsi="宋体" w:cs="宋体"/>
          <w:lang w:val="en-US" w:eastAsia="zh-CN"/>
        </w:rPr>
        <w:t>c）对于同一互感器重复3次试验，每次试验均包括接线、测量、拆线的全过程，取3次结果的平均值作为该工位的测量结果；</w:t>
      </w:r>
    </w:p>
    <w:p w14:paraId="71201D24">
      <w:pPr>
        <w:pStyle w:val="211"/>
        <w:rPr>
          <w:rFonts w:hint="eastAsia" w:ascii="宋体" w:hAnsi="宋体" w:cs="宋体"/>
          <w:lang w:val="en-US" w:eastAsia="zh-CN"/>
        </w:rPr>
      </w:pPr>
      <w:r>
        <w:rPr>
          <w:rFonts w:hint="eastAsia" w:ascii="宋体" w:hAnsi="宋体" w:cs="宋体"/>
          <w:lang w:val="en-US" w:eastAsia="zh-CN"/>
        </w:rPr>
        <w:t>d）将试验后的互感器移送到检定实验室，使用0.01S级及以上的标准电流互感器进行人工检定，取连续3次检定结果平均值作为测量结果，将此结果与高压线的测量结果相比，偏差应不超过被检互感器误差限值的1/4；</w:t>
      </w:r>
    </w:p>
    <w:p w14:paraId="5BA838DA">
      <w:pPr>
        <w:pStyle w:val="211"/>
        <w:rPr>
          <w:rFonts w:hint="eastAsia" w:ascii="宋体" w:hAnsi="宋体" w:cs="宋体"/>
          <w:lang w:val="en-US" w:eastAsia="zh-CN"/>
        </w:rPr>
      </w:pPr>
      <w:r>
        <w:rPr>
          <w:rFonts w:hint="eastAsia" w:ascii="宋体" w:hAnsi="宋体" w:cs="宋体"/>
          <w:lang w:val="en-US" w:eastAsia="zh-CN"/>
        </w:rPr>
        <w:t>e）分别对每个工位进行独立试验，均需满足要求。</w:t>
      </w:r>
    </w:p>
    <w:p w14:paraId="2FB6DA23">
      <w:pPr>
        <w:pStyle w:val="192"/>
        <w:rPr>
          <w:rFonts w:hint="eastAsia" w:ascii="宋体" w:hAnsi="宋体" w:cs="宋体"/>
          <w:lang w:val="en-US" w:eastAsia="zh-CN"/>
        </w:rPr>
      </w:pPr>
    </w:p>
    <w:p w14:paraId="6C387C76">
      <w:pPr>
        <w:pStyle w:val="192"/>
        <w:rPr>
          <w:rFonts w:hint="eastAsia" w:ascii="宋体" w:hAnsi="宋体" w:cs="宋体"/>
          <w:lang w:val="en-US" w:eastAsia="zh-CN"/>
        </w:rPr>
      </w:pPr>
    </w:p>
    <w:p w14:paraId="31363E1C">
      <w:pPr>
        <w:pStyle w:val="192"/>
        <w:rPr>
          <w:rFonts w:hint="eastAsia" w:ascii="宋体" w:hAnsi="宋体" w:cs="宋体"/>
          <w:lang w:val="en-US" w:eastAsia="zh-CN"/>
        </w:rPr>
      </w:pPr>
    </w:p>
    <w:p w14:paraId="26639A63">
      <w:pPr>
        <w:pStyle w:val="192"/>
        <w:rPr>
          <w:rFonts w:hint="eastAsia" w:ascii="宋体" w:hAnsi="宋体" w:cs="宋体"/>
          <w:lang w:val="en-US" w:eastAsia="zh-CN"/>
        </w:rPr>
      </w:pPr>
    </w:p>
    <w:p w14:paraId="744F0EE0">
      <w:pPr>
        <w:pStyle w:val="192"/>
        <w:rPr>
          <w:rFonts w:hint="eastAsia" w:ascii="宋体" w:hAnsi="宋体" w:cs="宋体"/>
          <w:lang w:val="en-US" w:eastAsia="zh-CN"/>
        </w:rPr>
      </w:pPr>
    </w:p>
    <w:p w14:paraId="231FECC2">
      <w:pPr>
        <w:pStyle w:val="192"/>
        <w:rPr>
          <w:rFonts w:hint="eastAsia" w:ascii="宋体" w:hAnsi="宋体" w:cs="宋体"/>
          <w:lang w:val="en-US" w:eastAsia="zh-CN"/>
        </w:rPr>
      </w:pPr>
    </w:p>
    <w:p w14:paraId="5FF39B93">
      <w:pPr>
        <w:pStyle w:val="192"/>
        <w:rPr>
          <w:rFonts w:hint="eastAsia" w:ascii="宋体" w:hAnsi="宋体" w:cs="宋体"/>
          <w:lang w:val="en-US" w:eastAsia="zh-CN"/>
        </w:rPr>
      </w:pPr>
    </w:p>
    <w:p w14:paraId="0C897D1B">
      <w:pPr>
        <w:pStyle w:val="192"/>
        <w:rPr>
          <w:rFonts w:hint="eastAsia" w:ascii="宋体" w:hAnsi="宋体" w:cs="宋体"/>
          <w:lang w:val="en-US" w:eastAsia="zh-CN"/>
        </w:rPr>
      </w:pPr>
    </w:p>
    <w:p w14:paraId="02B38331">
      <w:pPr>
        <w:pStyle w:val="192"/>
        <w:rPr>
          <w:rFonts w:hint="eastAsia" w:ascii="宋体" w:hAnsi="宋体" w:cs="宋体"/>
          <w:lang w:val="en-US" w:eastAsia="zh-CN"/>
        </w:rPr>
      </w:pPr>
    </w:p>
    <w:p w14:paraId="6241A62A">
      <w:pPr>
        <w:pStyle w:val="192"/>
        <w:rPr>
          <w:rFonts w:hint="eastAsia" w:ascii="宋体" w:hAnsi="宋体" w:cs="宋体"/>
          <w:lang w:val="en-US" w:eastAsia="zh-CN"/>
        </w:rPr>
      </w:pPr>
    </w:p>
    <w:p w14:paraId="654C393A">
      <w:pPr>
        <w:pStyle w:val="192"/>
        <w:rPr>
          <w:rFonts w:hint="eastAsia" w:ascii="宋体" w:hAnsi="宋体" w:cs="宋体"/>
          <w:lang w:val="en-US" w:eastAsia="zh-CN"/>
        </w:rPr>
      </w:pPr>
    </w:p>
    <w:p w14:paraId="272E5180">
      <w:pPr>
        <w:pStyle w:val="192"/>
        <w:rPr>
          <w:rFonts w:hint="eastAsia" w:ascii="宋体" w:hAnsi="宋体" w:cs="宋体"/>
          <w:lang w:val="en-US" w:eastAsia="zh-CN"/>
        </w:rPr>
      </w:pPr>
    </w:p>
    <w:p w14:paraId="1C56709C">
      <w:pPr>
        <w:pStyle w:val="192"/>
        <w:rPr>
          <w:rFonts w:hint="eastAsia" w:ascii="宋体" w:hAnsi="宋体" w:cs="宋体"/>
          <w:lang w:val="en-US" w:eastAsia="zh-CN"/>
        </w:rPr>
      </w:pPr>
    </w:p>
    <w:p w14:paraId="75711CD5">
      <w:pPr>
        <w:pStyle w:val="192"/>
        <w:rPr>
          <w:rFonts w:hint="eastAsia" w:ascii="宋体" w:hAnsi="宋体" w:cs="宋体"/>
          <w:lang w:val="en-US" w:eastAsia="zh-CN"/>
        </w:rPr>
      </w:pPr>
    </w:p>
    <w:p w14:paraId="7CC83995">
      <w:pPr>
        <w:pStyle w:val="192"/>
        <w:rPr>
          <w:rFonts w:hint="eastAsia" w:ascii="宋体" w:hAnsi="宋体" w:cs="宋体"/>
          <w:lang w:val="en-US" w:eastAsia="zh-CN"/>
        </w:rPr>
      </w:pPr>
    </w:p>
    <w:p w14:paraId="7EA3D1F2">
      <w:pPr>
        <w:pStyle w:val="192"/>
        <w:rPr>
          <w:rFonts w:hint="eastAsia" w:ascii="宋体" w:hAnsi="宋体" w:cs="宋体"/>
          <w:lang w:val="en-US" w:eastAsia="zh-CN"/>
        </w:rPr>
      </w:pPr>
    </w:p>
    <w:p w14:paraId="33647B7D">
      <w:pPr>
        <w:pStyle w:val="192"/>
        <w:rPr>
          <w:rFonts w:hint="eastAsia" w:ascii="宋体" w:hAnsi="宋体" w:cs="宋体"/>
          <w:lang w:val="en-US" w:eastAsia="zh-CN"/>
        </w:rPr>
      </w:pPr>
    </w:p>
    <w:p w14:paraId="2A9550DC">
      <w:pPr>
        <w:pStyle w:val="192"/>
        <w:rPr>
          <w:rFonts w:hint="eastAsia" w:ascii="宋体" w:hAnsi="宋体" w:cs="宋体"/>
          <w:lang w:val="en-US" w:eastAsia="zh-CN"/>
        </w:rPr>
      </w:pPr>
    </w:p>
    <w:p w14:paraId="7ED43CD0">
      <w:pPr>
        <w:pStyle w:val="192"/>
        <w:rPr>
          <w:rFonts w:hint="eastAsia" w:ascii="宋体" w:hAnsi="宋体" w:cs="宋体"/>
          <w:lang w:val="en-US" w:eastAsia="zh-CN"/>
        </w:rPr>
      </w:pPr>
    </w:p>
    <w:p w14:paraId="5BD15C25">
      <w:pPr>
        <w:pStyle w:val="192"/>
        <w:rPr>
          <w:rFonts w:hint="eastAsia" w:ascii="宋体" w:hAnsi="宋体" w:cs="宋体"/>
          <w:lang w:val="en-US" w:eastAsia="zh-CN"/>
        </w:rPr>
      </w:pPr>
    </w:p>
    <w:p w14:paraId="221F1FE5">
      <w:pPr>
        <w:pStyle w:val="192"/>
        <w:rPr>
          <w:rFonts w:hint="eastAsia" w:ascii="宋体" w:hAnsi="宋体" w:cs="宋体"/>
          <w:lang w:val="en-US" w:eastAsia="zh-CN"/>
        </w:rPr>
      </w:pPr>
    </w:p>
    <w:p w14:paraId="3F96B33A">
      <w:pPr>
        <w:pStyle w:val="192"/>
        <w:rPr>
          <w:rFonts w:hint="eastAsia" w:ascii="宋体" w:hAnsi="宋体" w:cs="宋体"/>
          <w:lang w:val="en-US" w:eastAsia="zh-CN"/>
        </w:rPr>
      </w:pPr>
    </w:p>
    <w:p w14:paraId="079725B3">
      <w:pPr>
        <w:pStyle w:val="192"/>
        <w:rPr>
          <w:rFonts w:hint="eastAsia" w:ascii="宋体" w:hAnsi="宋体" w:cs="宋体"/>
          <w:lang w:val="en-US" w:eastAsia="zh-CN"/>
        </w:rPr>
      </w:pPr>
    </w:p>
    <w:p w14:paraId="48BF421C">
      <w:pPr>
        <w:pStyle w:val="192"/>
        <w:rPr>
          <w:rFonts w:hint="eastAsia" w:ascii="宋体" w:hAnsi="宋体" w:cs="宋体"/>
          <w:lang w:val="en-US" w:eastAsia="zh-CN"/>
        </w:rPr>
      </w:pPr>
    </w:p>
    <w:p w14:paraId="5A7A5E71">
      <w:pPr>
        <w:pStyle w:val="192"/>
        <w:rPr>
          <w:rFonts w:hint="eastAsia" w:ascii="宋体" w:hAnsi="宋体" w:cs="宋体"/>
          <w:lang w:val="en-US" w:eastAsia="zh-CN"/>
        </w:rPr>
      </w:pPr>
    </w:p>
    <w:p w14:paraId="57565DBB">
      <w:pPr>
        <w:pStyle w:val="192"/>
        <w:rPr>
          <w:rFonts w:hint="eastAsia" w:ascii="宋体" w:hAnsi="宋体" w:cs="宋体"/>
          <w:lang w:val="en-US" w:eastAsia="zh-CN"/>
        </w:rPr>
      </w:pPr>
    </w:p>
    <w:p w14:paraId="6E48CEB5">
      <w:pPr>
        <w:pStyle w:val="192"/>
        <w:rPr>
          <w:rFonts w:hint="eastAsia" w:ascii="宋体" w:hAnsi="宋体" w:cs="宋体"/>
          <w:lang w:val="en-US" w:eastAsia="zh-CN"/>
        </w:rPr>
      </w:pPr>
    </w:p>
    <w:p w14:paraId="7CD8BB26">
      <w:pPr>
        <w:pStyle w:val="192"/>
        <w:rPr>
          <w:rFonts w:hint="eastAsia" w:ascii="宋体" w:hAnsi="宋体" w:cs="宋体"/>
          <w:lang w:val="en-US" w:eastAsia="zh-CN"/>
        </w:rPr>
      </w:pPr>
    </w:p>
    <w:p w14:paraId="67529BC0">
      <w:pPr>
        <w:pStyle w:val="192"/>
        <w:rPr>
          <w:rFonts w:ascii="宋体" w:hAnsi="宋体" w:eastAsia="宋体" w:cs="宋体"/>
          <w:sz w:val="24"/>
          <w:szCs w:val="24"/>
        </w:rPr>
      </w:pPr>
    </w:p>
    <w:p w14:paraId="280CD719">
      <w:pPr>
        <w:pStyle w:val="200"/>
        <w:numPr>
          <w:ilvl w:val="1"/>
          <w:numId w:val="0"/>
        </w:numPr>
        <w:jc w:val="center"/>
      </w:pPr>
      <w:r>
        <w:rPr>
          <w:lang w:val="en-US" w:eastAsia="zh-CN"/>
        </w:rPr>
        <w:t>参 考 文 献</w:t>
      </w:r>
    </w:p>
    <w:p w14:paraId="0CC550BA">
      <w:pPr>
        <w:pStyle w:val="192"/>
        <w:rPr>
          <w:rFonts w:hint="eastAsia" w:ascii="宋体" w:hAnsi="宋体" w:eastAsia="宋体" w:cs="宋体"/>
          <w:kern w:val="0"/>
          <w:sz w:val="21"/>
          <w:szCs w:val="21"/>
          <w:lang w:val="en-US" w:eastAsia="zh-CN" w:bidi="ar-SA"/>
        </w:rPr>
      </w:pPr>
      <w:r>
        <w:rPr>
          <w:rFonts w:hint="eastAsia" w:hAnsi="宋体" w:cs="宋体"/>
          <w:kern w:val="0"/>
          <w:sz w:val="21"/>
          <w:szCs w:val="21"/>
          <w:lang w:val="en-US" w:eastAsia="zh-CN" w:bidi="ar-SA"/>
        </w:rPr>
        <w:t xml:space="preserve">[1] </w:t>
      </w:r>
      <w:r>
        <w:rPr>
          <w:rFonts w:hint="default" w:ascii="宋体" w:hAnsi="宋体" w:eastAsia="宋体" w:cs="宋体"/>
          <w:kern w:val="0"/>
          <w:sz w:val="21"/>
          <w:szCs w:val="21"/>
          <w:lang w:val="en-US" w:eastAsia="zh-CN" w:bidi="ar-SA"/>
        </w:rPr>
        <w:t>DL/T 668</w:t>
      </w:r>
      <w:r>
        <w:rPr>
          <w:rFonts w:hint="default" w:ascii="宋体" w:hAnsi="宋体" w:eastAsia="宋体" w:cs="宋体"/>
          <w:kern w:val="0"/>
          <w:sz w:val="21"/>
          <w:szCs w:val="21"/>
          <w:lang w:val="en-US" w:eastAsia="zh-CN" w:bidi="ar-SA"/>
        </w:rPr>
        <w:noBreakHyphen/>
      </w:r>
      <w:r>
        <w:rPr>
          <w:rFonts w:hint="default" w:ascii="宋体" w:hAnsi="宋体" w:eastAsia="宋体" w:cs="宋体"/>
          <w:kern w:val="0"/>
          <w:sz w:val="21"/>
          <w:szCs w:val="21"/>
          <w:lang w:val="en-US" w:eastAsia="zh-CN" w:bidi="ar-SA"/>
        </w:rPr>
        <w:t>2017</w:t>
      </w:r>
      <w:r>
        <w:rPr>
          <w:rFonts w:hint="eastAsia" w:ascii="宋体" w:hAnsi="宋体" w:eastAsia="宋体" w:cs="宋体"/>
          <w:kern w:val="0"/>
          <w:sz w:val="21"/>
          <w:szCs w:val="21"/>
          <w:lang w:val="en-US" w:eastAsia="zh-CN" w:bidi="ar-SA"/>
        </w:rPr>
        <w:t xml:space="preserve"> 测量用互感器检验装置</w:t>
      </w:r>
    </w:p>
    <w:p w14:paraId="3CF56A51">
      <w:pPr>
        <w:pStyle w:val="192"/>
        <w:rPr>
          <w:rFonts w:hint="eastAsia" w:ascii="宋体" w:hAnsi="宋体" w:eastAsia="宋体" w:cs="宋体"/>
          <w:kern w:val="0"/>
          <w:sz w:val="21"/>
          <w:szCs w:val="21"/>
          <w:lang w:val="en-US" w:eastAsia="zh-CN" w:bidi="ar-SA"/>
        </w:rPr>
      </w:pPr>
      <w:r>
        <w:rPr>
          <w:rFonts w:hint="eastAsia" w:hAnsi="宋体" w:cs="宋体"/>
          <w:kern w:val="0"/>
          <w:sz w:val="21"/>
          <w:szCs w:val="21"/>
          <w:lang w:val="en-US" w:eastAsia="zh-CN" w:bidi="ar-SA"/>
        </w:rPr>
        <w:t xml:space="preserve">[2] </w:t>
      </w:r>
      <w:r>
        <w:rPr>
          <w:rFonts w:hint="eastAsia" w:ascii="宋体" w:hAnsi="宋体" w:eastAsia="宋体" w:cs="宋体"/>
          <w:kern w:val="0"/>
          <w:sz w:val="21"/>
          <w:szCs w:val="21"/>
          <w:lang w:val="en-US" w:eastAsia="zh-CN" w:bidi="ar-SA"/>
        </w:rPr>
        <w:t>DL/T 1258</w:t>
      </w:r>
      <w:r>
        <w:rPr>
          <w:rFonts w:hint="eastAsia" w:ascii="宋体" w:hAnsi="宋体" w:eastAsia="宋体" w:cs="宋体"/>
          <w:kern w:val="0"/>
          <w:sz w:val="21"/>
          <w:szCs w:val="21"/>
          <w:lang w:val="en-US" w:eastAsia="zh-CN" w:bidi="ar-SA"/>
        </w:rPr>
        <w:noBreakHyphen/>
      </w:r>
      <w:r>
        <w:rPr>
          <w:rFonts w:hint="eastAsia" w:ascii="宋体" w:hAnsi="宋体" w:eastAsia="宋体" w:cs="宋体"/>
          <w:kern w:val="0"/>
          <w:sz w:val="21"/>
          <w:szCs w:val="21"/>
          <w:lang w:val="en-US" w:eastAsia="zh-CN" w:bidi="ar-SA"/>
        </w:rPr>
        <w:t>2013</w:t>
      </w:r>
      <w:r>
        <w:rPr>
          <w:rFonts w:hint="eastAsia" w:hAnsi="宋体" w:cs="宋体"/>
          <w:kern w:val="0"/>
          <w:sz w:val="21"/>
          <w:szCs w:val="21"/>
          <w:lang w:val="en-US" w:eastAsia="zh-CN" w:bidi="ar-SA"/>
        </w:rPr>
        <w:t xml:space="preserve"> </w:t>
      </w:r>
      <w:r>
        <w:rPr>
          <w:rFonts w:hint="eastAsia" w:ascii="宋体" w:hAnsi="宋体" w:eastAsia="宋体" w:cs="宋体"/>
          <w:kern w:val="0"/>
          <w:sz w:val="21"/>
          <w:szCs w:val="21"/>
          <w:lang w:val="en-US" w:eastAsia="zh-CN" w:bidi="ar-SA"/>
        </w:rPr>
        <w:t>互感器校验仪通用技术条件</w:t>
      </w:r>
    </w:p>
    <w:p w14:paraId="6F731D4E">
      <w:pPr>
        <w:pStyle w:val="192"/>
        <w:rPr>
          <w:rFonts w:hint="eastAsia" w:ascii="宋体" w:hAnsi="宋体" w:eastAsia="宋体" w:cs="宋体"/>
          <w:kern w:val="0"/>
          <w:sz w:val="21"/>
          <w:szCs w:val="21"/>
          <w:lang w:val="en-US" w:eastAsia="zh-CN" w:bidi="ar-SA"/>
        </w:rPr>
      </w:pPr>
    </w:p>
    <w:p w14:paraId="2FA6E8CF">
      <w:pPr>
        <w:pStyle w:val="32"/>
        <w:ind w:firstLine="0" w:firstLineChars="0"/>
        <w:jc w:val="center"/>
        <w:rPr>
          <w:b/>
          <w:bCs/>
        </w:rPr>
      </w:pPr>
      <w:r>
        <w:rPr>
          <w:b/>
          <w:bCs/>
        </w:rPr>
        <w:t>———————————</w:t>
      </w:r>
    </w:p>
    <w:p w14:paraId="672F3D79">
      <w:pPr>
        <w:pStyle w:val="192"/>
        <w:rPr>
          <w:rFonts w:hint="eastAsia" w:ascii="宋体" w:hAnsi="宋体" w:eastAsia="宋体" w:cs="宋体"/>
          <w:kern w:val="0"/>
          <w:sz w:val="21"/>
          <w:szCs w:val="21"/>
          <w:lang w:val="en-US" w:eastAsia="zh-CN" w:bidi="ar-SA"/>
        </w:rPr>
      </w:pPr>
    </w:p>
    <w:sectPr>
      <w:footerReference r:id="rId5" w:type="default"/>
      <w:pgSz w:w="11906" w:h="16838"/>
      <w:pgMar w:top="567" w:right="1134" w:bottom="1134" w:left="1418" w:header="1418" w:footer="1134" w:gutter="0"/>
      <w:pgNumType w:fmt="decimal" w:start="1"/>
      <w:cols w:space="720"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EU-F1">
    <w:altName w:val="宋体"/>
    <w:panose1 w:val="00000000000000000000"/>
    <w:charset w:val="86"/>
    <w:family w:val="script"/>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F3">
    <w:altName w:val="yyb"/>
    <w:panose1 w:val="00000000000000000000"/>
    <w:charset w:val="00"/>
    <w:family w:val="roman"/>
    <w:pitch w:val="default"/>
    <w:sig w:usb0="00000000" w:usb1="00000000" w:usb2="00000000" w:usb3="00000000" w:csb0="00040001" w:csb1="00000000"/>
  </w:font>
  <w:font w:name="yyb">
    <w:panose1 w:val="020B0200000000000000"/>
    <w:charset w:val="86"/>
    <w:family w:val="auto"/>
    <w:pitch w:val="default"/>
    <w:sig w:usb0="20000083" w:usb1="10000000" w:usb2="00000016" w:usb3="00000000" w:csb0="60060107" w:csb1="00000000"/>
  </w:font>
  <w:font w:name="TimesNewRomanPSMT">
    <w:altName w:val="Times New Roman"/>
    <w:panose1 w:val="00000000000000000000"/>
    <w:charset w:val="00"/>
    <w:family w:val="roman"/>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823DA">
    <w:pPr>
      <w:pStyle w:val="129"/>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067B2B">
                          <w:pPr>
                            <w:pStyle w:val="12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A067B2B">
                    <w:pPr>
                      <w:pStyle w:val="129"/>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B4D61">
    <w:pPr>
      <w:pStyle w:val="129"/>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EA3B00">
                          <w:pPr>
                            <w:pStyle w:val="12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EA3B00">
                    <w:pPr>
                      <w:pStyle w:val="129"/>
                    </w:pPr>
                    <w:r>
                      <w:fldChar w:fldCharType="begin"/>
                    </w:r>
                    <w:r>
                      <w:instrText xml:space="preserve"> PAGE  \* MERGEFORMAT </w:instrText>
                    </w:r>
                    <w:r>
                      <w:fldChar w:fldCharType="separate"/>
                    </w:r>
                    <w:r>
                      <w:t>15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6DB90">
    <w:pPr>
      <w:pStyle w:val="95"/>
    </w:pPr>
    <w:r>
      <w:rPr>
        <w:rFonts w:hint="eastAsia"/>
      </w:rPr>
      <w:t>T/CIMA</w:t>
    </w:r>
    <w:r>
      <w:rPr>
        <w:color w:val="FF0000"/>
      </w:rPr>
      <w:t xml:space="preserve"> </w:t>
    </w:r>
    <w:r>
      <w:rPr>
        <w:rFonts w:hint="eastAsia"/>
        <w:color w:val="000000" w:themeColor="text1"/>
        <w14:textFill>
          <w14:solidFill>
            <w14:schemeClr w14:val="tx1"/>
          </w14:solidFill>
        </w14:textFill>
      </w:rPr>
      <w:t>0210</w:t>
    </w:r>
    <w:r>
      <w:rPr>
        <w:rFonts w:hint="eastAsia"/>
      </w:rP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102AD"/>
    <w:multiLevelType w:val="multilevel"/>
    <w:tmpl w:val="079102AD"/>
    <w:lvl w:ilvl="0" w:tentative="0">
      <w:start w:val="1"/>
      <w:numFmt w:val="decimal"/>
      <w:pStyle w:val="137"/>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
    <w:nsid w:val="093C6778"/>
    <w:multiLevelType w:val="multilevel"/>
    <w:tmpl w:val="093C6778"/>
    <w:lvl w:ilvl="0" w:tentative="0">
      <w:start w:val="1"/>
      <w:numFmt w:val="decimal"/>
      <w:pStyle w:val="76"/>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0AE367E9"/>
    <w:multiLevelType w:val="multilevel"/>
    <w:tmpl w:val="0AE367E9"/>
    <w:lvl w:ilvl="0" w:tentative="0">
      <w:start w:val="1"/>
      <w:numFmt w:val="none"/>
      <w:pStyle w:val="124"/>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3">
    <w:nsid w:val="0D46713A"/>
    <w:multiLevelType w:val="multilevel"/>
    <w:tmpl w:val="0D46713A"/>
    <w:lvl w:ilvl="0" w:tentative="0">
      <w:start w:val="1"/>
      <w:numFmt w:val="bullet"/>
      <w:pStyle w:val="190"/>
      <w:lvlText w:val=""/>
      <w:lvlJc w:val="left"/>
      <w:pPr>
        <w:ind w:left="206" w:hanging="420"/>
      </w:pPr>
      <w:rPr>
        <w:rFonts w:hint="default" w:ascii="Wingdings" w:hAnsi="Wingdings"/>
      </w:rPr>
    </w:lvl>
    <w:lvl w:ilvl="1" w:tentative="0">
      <w:start w:val="1"/>
      <w:numFmt w:val="bullet"/>
      <w:lvlText w:val=""/>
      <w:lvlJc w:val="left"/>
      <w:pPr>
        <w:ind w:left="626" w:hanging="420"/>
      </w:pPr>
      <w:rPr>
        <w:rFonts w:hint="default" w:ascii="Wingdings" w:hAnsi="Wingdings"/>
      </w:rPr>
    </w:lvl>
    <w:lvl w:ilvl="2" w:tentative="0">
      <w:start w:val="1"/>
      <w:numFmt w:val="bullet"/>
      <w:lvlText w:val=""/>
      <w:lvlJc w:val="left"/>
      <w:pPr>
        <w:ind w:left="1046" w:hanging="420"/>
      </w:pPr>
      <w:rPr>
        <w:rFonts w:hint="default" w:ascii="Wingdings" w:hAnsi="Wingdings"/>
      </w:rPr>
    </w:lvl>
    <w:lvl w:ilvl="3" w:tentative="0">
      <w:start w:val="1"/>
      <w:numFmt w:val="bullet"/>
      <w:lvlText w:val=""/>
      <w:lvlJc w:val="left"/>
      <w:pPr>
        <w:ind w:left="1466" w:hanging="420"/>
      </w:pPr>
      <w:rPr>
        <w:rFonts w:hint="default" w:ascii="Wingdings" w:hAnsi="Wingdings"/>
      </w:rPr>
    </w:lvl>
    <w:lvl w:ilvl="4" w:tentative="0">
      <w:start w:val="1"/>
      <w:numFmt w:val="bullet"/>
      <w:lvlText w:val=""/>
      <w:lvlJc w:val="left"/>
      <w:pPr>
        <w:ind w:left="1886" w:hanging="420"/>
      </w:pPr>
      <w:rPr>
        <w:rFonts w:hint="default" w:ascii="Wingdings" w:hAnsi="Wingdings"/>
      </w:rPr>
    </w:lvl>
    <w:lvl w:ilvl="5" w:tentative="0">
      <w:start w:val="1"/>
      <w:numFmt w:val="bullet"/>
      <w:lvlText w:val=""/>
      <w:lvlJc w:val="left"/>
      <w:pPr>
        <w:ind w:left="2306" w:hanging="420"/>
      </w:pPr>
      <w:rPr>
        <w:rFonts w:hint="default" w:ascii="Wingdings" w:hAnsi="Wingdings"/>
      </w:rPr>
    </w:lvl>
    <w:lvl w:ilvl="6" w:tentative="0">
      <w:start w:val="1"/>
      <w:numFmt w:val="bullet"/>
      <w:lvlText w:val=""/>
      <w:lvlJc w:val="left"/>
      <w:pPr>
        <w:ind w:left="2726" w:hanging="420"/>
      </w:pPr>
      <w:rPr>
        <w:rFonts w:hint="default" w:ascii="Wingdings" w:hAnsi="Wingdings"/>
      </w:rPr>
    </w:lvl>
    <w:lvl w:ilvl="7" w:tentative="0">
      <w:start w:val="1"/>
      <w:numFmt w:val="bullet"/>
      <w:lvlText w:val=""/>
      <w:lvlJc w:val="left"/>
      <w:pPr>
        <w:ind w:left="3146" w:hanging="420"/>
      </w:pPr>
      <w:rPr>
        <w:rFonts w:hint="default" w:ascii="Wingdings" w:hAnsi="Wingdings"/>
      </w:rPr>
    </w:lvl>
    <w:lvl w:ilvl="8" w:tentative="0">
      <w:start w:val="1"/>
      <w:numFmt w:val="bullet"/>
      <w:lvlText w:val=""/>
      <w:lvlJc w:val="left"/>
      <w:pPr>
        <w:ind w:left="3566" w:hanging="420"/>
      </w:pPr>
      <w:rPr>
        <w:rFonts w:hint="default" w:ascii="Wingdings" w:hAnsi="Wingdings"/>
      </w:rPr>
    </w:lvl>
  </w:abstractNum>
  <w:abstractNum w:abstractNumId="4">
    <w:nsid w:val="0DDE2B46"/>
    <w:multiLevelType w:val="multilevel"/>
    <w:tmpl w:val="0DDE2B46"/>
    <w:lvl w:ilvl="0" w:tentative="0">
      <w:start w:val="1"/>
      <w:numFmt w:val="lowerLetter"/>
      <w:pStyle w:val="126"/>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5">
    <w:nsid w:val="1AF15012"/>
    <w:multiLevelType w:val="multilevel"/>
    <w:tmpl w:val="1AF15012"/>
    <w:lvl w:ilvl="0" w:tentative="0">
      <w:start w:val="1"/>
      <w:numFmt w:val="upperLetter"/>
      <w:pStyle w:val="212"/>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6">
    <w:nsid w:val="1FC91163"/>
    <w:multiLevelType w:val="multilevel"/>
    <w:tmpl w:val="1FC91163"/>
    <w:lvl w:ilvl="0" w:tentative="0">
      <w:start w:val="1"/>
      <w:numFmt w:val="decimal"/>
      <w:pStyle w:val="106"/>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110"/>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pStyle w:val="109"/>
      <w:suff w:val="nothing"/>
      <w:lvlText w:val="%1.%2.%3　"/>
      <w:lvlJc w:val="left"/>
      <w:pPr>
        <w:ind w:left="1418" w:firstLine="0"/>
      </w:pPr>
      <w:rPr>
        <w:rFonts w:hint="eastAsia" w:ascii="黑体" w:hAnsi="Times New Roman" w:eastAsia="黑体"/>
        <w:b w:val="0"/>
        <w:i w:val="0"/>
        <w:sz w:val="21"/>
      </w:rPr>
    </w:lvl>
    <w:lvl w:ilvl="3" w:tentative="0">
      <w:start w:val="1"/>
      <w:numFmt w:val="decimal"/>
      <w:suff w:val="nothing"/>
      <w:lvlText w:val="%1.%2.%3.%4　"/>
      <w:lvlJc w:val="left"/>
      <w:pPr>
        <w:ind w:left="71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7">
    <w:nsid w:val="2A8F7113"/>
    <w:multiLevelType w:val="multilevel"/>
    <w:tmpl w:val="2A8F7113"/>
    <w:lvl w:ilvl="0" w:tentative="0">
      <w:start w:val="1"/>
      <w:numFmt w:val="upperLetter"/>
      <w:pStyle w:val="159"/>
      <w:suff w:val="space"/>
      <w:lvlText w:val="%1"/>
      <w:lvlJc w:val="left"/>
      <w:pPr>
        <w:ind w:left="623" w:hanging="425"/>
      </w:pPr>
      <w:rPr>
        <w:rFonts w:hint="eastAsia"/>
      </w:rPr>
    </w:lvl>
    <w:lvl w:ilvl="1" w:tentative="0">
      <w:start w:val="1"/>
      <w:numFmt w:val="decimal"/>
      <w:pStyle w:val="121"/>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8">
    <w:nsid w:val="2C5917C3"/>
    <w:multiLevelType w:val="multilevel"/>
    <w:tmpl w:val="2C5917C3"/>
    <w:lvl w:ilvl="0" w:tentative="0">
      <w:start w:val="1"/>
      <w:numFmt w:val="none"/>
      <w:pStyle w:val="145"/>
      <w:suff w:val="nothing"/>
      <w:lvlText w:val="%1——"/>
      <w:lvlJc w:val="left"/>
      <w:pPr>
        <w:ind w:left="549" w:hanging="408"/>
      </w:pPr>
      <w:rPr>
        <w:rFonts w:hint="eastAsia"/>
      </w:rPr>
    </w:lvl>
    <w:lvl w:ilvl="1" w:tentative="0">
      <w:start w:val="1"/>
      <w:numFmt w:val="bullet"/>
      <w:pStyle w:val="151"/>
      <w:lvlText w:val=""/>
      <w:lvlJc w:val="left"/>
      <w:pPr>
        <w:tabs>
          <w:tab w:val="left" w:pos="476"/>
        </w:tabs>
        <w:ind w:left="980" w:hanging="413"/>
      </w:pPr>
      <w:rPr>
        <w:rFonts w:hint="default" w:ascii="Symbol" w:hAnsi="Symbol"/>
        <w:color w:val="auto"/>
      </w:rPr>
    </w:lvl>
    <w:lvl w:ilvl="2" w:tentative="0">
      <w:start w:val="1"/>
      <w:numFmt w:val="bullet"/>
      <w:pStyle w:val="134"/>
      <w:lvlText w:val=""/>
      <w:lvlJc w:val="left"/>
      <w:pPr>
        <w:tabs>
          <w:tab w:val="left" w:pos="1394"/>
        </w:tabs>
        <w:ind w:left="1394" w:hanging="414"/>
      </w:pPr>
      <w:rPr>
        <w:rFonts w:hint="default" w:ascii="Symbol" w:hAnsi="Symbol"/>
        <w:color w:val="auto"/>
      </w:rPr>
    </w:lvl>
    <w:lvl w:ilvl="3" w:tentative="0">
      <w:start w:val="1"/>
      <w:numFmt w:val="decimal"/>
      <w:lvlText w:val="%4."/>
      <w:lvlJc w:val="left"/>
      <w:pPr>
        <w:tabs>
          <w:tab w:val="left" w:pos="1787"/>
        </w:tabs>
        <w:ind w:left="1600" w:hanging="528"/>
      </w:pPr>
      <w:rPr>
        <w:rFonts w:hint="eastAsia"/>
      </w:rPr>
    </w:lvl>
    <w:lvl w:ilvl="4" w:tentative="0">
      <w:start w:val="1"/>
      <w:numFmt w:val="lowerLetter"/>
      <w:lvlText w:val="%5)"/>
      <w:lvlJc w:val="left"/>
      <w:pPr>
        <w:tabs>
          <w:tab w:val="left" w:pos="2099"/>
        </w:tabs>
        <w:ind w:left="1912" w:hanging="528"/>
      </w:pPr>
      <w:rPr>
        <w:rFonts w:hint="eastAsia"/>
      </w:rPr>
    </w:lvl>
    <w:lvl w:ilvl="5" w:tentative="0">
      <w:start w:val="1"/>
      <w:numFmt w:val="lowerRoman"/>
      <w:lvlText w:val="%6."/>
      <w:lvlJc w:val="right"/>
      <w:pPr>
        <w:tabs>
          <w:tab w:val="left" w:pos="2411"/>
        </w:tabs>
        <w:ind w:left="2224" w:hanging="528"/>
      </w:pPr>
      <w:rPr>
        <w:rFonts w:hint="eastAsia"/>
      </w:rPr>
    </w:lvl>
    <w:lvl w:ilvl="6" w:tentative="0">
      <w:start w:val="1"/>
      <w:numFmt w:val="decimal"/>
      <w:lvlText w:val="%7."/>
      <w:lvlJc w:val="left"/>
      <w:pPr>
        <w:tabs>
          <w:tab w:val="left" w:pos="2723"/>
        </w:tabs>
        <w:ind w:left="2536" w:hanging="528"/>
      </w:pPr>
      <w:rPr>
        <w:rFonts w:hint="eastAsia"/>
      </w:rPr>
    </w:lvl>
    <w:lvl w:ilvl="7" w:tentative="0">
      <w:start w:val="1"/>
      <w:numFmt w:val="lowerLetter"/>
      <w:lvlText w:val="%8)"/>
      <w:lvlJc w:val="left"/>
      <w:pPr>
        <w:tabs>
          <w:tab w:val="left" w:pos="3035"/>
        </w:tabs>
        <w:ind w:left="2848" w:hanging="528"/>
      </w:pPr>
      <w:rPr>
        <w:rFonts w:hint="eastAsia"/>
      </w:rPr>
    </w:lvl>
    <w:lvl w:ilvl="8" w:tentative="0">
      <w:start w:val="1"/>
      <w:numFmt w:val="lowerRoman"/>
      <w:lvlText w:val="%9."/>
      <w:lvlJc w:val="right"/>
      <w:pPr>
        <w:tabs>
          <w:tab w:val="left" w:pos="3347"/>
        </w:tabs>
        <w:ind w:left="3160" w:hanging="528"/>
      </w:pPr>
      <w:rPr>
        <w:rFonts w:hint="eastAsia"/>
      </w:rPr>
    </w:lvl>
  </w:abstractNum>
  <w:abstractNum w:abstractNumId="9">
    <w:nsid w:val="32F04FB2"/>
    <w:multiLevelType w:val="multilevel"/>
    <w:tmpl w:val="32F04FB2"/>
    <w:lvl w:ilvl="0" w:tentative="0">
      <w:start w:val="1"/>
      <w:numFmt w:val="lowerLetter"/>
      <w:pStyle w:val="206"/>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0">
    <w:nsid w:val="3D733618"/>
    <w:multiLevelType w:val="multilevel"/>
    <w:tmpl w:val="3D733618"/>
    <w:lvl w:ilvl="0" w:tentative="0">
      <w:start w:val="1"/>
      <w:numFmt w:val="decimal"/>
      <w:pStyle w:val="33"/>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1">
    <w:nsid w:val="44C50F90"/>
    <w:multiLevelType w:val="multilevel"/>
    <w:tmpl w:val="44C50F90"/>
    <w:lvl w:ilvl="0" w:tentative="0">
      <w:start w:val="1"/>
      <w:numFmt w:val="lowerLetter"/>
      <w:pStyle w:val="216"/>
      <w:lvlText w:val="%1)"/>
      <w:lvlJc w:val="left"/>
      <w:pPr>
        <w:tabs>
          <w:tab w:val="left" w:pos="851"/>
        </w:tabs>
        <w:ind w:left="851" w:hanging="426"/>
      </w:pPr>
      <w:rPr>
        <w:rFonts w:hint="eastAsia" w:ascii="宋体" w:hAnsi="Times New Roman" w:eastAsia="宋体"/>
        <w:sz w:val="21"/>
      </w:rPr>
    </w:lvl>
    <w:lvl w:ilvl="1" w:tentative="0">
      <w:start w:val="1"/>
      <w:numFmt w:val="decimal"/>
      <w:pStyle w:val="213"/>
      <w:lvlText w:val="%2)"/>
      <w:lvlJc w:val="left"/>
      <w:pPr>
        <w:tabs>
          <w:tab w:val="left" w:pos="1276"/>
        </w:tabs>
        <w:ind w:left="1276" w:hanging="425"/>
      </w:pPr>
      <w:rPr>
        <w:rFonts w:hint="eastAsia" w:ascii="宋体" w:hAnsi="Times New Roman" w:eastAsia="宋体"/>
        <w:sz w:val="21"/>
      </w:rPr>
    </w:lvl>
    <w:lvl w:ilvl="2" w:tentative="0">
      <w:start w:val="1"/>
      <w:numFmt w:val="decimal"/>
      <w:pStyle w:val="215"/>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2">
    <w:nsid w:val="48802D1C"/>
    <w:multiLevelType w:val="multilevel"/>
    <w:tmpl w:val="48802D1C"/>
    <w:lvl w:ilvl="0" w:tentative="0">
      <w:start w:val="1"/>
      <w:numFmt w:val="upperLetter"/>
      <w:pStyle w:val="226"/>
      <w:lvlText w:val="%1"/>
      <w:lvlJc w:val="left"/>
      <w:pPr>
        <w:ind w:left="420" w:hanging="420"/>
      </w:pPr>
      <w:rPr>
        <w:rFonts w:hint="eastAsia"/>
      </w:rPr>
    </w:lvl>
    <w:lvl w:ilvl="1" w:tentative="0">
      <w:start w:val="1"/>
      <w:numFmt w:val="decimal"/>
      <w:pStyle w:val="225"/>
      <w:suff w:val="space"/>
      <w:lvlText w:val="图%1.%2"/>
      <w:lvlJc w:val="center"/>
      <w:pPr>
        <w:ind w:left="0" w:firstLine="0"/>
      </w:pPr>
      <w:rPr>
        <w:rFonts w:hint="eastAsia" w:ascii="黑体" w:hAnsi="黑体" w:eastAsia="黑体"/>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3">
    <w:nsid w:val="4B733A5F"/>
    <w:multiLevelType w:val="multilevel"/>
    <w:tmpl w:val="4B733A5F"/>
    <w:lvl w:ilvl="0" w:tentative="0">
      <w:start w:val="1"/>
      <w:numFmt w:val="decimal"/>
      <w:pStyle w:val="105"/>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4">
    <w:nsid w:val="4E5D0534"/>
    <w:multiLevelType w:val="multilevel"/>
    <w:tmpl w:val="4E5D0534"/>
    <w:lvl w:ilvl="0" w:tentative="0">
      <w:start w:val="1"/>
      <w:numFmt w:val="decimal"/>
      <w:pStyle w:val="194"/>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5">
    <w:nsid w:val="557C2AF5"/>
    <w:multiLevelType w:val="multilevel"/>
    <w:tmpl w:val="557C2AF5"/>
    <w:lvl w:ilvl="0" w:tentative="0">
      <w:start w:val="1"/>
      <w:numFmt w:val="decimal"/>
      <w:pStyle w:val="181"/>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6">
    <w:nsid w:val="5603797C"/>
    <w:multiLevelType w:val="multilevel"/>
    <w:tmpl w:val="5603797C"/>
    <w:lvl w:ilvl="0" w:tentative="0">
      <w:start w:val="1"/>
      <w:numFmt w:val="upperLetter"/>
      <w:pStyle w:val="224"/>
      <w:suff w:val="space"/>
      <w:lvlText w:val="%1"/>
      <w:lvlJc w:val="left"/>
      <w:pPr>
        <w:ind w:left="425" w:hanging="425"/>
      </w:pPr>
      <w:rPr>
        <w:rFonts w:hint="eastAsia"/>
      </w:rPr>
    </w:lvl>
    <w:lvl w:ilvl="1" w:tentative="0">
      <w:start w:val="1"/>
      <w:numFmt w:val="decimal"/>
      <w:pStyle w:val="223"/>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7">
    <w:nsid w:val="57996431"/>
    <w:multiLevelType w:val="multilevel"/>
    <w:tmpl w:val="57996431"/>
    <w:lvl w:ilvl="0" w:tentative="0">
      <w:start w:val="1"/>
      <w:numFmt w:val="lowerLetter"/>
      <w:pStyle w:val="167"/>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44"/>
      <w:lvlText w:val="%2)"/>
      <w:lvlJc w:val="left"/>
      <w:pPr>
        <w:tabs>
          <w:tab w:val="left" w:pos="1260"/>
        </w:tabs>
        <w:ind w:left="1259" w:hanging="419"/>
      </w:pPr>
      <w:rPr>
        <w:rFonts w:hint="eastAsia"/>
      </w:rPr>
    </w:lvl>
    <w:lvl w:ilvl="2" w:tentative="0">
      <w:start w:val="1"/>
      <w:numFmt w:val="decimal"/>
      <w:pStyle w:val="123"/>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8">
    <w:nsid w:val="60B55DC2"/>
    <w:multiLevelType w:val="multilevel"/>
    <w:tmpl w:val="60B55DC2"/>
    <w:lvl w:ilvl="0" w:tentative="0">
      <w:start w:val="1"/>
      <w:numFmt w:val="upperLetter"/>
      <w:pStyle w:val="170"/>
      <w:lvlText w:val="%1"/>
      <w:lvlJc w:val="left"/>
      <w:pPr>
        <w:tabs>
          <w:tab w:val="left" w:pos="0"/>
        </w:tabs>
        <w:ind w:left="0" w:hanging="425"/>
      </w:pPr>
      <w:rPr>
        <w:rFonts w:hint="eastAsia"/>
      </w:rPr>
    </w:lvl>
    <w:lvl w:ilvl="1" w:tentative="0">
      <w:start w:val="1"/>
      <w:numFmt w:val="decimal"/>
      <w:pStyle w:val="139"/>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9">
    <w:nsid w:val="646260FA"/>
    <w:multiLevelType w:val="multilevel"/>
    <w:tmpl w:val="646260FA"/>
    <w:lvl w:ilvl="0" w:tentative="0">
      <w:start w:val="1"/>
      <w:numFmt w:val="decimal"/>
      <w:pStyle w:val="176"/>
      <w:suff w:val="nothing"/>
      <w:lvlText w:val="表%1　"/>
      <w:lvlJc w:val="left"/>
      <w:pPr>
        <w:ind w:left="3969" w:firstLine="0"/>
      </w:pPr>
      <w:rPr>
        <w:rFonts w:hint="eastAsia" w:ascii="黑体" w:hAnsi="Times New Roman" w:eastAsia="黑体"/>
        <w:b w:val="0"/>
        <w:i w:val="0"/>
        <w:sz w:val="21"/>
      </w:rPr>
    </w:lvl>
    <w:lvl w:ilvl="1" w:tentative="0">
      <w:start w:val="1"/>
      <w:numFmt w:val="decimal"/>
      <w:lvlText w:val="%1.%2"/>
      <w:lvlJc w:val="left"/>
      <w:pPr>
        <w:tabs>
          <w:tab w:val="left" w:pos="2268"/>
        </w:tabs>
        <w:ind w:left="2268" w:hanging="567"/>
      </w:pPr>
      <w:rPr>
        <w:rFonts w:hint="eastAsia"/>
      </w:rPr>
    </w:lvl>
    <w:lvl w:ilvl="2" w:tentative="0">
      <w:start w:val="1"/>
      <w:numFmt w:val="decimal"/>
      <w:lvlText w:val="%1.%2.%3"/>
      <w:lvlJc w:val="left"/>
      <w:pPr>
        <w:tabs>
          <w:tab w:val="left" w:pos="2694"/>
        </w:tabs>
        <w:ind w:left="2694" w:hanging="567"/>
      </w:pPr>
      <w:rPr>
        <w:rFonts w:hint="eastAsia"/>
      </w:rPr>
    </w:lvl>
    <w:lvl w:ilvl="3" w:tentative="0">
      <w:start w:val="1"/>
      <w:numFmt w:val="decimal"/>
      <w:lvlText w:val="%1.%2.%3.%4"/>
      <w:lvlJc w:val="left"/>
      <w:pPr>
        <w:tabs>
          <w:tab w:val="left" w:pos="3260"/>
        </w:tabs>
        <w:ind w:left="3260" w:hanging="708"/>
      </w:pPr>
      <w:rPr>
        <w:rFonts w:hint="eastAsia"/>
      </w:rPr>
    </w:lvl>
    <w:lvl w:ilvl="4" w:tentative="0">
      <w:start w:val="1"/>
      <w:numFmt w:val="decimal"/>
      <w:lvlText w:val="%1.%2.%3.%4.%5"/>
      <w:lvlJc w:val="left"/>
      <w:pPr>
        <w:tabs>
          <w:tab w:val="left" w:pos="3827"/>
        </w:tabs>
        <w:ind w:left="3827" w:hanging="850"/>
      </w:pPr>
      <w:rPr>
        <w:rFonts w:hint="eastAsia"/>
      </w:rPr>
    </w:lvl>
    <w:lvl w:ilvl="5" w:tentative="0">
      <w:start w:val="1"/>
      <w:numFmt w:val="decimal"/>
      <w:lvlText w:val="%1.%2.%3.%4.%5.%6"/>
      <w:lvlJc w:val="left"/>
      <w:pPr>
        <w:tabs>
          <w:tab w:val="left" w:pos="4536"/>
        </w:tabs>
        <w:ind w:left="4536" w:hanging="1134"/>
      </w:pPr>
      <w:rPr>
        <w:rFonts w:hint="eastAsia"/>
      </w:rPr>
    </w:lvl>
    <w:lvl w:ilvl="6" w:tentative="0">
      <w:start w:val="1"/>
      <w:numFmt w:val="decimal"/>
      <w:lvlText w:val="%1.%2.%3.%4.%5.%6.%7"/>
      <w:lvlJc w:val="left"/>
      <w:pPr>
        <w:tabs>
          <w:tab w:val="left" w:pos="5103"/>
        </w:tabs>
        <w:ind w:left="5103" w:hanging="1276"/>
      </w:pPr>
      <w:rPr>
        <w:rFonts w:hint="eastAsia"/>
      </w:rPr>
    </w:lvl>
    <w:lvl w:ilvl="7" w:tentative="0">
      <w:start w:val="1"/>
      <w:numFmt w:val="decimal"/>
      <w:lvlText w:val="%1.%2.%3.%4.%5.%6.%7.%8"/>
      <w:lvlJc w:val="left"/>
      <w:pPr>
        <w:tabs>
          <w:tab w:val="left" w:pos="5670"/>
        </w:tabs>
        <w:ind w:left="5670" w:hanging="1418"/>
      </w:pPr>
      <w:rPr>
        <w:rFonts w:hint="eastAsia"/>
      </w:rPr>
    </w:lvl>
    <w:lvl w:ilvl="8" w:tentative="0">
      <w:start w:val="1"/>
      <w:numFmt w:val="decimal"/>
      <w:lvlText w:val="%1.%2.%3.%4.%5.%6.%7.%8.%9"/>
      <w:lvlJc w:val="left"/>
      <w:pPr>
        <w:tabs>
          <w:tab w:val="left" w:pos="6378"/>
        </w:tabs>
        <w:ind w:left="6378" w:hanging="1700"/>
      </w:pPr>
      <w:rPr>
        <w:rFonts w:hint="eastAsia"/>
      </w:rPr>
    </w:lvl>
  </w:abstractNum>
  <w:abstractNum w:abstractNumId="20">
    <w:nsid w:val="657D3FBC"/>
    <w:multiLevelType w:val="multilevel"/>
    <w:tmpl w:val="657D3FBC"/>
    <w:lvl w:ilvl="0" w:tentative="0">
      <w:start w:val="1"/>
      <w:numFmt w:val="upperLetter"/>
      <w:pStyle w:val="115"/>
      <w:suff w:val="nothing"/>
      <w:lvlText w:val="附　录　%1"/>
      <w:lvlJc w:val="left"/>
      <w:pPr>
        <w:ind w:left="0" w:firstLine="0"/>
      </w:pPr>
      <w:rPr>
        <w:rFonts w:hint="eastAsia" w:ascii="黑体" w:hAnsi="Times New Roman" w:eastAsia="黑体"/>
        <w:b w:val="0"/>
        <w:i w:val="0"/>
        <w:color w:val="auto"/>
        <w:spacing w:val="0"/>
        <w:w w:val="100"/>
        <w:sz w:val="21"/>
      </w:rPr>
    </w:lvl>
    <w:lvl w:ilvl="1" w:tentative="0">
      <w:start w:val="1"/>
      <w:numFmt w:val="decimal"/>
      <w:pStyle w:val="153"/>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52"/>
      <w:suff w:val="nothing"/>
      <w:lvlText w:val="%1.%2.%3　"/>
      <w:lvlJc w:val="left"/>
      <w:pPr>
        <w:ind w:left="0" w:firstLine="0"/>
      </w:pPr>
      <w:rPr>
        <w:rFonts w:hint="eastAsia" w:ascii="黑体" w:hAnsi="Times New Roman" w:eastAsia="黑体"/>
        <w:b w:val="0"/>
        <w:i w:val="0"/>
        <w:sz w:val="21"/>
      </w:rPr>
    </w:lvl>
    <w:lvl w:ilvl="3" w:tentative="0">
      <w:start w:val="1"/>
      <w:numFmt w:val="decimal"/>
      <w:pStyle w:val="96"/>
      <w:suff w:val="nothing"/>
      <w:lvlText w:val="%1.%2.%3.%4　"/>
      <w:lvlJc w:val="left"/>
      <w:pPr>
        <w:ind w:left="0" w:firstLine="0"/>
      </w:pPr>
      <w:rPr>
        <w:rFonts w:hint="eastAsia" w:ascii="黑体" w:hAnsi="Times New Roman" w:eastAsia="黑体"/>
        <w:b w:val="0"/>
        <w:i w:val="0"/>
        <w:sz w:val="21"/>
      </w:rPr>
    </w:lvl>
    <w:lvl w:ilvl="4" w:tentative="0">
      <w:start w:val="1"/>
      <w:numFmt w:val="decimal"/>
      <w:pStyle w:val="103"/>
      <w:suff w:val="nothing"/>
      <w:lvlText w:val="%1.%2.%3.%4.%5　"/>
      <w:lvlJc w:val="left"/>
      <w:pPr>
        <w:ind w:left="0" w:firstLine="0"/>
      </w:pPr>
      <w:rPr>
        <w:rFonts w:hint="eastAsia" w:ascii="黑体" w:hAnsi="Times New Roman" w:eastAsia="黑体"/>
        <w:b w:val="0"/>
        <w:i w:val="0"/>
        <w:sz w:val="21"/>
      </w:rPr>
    </w:lvl>
    <w:lvl w:ilvl="5" w:tentative="0">
      <w:start w:val="1"/>
      <w:numFmt w:val="decimal"/>
      <w:pStyle w:val="102"/>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1">
    <w:nsid w:val="65BE7B23"/>
    <w:multiLevelType w:val="multilevel"/>
    <w:tmpl w:val="65BE7B23"/>
    <w:lvl w:ilvl="0" w:tentative="0">
      <w:start w:val="1"/>
      <w:numFmt w:val="decimal"/>
      <w:pStyle w:val="15"/>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22">
    <w:nsid w:val="6CEA2025"/>
    <w:multiLevelType w:val="multilevel"/>
    <w:tmpl w:val="6CEA2025"/>
    <w:lvl w:ilvl="0" w:tentative="0">
      <w:start w:val="1"/>
      <w:numFmt w:val="none"/>
      <w:pStyle w:val="203"/>
      <w:suff w:val="nothing"/>
      <w:lvlText w:val="%1"/>
      <w:lvlJc w:val="left"/>
      <w:pPr>
        <w:ind w:left="0" w:firstLine="0"/>
      </w:pPr>
      <w:rPr>
        <w:rFonts w:hint="eastAsia"/>
      </w:rPr>
    </w:lvl>
    <w:lvl w:ilvl="1" w:tentative="0">
      <w:start w:val="1"/>
      <w:numFmt w:val="decimal"/>
      <w:pStyle w:val="200"/>
      <w:suff w:val="nothing"/>
      <w:lvlText w:val="%1%2　"/>
      <w:lvlJc w:val="left"/>
      <w:pPr>
        <w:ind w:left="0" w:firstLine="0"/>
      </w:pPr>
      <w:rPr>
        <w:rFonts w:hint="eastAsia" w:ascii="黑体" w:eastAsia="黑体"/>
        <w:b w:val="0"/>
        <w:i w:val="0"/>
        <w:sz w:val="21"/>
      </w:rPr>
    </w:lvl>
    <w:lvl w:ilvl="2" w:tentative="0">
      <w:start w:val="1"/>
      <w:numFmt w:val="decimal"/>
      <w:pStyle w:val="201"/>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196"/>
      <w:suff w:val="nothing"/>
      <w:lvlText w:val="%1%2.%3.%4　"/>
      <w:lvlJc w:val="left"/>
      <w:pPr>
        <w:ind w:left="0" w:firstLine="0"/>
      </w:pPr>
      <w:rPr>
        <w:rFonts w:hint="eastAsia" w:ascii="黑体" w:eastAsia="黑体"/>
        <w:b w:val="0"/>
        <w:i w:val="0"/>
        <w:sz w:val="21"/>
      </w:rPr>
    </w:lvl>
    <w:lvl w:ilvl="4" w:tentative="0">
      <w:start w:val="1"/>
      <w:numFmt w:val="decimal"/>
      <w:pStyle w:val="197"/>
      <w:suff w:val="nothing"/>
      <w:lvlText w:val="%1%2.%3.%4.%5　"/>
      <w:lvlJc w:val="left"/>
      <w:pPr>
        <w:ind w:left="0" w:firstLine="0"/>
      </w:pPr>
      <w:rPr>
        <w:rFonts w:hint="eastAsia" w:ascii="黑体" w:eastAsia="黑体"/>
        <w:b w:val="0"/>
        <w:i w:val="0"/>
        <w:sz w:val="21"/>
      </w:rPr>
    </w:lvl>
    <w:lvl w:ilvl="5" w:tentative="0">
      <w:start w:val="1"/>
      <w:numFmt w:val="decimal"/>
      <w:pStyle w:val="198"/>
      <w:suff w:val="nothing"/>
      <w:lvlText w:val="%1%2.%3.%4.%5.%6　"/>
      <w:lvlJc w:val="left"/>
      <w:pPr>
        <w:ind w:left="0" w:firstLine="0"/>
      </w:pPr>
      <w:rPr>
        <w:rFonts w:hint="eastAsia" w:ascii="黑体" w:eastAsia="黑体"/>
        <w:b w:val="0"/>
        <w:i w:val="0"/>
        <w:sz w:val="21"/>
      </w:rPr>
    </w:lvl>
    <w:lvl w:ilvl="6" w:tentative="0">
      <w:start w:val="1"/>
      <w:numFmt w:val="decimal"/>
      <w:pStyle w:val="199"/>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3">
    <w:nsid w:val="6D6C07CD"/>
    <w:multiLevelType w:val="multilevel"/>
    <w:tmpl w:val="6D6C07CD"/>
    <w:lvl w:ilvl="0" w:tentative="0">
      <w:start w:val="1"/>
      <w:numFmt w:val="lowerLetter"/>
      <w:pStyle w:val="150"/>
      <w:lvlText w:val="%1)"/>
      <w:lvlJc w:val="left"/>
      <w:pPr>
        <w:tabs>
          <w:tab w:val="left" w:pos="839"/>
        </w:tabs>
        <w:ind w:left="839" w:hanging="419"/>
      </w:pPr>
      <w:rPr>
        <w:rFonts w:hint="eastAsia" w:ascii="宋体" w:eastAsia="宋体"/>
        <w:b w:val="0"/>
        <w:i w:val="0"/>
        <w:sz w:val="21"/>
      </w:rPr>
    </w:lvl>
    <w:lvl w:ilvl="1" w:tentative="0">
      <w:start w:val="1"/>
      <w:numFmt w:val="decimal"/>
      <w:pStyle w:val="172"/>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24">
    <w:nsid w:val="73B66468"/>
    <w:multiLevelType w:val="multilevel"/>
    <w:tmpl w:val="73B66468"/>
    <w:lvl w:ilvl="0" w:tentative="0">
      <w:start w:val="1"/>
      <w:numFmt w:val="lowerLetter"/>
      <w:lvlText w:val="%1)"/>
      <w:lvlJc w:val="left"/>
      <w:pPr>
        <w:ind w:left="902" w:hanging="420"/>
      </w:pPr>
      <w:rPr>
        <w:rFonts w:hint="default" w:ascii="Times New Roman" w:hAnsi="Times New Roman" w:eastAsia="宋体"/>
        <w:b w:val="0"/>
        <w:i w:val="0"/>
        <w:sz w:val="24"/>
      </w:rPr>
    </w:lvl>
    <w:lvl w:ilvl="1" w:tentative="0">
      <w:start w:val="1"/>
      <w:numFmt w:val="decimal"/>
      <w:pStyle w:val="230"/>
      <w:lvlText w:val="%2)"/>
      <w:lvlJc w:val="left"/>
      <w:pPr>
        <w:ind w:left="1185" w:hanging="420"/>
      </w:pPr>
      <w:rPr>
        <w:rFonts w:hint="default" w:ascii="Times New Roman" w:hAnsi="Times New Roman" w:eastAsia="宋体"/>
        <w:b w:val="0"/>
        <w:i w:val="0"/>
        <w:sz w:val="24"/>
      </w:rPr>
    </w:lvl>
    <w:lvl w:ilvl="2" w:tentative="0">
      <w:start w:val="1"/>
      <w:numFmt w:val="bullet"/>
      <w:pStyle w:val="231"/>
      <w:lvlText w:val=""/>
      <w:lvlJc w:val="left"/>
      <w:pPr>
        <w:ind w:left="1469" w:hanging="420"/>
      </w:pPr>
      <w:rPr>
        <w:rFonts w:hint="default" w:ascii="Wingdings" w:hAnsi="Wingdings"/>
      </w:rPr>
    </w:lvl>
    <w:lvl w:ilvl="3" w:tentative="0">
      <w:start w:val="1"/>
      <w:numFmt w:val="decimal"/>
      <w:lvlText w:val="%4."/>
      <w:lvlJc w:val="left"/>
      <w:pPr>
        <w:ind w:left="2520" w:hanging="420"/>
      </w:pPr>
      <w:rPr>
        <w:rFonts w:hint="eastAsia"/>
      </w:rPr>
    </w:lvl>
    <w:lvl w:ilvl="4" w:tentative="0">
      <w:start w:val="1"/>
      <w:numFmt w:val="lowerLetter"/>
      <w:lvlText w:val="%5)"/>
      <w:lvlJc w:val="left"/>
      <w:pPr>
        <w:ind w:left="2940" w:hanging="420"/>
      </w:pPr>
      <w:rPr>
        <w:rFonts w:hint="eastAsia"/>
      </w:rPr>
    </w:lvl>
    <w:lvl w:ilvl="5" w:tentative="0">
      <w:start w:val="1"/>
      <w:numFmt w:val="lowerRoman"/>
      <w:lvlText w:val="%6."/>
      <w:lvlJc w:val="right"/>
      <w:pPr>
        <w:ind w:left="3360" w:hanging="420"/>
      </w:pPr>
      <w:rPr>
        <w:rFonts w:hint="eastAsia"/>
        <w:color w:val="000000"/>
      </w:rPr>
    </w:lvl>
    <w:lvl w:ilvl="6" w:tentative="0">
      <w:start w:val="1"/>
      <w:numFmt w:val="decimal"/>
      <w:lvlText w:val="%7."/>
      <w:lvlJc w:val="left"/>
      <w:pPr>
        <w:ind w:left="3780" w:hanging="420"/>
      </w:pPr>
      <w:rPr>
        <w:rFonts w:hint="eastAsia"/>
      </w:rPr>
    </w:lvl>
    <w:lvl w:ilvl="7" w:tentative="0">
      <w:start w:val="1"/>
      <w:numFmt w:val="lowerLetter"/>
      <w:lvlText w:val="%8)"/>
      <w:lvlJc w:val="left"/>
      <w:pPr>
        <w:ind w:left="4200" w:hanging="420"/>
      </w:pPr>
      <w:rPr>
        <w:rFonts w:hint="eastAsia"/>
      </w:rPr>
    </w:lvl>
    <w:lvl w:ilvl="8" w:tentative="0">
      <w:start w:val="1"/>
      <w:numFmt w:val="lowerRoman"/>
      <w:lvlText w:val="%9."/>
      <w:lvlJc w:val="right"/>
      <w:pPr>
        <w:ind w:left="4620" w:hanging="420"/>
      </w:pPr>
      <w:rPr>
        <w:rFonts w:hint="eastAsia"/>
      </w:rPr>
    </w:lvl>
  </w:abstractNum>
  <w:abstractNum w:abstractNumId="25">
    <w:nsid w:val="78C44B60"/>
    <w:multiLevelType w:val="multilevel"/>
    <w:tmpl w:val="78C44B60"/>
    <w:lvl w:ilvl="0" w:tentative="0">
      <w:start w:val="1"/>
      <w:numFmt w:val="lowerLetter"/>
      <w:pStyle w:val="229"/>
      <w:lvlText w:val="%1)"/>
      <w:lvlJc w:val="left"/>
      <w:pPr>
        <w:ind w:left="902" w:hanging="420"/>
      </w:pPr>
      <w:rPr>
        <w:rFonts w:hint="default" w:ascii="Times New Roman" w:hAnsi="Times New Roman" w:eastAsia="宋体"/>
        <w:b w:val="0"/>
        <w:i w:val="0"/>
        <w:sz w:val="24"/>
      </w:rPr>
    </w:lvl>
    <w:lvl w:ilvl="1" w:tentative="0">
      <w:start w:val="1"/>
      <w:numFmt w:val="decimal"/>
      <w:lvlText w:val="%2)"/>
      <w:lvlJc w:val="left"/>
      <w:pPr>
        <w:ind w:left="1185" w:hanging="420"/>
      </w:pPr>
      <w:rPr>
        <w:rFonts w:hint="default" w:ascii="Times New Roman" w:hAnsi="Times New Roman" w:eastAsia="宋体"/>
        <w:b w:val="0"/>
        <w:i w:val="0"/>
        <w:sz w:val="24"/>
      </w:rPr>
    </w:lvl>
    <w:lvl w:ilvl="2" w:tentative="0">
      <w:start w:val="1"/>
      <w:numFmt w:val="bullet"/>
      <w:lvlText w:val=""/>
      <w:lvlJc w:val="left"/>
      <w:pPr>
        <w:ind w:left="1469" w:hanging="420"/>
      </w:pPr>
      <w:rPr>
        <w:rFonts w:hint="default" w:ascii="Wingdings" w:hAnsi="Wingdings"/>
      </w:rPr>
    </w:lvl>
    <w:lvl w:ilvl="3" w:tentative="0">
      <w:start w:val="1"/>
      <w:numFmt w:val="decimal"/>
      <w:lvlText w:val="%4."/>
      <w:lvlJc w:val="left"/>
      <w:pPr>
        <w:ind w:left="2520" w:hanging="420"/>
      </w:pPr>
      <w:rPr>
        <w:rFonts w:hint="eastAsia"/>
      </w:rPr>
    </w:lvl>
    <w:lvl w:ilvl="4" w:tentative="0">
      <w:start w:val="1"/>
      <w:numFmt w:val="lowerLetter"/>
      <w:lvlText w:val="%5)"/>
      <w:lvlJc w:val="left"/>
      <w:pPr>
        <w:ind w:left="2940" w:hanging="420"/>
      </w:pPr>
      <w:rPr>
        <w:rFonts w:hint="eastAsia"/>
      </w:rPr>
    </w:lvl>
    <w:lvl w:ilvl="5" w:tentative="0">
      <w:start w:val="1"/>
      <w:numFmt w:val="lowerRoman"/>
      <w:lvlText w:val="%6."/>
      <w:lvlJc w:val="right"/>
      <w:pPr>
        <w:ind w:left="3360" w:hanging="420"/>
      </w:pPr>
      <w:rPr>
        <w:rFonts w:hint="eastAsia"/>
      </w:rPr>
    </w:lvl>
    <w:lvl w:ilvl="6" w:tentative="0">
      <w:start w:val="1"/>
      <w:numFmt w:val="decimal"/>
      <w:lvlText w:val="%7."/>
      <w:lvlJc w:val="left"/>
      <w:pPr>
        <w:ind w:left="3780" w:hanging="420"/>
      </w:pPr>
      <w:rPr>
        <w:rFonts w:hint="eastAsia"/>
      </w:rPr>
    </w:lvl>
    <w:lvl w:ilvl="7" w:tentative="0">
      <w:start w:val="1"/>
      <w:numFmt w:val="lowerLetter"/>
      <w:lvlText w:val="%8)"/>
      <w:lvlJc w:val="left"/>
      <w:pPr>
        <w:ind w:left="4200" w:hanging="420"/>
      </w:pPr>
      <w:rPr>
        <w:rFonts w:hint="eastAsia"/>
      </w:rPr>
    </w:lvl>
    <w:lvl w:ilvl="8" w:tentative="0">
      <w:start w:val="1"/>
      <w:numFmt w:val="lowerRoman"/>
      <w:lvlText w:val="%9."/>
      <w:lvlJc w:val="right"/>
      <w:pPr>
        <w:ind w:left="4620" w:hanging="420"/>
      </w:pPr>
      <w:rPr>
        <w:rFonts w:hint="eastAsia"/>
      </w:rPr>
    </w:lvl>
  </w:abstractNum>
  <w:num w:numId="1">
    <w:abstractNumId w:val="21"/>
  </w:num>
  <w:num w:numId="2">
    <w:abstractNumId w:val="10"/>
  </w:num>
  <w:num w:numId="3">
    <w:abstractNumId w:val="1"/>
  </w:num>
  <w:num w:numId="4">
    <w:abstractNumId w:val="20"/>
  </w:num>
  <w:num w:numId="5">
    <w:abstractNumId w:val="13"/>
  </w:num>
  <w:num w:numId="6">
    <w:abstractNumId w:val="6"/>
  </w:num>
  <w:num w:numId="7">
    <w:abstractNumId w:val="7"/>
  </w:num>
  <w:num w:numId="8">
    <w:abstractNumId w:val="17"/>
  </w:num>
  <w:num w:numId="9">
    <w:abstractNumId w:val="2"/>
  </w:num>
  <w:num w:numId="10">
    <w:abstractNumId w:val="4"/>
  </w:num>
  <w:num w:numId="11">
    <w:abstractNumId w:val="8"/>
  </w:num>
  <w:num w:numId="12">
    <w:abstractNumId w:val="0"/>
  </w:num>
  <w:num w:numId="13">
    <w:abstractNumId w:val="18"/>
  </w:num>
  <w:num w:numId="14">
    <w:abstractNumId w:val="23"/>
  </w:num>
  <w:num w:numId="15">
    <w:abstractNumId w:val="19"/>
  </w:num>
  <w:num w:numId="16">
    <w:abstractNumId w:val="15"/>
  </w:num>
  <w:num w:numId="17">
    <w:abstractNumId w:val="3"/>
  </w:num>
  <w:num w:numId="18">
    <w:abstractNumId w:val="14"/>
  </w:num>
  <w:num w:numId="19">
    <w:abstractNumId w:val="22"/>
  </w:num>
  <w:num w:numId="20">
    <w:abstractNumId w:val="9"/>
  </w:num>
  <w:num w:numId="21">
    <w:abstractNumId w:val="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12"/>
  </w:num>
  <w:num w:numId="25">
    <w:abstractNumId w:val="25"/>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AxNDOxMDYyt7AwMDFS0lEKTi0uzszPAykwrAUAflDitiwAAAA="/>
  </w:docVars>
  <w:rsids>
    <w:rsidRoot w:val="00035925"/>
    <w:rsid w:val="00000244"/>
    <w:rsid w:val="0000185F"/>
    <w:rsid w:val="000029C9"/>
    <w:rsid w:val="000037A4"/>
    <w:rsid w:val="0000586F"/>
    <w:rsid w:val="000114B5"/>
    <w:rsid w:val="00011BB3"/>
    <w:rsid w:val="00012C56"/>
    <w:rsid w:val="00012F10"/>
    <w:rsid w:val="000135CB"/>
    <w:rsid w:val="00013D86"/>
    <w:rsid w:val="00013E02"/>
    <w:rsid w:val="0002143C"/>
    <w:rsid w:val="000252C6"/>
    <w:rsid w:val="00025A65"/>
    <w:rsid w:val="00025F5F"/>
    <w:rsid w:val="000260CE"/>
    <w:rsid w:val="0002633F"/>
    <w:rsid w:val="00026C31"/>
    <w:rsid w:val="00027280"/>
    <w:rsid w:val="000320A7"/>
    <w:rsid w:val="000325AB"/>
    <w:rsid w:val="00032750"/>
    <w:rsid w:val="00032BFD"/>
    <w:rsid w:val="0003317E"/>
    <w:rsid w:val="00033393"/>
    <w:rsid w:val="00035925"/>
    <w:rsid w:val="00036391"/>
    <w:rsid w:val="00036DE3"/>
    <w:rsid w:val="0004035E"/>
    <w:rsid w:val="00040B44"/>
    <w:rsid w:val="000412C5"/>
    <w:rsid w:val="00041E26"/>
    <w:rsid w:val="00042FF9"/>
    <w:rsid w:val="0004364F"/>
    <w:rsid w:val="000447CB"/>
    <w:rsid w:val="00045C88"/>
    <w:rsid w:val="0004607A"/>
    <w:rsid w:val="00047992"/>
    <w:rsid w:val="000503F6"/>
    <w:rsid w:val="00053FA3"/>
    <w:rsid w:val="00055B98"/>
    <w:rsid w:val="00060232"/>
    <w:rsid w:val="000615CE"/>
    <w:rsid w:val="00062EE0"/>
    <w:rsid w:val="00063202"/>
    <w:rsid w:val="00063ABE"/>
    <w:rsid w:val="00064CD7"/>
    <w:rsid w:val="000650A9"/>
    <w:rsid w:val="00065896"/>
    <w:rsid w:val="00067CDF"/>
    <w:rsid w:val="000703D3"/>
    <w:rsid w:val="00070CF3"/>
    <w:rsid w:val="00071A65"/>
    <w:rsid w:val="00074FBE"/>
    <w:rsid w:val="00075549"/>
    <w:rsid w:val="00077FFA"/>
    <w:rsid w:val="0008038B"/>
    <w:rsid w:val="000815B3"/>
    <w:rsid w:val="00083A09"/>
    <w:rsid w:val="000851FA"/>
    <w:rsid w:val="00085681"/>
    <w:rsid w:val="0008605A"/>
    <w:rsid w:val="0009005E"/>
    <w:rsid w:val="000900D3"/>
    <w:rsid w:val="00090947"/>
    <w:rsid w:val="0009131F"/>
    <w:rsid w:val="00092857"/>
    <w:rsid w:val="00092C13"/>
    <w:rsid w:val="00092E36"/>
    <w:rsid w:val="0009324A"/>
    <w:rsid w:val="00094E8F"/>
    <w:rsid w:val="000A00D2"/>
    <w:rsid w:val="000A0C73"/>
    <w:rsid w:val="000A0FB6"/>
    <w:rsid w:val="000A20A9"/>
    <w:rsid w:val="000A2806"/>
    <w:rsid w:val="000A3E1C"/>
    <w:rsid w:val="000A48B1"/>
    <w:rsid w:val="000A4B2B"/>
    <w:rsid w:val="000A4F86"/>
    <w:rsid w:val="000A516E"/>
    <w:rsid w:val="000A5425"/>
    <w:rsid w:val="000A568A"/>
    <w:rsid w:val="000A5904"/>
    <w:rsid w:val="000A76D2"/>
    <w:rsid w:val="000B1543"/>
    <w:rsid w:val="000B3143"/>
    <w:rsid w:val="000B3AE4"/>
    <w:rsid w:val="000B7BD8"/>
    <w:rsid w:val="000C029F"/>
    <w:rsid w:val="000C0314"/>
    <w:rsid w:val="000C1A90"/>
    <w:rsid w:val="000C2C33"/>
    <w:rsid w:val="000C45CE"/>
    <w:rsid w:val="000C4619"/>
    <w:rsid w:val="000C64E0"/>
    <w:rsid w:val="000C6B05"/>
    <w:rsid w:val="000C6DD6"/>
    <w:rsid w:val="000C73D4"/>
    <w:rsid w:val="000D013A"/>
    <w:rsid w:val="000D0E60"/>
    <w:rsid w:val="000D2A65"/>
    <w:rsid w:val="000D3519"/>
    <w:rsid w:val="000D3729"/>
    <w:rsid w:val="000D3D4C"/>
    <w:rsid w:val="000D409E"/>
    <w:rsid w:val="000D49D0"/>
    <w:rsid w:val="000D4F51"/>
    <w:rsid w:val="000D64FF"/>
    <w:rsid w:val="000D718B"/>
    <w:rsid w:val="000D748A"/>
    <w:rsid w:val="000E004A"/>
    <w:rsid w:val="000E00DA"/>
    <w:rsid w:val="000E01C2"/>
    <w:rsid w:val="000E0A92"/>
    <w:rsid w:val="000E0C46"/>
    <w:rsid w:val="000E2E31"/>
    <w:rsid w:val="000E74DA"/>
    <w:rsid w:val="000F030C"/>
    <w:rsid w:val="000F0A52"/>
    <w:rsid w:val="000F114D"/>
    <w:rsid w:val="000F129C"/>
    <w:rsid w:val="000F1718"/>
    <w:rsid w:val="000F1AA0"/>
    <w:rsid w:val="000F1F0E"/>
    <w:rsid w:val="000F320D"/>
    <w:rsid w:val="000F764D"/>
    <w:rsid w:val="00101546"/>
    <w:rsid w:val="00102F62"/>
    <w:rsid w:val="0010321C"/>
    <w:rsid w:val="00103521"/>
    <w:rsid w:val="001047E0"/>
    <w:rsid w:val="001056DE"/>
    <w:rsid w:val="001063E2"/>
    <w:rsid w:val="00107E23"/>
    <w:rsid w:val="00110123"/>
    <w:rsid w:val="00110C9D"/>
    <w:rsid w:val="001124C0"/>
    <w:rsid w:val="00113750"/>
    <w:rsid w:val="001162C1"/>
    <w:rsid w:val="0012042C"/>
    <w:rsid w:val="001207DD"/>
    <w:rsid w:val="00124BCD"/>
    <w:rsid w:val="00124C43"/>
    <w:rsid w:val="00126AAC"/>
    <w:rsid w:val="00127B3D"/>
    <w:rsid w:val="0013175F"/>
    <w:rsid w:val="00131EB3"/>
    <w:rsid w:val="00133632"/>
    <w:rsid w:val="00134A6C"/>
    <w:rsid w:val="001350F6"/>
    <w:rsid w:val="00135541"/>
    <w:rsid w:val="001405B4"/>
    <w:rsid w:val="00141410"/>
    <w:rsid w:val="00141FAC"/>
    <w:rsid w:val="00143415"/>
    <w:rsid w:val="00144832"/>
    <w:rsid w:val="00144C3A"/>
    <w:rsid w:val="001454CB"/>
    <w:rsid w:val="0014583D"/>
    <w:rsid w:val="001459B8"/>
    <w:rsid w:val="0014652A"/>
    <w:rsid w:val="00147F2D"/>
    <w:rsid w:val="00151208"/>
    <w:rsid w:val="001512B4"/>
    <w:rsid w:val="00154296"/>
    <w:rsid w:val="00157E5A"/>
    <w:rsid w:val="00160063"/>
    <w:rsid w:val="001620A5"/>
    <w:rsid w:val="0016320F"/>
    <w:rsid w:val="00164D94"/>
    <w:rsid w:val="00164E0E"/>
    <w:rsid w:val="00164E53"/>
    <w:rsid w:val="00165368"/>
    <w:rsid w:val="00166046"/>
    <w:rsid w:val="00166936"/>
    <w:rsid w:val="0016699D"/>
    <w:rsid w:val="00166CA4"/>
    <w:rsid w:val="0017071C"/>
    <w:rsid w:val="0017104A"/>
    <w:rsid w:val="00171E1E"/>
    <w:rsid w:val="00172538"/>
    <w:rsid w:val="00175159"/>
    <w:rsid w:val="00175D7A"/>
    <w:rsid w:val="00176208"/>
    <w:rsid w:val="00176617"/>
    <w:rsid w:val="0018211B"/>
    <w:rsid w:val="001840D3"/>
    <w:rsid w:val="001853C8"/>
    <w:rsid w:val="0018779C"/>
    <w:rsid w:val="00187A2D"/>
    <w:rsid w:val="001900F8"/>
    <w:rsid w:val="00190F85"/>
    <w:rsid w:val="00191258"/>
    <w:rsid w:val="00192680"/>
    <w:rsid w:val="00192E30"/>
    <w:rsid w:val="00193037"/>
    <w:rsid w:val="001931A5"/>
    <w:rsid w:val="00193222"/>
    <w:rsid w:val="00193A2C"/>
    <w:rsid w:val="00194035"/>
    <w:rsid w:val="00196B26"/>
    <w:rsid w:val="00196F2A"/>
    <w:rsid w:val="001A13AE"/>
    <w:rsid w:val="001A288E"/>
    <w:rsid w:val="001A3AF7"/>
    <w:rsid w:val="001A3FA6"/>
    <w:rsid w:val="001A498E"/>
    <w:rsid w:val="001A4F9D"/>
    <w:rsid w:val="001A50DC"/>
    <w:rsid w:val="001A6B0C"/>
    <w:rsid w:val="001B0192"/>
    <w:rsid w:val="001B038C"/>
    <w:rsid w:val="001B10DE"/>
    <w:rsid w:val="001B454D"/>
    <w:rsid w:val="001B6DC2"/>
    <w:rsid w:val="001C0647"/>
    <w:rsid w:val="001C149C"/>
    <w:rsid w:val="001C15F7"/>
    <w:rsid w:val="001C1B6D"/>
    <w:rsid w:val="001C21AC"/>
    <w:rsid w:val="001C26E2"/>
    <w:rsid w:val="001C34C1"/>
    <w:rsid w:val="001C3899"/>
    <w:rsid w:val="001C3F9E"/>
    <w:rsid w:val="001C47BA"/>
    <w:rsid w:val="001C493B"/>
    <w:rsid w:val="001C52EA"/>
    <w:rsid w:val="001C59EA"/>
    <w:rsid w:val="001D07C0"/>
    <w:rsid w:val="001D0C56"/>
    <w:rsid w:val="001D3573"/>
    <w:rsid w:val="001D35A3"/>
    <w:rsid w:val="001D365F"/>
    <w:rsid w:val="001D406C"/>
    <w:rsid w:val="001D41EE"/>
    <w:rsid w:val="001D54A1"/>
    <w:rsid w:val="001D6CEC"/>
    <w:rsid w:val="001D7331"/>
    <w:rsid w:val="001E0380"/>
    <w:rsid w:val="001E0671"/>
    <w:rsid w:val="001E06CD"/>
    <w:rsid w:val="001E13B1"/>
    <w:rsid w:val="001E27B6"/>
    <w:rsid w:val="001E2848"/>
    <w:rsid w:val="001E5D21"/>
    <w:rsid w:val="001E7AB6"/>
    <w:rsid w:val="001F1770"/>
    <w:rsid w:val="001F23AC"/>
    <w:rsid w:val="001F34E8"/>
    <w:rsid w:val="001F3A19"/>
    <w:rsid w:val="001F3FC7"/>
    <w:rsid w:val="001F4632"/>
    <w:rsid w:val="001F51E4"/>
    <w:rsid w:val="001F5F2A"/>
    <w:rsid w:val="001F616B"/>
    <w:rsid w:val="00201A84"/>
    <w:rsid w:val="00201B89"/>
    <w:rsid w:val="00204A17"/>
    <w:rsid w:val="0020586A"/>
    <w:rsid w:val="00206452"/>
    <w:rsid w:val="00206851"/>
    <w:rsid w:val="00211079"/>
    <w:rsid w:val="00212854"/>
    <w:rsid w:val="00212CA0"/>
    <w:rsid w:val="002163C0"/>
    <w:rsid w:val="0022072F"/>
    <w:rsid w:val="00221F4C"/>
    <w:rsid w:val="002271DF"/>
    <w:rsid w:val="0022788B"/>
    <w:rsid w:val="002309E6"/>
    <w:rsid w:val="00234467"/>
    <w:rsid w:val="0023516A"/>
    <w:rsid w:val="0023750B"/>
    <w:rsid w:val="00237D8D"/>
    <w:rsid w:val="002408E7"/>
    <w:rsid w:val="00240F39"/>
    <w:rsid w:val="00241C4F"/>
    <w:rsid w:val="00241DA2"/>
    <w:rsid w:val="00243BD5"/>
    <w:rsid w:val="00244134"/>
    <w:rsid w:val="0024566D"/>
    <w:rsid w:val="0024573A"/>
    <w:rsid w:val="00246E72"/>
    <w:rsid w:val="00247FEE"/>
    <w:rsid w:val="00250A9B"/>
    <w:rsid w:val="00250E7D"/>
    <w:rsid w:val="00252148"/>
    <w:rsid w:val="00252B51"/>
    <w:rsid w:val="00253210"/>
    <w:rsid w:val="0025442F"/>
    <w:rsid w:val="002565D5"/>
    <w:rsid w:val="00256D1A"/>
    <w:rsid w:val="00261015"/>
    <w:rsid w:val="002622C0"/>
    <w:rsid w:val="002630BC"/>
    <w:rsid w:val="0026317D"/>
    <w:rsid w:val="00263BB6"/>
    <w:rsid w:val="0026430E"/>
    <w:rsid w:val="00265227"/>
    <w:rsid w:val="002701CC"/>
    <w:rsid w:val="0027475A"/>
    <w:rsid w:val="00275070"/>
    <w:rsid w:val="002778AE"/>
    <w:rsid w:val="0028050A"/>
    <w:rsid w:val="0028269A"/>
    <w:rsid w:val="00283590"/>
    <w:rsid w:val="002841B7"/>
    <w:rsid w:val="00285D80"/>
    <w:rsid w:val="00286973"/>
    <w:rsid w:val="002905D0"/>
    <w:rsid w:val="002905D9"/>
    <w:rsid w:val="00290BEB"/>
    <w:rsid w:val="00291400"/>
    <w:rsid w:val="00291601"/>
    <w:rsid w:val="002921D9"/>
    <w:rsid w:val="00292B10"/>
    <w:rsid w:val="00294E70"/>
    <w:rsid w:val="002A0220"/>
    <w:rsid w:val="002A0D09"/>
    <w:rsid w:val="002A0D6B"/>
    <w:rsid w:val="002A1924"/>
    <w:rsid w:val="002A19A9"/>
    <w:rsid w:val="002A3D0D"/>
    <w:rsid w:val="002A51B2"/>
    <w:rsid w:val="002A662D"/>
    <w:rsid w:val="002A6B67"/>
    <w:rsid w:val="002A7420"/>
    <w:rsid w:val="002B0F12"/>
    <w:rsid w:val="002B1308"/>
    <w:rsid w:val="002B1472"/>
    <w:rsid w:val="002B1E94"/>
    <w:rsid w:val="002B2F68"/>
    <w:rsid w:val="002B3A7A"/>
    <w:rsid w:val="002B42BC"/>
    <w:rsid w:val="002B4554"/>
    <w:rsid w:val="002B70C7"/>
    <w:rsid w:val="002C038D"/>
    <w:rsid w:val="002C0AFF"/>
    <w:rsid w:val="002C1C7D"/>
    <w:rsid w:val="002C333D"/>
    <w:rsid w:val="002C3491"/>
    <w:rsid w:val="002C38DD"/>
    <w:rsid w:val="002C6480"/>
    <w:rsid w:val="002C72D8"/>
    <w:rsid w:val="002C73D3"/>
    <w:rsid w:val="002D089D"/>
    <w:rsid w:val="002D11FA"/>
    <w:rsid w:val="002D3372"/>
    <w:rsid w:val="002D494A"/>
    <w:rsid w:val="002D5279"/>
    <w:rsid w:val="002E0C57"/>
    <w:rsid w:val="002E0DDF"/>
    <w:rsid w:val="002E1333"/>
    <w:rsid w:val="002E2906"/>
    <w:rsid w:val="002E321D"/>
    <w:rsid w:val="002E4498"/>
    <w:rsid w:val="002E4B6B"/>
    <w:rsid w:val="002E5635"/>
    <w:rsid w:val="002E5721"/>
    <w:rsid w:val="002E5B16"/>
    <w:rsid w:val="002E64C3"/>
    <w:rsid w:val="002E6A2C"/>
    <w:rsid w:val="002F167B"/>
    <w:rsid w:val="002F1D8C"/>
    <w:rsid w:val="002F21DA"/>
    <w:rsid w:val="002F38BA"/>
    <w:rsid w:val="002F3C2C"/>
    <w:rsid w:val="002F4399"/>
    <w:rsid w:val="00300D3F"/>
    <w:rsid w:val="00301F39"/>
    <w:rsid w:val="003020A5"/>
    <w:rsid w:val="003023B7"/>
    <w:rsid w:val="003026D7"/>
    <w:rsid w:val="003100F1"/>
    <w:rsid w:val="0031098B"/>
    <w:rsid w:val="003115F9"/>
    <w:rsid w:val="00311A6D"/>
    <w:rsid w:val="00312090"/>
    <w:rsid w:val="00312B67"/>
    <w:rsid w:val="00314DA9"/>
    <w:rsid w:val="00315CD9"/>
    <w:rsid w:val="00321192"/>
    <w:rsid w:val="00325926"/>
    <w:rsid w:val="00325DF6"/>
    <w:rsid w:val="00327A8A"/>
    <w:rsid w:val="00331F3A"/>
    <w:rsid w:val="00332A02"/>
    <w:rsid w:val="0033524A"/>
    <w:rsid w:val="00335CFA"/>
    <w:rsid w:val="00336002"/>
    <w:rsid w:val="00336610"/>
    <w:rsid w:val="00336B8A"/>
    <w:rsid w:val="003409C3"/>
    <w:rsid w:val="00343165"/>
    <w:rsid w:val="003438BE"/>
    <w:rsid w:val="00343F73"/>
    <w:rsid w:val="003445E6"/>
    <w:rsid w:val="00345060"/>
    <w:rsid w:val="00345636"/>
    <w:rsid w:val="00346588"/>
    <w:rsid w:val="003472BC"/>
    <w:rsid w:val="003504CD"/>
    <w:rsid w:val="00352737"/>
    <w:rsid w:val="0035323B"/>
    <w:rsid w:val="00354924"/>
    <w:rsid w:val="00356E76"/>
    <w:rsid w:val="003577DF"/>
    <w:rsid w:val="00357846"/>
    <w:rsid w:val="0036063B"/>
    <w:rsid w:val="003609D2"/>
    <w:rsid w:val="00360CD8"/>
    <w:rsid w:val="003614CE"/>
    <w:rsid w:val="003614FC"/>
    <w:rsid w:val="00361871"/>
    <w:rsid w:val="00361952"/>
    <w:rsid w:val="0036259C"/>
    <w:rsid w:val="00363F22"/>
    <w:rsid w:val="00364C60"/>
    <w:rsid w:val="0036540E"/>
    <w:rsid w:val="00365D54"/>
    <w:rsid w:val="003711BB"/>
    <w:rsid w:val="003732DF"/>
    <w:rsid w:val="003733D8"/>
    <w:rsid w:val="00375564"/>
    <w:rsid w:val="00376AD4"/>
    <w:rsid w:val="00377E40"/>
    <w:rsid w:val="00377EC1"/>
    <w:rsid w:val="00381A8F"/>
    <w:rsid w:val="00382016"/>
    <w:rsid w:val="00382CED"/>
    <w:rsid w:val="00383191"/>
    <w:rsid w:val="0038380E"/>
    <w:rsid w:val="003845D3"/>
    <w:rsid w:val="003853DE"/>
    <w:rsid w:val="003858AF"/>
    <w:rsid w:val="003862C1"/>
    <w:rsid w:val="00386DED"/>
    <w:rsid w:val="00386F60"/>
    <w:rsid w:val="003912E7"/>
    <w:rsid w:val="00392381"/>
    <w:rsid w:val="00393947"/>
    <w:rsid w:val="00393E10"/>
    <w:rsid w:val="00393F34"/>
    <w:rsid w:val="003947B3"/>
    <w:rsid w:val="00394D36"/>
    <w:rsid w:val="00394EEA"/>
    <w:rsid w:val="00394FB9"/>
    <w:rsid w:val="00395353"/>
    <w:rsid w:val="00396ECB"/>
    <w:rsid w:val="00397B20"/>
    <w:rsid w:val="003A0238"/>
    <w:rsid w:val="003A0FFE"/>
    <w:rsid w:val="003A2275"/>
    <w:rsid w:val="003A2BEB"/>
    <w:rsid w:val="003A2CA6"/>
    <w:rsid w:val="003A6645"/>
    <w:rsid w:val="003A6A4F"/>
    <w:rsid w:val="003A6E43"/>
    <w:rsid w:val="003A7088"/>
    <w:rsid w:val="003A7FCA"/>
    <w:rsid w:val="003B00DF"/>
    <w:rsid w:val="003B1275"/>
    <w:rsid w:val="003B1778"/>
    <w:rsid w:val="003B24D4"/>
    <w:rsid w:val="003B2F25"/>
    <w:rsid w:val="003B62EA"/>
    <w:rsid w:val="003C11CB"/>
    <w:rsid w:val="003C17F0"/>
    <w:rsid w:val="003C2512"/>
    <w:rsid w:val="003C27CA"/>
    <w:rsid w:val="003C4181"/>
    <w:rsid w:val="003C4587"/>
    <w:rsid w:val="003C4D6F"/>
    <w:rsid w:val="003C6930"/>
    <w:rsid w:val="003C6E07"/>
    <w:rsid w:val="003C73D4"/>
    <w:rsid w:val="003C75F3"/>
    <w:rsid w:val="003C78A3"/>
    <w:rsid w:val="003D046C"/>
    <w:rsid w:val="003D0A1A"/>
    <w:rsid w:val="003D1F55"/>
    <w:rsid w:val="003D2757"/>
    <w:rsid w:val="003D48F8"/>
    <w:rsid w:val="003D52F4"/>
    <w:rsid w:val="003D6DFE"/>
    <w:rsid w:val="003D726F"/>
    <w:rsid w:val="003E0DE0"/>
    <w:rsid w:val="003E1867"/>
    <w:rsid w:val="003E28E2"/>
    <w:rsid w:val="003E44D3"/>
    <w:rsid w:val="003E5178"/>
    <w:rsid w:val="003E517D"/>
    <w:rsid w:val="003E5729"/>
    <w:rsid w:val="003E60FC"/>
    <w:rsid w:val="003F1ACC"/>
    <w:rsid w:val="003F2732"/>
    <w:rsid w:val="003F4EE0"/>
    <w:rsid w:val="003F5E16"/>
    <w:rsid w:val="003F68E3"/>
    <w:rsid w:val="003F6AD2"/>
    <w:rsid w:val="00402153"/>
    <w:rsid w:val="00402FC1"/>
    <w:rsid w:val="00405656"/>
    <w:rsid w:val="0040776A"/>
    <w:rsid w:val="00412B42"/>
    <w:rsid w:val="00412D93"/>
    <w:rsid w:val="00413838"/>
    <w:rsid w:val="0041387E"/>
    <w:rsid w:val="00413B0B"/>
    <w:rsid w:val="00414448"/>
    <w:rsid w:val="0041569E"/>
    <w:rsid w:val="00415A9D"/>
    <w:rsid w:val="00415CF6"/>
    <w:rsid w:val="00416B22"/>
    <w:rsid w:val="00416D67"/>
    <w:rsid w:val="0041721B"/>
    <w:rsid w:val="00422E14"/>
    <w:rsid w:val="0042321E"/>
    <w:rsid w:val="00425082"/>
    <w:rsid w:val="0042608A"/>
    <w:rsid w:val="00430A71"/>
    <w:rsid w:val="00431DEB"/>
    <w:rsid w:val="00433A4C"/>
    <w:rsid w:val="00433D11"/>
    <w:rsid w:val="0043449D"/>
    <w:rsid w:val="00435488"/>
    <w:rsid w:val="00436155"/>
    <w:rsid w:val="00437C3C"/>
    <w:rsid w:val="0044033B"/>
    <w:rsid w:val="004417A6"/>
    <w:rsid w:val="00442899"/>
    <w:rsid w:val="00444EA5"/>
    <w:rsid w:val="00446B29"/>
    <w:rsid w:val="00446DDD"/>
    <w:rsid w:val="00450654"/>
    <w:rsid w:val="004512BD"/>
    <w:rsid w:val="0045395B"/>
    <w:rsid w:val="00453F9A"/>
    <w:rsid w:val="0045466B"/>
    <w:rsid w:val="004554AC"/>
    <w:rsid w:val="00455F8F"/>
    <w:rsid w:val="004572F3"/>
    <w:rsid w:val="00460BA7"/>
    <w:rsid w:val="004614F3"/>
    <w:rsid w:val="00462CF5"/>
    <w:rsid w:val="0046341C"/>
    <w:rsid w:val="004642DC"/>
    <w:rsid w:val="00464717"/>
    <w:rsid w:val="00464FDE"/>
    <w:rsid w:val="00465768"/>
    <w:rsid w:val="00466B5B"/>
    <w:rsid w:val="00467A2C"/>
    <w:rsid w:val="0047145D"/>
    <w:rsid w:val="00471E91"/>
    <w:rsid w:val="004729C9"/>
    <w:rsid w:val="00472A68"/>
    <w:rsid w:val="0047316C"/>
    <w:rsid w:val="0047367E"/>
    <w:rsid w:val="00474024"/>
    <w:rsid w:val="00474032"/>
    <w:rsid w:val="00474675"/>
    <w:rsid w:val="0047470C"/>
    <w:rsid w:val="00474819"/>
    <w:rsid w:val="004751C2"/>
    <w:rsid w:val="00475A39"/>
    <w:rsid w:val="0047625D"/>
    <w:rsid w:val="004775C7"/>
    <w:rsid w:val="00477DCB"/>
    <w:rsid w:val="00481D98"/>
    <w:rsid w:val="004823D3"/>
    <w:rsid w:val="00483CD7"/>
    <w:rsid w:val="00485753"/>
    <w:rsid w:val="00485E88"/>
    <w:rsid w:val="00487F33"/>
    <w:rsid w:val="00491616"/>
    <w:rsid w:val="004934F5"/>
    <w:rsid w:val="004936C2"/>
    <w:rsid w:val="00495C70"/>
    <w:rsid w:val="004A0ED5"/>
    <w:rsid w:val="004A25EA"/>
    <w:rsid w:val="004A2BF0"/>
    <w:rsid w:val="004A35F9"/>
    <w:rsid w:val="004A3FCB"/>
    <w:rsid w:val="004A4857"/>
    <w:rsid w:val="004B1BA2"/>
    <w:rsid w:val="004B2085"/>
    <w:rsid w:val="004B24C1"/>
    <w:rsid w:val="004B4144"/>
    <w:rsid w:val="004B4931"/>
    <w:rsid w:val="004B7E91"/>
    <w:rsid w:val="004C04AB"/>
    <w:rsid w:val="004C292F"/>
    <w:rsid w:val="004C3C3A"/>
    <w:rsid w:val="004C3F7F"/>
    <w:rsid w:val="004C44B2"/>
    <w:rsid w:val="004C5403"/>
    <w:rsid w:val="004D21DF"/>
    <w:rsid w:val="004D2543"/>
    <w:rsid w:val="004D3342"/>
    <w:rsid w:val="004D3AC9"/>
    <w:rsid w:val="004D3C21"/>
    <w:rsid w:val="004E0F1D"/>
    <w:rsid w:val="004E2BC1"/>
    <w:rsid w:val="004E333B"/>
    <w:rsid w:val="004E3D94"/>
    <w:rsid w:val="004E56F6"/>
    <w:rsid w:val="004E75B8"/>
    <w:rsid w:val="004E771B"/>
    <w:rsid w:val="004F01A4"/>
    <w:rsid w:val="004F0640"/>
    <w:rsid w:val="004F298A"/>
    <w:rsid w:val="004F7155"/>
    <w:rsid w:val="004F7647"/>
    <w:rsid w:val="00500A65"/>
    <w:rsid w:val="00501CF2"/>
    <w:rsid w:val="00501D1C"/>
    <w:rsid w:val="00502948"/>
    <w:rsid w:val="00506869"/>
    <w:rsid w:val="00506B16"/>
    <w:rsid w:val="00510280"/>
    <w:rsid w:val="00510299"/>
    <w:rsid w:val="005109D0"/>
    <w:rsid w:val="00510D6B"/>
    <w:rsid w:val="00511670"/>
    <w:rsid w:val="00513D43"/>
    <w:rsid w:val="00513D73"/>
    <w:rsid w:val="0051405A"/>
    <w:rsid w:val="00514A43"/>
    <w:rsid w:val="00514B3E"/>
    <w:rsid w:val="0051540E"/>
    <w:rsid w:val="005174E5"/>
    <w:rsid w:val="0052016F"/>
    <w:rsid w:val="00520C4A"/>
    <w:rsid w:val="00521102"/>
    <w:rsid w:val="0052145B"/>
    <w:rsid w:val="005216B9"/>
    <w:rsid w:val="00522393"/>
    <w:rsid w:val="00522620"/>
    <w:rsid w:val="0052545D"/>
    <w:rsid w:val="00525656"/>
    <w:rsid w:val="00525F5B"/>
    <w:rsid w:val="005277CC"/>
    <w:rsid w:val="00527B5B"/>
    <w:rsid w:val="00527E82"/>
    <w:rsid w:val="00532A84"/>
    <w:rsid w:val="00532B4D"/>
    <w:rsid w:val="00532EF9"/>
    <w:rsid w:val="00534C02"/>
    <w:rsid w:val="005359C7"/>
    <w:rsid w:val="00536194"/>
    <w:rsid w:val="00537F73"/>
    <w:rsid w:val="00540439"/>
    <w:rsid w:val="00540A34"/>
    <w:rsid w:val="0054264B"/>
    <w:rsid w:val="00542A74"/>
    <w:rsid w:val="00543786"/>
    <w:rsid w:val="00544333"/>
    <w:rsid w:val="00544A12"/>
    <w:rsid w:val="00545D42"/>
    <w:rsid w:val="005460CB"/>
    <w:rsid w:val="00546349"/>
    <w:rsid w:val="00546A18"/>
    <w:rsid w:val="005479DD"/>
    <w:rsid w:val="00552BD2"/>
    <w:rsid w:val="005533D7"/>
    <w:rsid w:val="0055433D"/>
    <w:rsid w:val="005544CC"/>
    <w:rsid w:val="00555C3F"/>
    <w:rsid w:val="00557CCD"/>
    <w:rsid w:val="00557F9E"/>
    <w:rsid w:val="00561E9A"/>
    <w:rsid w:val="00565807"/>
    <w:rsid w:val="00565DFB"/>
    <w:rsid w:val="00566B2D"/>
    <w:rsid w:val="0056761D"/>
    <w:rsid w:val="005703DE"/>
    <w:rsid w:val="005719ED"/>
    <w:rsid w:val="00571C05"/>
    <w:rsid w:val="00572F73"/>
    <w:rsid w:val="00572F80"/>
    <w:rsid w:val="00577726"/>
    <w:rsid w:val="00581739"/>
    <w:rsid w:val="0058222A"/>
    <w:rsid w:val="005826C7"/>
    <w:rsid w:val="0058464E"/>
    <w:rsid w:val="00592E9F"/>
    <w:rsid w:val="0059355E"/>
    <w:rsid w:val="005966DB"/>
    <w:rsid w:val="005A01CB"/>
    <w:rsid w:val="005A0CF5"/>
    <w:rsid w:val="005A0FAF"/>
    <w:rsid w:val="005A2295"/>
    <w:rsid w:val="005A28C4"/>
    <w:rsid w:val="005A53D5"/>
    <w:rsid w:val="005A58FF"/>
    <w:rsid w:val="005A5EAF"/>
    <w:rsid w:val="005A64C0"/>
    <w:rsid w:val="005B239A"/>
    <w:rsid w:val="005B32F4"/>
    <w:rsid w:val="005B3C11"/>
    <w:rsid w:val="005B4C6E"/>
    <w:rsid w:val="005B643F"/>
    <w:rsid w:val="005B737B"/>
    <w:rsid w:val="005B76CB"/>
    <w:rsid w:val="005C1C28"/>
    <w:rsid w:val="005C1FA7"/>
    <w:rsid w:val="005C6769"/>
    <w:rsid w:val="005C6DB5"/>
    <w:rsid w:val="005D003A"/>
    <w:rsid w:val="005D0176"/>
    <w:rsid w:val="005D26EC"/>
    <w:rsid w:val="005D3143"/>
    <w:rsid w:val="005D36E1"/>
    <w:rsid w:val="005D3947"/>
    <w:rsid w:val="005D41C6"/>
    <w:rsid w:val="005D5A7C"/>
    <w:rsid w:val="005E01D5"/>
    <w:rsid w:val="005E051B"/>
    <w:rsid w:val="005E19E7"/>
    <w:rsid w:val="005E2953"/>
    <w:rsid w:val="005E3692"/>
    <w:rsid w:val="005E3703"/>
    <w:rsid w:val="005E61C4"/>
    <w:rsid w:val="005E7FD0"/>
    <w:rsid w:val="005F05B0"/>
    <w:rsid w:val="005F1B6A"/>
    <w:rsid w:val="005F1C62"/>
    <w:rsid w:val="005F3A81"/>
    <w:rsid w:val="005F421E"/>
    <w:rsid w:val="005F5A71"/>
    <w:rsid w:val="005F61A1"/>
    <w:rsid w:val="006013C9"/>
    <w:rsid w:val="00601833"/>
    <w:rsid w:val="006028B2"/>
    <w:rsid w:val="0060386B"/>
    <w:rsid w:val="00603BA9"/>
    <w:rsid w:val="00610679"/>
    <w:rsid w:val="00612069"/>
    <w:rsid w:val="00613E1D"/>
    <w:rsid w:val="0061651F"/>
    <w:rsid w:val="0061716C"/>
    <w:rsid w:val="006201CC"/>
    <w:rsid w:val="00622E1D"/>
    <w:rsid w:val="006232DB"/>
    <w:rsid w:val="006243A1"/>
    <w:rsid w:val="00624688"/>
    <w:rsid w:val="006254EB"/>
    <w:rsid w:val="006269A4"/>
    <w:rsid w:val="006269E2"/>
    <w:rsid w:val="00626E12"/>
    <w:rsid w:val="00630928"/>
    <w:rsid w:val="00631981"/>
    <w:rsid w:val="00632383"/>
    <w:rsid w:val="00632731"/>
    <w:rsid w:val="00632E56"/>
    <w:rsid w:val="00633A99"/>
    <w:rsid w:val="00633D7F"/>
    <w:rsid w:val="006343F6"/>
    <w:rsid w:val="00635897"/>
    <w:rsid w:val="00635CBA"/>
    <w:rsid w:val="00636711"/>
    <w:rsid w:val="006416A7"/>
    <w:rsid w:val="00641ABD"/>
    <w:rsid w:val="00641C1C"/>
    <w:rsid w:val="00641D8A"/>
    <w:rsid w:val="00642922"/>
    <w:rsid w:val="0064338B"/>
    <w:rsid w:val="0064369A"/>
    <w:rsid w:val="006441BE"/>
    <w:rsid w:val="00645349"/>
    <w:rsid w:val="006458E4"/>
    <w:rsid w:val="00646542"/>
    <w:rsid w:val="00646BDA"/>
    <w:rsid w:val="00647E3A"/>
    <w:rsid w:val="006504F4"/>
    <w:rsid w:val="00651824"/>
    <w:rsid w:val="006535B0"/>
    <w:rsid w:val="006542CA"/>
    <w:rsid w:val="00654BC9"/>
    <w:rsid w:val="006552FD"/>
    <w:rsid w:val="006606E1"/>
    <w:rsid w:val="00660C69"/>
    <w:rsid w:val="0066262F"/>
    <w:rsid w:val="006633D6"/>
    <w:rsid w:val="00663AF3"/>
    <w:rsid w:val="00664010"/>
    <w:rsid w:val="0066448A"/>
    <w:rsid w:val="00666B6C"/>
    <w:rsid w:val="00666DF1"/>
    <w:rsid w:val="00670B1F"/>
    <w:rsid w:val="00670DFF"/>
    <w:rsid w:val="00670E07"/>
    <w:rsid w:val="0067135C"/>
    <w:rsid w:val="00671997"/>
    <w:rsid w:val="0067237B"/>
    <w:rsid w:val="0067332E"/>
    <w:rsid w:val="00677644"/>
    <w:rsid w:val="006800D0"/>
    <w:rsid w:val="0068194B"/>
    <w:rsid w:val="00682394"/>
    <w:rsid w:val="00682682"/>
    <w:rsid w:val="00682702"/>
    <w:rsid w:val="00684EB5"/>
    <w:rsid w:val="0068529E"/>
    <w:rsid w:val="006860AC"/>
    <w:rsid w:val="006867DE"/>
    <w:rsid w:val="006901AF"/>
    <w:rsid w:val="0069194A"/>
    <w:rsid w:val="00692368"/>
    <w:rsid w:val="00693E6E"/>
    <w:rsid w:val="006A08F1"/>
    <w:rsid w:val="006A105A"/>
    <w:rsid w:val="006A1AA9"/>
    <w:rsid w:val="006A1F39"/>
    <w:rsid w:val="006A2137"/>
    <w:rsid w:val="006A2EBC"/>
    <w:rsid w:val="006A33DB"/>
    <w:rsid w:val="006A3B46"/>
    <w:rsid w:val="006A3CCD"/>
    <w:rsid w:val="006A5EA0"/>
    <w:rsid w:val="006A6269"/>
    <w:rsid w:val="006A783B"/>
    <w:rsid w:val="006A7B33"/>
    <w:rsid w:val="006A7EA9"/>
    <w:rsid w:val="006B0E96"/>
    <w:rsid w:val="006B2547"/>
    <w:rsid w:val="006B298E"/>
    <w:rsid w:val="006B4E13"/>
    <w:rsid w:val="006B5BF9"/>
    <w:rsid w:val="006B75DD"/>
    <w:rsid w:val="006B7F7D"/>
    <w:rsid w:val="006C170C"/>
    <w:rsid w:val="006C3103"/>
    <w:rsid w:val="006C4F07"/>
    <w:rsid w:val="006C5586"/>
    <w:rsid w:val="006C67E0"/>
    <w:rsid w:val="006C76FA"/>
    <w:rsid w:val="006C7ABA"/>
    <w:rsid w:val="006D0456"/>
    <w:rsid w:val="006D058A"/>
    <w:rsid w:val="006D089E"/>
    <w:rsid w:val="006D08C5"/>
    <w:rsid w:val="006D0D60"/>
    <w:rsid w:val="006D1122"/>
    <w:rsid w:val="006D1A91"/>
    <w:rsid w:val="006D3C00"/>
    <w:rsid w:val="006D56E5"/>
    <w:rsid w:val="006D651E"/>
    <w:rsid w:val="006D6E7D"/>
    <w:rsid w:val="006D7EE3"/>
    <w:rsid w:val="006E0FF2"/>
    <w:rsid w:val="006E1BBB"/>
    <w:rsid w:val="006E3675"/>
    <w:rsid w:val="006E4A7F"/>
    <w:rsid w:val="006E694D"/>
    <w:rsid w:val="006F07B3"/>
    <w:rsid w:val="006F111C"/>
    <w:rsid w:val="006F2FE7"/>
    <w:rsid w:val="006F7AEF"/>
    <w:rsid w:val="0070219A"/>
    <w:rsid w:val="007034FA"/>
    <w:rsid w:val="0070385D"/>
    <w:rsid w:val="007039C1"/>
    <w:rsid w:val="00704DF6"/>
    <w:rsid w:val="0070520E"/>
    <w:rsid w:val="0070651C"/>
    <w:rsid w:val="00711915"/>
    <w:rsid w:val="00712C23"/>
    <w:rsid w:val="00713077"/>
    <w:rsid w:val="007132A3"/>
    <w:rsid w:val="00713C7F"/>
    <w:rsid w:val="00716421"/>
    <w:rsid w:val="0072025B"/>
    <w:rsid w:val="007205C8"/>
    <w:rsid w:val="007227F3"/>
    <w:rsid w:val="0072378E"/>
    <w:rsid w:val="00724B63"/>
    <w:rsid w:val="00724EFB"/>
    <w:rsid w:val="00730153"/>
    <w:rsid w:val="0073234A"/>
    <w:rsid w:val="00735662"/>
    <w:rsid w:val="00737A92"/>
    <w:rsid w:val="007419C3"/>
    <w:rsid w:val="00741CDB"/>
    <w:rsid w:val="00742FDC"/>
    <w:rsid w:val="00743F64"/>
    <w:rsid w:val="00746099"/>
    <w:rsid w:val="00746652"/>
    <w:rsid w:val="007467A7"/>
    <w:rsid w:val="007469DD"/>
    <w:rsid w:val="00746A90"/>
    <w:rsid w:val="0074741B"/>
    <w:rsid w:val="0074759E"/>
    <w:rsid w:val="007476A0"/>
    <w:rsid w:val="007478EA"/>
    <w:rsid w:val="00751CDC"/>
    <w:rsid w:val="00751DA0"/>
    <w:rsid w:val="00752A14"/>
    <w:rsid w:val="0075415C"/>
    <w:rsid w:val="00754E4F"/>
    <w:rsid w:val="0075501A"/>
    <w:rsid w:val="007552ED"/>
    <w:rsid w:val="00755391"/>
    <w:rsid w:val="0075545C"/>
    <w:rsid w:val="007558A4"/>
    <w:rsid w:val="00755D01"/>
    <w:rsid w:val="00756030"/>
    <w:rsid w:val="00756209"/>
    <w:rsid w:val="0076045F"/>
    <w:rsid w:val="00763502"/>
    <w:rsid w:val="0076372A"/>
    <w:rsid w:val="00770B17"/>
    <w:rsid w:val="00772EF7"/>
    <w:rsid w:val="00774418"/>
    <w:rsid w:val="00775B01"/>
    <w:rsid w:val="0077671D"/>
    <w:rsid w:val="00784168"/>
    <w:rsid w:val="0078461E"/>
    <w:rsid w:val="00785BF7"/>
    <w:rsid w:val="00785C01"/>
    <w:rsid w:val="007901F0"/>
    <w:rsid w:val="00790CAC"/>
    <w:rsid w:val="007913AB"/>
    <w:rsid w:val="007914F7"/>
    <w:rsid w:val="00791E75"/>
    <w:rsid w:val="00794C40"/>
    <w:rsid w:val="00797D37"/>
    <w:rsid w:val="007A0FDB"/>
    <w:rsid w:val="007A2CF5"/>
    <w:rsid w:val="007A2FBC"/>
    <w:rsid w:val="007A6F89"/>
    <w:rsid w:val="007B13ED"/>
    <w:rsid w:val="007B1625"/>
    <w:rsid w:val="007B27F0"/>
    <w:rsid w:val="007B449F"/>
    <w:rsid w:val="007B6897"/>
    <w:rsid w:val="007B706E"/>
    <w:rsid w:val="007B71EB"/>
    <w:rsid w:val="007C0073"/>
    <w:rsid w:val="007C1C83"/>
    <w:rsid w:val="007C2A1A"/>
    <w:rsid w:val="007C3154"/>
    <w:rsid w:val="007C61E0"/>
    <w:rsid w:val="007C6205"/>
    <w:rsid w:val="007C686A"/>
    <w:rsid w:val="007C728E"/>
    <w:rsid w:val="007D08AA"/>
    <w:rsid w:val="007D0995"/>
    <w:rsid w:val="007D1813"/>
    <w:rsid w:val="007D27AB"/>
    <w:rsid w:val="007D2C53"/>
    <w:rsid w:val="007D3792"/>
    <w:rsid w:val="007D3D60"/>
    <w:rsid w:val="007D608A"/>
    <w:rsid w:val="007D7123"/>
    <w:rsid w:val="007D74C2"/>
    <w:rsid w:val="007E1980"/>
    <w:rsid w:val="007E1FCA"/>
    <w:rsid w:val="007E2DCD"/>
    <w:rsid w:val="007E4B76"/>
    <w:rsid w:val="007E5EA8"/>
    <w:rsid w:val="007F0AFA"/>
    <w:rsid w:val="007F0CF1"/>
    <w:rsid w:val="007F12A5"/>
    <w:rsid w:val="007F2E52"/>
    <w:rsid w:val="007F4ACA"/>
    <w:rsid w:val="007F4CF1"/>
    <w:rsid w:val="007F4DAE"/>
    <w:rsid w:val="007F6598"/>
    <w:rsid w:val="007F69C9"/>
    <w:rsid w:val="007F6F8C"/>
    <w:rsid w:val="007F7081"/>
    <w:rsid w:val="007F758D"/>
    <w:rsid w:val="007F7D52"/>
    <w:rsid w:val="00800FDE"/>
    <w:rsid w:val="00801724"/>
    <w:rsid w:val="00802BD8"/>
    <w:rsid w:val="008040A9"/>
    <w:rsid w:val="00805706"/>
    <w:rsid w:val="00805A44"/>
    <w:rsid w:val="0080654C"/>
    <w:rsid w:val="0080716F"/>
    <w:rsid w:val="008071C6"/>
    <w:rsid w:val="00810754"/>
    <w:rsid w:val="00813D58"/>
    <w:rsid w:val="00815239"/>
    <w:rsid w:val="00816B9B"/>
    <w:rsid w:val="008179C0"/>
    <w:rsid w:val="00817A00"/>
    <w:rsid w:val="0082211A"/>
    <w:rsid w:val="0082308B"/>
    <w:rsid w:val="00830807"/>
    <w:rsid w:val="00832BED"/>
    <w:rsid w:val="00832E74"/>
    <w:rsid w:val="00834750"/>
    <w:rsid w:val="00835658"/>
    <w:rsid w:val="00835DB3"/>
    <w:rsid w:val="0083617B"/>
    <w:rsid w:val="008371BD"/>
    <w:rsid w:val="0084077E"/>
    <w:rsid w:val="0084390D"/>
    <w:rsid w:val="00846029"/>
    <w:rsid w:val="008462A4"/>
    <w:rsid w:val="0085045B"/>
    <w:rsid w:val="008504A8"/>
    <w:rsid w:val="00851151"/>
    <w:rsid w:val="00851EE7"/>
    <w:rsid w:val="0085282E"/>
    <w:rsid w:val="00853C50"/>
    <w:rsid w:val="00853D6D"/>
    <w:rsid w:val="00854773"/>
    <w:rsid w:val="00857A5F"/>
    <w:rsid w:val="00861E5A"/>
    <w:rsid w:val="00865486"/>
    <w:rsid w:val="008654A0"/>
    <w:rsid w:val="0087051D"/>
    <w:rsid w:val="008709A0"/>
    <w:rsid w:val="00870D70"/>
    <w:rsid w:val="0087198C"/>
    <w:rsid w:val="00872C1F"/>
    <w:rsid w:val="00873B42"/>
    <w:rsid w:val="008745E7"/>
    <w:rsid w:val="00875611"/>
    <w:rsid w:val="00875EE9"/>
    <w:rsid w:val="00877EC4"/>
    <w:rsid w:val="00880E68"/>
    <w:rsid w:val="00882788"/>
    <w:rsid w:val="00882B48"/>
    <w:rsid w:val="00882CAB"/>
    <w:rsid w:val="00884058"/>
    <w:rsid w:val="008856D8"/>
    <w:rsid w:val="00885949"/>
    <w:rsid w:val="0088632D"/>
    <w:rsid w:val="0089053D"/>
    <w:rsid w:val="00890FA6"/>
    <w:rsid w:val="00891E3F"/>
    <w:rsid w:val="00892E82"/>
    <w:rsid w:val="00893CBD"/>
    <w:rsid w:val="008A1233"/>
    <w:rsid w:val="008A375C"/>
    <w:rsid w:val="008A614D"/>
    <w:rsid w:val="008A7735"/>
    <w:rsid w:val="008A7BC4"/>
    <w:rsid w:val="008B0736"/>
    <w:rsid w:val="008B40CD"/>
    <w:rsid w:val="008B47A9"/>
    <w:rsid w:val="008B49D2"/>
    <w:rsid w:val="008B5A3E"/>
    <w:rsid w:val="008B6BF0"/>
    <w:rsid w:val="008B6CFD"/>
    <w:rsid w:val="008C0BE9"/>
    <w:rsid w:val="008C142E"/>
    <w:rsid w:val="008C1B58"/>
    <w:rsid w:val="008C2381"/>
    <w:rsid w:val="008C39AE"/>
    <w:rsid w:val="008C444F"/>
    <w:rsid w:val="008C5398"/>
    <w:rsid w:val="008C590D"/>
    <w:rsid w:val="008C6114"/>
    <w:rsid w:val="008C67B6"/>
    <w:rsid w:val="008D0236"/>
    <w:rsid w:val="008D180E"/>
    <w:rsid w:val="008D1C1A"/>
    <w:rsid w:val="008D3148"/>
    <w:rsid w:val="008D4526"/>
    <w:rsid w:val="008D57E5"/>
    <w:rsid w:val="008D6067"/>
    <w:rsid w:val="008D7BDF"/>
    <w:rsid w:val="008D7E35"/>
    <w:rsid w:val="008E031B"/>
    <w:rsid w:val="008E0F2B"/>
    <w:rsid w:val="008E1572"/>
    <w:rsid w:val="008E1CB5"/>
    <w:rsid w:val="008E35EF"/>
    <w:rsid w:val="008E3B71"/>
    <w:rsid w:val="008E4472"/>
    <w:rsid w:val="008E4699"/>
    <w:rsid w:val="008E526F"/>
    <w:rsid w:val="008E573B"/>
    <w:rsid w:val="008E6DF2"/>
    <w:rsid w:val="008E7029"/>
    <w:rsid w:val="008E7833"/>
    <w:rsid w:val="008E7B1E"/>
    <w:rsid w:val="008E7EF6"/>
    <w:rsid w:val="008F1F98"/>
    <w:rsid w:val="008F3FA0"/>
    <w:rsid w:val="008F6758"/>
    <w:rsid w:val="009006BD"/>
    <w:rsid w:val="009010DC"/>
    <w:rsid w:val="0090132A"/>
    <w:rsid w:val="00903B5B"/>
    <w:rsid w:val="009040DD"/>
    <w:rsid w:val="00904518"/>
    <w:rsid w:val="00904C75"/>
    <w:rsid w:val="00905416"/>
    <w:rsid w:val="00905B47"/>
    <w:rsid w:val="0090601F"/>
    <w:rsid w:val="00906476"/>
    <w:rsid w:val="00907731"/>
    <w:rsid w:val="00911001"/>
    <w:rsid w:val="00911049"/>
    <w:rsid w:val="0091331C"/>
    <w:rsid w:val="00914F26"/>
    <w:rsid w:val="00923D07"/>
    <w:rsid w:val="00926F85"/>
    <w:rsid w:val="009275D0"/>
    <w:rsid w:val="009279DE"/>
    <w:rsid w:val="00927F72"/>
    <w:rsid w:val="00930116"/>
    <w:rsid w:val="00930A0B"/>
    <w:rsid w:val="009336F4"/>
    <w:rsid w:val="00934AFF"/>
    <w:rsid w:val="00936C64"/>
    <w:rsid w:val="009413A3"/>
    <w:rsid w:val="00941835"/>
    <w:rsid w:val="00941A84"/>
    <w:rsid w:val="0094212C"/>
    <w:rsid w:val="00943166"/>
    <w:rsid w:val="009441E8"/>
    <w:rsid w:val="00951247"/>
    <w:rsid w:val="00952ED3"/>
    <w:rsid w:val="00954097"/>
    <w:rsid w:val="00954689"/>
    <w:rsid w:val="009549FE"/>
    <w:rsid w:val="0095585C"/>
    <w:rsid w:val="00956907"/>
    <w:rsid w:val="00957CEE"/>
    <w:rsid w:val="00957E88"/>
    <w:rsid w:val="0096073F"/>
    <w:rsid w:val="009609F1"/>
    <w:rsid w:val="009617C9"/>
    <w:rsid w:val="009618D7"/>
    <w:rsid w:val="00961C93"/>
    <w:rsid w:val="00961E69"/>
    <w:rsid w:val="0096201E"/>
    <w:rsid w:val="0096213D"/>
    <w:rsid w:val="009622E4"/>
    <w:rsid w:val="009625D4"/>
    <w:rsid w:val="00962FE0"/>
    <w:rsid w:val="00964C7E"/>
    <w:rsid w:val="00965324"/>
    <w:rsid w:val="009664DF"/>
    <w:rsid w:val="009670EE"/>
    <w:rsid w:val="0097091E"/>
    <w:rsid w:val="00971108"/>
    <w:rsid w:val="0097267C"/>
    <w:rsid w:val="00972F3A"/>
    <w:rsid w:val="009732B3"/>
    <w:rsid w:val="0097486E"/>
    <w:rsid w:val="00974FA8"/>
    <w:rsid w:val="00975539"/>
    <w:rsid w:val="009760D3"/>
    <w:rsid w:val="00976172"/>
    <w:rsid w:val="00977132"/>
    <w:rsid w:val="00980737"/>
    <w:rsid w:val="00981972"/>
    <w:rsid w:val="00981A4B"/>
    <w:rsid w:val="00981D7C"/>
    <w:rsid w:val="00982501"/>
    <w:rsid w:val="009843E5"/>
    <w:rsid w:val="00984F43"/>
    <w:rsid w:val="00987603"/>
    <w:rsid w:val="009877D3"/>
    <w:rsid w:val="00990150"/>
    <w:rsid w:val="00990900"/>
    <w:rsid w:val="00991877"/>
    <w:rsid w:val="00994E8F"/>
    <w:rsid w:val="009951DC"/>
    <w:rsid w:val="009959BB"/>
    <w:rsid w:val="00997158"/>
    <w:rsid w:val="00997F25"/>
    <w:rsid w:val="009A1C8B"/>
    <w:rsid w:val="009A208D"/>
    <w:rsid w:val="009A25F7"/>
    <w:rsid w:val="009A3283"/>
    <w:rsid w:val="009A3A7C"/>
    <w:rsid w:val="009A3D36"/>
    <w:rsid w:val="009A5E58"/>
    <w:rsid w:val="009A5FF6"/>
    <w:rsid w:val="009A71D2"/>
    <w:rsid w:val="009B05D1"/>
    <w:rsid w:val="009B15C6"/>
    <w:rsid w:val="009B2331"/>
    <w:rsid w:val="009B27FF"/>
    <w:rsid w:val="009B2ADB"/>
    <w:rsid w:val="009B2E53"/>
    <w:rsid w:val="009B603A"/>
    <w:rsid w:val="009B6419"/>
    <w:rsid w:val="009B651C"/>
    <w:rsid w:val="009C0921"/>
    <w:rsid w:val="009C2A3F"/>
    <w:rsid w:val="009C2D0E"/>
    <w:rsid w:val="009C3DAC"/>
    <w:rsid w:val="009C42E0"/>
    <w:rsid w:val="009D04F7"/>
    <w:rsid w:val="009D1FC0"/>
    <w:rsid w:val="009D34CA"/>
    <w:rsid w:val="009D4F66"/>
    <w:rsid w:val="009D5362"/>
    <w:rsid w:val="009D56DD"/>
    <w:rsid w:val="009D5ED9"/>
    <w:rsid w:val="009D6821"/>
    <w:rsid w:val="009D7962"/>
    <w:rsid w:val="009D7E1E"/>
    <w:rsid w:val="009E1415"/>
    <w:rsid w:val="009E5039"/>
    <w:rsid w:val="009E5E75"/>
    <w:rsid w:val="009E6116"/>
    <w:rsid w:val="009E7845"/>
    <w:rsid w:val="009F24A8"/>
    <w:rsid w:val="009F2842"/>
    <w:rsid w:val="009F37D5"/>
    <w:rsid w:val="009F7552"/>
    <w:rsid w:val="009F7E79"/>
    <w:rsid w:val="00A000A5"/>
    <w:rsid w:val="00A00852"/>
    <w:rsid w:val="00A014EA"/>
    <w:rsid w:val="00A025A4"/>
    <w:rsid w:val="00A02E43"/>
    <w:rsid w:val="00A031E9"/>
    <w:rsid w:val="00A05202"/>
    <w:rsid w:val="00A05372"/>
    <w:rsid w:val="00A062CF"/>
    <w:rsid w:val="00A065F9"/>
    <w:rsid w:val="00A07F34"/>
    <w:rsid w:val="00A1155F"/>
    <w:rsid w:val="00A127D9"/>
    <w:rsid w:val="00A13EF0"/>
    <w:rsid w:val="00A1553C"/>
    <w:rsid w:val="00A1744A"/>
    <w:rsid w:val="00A2048C"/>
    <w:rsid w:val="00A20A17"/>
    <w:rsid w:val="00A21A07"/>
    <w:rsid w:val="00A22154"/>
    <w:rsid w:val="00A22404"/>
    <w:rsid w:val="00A25C38"/>
    <w:rsid w:val="00A26687"/>
    <w:rsid w:val="00A26CDD"/>
    <w:rsid w:val="00A31D89"/>
    <w:rsid w:val="00A330EE"/>
    <w:rsid w:val="00A332CA"/>
    <w:rsid w:val="00A335B8"/>
    <w:rsid w:val="00A34236"/>
    <w:rsid w:val="00A34568"/>
    <w:rsid w:val="00A34585"/>
    <w:rsid w:val="00A35130"/>
    <w:rsid w:val="00A36BBE"/>
    <w:rsid w:val="00A37006"/>
    <w:rsid w:val="00A37531"/>
    <w:rsid w:val="00A41FB9"/>
    <w:rsid w:val="00A421A1"/>
    <w:rsid w:val="00A4276D"/>
    <w:rsid w:val="00A42C0F"/>
    <w:rsid w:val="00A4307A"/>
    <w:rsid w:val="00A43143"/>
    <w:rsid w:val="00A43278"/>
    <w:rsid w:val="00A43F9D"/>
    <w:rsid w:val="00A4756D"/>
    <w:rsid w:val="00A47A63"/>
    <w:rsid w:val="00A47B19"/>
    <w:rsid w:val="00A47EBB"/>
    <w:rsid w:val="00A50441"/>
    <w:rsid w:val="00A51CDD"/>
    <w:rsid w:val="00A51FD6"/>
    <w:rsid w:val="00A52965"/>
    <w:rsid w:val="00A532A1"/>
    <w:rsid w:val="00A55266"/>
    <w:rsid w:val="00A56B81"/>
    <w:rsid w:val="00A57CF1"/>
    <w:rsid w:val="00A57FCB"/>
    <w:rsid w:val="00A61AC2"/>
    <w:rsid w:val="00A6447A"/>
    <w:rsid w:val="00A65B90"/>
    <w:rsid w:val="00A66A2A"/>
    <w:rsid w:val="00A6730D"/>
    <w:rsid w:val="00A67628"/>
    <w:rsid w:val="00A70D08"/>
    <w:rsid w:val="00A71625"/>
    <w:rsid w:val="00A71B9B"/>
    <w:rsid w:val="00A725DA"/>
    <w:rsid w:val="00A72DFC"/>
    <w:rsid w:val="00A72E8D"/>
    <w:rsid w:val="00A72F3A"/>
    <w:rsid w:val="00A73C7E"/>
    <w:rsid w:val="00A74C23"/>
    <w:rsid w:val="00A751C7"/>
    <w:rsid w:val="00A76B8E"/>
    <w:rsid w:val="00A773F6"/>
    <w:rsid w:val="00A80D26"/>
    <w:rsid w:val="00A80FFA"/>
    <w:rsid w:val="00A83266"/>
    <w:rsid w:val="00A833C2"/>
    <w:rsid w:val="00A843C5"/>
    <w:rsid w:val="00A852E2"/>
    <w:rsid w:val="00A86686"/>
    <w:rsid w:val="00A86CD9"/>
    <w:rsid w:val="00A87674"/>
    <w:rsid w:val="00A87844"/>
    <w:rsid w:val="00A91E51"/>
    <w:rsid w:val="00A93576"/>
    <w:rsid w:val="00A94487"/>
    <w:rsid w:val="00A956E9"/>
    <w:rsid w:val="00A9592B"/>
    <w:rsid w:val="00AA038C"/>
    <w:rsid w:val="00AA076D"/>
    <w:rsid w:val="00AA16E2"/>
    <w:rsid w:val="00AA3FDA"/>
    <w:rsid w:val="00AA430A"/>
    <w:rsid w:val="00AA452E"/>
    <w:rsid w:val="00AA7A09"/>
    <w:rsid w:val="00AB0D49"/>
    <w:rsid w:val="00AB243C"/>
    <w:rsid w:val="00AB33E7"/>
    <w:rsid w:val="00AB3B50"/>
    <w:rsid w:val="00AC0173"/>
    <w:rsid w:val="00AC05B1"/>
    <w:rsid w:val="00AC211C"/>
    <w:rsid w:val="00AC2C7D"/>
    <w:rsid w:val="00AC62F0"/>
    <w:rsid w:val="00AC79F9"/>
    <w:rsid w:val="00AC7BB3"/>
    <w:rsid w:val="00AD1034"/>
    <w:rsid w:val="00AD16C0"/>
    <w:rsid w:val="00AD1A31"/>
    <w:rsid w:val="00AD1CD6"/>
    <w:rsid w:val="00AD356C"/>
    <w:rsid w:val="00AD44A0"/>
    <w:rsid w:val="00AD4C68"/>
    <w:rsid w:val="00AD4EC4"/>
    <w:rsid w:val="00AD57A3"/>
    <w:rsid w:val="00AD58B2"/>
    <w:rsid w:val="00AD5B69"/>
    <w:rsid w:val="00AD6C57"/>
    <w:rsid w:val="00AE03E6"/>
    <w:rsid w:val="00AE0FF5"/>
    <w:rsid w:val="00AE253D"/>
    <w:rsid w:val="00AE2914"/>
    <w:rsid w:val="00AE48AF"/>
    <w:rsid w:val="00AE567B"/>
    <w:rsid w:val="00AE569A"/>
    <w:rsid w:val="00AE591D"/>
    <w:rsid w:val="00AE599A"/>
    <w:rsid w:val="00AE6D15"/>
    <w:rsid w:val="00AE71B6"/>
    <w:rsid w:val="00AF0CE2"/>
    <w:rsid w:val="00AF0EF2"/>
    <w:rsid w:val="00AF1FAB"/>
    <w:rsid w:val="00AF2746"/>
    <w:rsid w:val="00AF46B8"/>
    <w:rsid w:val="00AF5476"/>
    <w:rsid w:val="00AF5E39"/>
    <w:rsid w:val="00AF6E24"/>
    <w:rsid w:val="00AF7A69"/>
    <w:rsid w:val="00B016C4"/>
    <w:rsid w:val="00B03B26"/>
    <w:rsid w:val="00B04182"/>
    <w:rsid w:val="00B07941"/>
    <w:rsid w:val="00B07AE3"/>
    <w:rsid w:val="00B11430"/>
    <w:rsid w:val="00B11EB0"/>
    <w:rsid w:val="00B12411"/>
    <w:rsid w:val="00B14E89"/>
    <w:rsid w:val="00B157F7"/>
    <w:rsid w:val="00B15B55"/>
    <w:rsid w:val="00B16174"/>
    <w:rsid w:val="00B1655C"/>
    <w:rsid w:val="00B17D38"/>
    <w:rsid w:val="00B20873"/>
    <w:rsid w:val="00B3533B"/>
    <w:rsid w:val="00B353EB"/>
    <w:rsid w:val="00B35DB1"/>
    <w:rsid w:val="00B40BCB"/>
    <w:rsid w:val="00B439C4"/>
    <w:rsid w:val="00B43ABA"/>
    <w:rsid w:val="00B43C2A"/>
    <w:rsid w:val="00B44EF8"/>
    <w:rsid w:val="00B4535E"/>
    <w:rsid w:val="00B4589C"/>
    <w:rsid w:val="00B46BF0"/>
    <w:rsid w:val="00B473C0"/>
    <w:rsid w:val="00B4769D"/>
    <w:rsid w:val="00B478A3"/>
    <w:rsid w:val="00B5168D"/>
    <w:rsid w:val="00B51B86"/>
    <w:rsid w:val="00B52A8C"/>
    <w:rsid w:val="00B54C17"/>
    <w:rsid w:val="00B558B3"/>
    <w:rsid w:val="00B6059F"/>
    <w:rsid w:val="00B636A8"/>
    <w:rsid w:val="00B63CFB"/>
    <w:rsid w:val="00B64C09"/>
    <w:rsid w:val="00B665C6"/>
    <w:rsid w:val="00B710F8"/>
    <w:rsid w:val="00B72812"/>
    <w:rsid w:val="00B72828"/>
    <w:rsid w:val="00B72F7D"/>
    <w:rsid w:val="00B73EBA"/>
    <w:rsid w:val="00B766B9"/>
    <w:rsid w:val="00B7684D"/>
    <w:rsid w:val="00B7698B"/>
    <w:rsid w:val="00B773D1"/>
    <w:rsid w:val="00B805AF"/>
    <w:rsid w:val="00B809A2"/>
    <w:rsid w:val="00B81418"/>
    <w:rsid w:val="00B82B90"/>
    <w:rsid w:val="00B867C6"/>
    <w:rsid w:val="00B869EC"/>
    <w:rsid w:val="00B874A9"/>
    <w:rsid w:val="00B87A75"/>
    <w:rsid w:val="00B90817"/>
    <w:rsid w:val="00B92CF7"/>
    <w:rsid w:val="00B9397A"/>
    <w:rsid w:val="00B944E4"/>
    <w:rsid w:val="00B9485A"/>
    <w:rsid w:val="00B94FDF"/>
    <w:rsid w:val="00B9633D"/>
    <w:rsid w:val="00B9683F"/>
    <w:rsid w:val="00B96C21"/>
    <w:rsid w:val="00B97D1B"/>
    <w:rsid w:val="00BA2EBE"/>
    <w:rsid w:val="00BA30C6"/>
    <w:rsid w:val="00BA5272"/>
    <w:rsid w:val="00BA5A85"/>
    <w:rsid w:val="00BA6380"/>
    <w:rsid w:val="00BB090E"/>
    <w:rsid w:val="00BB0BF8"/>
    <w:rsid w:val="00BB0F28"/>
    <w:rsid w:val="00BB22D1"/>
    <w:rsid w:val="00BB458A"/>
    <w:rsid w:val="00BB4871"/>
    <w:rsid w:val="00BB73F2"/>
    <w:rsid w:val="00BC01EA"/>
    <w:rsid w:val="00BC0CB9"/>
    <w:rsid w:val="00BC15B9"/>
    <w:rsid w:val="00BC1ED9"/>
    <w:rsid w:val="00BC6834"/>
    <w:rsid w:val="00BC6FE3"/>
    <w:rsid w:val="00BD00D3"/>
    <w:rsid w:val="00BD1643"/>
    <w:rsid w:val="00BD1659"/>
    <w:rsid w:val="00BD3AA9"/>
    <w:rsid w:val="00BD450A"/>
    <w:rsid w:val="00BD4A18"/>
    <w:rsid w:val="00BD4F7D"/>
    <w:rsid w:val="00BD5B61"/>
    <w:rsid w:val="00BD6DB2"/>
    <w:rsid w:val="00BD7747"/>
    <w:rsid w:val="00BE11CF"/>
    <w:rsid w:val="00BE21AB"/>
    <w:rsid w:val="00BE26A9"/>
    <w:rsid w:val="00BE3D69"/>
    <w:rsid w:val="00BE4383"/>
    <w:rsid w:val="00BE55CB"/>
    <w:rsid w:val="00BE6A03"/>
    <w:rsid w:val="00BE6F8B"/>
    <w:rsid w:val="00BF1734"/>
    <w:rsid w:val="00BF1A1C"/>
    <w:rsid w:val="00BF32EA"/>
    <w:rsid w:val="00BF3F4F"/>
    <w:rsid w:val="00BF3FC0"/>
    <w:rsid w:val="00BF617A"/>
    <w:rsid w:val="00BF623F"/>
    <w:rsid w:val="00BF647D"/>
    <w:rsid w:val="00C0379D"/>
    <w:rsid w:val="00C03931"/>
    <w:rsid w:val="00C041B5"/>
    <w:rsid w:val="00C056D7"/>
    <w:rsid w:val="00C05B1B"/>
    <w:rsid w:val="00C05FE3"/>
    <w:rsid w:val="00C0723E"/>
    <w:rsid w:val="00C105AF"/>
    <w:rsid w:val="00C10D2D"/>
    <w:rsid w:val="00C11173"/>
    <w:rsid w:val="00C11574"/>
    <w:rsid w:val="00C11A1C"/>
    <w:rsid w:val="00C123BA"/>
    <w:rsid w:val="00C124BD"/>
    <w:rsid w:val="00C1304F"/>
    <w:rsid w:val="00C145E8"/>
    <w:rsid w:val="00C14DD9"/>
    <w:rsid w:val="00C14E98"/>
    <w:rsid w:val="00C15EE0"/>
    <w:rsid w:val="00C16098"/>
    <w:rsid w:val="00C165BE"/>
    <w:rsid w:val="00C16E61"/>
    <w:rsid w:val="00C1705E"/>
    <w:rsid w:val="00C20398"/>
    <w:rsid w:val="00C20830"/>
    <w:rsid w:val="00C21197"/>
    <w:rsid w:val="00C2136D"/>
    <w:rsid w:val="00C214EE"/>
    <w:rsid w:val="00C21BAD"/>
    <w:rsid w:val="00C221E5"/>
    <w:rsid w:val="00C2266F"/>
    <w:rsid w:val="00C2314B"/>
    <w:rsid w:val="00C24971"/>
    <w:rsid w:val="00C2607B"/>
    <w:rsid w:val="00C26668"/>
    <w:rsid w:val="00C26BE5"/>
    <w:rsid w:val="00C26E4D"/>
    <w:rsid w:val="00C27036"/>
    <w:rsid w:val="00C27909"/>
    <w:rsid w:val="00C27B03"/>
    <w:rsid w:val="00C30297"/>
    <w:rsid w:val="00C314E1"/>
    <w:rsid w:val="00C34397"/>
    <w:rsid w:val="00C34E32"/>
    <w:rsid w:val="00C34FC1"/>
    <w:rsid w:val="00C35995"/>
    <w:rsid w:val="00C35AC1"/>
    <w:rsid w:val="00C36BE8"/>
    <w:rsid w:val="00C37A9A"/>
    <w:rsid w:val="00C4095D"/>
    <w:rsid w:val="00C413E4"/>
    <w:rsid w:val="00C465D0"/>
    <w:rsid w:val="00C47583"/>
    <w:rsid w:val="00C5253F"/>
    <w:rsid w:val="00C53C6E"/>
    <w:rsid w:val="00C53DB5"/>
    <w:rsid w:val="00C56975"/>
    <w:rsid w:val="00C601D2"/>
    <w:rsid w:val="00C60EFD"/>
    <w:rsid w:val="00C61055"/>
    <w:rsid w:val="00C64215"/>
    <w:rsid w:val="00C643E1"/>
    <w:rsid w:val="00C65446"/>
    <w:rsid w:val="00C657AB"/>
    <w:rsid w:val="00C657C5"/>
    <w:rsid w:val="00C65BCC"/>
    <w:rsid w:val="00C66970"/>
    <w:rsid w:val="00C671C8"/>
    <w:rsid w:val="00C671D5"/>
    <w:rsid w:val="00C675B4"/>
    <w:rsid w:val="00C70AEE"/>
    <w:rsid w:val="00C70C3D"/>
    <w:rsid w:val="00C70F0C"/>
    <w:rsid w:val="00C7730E"/>
    <w:rsid w:val="00C77D6B"/>
    <w:rsid w:val="00C8298D"/>
    <w:rsid w:val="00C83635"/>
    <w:rsid w:val="00C83EB2"/>
    <w:rsid w:val="00C8438B"/>
    <w:rsid w:val="00C85417"/>
    <w:rsid w:val="00C8691C"/>
    <w:rsid w:val="00C87CFF"/>
    <w:rsid w:val="00C91AFA"/>
    <w:rsid w:val="00C92B25"/>
    <w:rsid w:val="00C95647"/>
    <w:rsid w:val="00C9586B"/>
    <w:rsid w:val="00C9655E"/>
    <w:rsid w:val="00C971E1"/>
    <w:rsid w:val="00CA028B"/>
    <w:rsid w:val="00CA168A"/>
    <w:rsid w:val="00CA1E71"/>
    <w:rsid w:val="00CA357E"/>
    <w:rsid w:val="00CA44F9"/>
    <w:rsid w:val="00CA453F"/>
    <w:rsid w:val="00CA4A69"/>
    <w:rsid w:val="00CA78D4"/>
    <w:rsid w:val="00CB1602"/>
    <w:rsid w:val="00CB2D31"/>
    <w:rsid w:val="00CB2ED5"/>
    <w:rsid w:val="00CB45C0"/>
    <w:rsid w:val="00CB4EA0"/>
    <w:rsid w:val="00CB56DA"/>
    <w:rsid w:val="00CB5CAF"/>
    <w:rsid w:val="00CB5D94"/>
    <w:rsid w:val="00CB6C4C"/>
    <w:rsid w:val="00CB77E1"/>
    <w:rsid w:val="00CB7D70"/>
    <w:rsid w:val="00CC0493"/>
    <w:rsid w:val="00CC3627"/>
    <w:rsid w:val="00CC3635"/>
    <w:rsid w:val="00CC38C5"/>
    <w:rsid w:val="00CC3E0C"/>
    <w:rsid w:val="00CC4B6A"/>
    <w:rsid w:val="00CC58D3"/>
    <w:rsid w:val="00CC5E19"/>
    <w:rsid w:val="00CC784D"/>
    <w:rsid w:val="00CD22C0"/>
    <w:rsid w:val="00CD24DC"/>
    <w:rsid w:val="00CD3381"/>
    <w:rsid w:val="00CD59E5"/>
    <w:rsid w:val="00CD5C84"/>
    <w:rsid w:val="00CE0E61"/>
    <w:rsid w:val="00CE1EF1"/>
    <w:rsid w:val="00CE262C"/>
    <w:rsid w:val="00CE40B1"/>
    <w:rsid w:val="00CE4F31"/>
    <w:rsid w:val="00CE5C74"/>
    <w:rsid w:val="00CE601C"/>
    <w:rsid w:val="00CE7A56"/>
    <w:rsid w:val="00CF1BE9"/>
    <w:rsid w:val="00CF24A4"/>
    <w:rsid w:val="00CF2549"/>
    <w:rsid w:val="00CF411B"/>
    <w:rsid w:val="00CF4336"/>
    <w:rsid w:val="00CF43A2"/>
    <w:rsid w:val="00CF6907"/>
    <w:rsid w:val="00CF704D"/>
    <w:rsid w:val="00D01768"/>
    <w:rsid w:val="00D01A9A"/>
    <w:rsid w:val="00D0337B"/>
    <w:rsid w:val="00D03477"/>
    <w:rsid w:val="00D04249"/>
    <w:rsid w:val="00D06482"/>
    <w:rsid w:val="00D079B2"/>
    <w:rsid w:val="00D10B14"/>
    <w:rsid w:val="00D10F16"/>
    <w:rsid w:val="00D114E9"/>
    <w:rsid w:val="00D1485D"/>
    <w:rsid w:val="00D14B28"/>
    <w:rsid w:val="00D150C0"/>
    <w:rsid w:val="00D15A04"/>
    <w:rsid w:val="00D160BF"/>
    <w:rsid w:val="00D1676D"/>
    <w:rsid w:val="00D16EE5"/>
    <w:rsid w:val="00D177B3"/>
    <w:rsid w:val="00D17C0B"/>
    <w:rsid w:val="00D219FE"/>
    <w:rsid w:val="00D238ED"/>
    <w:rsid w:val="00D25DDB"/>
    <w:rsid w:val="00D25EE7"/>
    <w:rsid w:val="00D268E5"/>
    <w:rsid w:val="00D26E5F"/>
    <w:rsid w:val="00D27CAB"/>
    <w:rsid w:val="00D27D38"/>
    <w:rsid w:val="00D3004B"/>
    <w:rsid w:val="00D30799"/>
    <w:rsid w:val="00D30949"/>
    <w:rsid w:val="00D34406"/>
    <w:rsid w:val="00D34960"/>
    <w:rsid w:val="00D34D72"/>
    <w:rsid w:val="00D368B0"/>
    <w:rsid w:val="00D403E2"/>
    <w:rsid w:val="00D4221D"/>
    <w:rsid w:val="00D429C6"/>
    <w:rsid w:val="00D430B8"/>
    <w:rsid w:val="00D43320"/>
    <w:rsid w:val="00D43690"/>
    <w:rsid w:val="00D4687F"/>
    <w:rsid w:val="00D468AA"/>
    <w:rsid w:val="00D46BEC"/>
    <w:rsid w:val="00D46D5D"/>
    <w:rsid w:val="00D472FC"/>
    <w:rsid w:val="00D475F4"/>
    <w:rsid w:val="00D47748"/>
    <w:rsid w:val="00D47DFF"/>
    <w:rsid w:val="00D5027F"/>
    <w:rsid w:val="00D51032"/>
    <w:rsid w:val="00D518DD"/>
    <w:rsid w:val="00D54CC3"/>
    <w:rsid w:val="00D56A90"/>
    <w:rsid w:val="00D56EAB"/>
    <w:rsid w:val="00D6041A"/>
    <w:rsid w:val="00D633EB"/>
    <w:rsid w:val="00D63D1A"/>
    <w:rsid w:val="00D641DC"/>
    <w:rsid w:val="00D64721"/>
    <w:rsid w:val="00D648A0"/>
    <w:rsid w:val="00D67CFA"/>
    <w:rsid w:val="00D716EF"/>
    <w:rsid w:val="00D71794"/>
    <w:rsid w:val="00D752E4"/>
    <w:rsid w:val="00D75C73"/>
    <w:rsid w:val="00D81519"/>
    <w:rsid w:val="00D82FF7"/>
    <w:rsid w:val="00D847FE"/>
    <w:rsid w:val="00D85D1C"/>
    <w:rsid w:val="00D86333"/>
    <w:rsid w:val="00D86747"/>
    <w:rsid w:val="00D878B7"/>
    <w:rsid w:val="00D87DAC"/>
    <w:rsid w:val="00D91901"/>
    <w:rsid w:val="00D9273D"/>
    <w:rsid w:val="00D94312"/>
    <w:rsid w:val="00D964EA"/>
    <w:rsid w:val="00D966D0"/>
    <w:rsid w:val="00D96832"/>
    <w:rsid w:val="00D9692B"/>
    <w:rsid w:val="00D97C31"/>
    <w:rsid w:val="00DA04D1"/>
    <w:rsid w:val="00DA0C59"/>
    <w:rsid w:val="00DA0DCE"/>
    <w:rsid w:val="00DA1C14"/>
    <w:rsid w:val="00DA3479"/>
    <w:rsid w:val="00DA37A8"/>
    <w:rsid w:val="00DA3991"/>
    <w:rsid w:val="00DA5487"/>
    <w:rsid w:val="00DA718D"/>
    <w:rsid w:val="00DB140D"/>
    <w:rsid w:val="00DB2C49"/>
    <w:rsid w:val="00DB4839"/>
    <w:rsid w:val="00DB611E"/>
    <w:rsid w:val="00DB7B0E"/>
    <w:rsid w:val="00DB7E6C"/>
    <w:rsid w:val="00DC2089"/>
    <w:rsid w:val="00DC2D6A"/>
    <w:rsid w:val="00DC4478"/>
    <w:rsid w:val="00DC4C5B"/>
    <w:rsid w:val="00DC5D8E"/>
    <w:rsid w:val="00DC6BCD"/>
    <w:rsid w:val="00DC7B90"/>
    <w:rsid w:val="00DD08BB"/>
    <w:rsid w:val="00DD1CF5"/>
    <w:rsid w:val="00DD3942"/>
    <w:rsid w:val="00DD440C"/>
    <w:rsid w:val="00DD5A29"/>
    <w:rsid w:val="00DD5D9D"/>
    <w:rsid w:val="00DE2620"/>
    <w:rsid w:val="00DE3494"/>
    <w:rsid w:val="00DE35CB"/>
    <w:rsid w:val="00DE4D93"/>
    <w:rsid w:val="00DE5599"/>
    <w:rsid w:val="00DE5CBA"/>
    <w:rsid w:val="00DF0D88"/>
    <w:rsid w:val="00DF21E9"/>
    <w:rsid w:val="00DF2213"/>
    <w:rsid w:val="00E00158"/>
    <w:rsid w:val="00E0084A"/>
    <w:rsid w:val="00E00F14"/>
    <w:rsid w:val="00E01B69"/>
    <w:rsid w:val="00E04B75"/>
    <w:rsid w:val="00E04D59"/>
    <w:rsid w:val="00E05645"/>
    <w:rsid w:val="00E06386"/>
    <w:rsid w:val="00E06B96"/>
    <w:rsid w:val="00E10964"/>
    <w:rsid w:val="00E109D6"/>
    <w:rsid w:val="00E1279C"/>
    <w:rsid w:val="00E167D2"/>
    <w:rsid w:val="00E171EB"/>
    <w:rsid w:val="00E17816"/>
    <w:rsid w:val="00E17D11"/>
    <w:rsid w:val="00E21A42"/>
    <w:rsid w:val="00E221D3"/>
    <w:rsid w:val="00E22798"/>
    <w:rsid w:val="00E24EB4"/>
    <w:rsid w:val="00E2593A"/>
    <w:rsid w:val="00E26679"/>
    <w:rsid w:val="00E27645"/>
    <w:rsid w:val="00E30534"/>
    <w:rsid w:val="00E31F9B"/>
    <w:rsid w:val="00E320ED"/>
    <w:rsid w:val="00E33AFB"/>
    <w:rsid w:val="00E340B0"/>
    <w:rsid w:val="00E34218"/>
    <w:rsid w:val="00E34372"/>
    <w:rsid w:val="00E349F7"/>
    <w:rsid w:val="00E35866"/>
    <w:rsid w:val="00E36BEF"/>
    <w:rsid w:val="00E372D6"/>
    <w:rsid w:val="00E377B2"/>
    <w:rsid w:val="00E37EF3"/>
    <w:rsid w:val="00E4044D"/>
    <w:rsid w:val="00E40547"/>
    <w:rsid w:val="00E41CD5"/>
    <w:rsid w:val="00E41F46"/>
    <w:rsid w:val="00E44854"/>
    <w:rsid w:val="00E46282"/>
    <w:rsid w:val="00E5216E"/>
    <w:rsid w:val="00E52F3D"/>
    <w:rsid w:val="00E56273"/>
    <w:rsid w:val="00E600CC"/>
    <w:rsid w:val="00E63F3B"/>
    <w:rsid w:val="00E649C3"/>
    <w:rsid w:val="00E64A98"/>
    <w:rsid w:val="00E64CE7"/>
    <w:rsid w:val="00E64D72"/>
    <w:rsid w:val="00E65190"/>
    <w:rsid w:val="00E65363"/>
    <w:rsid w:val="00E67635"/>
    <w:rsid w:val="00E677E5"/>
    <w:rsid w:val="00E72DC9"/>
    <w:rsid w:val="00E73C46"/>
    <w:rsid w:val="00E741D5"/>
    <w:rsid w:val="00E74525"/>
    <w:rsid w:val="00E76890"/>
    <w:rsid w:val="00E77240"/>
    <w:rsid w:val="00E77C81"/>
    <w:rsid w:val="00E77F1E"/>
    <w:rsid w:val="00E80A56"/>
    <w:rsid w:val="00E82344"/>
    <w:rsid w:val="00E824C6"/>
    <w:rsid w:val="00E84AFB"/>
    <w:rsid w:val="00E84C82"/>
    <w:rsid w:val="00E84D64"/>
    <w:rsid w:val="00E86759"/>
    <w:rsid w:val="00E87408"/>
    <w:rsid w:val="00E87612"/>
    <w:rsid w:val="00E87F22"/>
    <w:rsid w:val="00E905EC"/>
    <w:rsid w:val="00E90E2C"/>
    <w:rsid w:val="00E914C4"/>
    <w:rsid w:val="00E934F5"/>
    <w:rsid w:val="00E957B8"/>
    <w:rsid w:val="00E96585"/>
    <w:rsid w:val="00E96961"/>
    <w:rsid w:val="00E96A3A"/>
    <w:rsid w:val="00E9750E"/>
    <w:rsid w:val="00EA1D60"/>
    <w:rsid w:val="00EA3802"/>
    <w:rsid w:val="00EA5671"/>
    <w:rsid w:val="00EA5B1A"/>
    <w:rsid w:val="00EA6164"/>
    <w:rsid w:val="00EA6424"/>
    <w:rsid w:val="00EA67FD"/>
    <w:rsid w:val="00EA72EC"/>
    <w:rsid w:val="00EB001B"/>
    <w:rsid w:val="00EB040F"/>
    <w:rsid w:val="00EB0AA4"/>
    <w:rsid w:val="00EB11CB"/>
    <w:rsid w:val="00EB1E77"/>
    <w:rsid w:val="00EB20C1"/>
    <w:rsid w:val="00EB275A"/>
    <w:rsid w:val="00EB6D22"/>
    <w:rsid w:val="00EB7520"/>
    <w:rsid w:val="00EB786A"/>
    <w:rsid w:val="00EC034E"/>
    <w:rsid w:val="00EC1578"/>
    <w:rsid w:val="00EC1C72"/>
    <w:rsid w:val="00EC215E"/>
    <w:rsid w:val="00EC229C"/>
    <w:rsid w:val="00EC3CC9"/>
    <w:rsid w:val="00EC3EE5"/>
    <w:rsid w:val="00EC41AA"/>
    <w:rsid w:val="00EC44F9"/>
    <w:rsid w:val="00EC4C04"/>
    <w:rsid w:val="00EC4F80"/>
    <w:rsid w:val="00EC605F"/>
    <w:rsid w:val="00EC66DB"/>
    <w:rsid w:val="00EC680A"/>
    <w:rsid w:val="00ED11C3"/>
    <w:rsid w:val="00ED2573"/>
    <w:rsid w:val="00ED6F0F"/>
    <w:rsid w:val="00ED7CCB"/>
    <w:rsid w:val="00EE0C17"/>
    <w:rsid w:val="00EE1C4D"/>
    <w:rsid w:val="00EE2B23"/>
    <w:rsid w:val="00EE2BED"/>
    <w:rsid w:val="00EE374B"/>
    <w:rsid w:val="00EE4ADF"/>
    <w:rsid w:val="00EE4CBC"/>
    <w:rsid w:val="00EE73C1"/>
    <w:rsid w:val="00EF014D"/>
    <w:rsid w:val="00EF1740"/>
    <w:rsid w:val="00EF2857"/>
    <w:rsid w:val="00EF349A"/>
    <w:rsid w:val="00EF3557"/>
    <w:rsid w:val="00EF387B"/>
    <w:rsid w:val="00EF57C4"/>
    <w:rsid w:val="00EF5BAE"/>
    <w:rsid w:val="00EF5C2E"/>
    <w:rsid w:val="00EF7C7B"/>
    <w:rsid w:val="00EF7D75"/>
    <w:rsid w:val="00F00753"/>
    <w:rsid w:val="00F02016"/>
    <w:rsid w:val="00F02CB2"/>
    <w:rsid w:val="00F02CB9"/>
    <w:rsid w:val="00F05317"/>
    <w:rsid w:val="00F06CC7"/>
    <w:rsid w:val="00F07094"/>
    <w:rsid w:val="00F117A1"/>
    <w:rsid w:val="00F11BB5"/>
    <w:rsid w:val="00F122E0"/>
    <w:rsid w:val="00F138DD"/>
    <w:rsid w:val="00F1417B"/>
    <w:rsid w:val="00F1473D"/>
    <w:rsid w:val="00F15DEE"/>
    <w:rsid w:val="00F1691A"/>
    <w:rsid w:val="00F16CB0"/>
    <w:rsid w:val="00F16DDD"/>
    <w:rsid w:val="00F20210"/>
    <w:rsid w:val="00F206BB"/>
    <w:rsid w:val="00F22062"/>
    <w:rsid w:val="00F23DB2"/>
    <w:rsid w:val="00F248EA"/>
    <w:rsid w:val="00F2534C"/>
    <w:rsid w:val="00F258A6"/>
    <w:rsid w:val="00F27F13"/>
    <w:rsid w:val="00F319AA"/>
    <w:rsid w:val="00F34B99"/>
    <w:rsid w:val="00F36429"/>
    <w:rsid w:val="00F3777C"/>
    <w:rsid w:val="00F40610"/>
    <w:rsid w:val="00F419BA"/>
    <w:rsid w:val="00F4279E"/>
    <w:rsid w:val="00F43E11"/>
    <w:rsid w:val="00F45A2D"/>
    <w:rsid w:val="00F52DAB"/>
    <w:rsid w:val="00F543F0"/>
    <w:rsid w:val="00F54BD5"/>
    <w:rsid w:val="00F55F7D"/>
    <w:rsid w:val="00F57761"/>
    <w:rsid w:val="00F61461"/>
    <w:rsid w:val="00F63235"/>
    <w:rsid w:val="00F64956"/>
    <w:rsid w:val="00F65ED2"/>
    <w:rsid w:val="00F672F6"/>
    <w:rsid w:val="00F712BE"/>
    <w:rsid w:val="00F719F1"/>
    <w:rsid w:val="00F71E00"/>
    <w:rsid w:val="00F71EA9"/>
    <w:rsid w:val="00F72E41"/>
    <w:rsid w:val="00F74941"/>
    <w:rsid w:val="00F76EE9"/>
    <w:rsid w:val="00F80AC8"/>
    <w:rsid w:val="00F81953"/>
    <w:rsid w:val="00F81D29"/>
    <w:rsid w:val="00F832E6"/>
    <w:rsid w:val="00F83A29"/>
    <w:rsid w:val="00F84129"/>
    <w:rsid w:val="00F8603F"/>
    <w:rsid w:val="00F86153"/>
    <w:rsid w:val="00F864E1"/>
    <w:rsid w:val="00F872C7"/>
    <w:rsid w:val="00F875C8"/>
    <w:rsid w:val="00F87A9F"/>
    <w:rsid w:val="00F87DF5"/>
    <w:rsid w:val="00F91C4D"/>
    <w:rsid w:val="00F92FD9"/>
    <w:rsid w:val="00F94124"/>
    <w:rsid w:val="00F947FD"/>
    <w:rsid w:val="00F9675B"/>
    <w:rsid w:val="00F97A44"/>
    <w:rsid w:val="00FA2098"/>
    <w:rsid w:val="00FA2838"/>
    <w:rsid w:val="00FA37FA"/>
    <w:rsid w:val="00FA3FBB"/>
    <w:rsid w:val="00FA5279"/>
    <w:rsid w:val="00FA5ED1"/>
    <w:rsid w:val="00FA6684"/>
    <w:rsid w:val="00FA731E"/>
    <w:rsid w:val="00FA748D"/>
    <w:rsid w:val="00FA76D9"/>
    <w:rsid w:val="00FA7DED"/>
    <w:rsid w:val="00FB0283"/>
    <w:rsid w:val="00FB188F"/>
    <w:rsid w:val="00FB2B38"/>
    <w:rsid w:val="00FB4840"/>
    <w:rsid w:val="00FB4873"/>
    <w:rsid w:val="00FB4A1C"/>
    <w:rsid w:val="00FB4E0E"/>
    <w:rsid w:val="00FB6DA1"/>
    <w:rsid w:val="00FB713E"/>
    <w:rsid w:val="00FC18AC"/>
    <w:rsid w:val="00FC36B6"/>
    <w:rsid w:val="00FC41DB"/>
    <w:rsid w:val="00FC48CE"/>
    <w:rsid w:val="00FC54BD"/>
    <w:rsid w:val="00FC6358"/>
    <w:rsid w:val="00FC6F4A"/>
    <w:rsid w:val="00FC72B8"/>
    <w:rsid w:val="00FD2294"/>
    <w:rsid w:val="00FD297F"/>
    <w:rsid w:val="00FD320D"/>
    <w:rsid w:val="00FD3B61"/>
    <w:rsid w:val="00FD5F52"/>
    <w:rsid w:val="00FD660A"/>
    <w:rsid w:val="00FD6CC8"/>
    <w:rsid w:val="00FD7312"/>
    <w:rsid w:val="00FE23DE"/>
    <w:rsid w:val="00FE2F35"/>
    <w:rsid w:val="00FE47B0"/>
    <w:rsid w:val="00FE48DF"/>
    <w:rsid w:val="00FE4DA6"/>
    <w:rsid w:val="00FE5033"/>
    <w:rsid w:val="00FE50E5"/>
    <w:rsid w:val="00FE5920"/>
    <w:rsid w:val="00FE657C"/>
    <w:rsid w:val="00FF1C9E"/>
    <w:rsid w:val="00FF3AAB"/>
    <w:rsid w:val="00FF3B15"/>
    <w:rsid w:val="00FF5F10"/>
    <w:rsid w:val="00FF61FA"/>
    <w:rsid w:val="012671D9"/>
    <w:rsid w:val="012B41AA"/>
    <w:rsid w:val="015926A7"/>
    <w:rsid w:val="01773F99"/>
    <w:rsid w:val="020D2817"/>
    <w:rsid w:val="02371C9A"/>
    <w:rsid w:val="024C4754"/>
    <w:rsid w:val="02E2605F"/>
    <w:rsid w:val="031C5851"/>
    <w:rsid w:val="033012C2"/>
    <w:rsid w:val="03641BAC"/>
    <w:rsid w:val="03B60BF9"/>
    <w:rsid w:val="03CB7DF0"/>
    <w:rsid w:val="043C7483"/>
    <w:rsid w:val="04BF0955"/>
    <w:rsid w:val="04C66C1A"/>
    <w:rsid w:val="055F2A5D"/>
    <w:rsid w:val="05AA6C96"/>
    <w:rsid w:val="05EE18C3"/>
    <w:rsid w:val="06025AE9"/>
    <w:rsid w:val="067B4432"/>
    <w:rsid w:val="067D72BC"/>
    <w:rsid w:val="06CA6C8C"/>
    <w:rsid w:val="070B125C"/>
    <w:rsid w:val="075C3866"/>
    <w:rsid w:val="075C73C2"/>
    <w:rsid w:val="07A94372"/>
    <w:rsid w:val="08AF56B2"/>
    <w:rsid w:val="092A5FDF"/>
    <w:rsid w:val="09ED18D7"/>
    <w:rsid w:val="0A2D5CEC"/>
    <w:rsid w:val="0A73661C"/>
    <w:rsid w:val="0BB002BF"/>
    <w:rsid w:val="0BC314D9"/>
    <w:rsid w:val="0C1110C3"/>
    <w:rsid w:val="0C84367A"/>
    <w:rsid w:val="0CBB764D"/>
    <w:rsid w:val="0D142132"/>
    <w:rsid w:val="0D7712F7"/>
    <w:rsid w:val="0DC27C56"/>
    <w:rsid w:val="0EB94D38"/>
    <w:rsid w:val="0ED31E64"/>
    <w:rsid w:val="0EFE3455"/>
    <w:rsid w:val="0F2F6409"/>
    <w:rsid w:val="0F3F6ED1"/>
    <w:rsid w:val="0F526CFB"/>
    <w:rsid w:val="108F7666"/>
    <w:rsid w:val="10AD63A3"/>
    <w:rsid w:val="10BC5375"/>
    <w:rsid w:val="10D65EBB"/>
    <w:rsid w:val="116C3322"/>
    <w:rsid w:val="11DD55A3"/>
    <w:rsid w:val="11DF756D"/>
    <w:rsid w:val="11EA15DA"/>
    <w:rsid w:val="11F2006F"/>
    <w:rsid w:val="11F91E04"/>
    <w:rsid w:val="121F0392"/>
    <w:rsid w:val="12640F24"/>
    <w:rsid w:val="12900B81"/>
    <w:rsid w:val="129F6F07"/>
    <w:rsid w:val="12A96D34"/>
    <w:rsid w:val="12B46304"/>
    <w:rsid w:val="12BF0283"/>
    <w:rsid w:val="13585C45"/>
    <w:rsid w:val="13CE4819"/>
    <w:rsid w:val="13DD302F"/>
    <w:rsid w:val="140F7CC3"/>
    <w:rsid w:val="14271E69"/>
    <w:rsid w:val="14596B6E"/>
    <w:rsid w:val="14732CD8"/>
    <w:rsid w:val="147A4F5A"/>
    <w:rsid w:val="14AE3227"/>
    <w:rsid w:val="14C645F2"/>
    <w:rsid w:val="14CC568F"/>
    <w:rsid w:val="14D32F47"/>
    <w:rsid w:val="15532609"/>
    <w:rsid w:val="15791CE5"/>
    <w:rsid w:val="158E72E0"/>
    <w:rsid w:val="15C608F7"/>
    <w:rsid w:val="16211E78"/>
    <w:rsid w:val="169923E1"/>
    <w:rsid w:val="16F13FCB"/>
    <w:rsid w:val="17FD3388"/>
    <w:rsid w:val="180040E8"/>
    <w:rsid w:val="180970F2"/>
    <w:rsid w:val="18923D5F"/>
    <w:rsid w:val="18A741D6"/>
    <w:rsid w:val="18C74DC6"/>
    <w:rsid w:val="18CD639A"/>
    <w:rsid w:val="18DD4B31"/>
    <w:rsid w:val="191538AA"/>
    <w:rsid w:val="191D5537"/>
    <w:rsid w:val="193D1546"/>
    <w:rsid w:val="193F074B"/>
    <w:rsid w:val="1979788D"/>
    <w:rsid w:val="19954887"/>
    <w:rsid w:val="1A5328A6"/>
    <w:rsid w:val="1A7A4F59"/>
    <w:rsid w:val="1A9865E9"/>
    <w:rsid w:val="1ABF618E"/>
    <w:rsid w:val="1AD734D7"/>
    <w:rsid w:val="1B375E27"/>
    <w:rsid w:val="1B600FE0"/>
    <w:rsid w:val="1C336086"/>
    <w:rsid w:val="1C8E406A"/>
    <w:rsid w:val="1CB515F6"/>
    <w:rsid w:val="1D1303DD"/>
    <w:rsid w:val="1E0353CB"/>
    <w:rsid w:val="1E2C3E30"/>
    <w:rsid w:val="1E546BED"/>
    <w:rsid w:val="1E637A7C"/>
    <w:rsid w:val="1E6B680B"/>
    <w:rsid w:val="1E822C53"/>
    <w:rsid w:val="1EBD4792"/>
    <w:rsid w:val="1EDC0931"/>
    <w:rsid w:val="1EE463C7"/>
    <w:rsid w:val="1F8B6498"/>
    <w:rsid w:val="200075F6"/>
    <w:rsid w:val="20503971"/>
    <w:rsid w:val="20F66508"/>
    <w:rsid w:val="212B560D"/>
    <w:rsid w:val="215F5D50"/>
    <w:rsid w:val="21C96ADD"/>
    <w:rsid w:val="220F4385"/>
    <w:rsid w:val="22155395"/>
    <w:rsid w:val="22906C1B"/>
    <w:rsid w:val="22E45B1E"/>
    <w:rsid w:val="22E569AE"/>
    <w:rsid w:val="23223EBB"/>
    <w:rsid w:val="232A442F"/>
    <w:rsid w:val="233A605A"/>
    <w:rsid w:val="235558E1"/>
    <w:rsid w:val="2378590C"/>
    <w:rsid w:val="23C4210F"/>
    <w:rsid w:val="23F0560A"/>
    <w:rsid w:val="23F93B67"/>
    <w:rsid w:val="244A5690"/>
    <w:rsid w:val="244A5994"/>
    <w:rsid w:val="246F63FD"/>
    <w:rsid w:val="24F07227"/>
    <w:rsid w:val="25073619"/>
    <w:rsid w:val="2582375A"/>
    <w:rsid w:val="25824E24"/>
    <w:rsid w:val="26292E64"/>
    <w:rsid w:val="262B4D16"/>
    <w:rsid w:val="27177EC0"/>
    <w:rsid w:val="2781405D"/>
    <w:rsid w:val="27E01056"/>
    <w:rsid w:val="27EA172E"/>
    <w:rsid w:val="282A31F1"/>
    <w:rsid w:val="284B6165"/>
    <w:rsid w:val="28E84DFD"/>
    <w:rsid w:val="293B2E83"/>
    <w:rsid w:val="296A4808"/>
    <w:rsid w:val="298E4055"/>
    <w:rsid w:val="29DF42B6"/>
    <w:rsid w:val="2A122647"/>
    <w:rsid w:val="2A1C7077"/>
    <w:rsid w:val="2A2A5B1B"/>
    <w:rsid w:val="2A467BE2"/>
    <w:rsid w:val="2A734C1E"/>
    <w:rsid w:val="2A8E16D9"/>
    <w:rsid w:val="2A9A1C88"/>
    <w:rsid w:val="2AA527CD"/>
    <w:rsid w:val="2AB43D97"/>
    <w:rsid w:val="2AC3537D"/>
    <w:rsid w:val="2AD20F52"/>
    <w:rsid w:val="2AE60C6E"/>
    <w:rsid w:val="2B1A7731"/>
    <w:rsid w:val="2BCF232B"/>
    <w:rsid w:val="2BD27331"/>
    <w:rsid w:val="2BE71B5B"/>
    <w:rsid w:val="2C0B05EE"/>
    <w:rsid w:val="2C7C18CE"/>
    <w:rsid w:val="2D0E2A5B"/>
    <w:rsid w:val="2D5056B7"/>
    <w:rsid w:val="2DA873F6"/>
    <w:rsid w:val="2E3C1C8B"/>
    <w:rsid w:val="2E9E354A"/>
    <w:rsid w:val="2EAC215A"/>
    <w:rsid w:val="2ED36EE3"/>
    <w:rsid w:val="2F6A6270"/>
    <w:rsid w:val="2F745341"/>
    <w:rsid w:val="2F875074"/>
    <w:rsid w:val="2FF45409"/>
    <w:rsid w:val="31397E87"/>
    <w:rsid w:val="313D27D5"/>
    <w:rsid w:val="31603657"/>
    <w:rsid w:val="318D4498"/>
    <w:rsid w:val="31BF6DF7"/>
    <w:rsid w:val="321E7962"/>
    <w:rsid w:val="32486827"/>
    <w:rsid w:val="32607DFF"/>
    <w:rsid w:val="32DC5675"/>
    <w:rsid w:val="332615E3"/>
    <w:rsid w:val="3328091C"/>
    <w:rsid w:val="332B4847"/>
    <w:rsid w:val="334F2FA9"/>
    <w:rsid w:val="340F73E6"/>
    <w:rsid w:val="342805C2"/>
    <w:rsid w:val="34710119"/>
    <w:rsid w:val="34EF6982"/>
    <w:rsid w:val="35D94150"/>
    <w:rsid w:val="35DE474E"/>
    <w:rsid w:val="35F472F6"/>
    <w:rsid w:val="3634119C"/>
    <w:rsid w:val="36D126B9"/>
    <w:rsid w:val="371E2502"/>
    <w:rsid w:val="378003DB"/>
    <w:rsid w:val="380C3D50"/>
    <w:rsid w:val="38174280"/>
    <w:rsid w:val="381B0A50"/>
    <w:rsid w:val="382D2531"/>
    <w:rsid w:val="38384A73"/>
    <w:rsid w:val="383C138D"/>
    <w:rsid w:val="385016CA"/>
    <w:rsid w:val="38795776"/>
    <w:rsid w:val="38CC677A"/>
    <w:rsid w:val="39071A3A"/>
    <w:rsid w:val="39980B63"/>
    <w:rsid w:val="39E34C87"/>
    <w:rsid w:val="39F16275"/>
    <w:rsid w:val="3A1472CC"/>
    <w:rsid w:val="3A5924E0"/>
    <w:rsid w:val="3ACF5B89"/>
    <w:rsid w:val="3B59642F"/>
    <w:rsid w:val="3B781FDF"/>
    <w:rsid w:val="3B8E32E7"/>
    <w:rsid w:val="3BA000D0"/>
    <w:rsid w:val="3BF3242B"/>
    <w:rsid w:val="3BF71DE6"/>
    <w:rsid w:val="3BFA6BCE"/>
    <w:rsid w:val="3C2105FF"/>
    <w:rsid w:val="3C452DDB"/>
    <w:rsid w:val="3C5E0F0B"/>
    <w:rsid w:val="3CC832CA"/>
    <w:rsid w:val="3D0F2205"/>
    <w:rsid w:val="3D2B2F27"/>
    <w:rsid w:val="3E193CA4"/>
    <w:rsid w:val="3E3A30AD"/>
    <w:rsid w:val="3E4D0696"/>
    <w:rsid w:val="3E594EA6"/>
    <w:rsid w:val="3E6D0578"/>
    <w:rsid w:val="3F745287"/>
    <w:rsid w:val="3FA427E6"/>
    <w:rsid w:val="3FC65D8D"/>
    <w:rsid w:val="3FD15E98"/>
    <w:rsid w:val="405E3BCF"/>
    <w:rsid w:val="40D57DED"/>
    <w:rsid w:val="40F9220A"/>
    <w:rsid w:val="413E5D4C"/>
    <w:rsid w:val="417764E1"/>
    <w:rsid w:val="4209029D"/>
    <w:rsid w:val="42451264"/>
    <w:rsid w:val="42612E83"/>
    <w:rsid w:val="42772D26"/>
    <w:rsid w:val="4303131E"/>
    <w:rsid w:val="434D4C79"/>
    <w:rsid w:val="435D6099"/>
    <w:rsid w:val="437375C8"/>
    <w:rsid w:val="452663F8"/>
    <w:rsid w:val="454044F8"/>
    <w:rsid w:val="456E255F"/>
    <w:rsid w:val="456F14C8"/>
    <w:rsid w:val="45751D30"/>
    <w:rsid w:val="45CA25FE"/>
    <w:rsid w:val="463A7F8E"/>
    <w:rsid w:val="46857C00"/>
    <w:rsid w:val="46B11617"/>
    <w:rsid w:val="47A74BB1"/>
    <w:rsid w:val="47C97A11"/>
    <w:rsid w:val="481C3884"/>
    <w:rsid w:val="48501534"/>
    <w:rsid w:val="48750A12"/>
    <w:rsid w:val="487C7DE2"/>
    <w:rsid w:val="48AB129F"/>
    <w:rsid w:val="48DB38E3"/>
    <w:rsid w:val="49873C89"/>
    <w:rsid w:val="49B20AD1"/>
    <w:rsid w:val="49D22D92"/>
    <w:rsid w:val="4A093CBF"/>
    <w:rsid w:val="4A9D460A"/>
    <w:rsid w:val="4AB227B4"/>
    <w:rsid w:val="4ABD1749"/>
    <w:rsid w:val="4ACA10FA"/>
    <w:rsid w:val="4BB51BF8"/>
    <w:rsid w:val="4BE84FF3"/>
    <w:rsid w:val="4C7974F9"/>
    <w:rsid w:val="4CD55219"/>
    <w:rsid w:val="4CEB05FC"/>
    <w:rsid w:val="4D11725D"/>
    <w:rsid w:val="4DF50FAD"/>
    <w:rsid w:val="4E653159"/>
    <w:rsid w:val="4E7C63D8"/>
    <w:rsid w:val="4ECB464D"/>
    <w:rsid w:val="4ED61F4C"/>
    <w:rsid w:val="4EFB2C45"/>
    <w:rsid w:val="4F7F76BE"/>
    <w:rsid w:val="4FA86474"/>
    <w:rsid w:val="4FBA6948"/>
    <w:rsid w:val="50330F62"/>
    <w:rsid w:val="508F434F"/>
    <w:rsid w:val="50AD0BF9"/>
    <w:rsid w:val="50C2318C"/>
    <w:rsid w:val="50E659E8"/>
    <w:rsid w:val="50FC206C"/>
    <w:rsid w:val="51156A05"/>
    <w:rsid w:val="51EB6F95"/>
    <w:rsid w:val="523D71B6"/>
    <w:rsid w:val="525A1D1D"/>
    <w:rsid w:val="527109BD"/>
    <w:rsid w:val="52844922"/>
    <w:rsid w:val="52B11D90"/>
    <w:rsid w:val="52B44E3E"/>
    <w:rsid w:val="533A1F53"/>
    <w:rsid w:val="53AF4F0E"/>
    <w:rsid w:val="53CE4770"/>
    <w:rsid w:val="53EE096F"/>
    <w:rsid w:val="543658A6"/>
    <w:rsid w:val="54832CFF"/>
    <w:rsid w:val="54D97871"/>
    <w:rsid w:val="54E0621D"/>
    <w:rsid w:val="54E71520"/>
    <w:rsid w:val="55390A5E"/>
    <w:rsid w:val="55484123"/>
    <w:rsid w:val="555D389B"/>
    <w:rsid w:val="55FD1281"/>
    <w:rsid w:val="560834F8"/>
    <w:rsid w:val="567B4977"/>
    <w:rsid w:val="56ED1713"/>
    <w:rsid w:val="571803A6"/>
    <w:rsid w:val="57353176"/>
    <w:rsid w:val="57540152"/>
    <w:rsid w:val="577822EA"/>
    <w:rsid w:val="57C7479F"/>
    <w:rsid w:val="57CE3DC2"/>
    <w:rsid w:val="57D074E9"/>
    <w:rsid w:val="58711B6E"/>
    <w:rsid w:val="58AA3669"/>
    <w:rsid w:val="58F26513"/>
    <w:rsid w:val="59FF297D"/>
    <w:rsid w:val="5A2B4331"/>
    <w:rsid w:val="5A820E38"/>
    <w:rsid w:val="5A822EC9"/>
    <w:rsid w:val="5AB0170A"/>
    <w:rsid w:val="5AB3021C"/>
    <w:rsid w:val="5ABE085B"/>
    <w:rsid w:val="5AF863D0"/>
    <w:rsid w:val="5BA26C0E"/>
    <w:rsid w:val="5C870712"/>
    <w:rsid w:val="5D0D772C"/>
    <w:rsid w:val="5D2A05E8"/>
    <w:rsid w:val="5D2B27E7"/>
    <w:rsid w:val="5D8A40B6"/>
    <w:rsid w:val="5DA110A9"/>
    <w:rsid w:val="5DBD0BA4"/>
    <w:rsid w:val="5E8F64BF"/>
    <w:rsid w:val="5F4B1255"/>
    <w:rsid w:val="5F543975"/>
    <w:rsid w:val="5F7902B4"/>
    <w:rsid w:val="5FA9443F"/>
    <w:rsid w:val="5FD02066"/>
    <w:rsid w:val="5FFBD872"/>
    <w:rsid w:val="60157FCA"/>
    <w:rsid w:val="605A77B8"/>
    <w:rsid w:val="6083093D"/>
    <w:rsid w:val="6094289E"/>
    <w:rsid w:val="60EB7961"/>
    <w:rsid w:val="610319A2"/>
    <w:rsid w:val="61686509"/>
    <w:rsid w:val="616E09EF"/>
    <w:rsid w:val="61C034F3"/>
    <w:rsid w:val="61FA50D9"/>
    <w:rsid w:val="62886EDE"/>
    <w:rsid w:val="62D82F16"/>
    <w:rsid w:val="63AA1E11"/>
    <w:rsid w:val="63DC03CB"/>
    <w:rsid w:val="64032C95"/>
    <w:rsid w:val="64034EC5"/>
    <w:rsid w:val="640A0354"/>
    <w:rsid w:val="64126BFC"/>
    <w:rsid w:val="64236B2B"/>
    <w:rsid w:val="642E6B65"/>
    <w:rsid w:val="64DC5AC1"/>
    <w:rsid w:val="651435E1"/>
    <w:rsid w:val="652F71D9"/>
    <w:rsid w:val="653F691D"/>
    <w:rsid w:val="65AD72DF"/>
    <w:rsid w:val="65D26C89"/>
    <w:rsid w:val="66320B8F"/>
    <w:rsid w:val="663E4DC7"/>
    <w:rsid w:val="66427D7B"/>
    <w:rsid w:val="665253F3"/>
    <w:rsid w:val="66B34489"/>
    <w:rsid w:val="671E315C"/>
    <w:rsid w:val="67793D50"/>
    <w:rsid w:val="677D3ADA"/>
    <w:rsid w:val="679A27EC"/>
    <w:rsid w:val="67ED7896"/>
    <w:rsid w:val="680133B6"/>
    <w:rsid w:val="681E353C"/>
    <w:rsid w:val="68EF593E"/>
    <w:rsid w:val="69015FBF"/>
    <w:rsid w:val="699619CE"/>
    <w:rsid w:val="69B877E0"/>
    <w:rsid w:val="69CE4634"/>
    <w:rsid w:val="6A01290B"/>
    <w:rsid w:val="6A3C7BE3"/>
    <w:rsid w:val="6A6B28C1"/>
    <w:rsid w:val="6A927E4E"/>
    <w:rsid w:val="6AC93A0F"/>
    <w:rsid w:val="6ADD5321"/>
    <w:rsid w:val="6AEB2F79"/>
    <w:rsid w:val="6B0122BD"/>
    <w:rsid w:val="6B1E6614"/>
    <w:rsid w:val="6B2A2D35"/>
    <w:rsid w:val="6B3602F4"/>
    <w:rsid w:val="6BA816C3"/>
    <w:rsid w:val="6BAB0F22"/>
    <w:rsid w:val="6BB14D01"/>
    <w:rsid w:val="6C08348F"/>
    <w:rsid w:val="6C9360FF"/>
    <w:rsid w:val="6D5A03C1"/>
    <w:rsid w:val="6DCD73EF"/>
    <w:rsid w:val="6E1808E2"/>
    <w:rsid w:val="6E1A3505"/>
    <w:rsid w:val="6E230C03"/>
    <w:rsid w:val="6E2C2368"/>
    <w:rsid w:val="6E391BE5"/>
    <w:rsid w:val="6F4F4560"/>
    <w:rsid w:val="6FD76303"/>
    <w:rsid w:val="70904E30"/>
    <w:rsid w:val="70E4517B"/>
    <w:rsid w:val="711C449D"/>
    <w:rsid w:val="71712ACE"/>
    <w:rsid w:val="717F42F2"/>
    <w:rsid w:val="71C6390E"/>
    <w:rsid w:val="71D3398E"/>
    <w:rsid w:val="71D922C7"/>
    <w:rsid w:val="71EB6843"/>
    <w:rsid w:val="72416F16"/>
    <w:rsid w:val="731A404C"/>
    <w:rsid w:val="73320420"/>
    <w:rsid w:val="73691968"/>
    <w:rsid w:val="7396575A"/>
    <w:rsid w:val="73B57398"/>
    <w:rsid w:val="7488061B"/>
    <w:rsid w:val="750321BA"/>
    <w:rsid w:val="753D4E5A"/>
    <w:rsid w:val="75640A14"/>
    <w:rsid w:val="75932CCC"/>
    <w:rsid w:val="759A684D"/>
    <w:rsid w:val="768B0640"/>
    <w:rsid w:val="76943C19"/>
    <w:rsid w:val="76DF6588"/>
    <w:rsid w:val="774A5645"/>
    <w:rsid w:val="77B32D64"/>
    <w:rsid w:val="77B968F2"/>
    <w:rsid w:val="77FBFA76"/>
    <w:rsid w:val="793A7FEC"/>
    <w:rsid w:val="79782905"/>
    <w:rsid w:val="79801DAA"/>
    <w:rsid w:val="7A15610F"/>
    <w:rsid w:val="7A5F5593"/>
    <w:rsid w:val="7ACD6BB1"/>
    <w:rsid w:val="7B5B0730"/>
    <w:rsid w:val="7BA0379D"/>
    <w:rsid w:val="7C317843"/>
    <w:rsid w:val="7C3B24B1"/>
    <w:rsid w:val="7CAD4E89"/>
    <w:rsid w:val="7CB97C00"/>
    <w:rsid w:val="7CF04106"/>
    <w:rsid w:val="7D1660EC"/>
    <w:rsid w:val="7DA7259B"/>
    <w:rsid w:val="7E5C0A47"/>
    <w:rsid w:val="7EB42631"/>
    <w:rsid w:val="7F130CBE"/>
    <w:rsid w:val="7F385010"/>
    <w:rsid w:val="7F932247"/>
    <w:rsid w:val="7FA33145"/>
    <w:rsid w:val="7FCB7C32"/>
    <w:rsid w:val="A76622D7"/>
    <w:rsid w:val="CBF56A6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4"/>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55"/>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spacing w:beforeAutospacing="1" w:afterAutospacing="1"/>
      <w:jc w:val="left"/>
      <w:outlineLvl w:val="3"/>
    </w:pPr>
    <w:rPr>
      <w:rFonts w:hint="eastAsia" w:ascii="宋体" w:hAnsi="宋体"/>
      <w:b/>
      <w:bCs/>
      <w:kern w:val="0"/>
      <w:sz w:val="24"/>
    </w:rPr>
  </w:style>
  <w:style w:type="paragraph" w:styleId="6">
    <w:name w:val="heading 5"/>
    <w:basedOn w:val="1"/>
    <w:next w:val="1"/>
    <w:semiHidden/>
    <w:unhideWhenUsed/>
    <w:qFormat/>
    <w:uiPriority w:val="0"/>
    <w:pPr>
      <w:spacing w:beforeAutospacing="1" w:afterAutospacing="1"/>
      <w:jc w:val="left"/>
      <w:outlineLvl w:val="4"/>
    </w:pPr>
    <w:rPr>
      <w:rFonts w:hint="eastAsia" w:ascii="宋体" w:hAnsi="宋体"/>
      <w:b/>
      <w:bCs/>
      <w:kern w:val="0"/>
      <w:sz w:val="20"/>
      <w:szCs w:val="20"/>
    </w:rPr>
  </w:style>
  <w:style w:type="character" w:default="1" w:styleId="44">
    <w:name w:val="Default Paragraph Font"/>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semiHidden/>
    <w:qFormat/>
    <w:uiPriority w:val="0"/>
    <w:pPr>
      <w:jc w:val="left"/>
    </w:pPr>
    <w:rPr>
      <w:rFonts w:asciiTheme="minorHAnsi" w:eastAsiaTheme="minorHAnsi"/>
      <w:sz w:val="22"/>
      <w:szCs w:val="26"/>
    </w:rPr>
  </w:style>
  <w:style w:type="paragraph" w:styleId="8">
    <w:name w:val="index 8"/>
    <w:basedOn w:val="1"/>
    <w:next w:val="1"/>
    <w:qFormat/>
    <w:uiPriority w:val="0"/>
    <w:pPr>
      <w:ind w:left="1680" w:hanging="210"/>
      <w:jc w:val="left"/>
    </w:pPr>
    <w:rPr>
      <w:rFonts w:ascii="Calibri" w:hAnsi="Calibri"/>
      <w:sz w:val="20"/>
      <w:szCs w:val="20"/>
    </w:rPr>
  </w:style>
  <w:style w:type="paragraph" w:styleId="9">
    <w:name w:val="caption"/>
    <w:basedOn w:val="1"/>
    <w:next w:val="1"/>
    <w:qFormat/>
    <w:uiPriority w:val="0"/>
    <w:pPr>
      <w:spacing w:before="152" w:after="160"/>
    </w:pPr>
    <w:rPr>
      <w:rFonts w:ascii="Arial" w:hAnsi="Arial" w:eastAsia="黑体" w:cs="Arial"/>
      <w:sz w:val="20"/>
      <w:szCs w:val="20"/>
    </w:rPr>
  </w:style>
  <w:style w:type="paragraph" w:styleId="10">
    <w:name w:val="index 5"/>
    <w:basedOn w:val="1"/>
    <w:next w:val="1"/>
    <w:qFormat/>
    <w:uiPriority w:val="0"/>
    <w:pPr>
      <w:ind w:left="1050" w:hanging="210"/>
      <w:jc w:val="left"/>
    </w:pPr>
    <w:rPr>
      <w:rFonts w:ascii="Calibri" w:hAnsi="Calibri"/>
      <w:sz w:val="20"/>
      <w:szCs w:val="20"/>
    </w:rPr>
  </w:style>
  <w:style w:type="paragraph" w:styleId="11">
    <w:name w:val="Document Map"/>
    <w:basedOn w:val="1"/>
    <w:semiHidden/>
    <w:qFormat/>
    <w:uiPriority w:val="0"/>
    <w:pPr>
      <w:shd w:val="clear" w:color="auto" w:fill="000080"/>
    </w:pPr>
  </w:style>
  <w:style w:type="paragraph" w:styleId="12">
    <w:name w:val="annotation text"/>
    <w:basedOn w:val="1"/>
    <w:link w:val="56"/>
    <w:unhideWhenUsed/>
    <w:qFormat/>
    <w:uiPriority w:val="0"/>
    <w:pPr>
      <w:jc w:val="left"/>
    </w:pPr>
    <w:rPr>
      <w:szCs w:val="22"/>
    </w:rPr>
  </w:style>
  <w:style w:type="paragraph" w:styleId="13">
    <w:name w:val="index 6"/>
    <w:basedOn w:val="1"/>
    <w:next w:val="1"/>
    <w:qFormat/>
    <w:uiPriority w:val="0"/>
    <w:pPr>
      <w:ind w:left="1260" w:hanging="210"/>
      <w:jc w:val="left"/>
    </w:pPr>
    <w:rPr>
      <w:rFonts w:ascii="Calibri" w:hAnsi="Calibri"/>
      <w:sz w:val="20"/>
      <w:szCs w:val="20"/>
    </w:rPr>
  </w:style>
  <w:style w:type="paragraph" w:styleId="14">
    <w:name w:val="Body Text"/>
    <w:basedOn w:val="1"/>
    <w:link w:val="57"/>
    <w:unhideWhenUsed/>
    <w:qFormat/>
    <w:uiPriority w:val="99"/>
    <w:pPr>
      <w:spacing w:after="120"/>
    </w:pPr>
    <w:rPr>
      <w:szCs w:val="22"/>
    </w:rPr>
  </w:style>
  <w:style w:type="paragraph" w:styleId="15">
    <w:name w:val="List Bullet 2"/>
    <w:basedOn w:val="1"/>
    <w:qFormat/>
    <w:uiPriority w:val="0"/>
    <w:pPr>
      <w:numPr>
        <w:ilvl w:val="0"/>
        <w:numId w:val="1"/>
      </w:numPr>
    </w:pPr>
  </w:style>
  <w:style w:type="paragraph" w:styleId="16">
    <w:name w:val="HTML Address"/>
    <w:basedOn w:val="1"/>
    <w:link w:val="58"/>
    <w:qFormat/>
    <w:uiPriority w:val="0"/>
    <w:rPr>
      <w:i/>
      <w:iCs/>
    </w:rPr>
  </w:style>
  <w:style w:type="paragraph" w:styleId="17">
    <w:name w:val="index 4"/>
    <w:basedOn w:val="1"/>
    <w:next w:val="1"/>
    <w:qFormat/>
    <w:uiPriority w:val="0"/>
    <w:pPr>
      <w:ind w:left="840" w:hanging="210"/>
      <w:jc w:val="left"/>
    </w:pPr>
    <w:rPr>
      <w:rFonts w:ascii="Calibri" w:hAnsi="Calibri"/>
      <w:sz w:val="20"/>
      <w:szCs w:val="20"/>
    </w:rPr>
  </w:style>
  <w:style w:type="paragraph" w:styleId="18">
    <w:name w:val="toc 5"/>
    <w:basedOn w:val="1"/>
    <w:next w:val="1"/>
    <w:semiHidden/>
    <w:qFormat/>
    <w:uiPriority w:val="0"/>
    <w:pPr>
      <w:jc w:val="left"/>
    </w:pPr>
    <w:rPr>
      <w:rFonts w:asciiTheme="minorHAnsi" w:eastAsiaTheme="minorHAnsi"/>
      <w:sz w:val="22"/>
      <w:szCs w:val="26"/>
    </w:rPr>
  </w:style>
  <w:style w:type="paragraph" w:styleId="19">
    <w:name w:val="toc 3"/>
    <w:basedOn w:val="1"/>
    <w:next w:val="1"/>
    <w:qFormat/>
    <w:uiPriority w:val="39"/>
    <w:pPr>
      <w:jc w:val="left"/>
    </w:pPr>
    <w:rPr>
      <w:rFonts w:asciiTheme="minorHAnsi" w:eastAsiaTheme="minorHAnsi"/>
      <w:smallCaps/>
      <w:sz w:val="22"/>
      <w:szCs w:val="26"/>
    </w:rPr>
  </w:style>
  <w:style w:type="paragraph" w:styleId="20">
    <w:name w:val="Plain Text"/>
    <w:basedOn w:val="1"/>
    <w:link w:val="59"/>
    <w:qFormat/>
    <w:uiPriority w:val="0"/>
    <w:rPr>
      <w:rFonts w:ascii="宋体" w:hAnsi="Courier New" w:cs="Courier New"/>
      <w:szCs w:val="21"/>
    </w:rPr>
  </w:style>
  <w:style w:type="paragraph" w:styleId="21">
    <w:name w:val="toc 8"/>
    <w:basedOn w:val="1"/>
    <w:next w:val="1"/>
    <w:semiHidden/>
    <w:qFormat/>
    <w:uiPriority w:val="0"/>
    <w:pPr>
      <w:jc w:val="left"/>
    </w:pPr>
    <w:rPr>
      <w:rFonts w:asciiTheme="minorHAnsi" w:eastAsiaTheme="minorHAnsi"/>
      <w:sz w:val="22"/>
      <w:szCs w:val="26"/>
    </w:rPr>
  </w:style>
  <w:style w:type="paragraph" w:styleId="22">
    <w:name w:val="index 3"/>
    <w:basedOn w:val="1"/>
    <w:next w:val="1"/>
    <w:qFormat/>
    <w:uiPriority w:val="0"/>
    <w:pPr>
      <w:ind w:left="630" w:hanging="210"/>
      <w:jc w:val="left"/>
    </w:pPr>
    <w:rPr>
      <w:rFonts w:ascii="Calibri" w:hAnsi="Calibri"/>
      <w:sz w:val="20"/>
      <w:szCs w:val="20"/>
    </w:rPr>
  </w:style>
  <w:style w:type="paragraph" w:styleId="23">
    <w:name w:val="Date"/>
    <w:basedOn w:val="1"/>
    <w:next w:val="1"/>
    <w:link w:val="237"/>
    <w:qFormat/>
    <w:uiPriority w:val="0"/>
    <w:pPr>
      <w:ind w:left="100" w:leftChars="2500"/>
    </w:pPr>
  </w:style>
  <w:style w:type="paragraph" w:styleId="24">
    <w:name w:val="endnote text"/>
    <w:basedOn w:val="1"/>
    <w:semiHidden/>
    <w:qFormat/>
    <w:uiPriority w:val="0"/>
    <w:pPr>
      <w:snapToGrid w:val="0"/>
      <w:jc w:val="left"/>
    </w:pPr>
  </w:style>
  <w:style w:type="paragraph" w:styleId="25">
    <w:name w:val="Balloon Text"/>
    <w:basedOn w:val="1"/>
    <w:link w:val="60"/>
    <w:qFormat/>
    <w:uiPriority w:val="0"/>
    <w:rPr>
      <w:sz w:val="18"/>
      <w:szCs w:val="18"/>
    </w:rPr>
  </w:style>
  <w:style w:type="paragraph" w:styleId="26">
    <w:name w:val="footer"/>
    <w:basedOn w:val="1"/>
    <w:qFormat/>
    <w:uiPriority w:val="0"/>
    <w:pPr>
      <w:snapToGrid w:val="0"/>
      <w:ind w:right="210" w:rightChars="100"/>
      <w:jc w:val="right"/>
    </w:pPr>
    <w:rPr>
      <w:sz w:val="18"/>
      <w:szCs w:val="18"/>
    </w:rPr>
  </w:style>
  <w:style w:type="paragraph" w:styleId="27">
    <w:name w:val="header"/>
    <w:basedOn w:val="1"/>
    <w:link w:val="61"/>
    <w:qFormat/>
    <w:uiPriority w:val="0"/>
    <w:pPr>
      <w:snapToGrid w:val="0"/>
      <w:jc w:val="left"/>
    </w:pPr>
    <w:rPr>
      <w:sz w:val="18"/>
      <w:szCs w:val="18"/>
    </w:rPr>
  </w:style>
  <w:style w:type="paragraph" w:styleId="28">
    <w:name w:val="toc 1"/>
    <w:basedOn w:val="1"/>
    <w:next w:val="1"/>
    <w:qFormat/>
    <w:uiPriority w:val="39"/>
    <w:pPr>
      <w:spacing w:before="360" w:after="360"/>
      <w:jc w:val="left"/>
    </w:pPr>
    <w:rPr>
      <w:rFonts w:asciiTheme="minorHAnsi" w:eastAsiaTheme="minorHAnsi"/>
      <w:b/>
      <w:bCs/>
      <w:caps/>
      <w:sz w:val="22"/>
      <w:szCs w:val="26"/>
      <w:u w:val="single"/>
    </w:rPr>
  </w:style>
  <w:style w:type="paragraph" w:styleId="29">
    <w:name w:val="toc 4"/>
    <w:basedOn w:val="1"/>
    <w:next w:val="1"/>
    <w:qFormat/>
    <w:uiPriority w:val="39"/>
    <w:pPr>
      <w:jc w:val="left"/>
    </w:pPr>
    <w:rPr>
      <w:rFonts w:asciiTheme="minorHAnsi" w:eastAsiaTheme="minorHAnsi"/>
      <w:sz w:val="22"/>
      <w:szCs w:val="26"/>
    </w:rPr>
  </w:style>
  <w:style w:type="paragraph" w:styleId="30">
    <w:name w:val="index heading"/>
    <w:basedOn w:val="1"/>
    <w:next w:val="31"/>
    <w:qFormat/>
    <w:uiPriority w:val="0"/>
    <w:pPr>
      <w:spacing w:before="120" w:after="120"/>
      <w:jc w:val="center"/>
    </w:pPr>
    <w:rPr>
      <w:rFonts w:ascii="Calibri" w:hAnsi="Calibri"/>
      <w:b/>
      <w:bCs/>
      <w:iCs/>
      <w:szCs w:val="20"/>
    </w:rPr>
  </w:style>
  <w:style w:type="paragraph" w:styleId="31">
    <w:name w:val="index 1"/>
    <w:basedOn w:val="1"/>
    <w:next w:val="32"/>
    <w:qFormat/>
    <w:uiPriority w:val="0"/>
    <w:pPr>
      <w:tabs>
        <w:tab w:val="right" w:leader="dot" w:pos="9299"/>
      </w:tabs>
      <w:jc w:val="left"/>
    </w:pPr>
    <w:rPr>
      <w:rFonts w:ascii="宋体"/>
      <w:szCs w:val="21"/>
    </w:rPr>
  </w:style>
  <w:style w:type="paragraph" w:customStyle="1" w:styleId="32">
    <w:name w:val="段"/>
    <w:link w:val="62"/>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33">
    <w:name w:val="footnote text"/>
    <w:basedOn w:val="1"/>
    <w:qFormat/>
    <w:uiPriority w:val="0"/>
    <w:pPr>
      <w:numPr>
        <w:ilvl w:val="0"/>
        <w:numId w:val="2"/>
      </w:numPr>
      <w:snapToGrid w:val="0"/>
      <w:jc w:val="left"/>
    </w:pPr>
    <w:rPr>
      <w:rFonts w:ascii="宋体"/>
      <w:sz w:val="18"/>
      <w:szCs w:val="18"/>
    </w:rPr>
  </w:style>
  <w:style w:type="paragraph" w:styleId="34">
    <w:name w:val="toc 6"/>
    <w:basedOn w:val="1"/>
    <w:next w:val="1"/>
    <w:semiHidden/>
    <w:qFormat/>
    <w:uiPriority w:val="0"/>
    <w:pPr>
      <w:jc w:val="left"/>
    </w:pPr>
    <w:rPr>
      <w:rFonts w:asciiTheme="minorHAnsi" w:eastAsiaTheme="minorHAnsi"/>
      <w:sz w:val="22"/>
      <w:szCs w:val="26"/>
    </w:rPr>
  </w:style>
  <w:style w:type="paragraph" w:styleId="35">
    <w:name w:val="index 7"/>
    <w:basedOn w:val="1"/>
    <w:next w:val="1"/>
    <w:qFormat/>
    <w:uiPriority w:val="0"/>
    <w:pPr>
      <w:ind w:left="1470" w:hanging="210"/>
      <w:jc w:val="left"/>
    </w:pPr>
    <w:rPr>
      <w:rFonts w:ascii="Calibri" w:hAnsi="Calibri"/>
      <w:sz w:val="20"/>
      <w:szCs w:val="20"/>
    </w:rPr>
  </w:style>
  <w:style w:type="paragraph" w:styleId="36">
    <w:name w:val="index 9"/>
    <w:basedOn w:val="1"/>
    <w:next w:val="1"/>
    <w:qFormat/>
    <w:uiPriority w:val="0"/>
    <w:pPr>
      <w:ind w:left="1890" w:hanging="210"/>
      <w:jc w:val="left"/>
    </w:pPr>
    <w:rPr>
      <w:rFonts w:ascii="Calibri" w:hAnsi="Calibri"/>
      <w:sz w:val="20"/>
      <w:szCs w:val="20"/>
    </w:rPr>
  </w:style>
  <w:style w:type="paragraph" w:styleId="37">
    <w:name w:val="toc 2"/>
    <w:basedOn w:val="1"/>
    <w:next w:val="1"/>
    <w:qFormat/>
    <w:uiPriority w:val="39"/>
    <w:pPr>
      <w:jc w:val="left"/>
    </w:pPr>
    <w:rPr>
      <w:rFonts w:asciiTheme="minorHAnsi" w:eastAsiaTheme="minorHAnsi"/>
      <w:b/>
      <w:bCs/>
      <w:smallCaps/>
      <w:sz w:val="22"/>
      <w:szCs w:val="26"/>
    </w:rPr>
  </w:style>
  <w:style w:type="paragraph" w:styleId="38">
    <w:name w:val="toc 9"/>
    <w:basedOn w:val="1"/>
    <w:next w:val="1"/>
    <w:semiHidden/>
    <w:qFormat/>
    <w:uiPriority w:val="0"/>
    <w:pPr>
      <w:jc w:val="left"/>
    </w:pPr>
    <w:rPr>
      <w:rFonts w:asciiTheme="minorHAnsi" w:eastAsiaTheme="minorHAnsi"/>
      <w:sz w:val="22"/>
      <w:szCs w:val="26"/>
    </w:rPr>
  </w:style>
  <w:style w:type="paragraph" w:styleId="39">
    <w:name w:val="Normal (Web)"/>
    <w:basedOn w:val="1"/>
    <w:qFormat/>
    <w:uiPriority w:val="0"/>
    <w:pPr>
      <w:spacing w:beforeAutospacing="1" w:afterAutospacing="1"/>
      <w:jc w:val="left"/>
    </w:pPr>
    <w:rPr>
      <w:kern w:val="0"/>
      <w:sz w:val="24"/>
    </w:rPr>
  </w:style>
  <w:style w:type="paragraph" w:styleId="40">
    <w:name w:val="index 2"/>
    <w:basedOn w:val="1"/>
    <w:next w:val="1"/>
    <w:qFormat/>
    <w:uiPriority w:val="0"/>
    <w:pPr>
      <w:ind w:left="420" w:hanging="210"/>
      <w:jc w:val="left"/>
    </w:pPr>
    <w:rPr>
      <w:rFonts w:ascii="Calibri" w:hAnsi="Calibri"/>
      <w:sz w:val="20"/>
      <w:szCs w:val="20"/>
    </w:rPr>
  </w:style>
  <w:style w:type="paragraph" w:styleId="41">
    <w:name w:val="annotation subject"/>
    <w:basedOn w:val="12"/>
    <w:next w:val="12"/>
    <w:link w:val="227"/>
    <w:qFormat/>
    <w:uiPriority w:val="0"/>
    <w:rPr>
      <w:b/>
      <w:bCs/>
      <w:szCs w:val="24"/>
    </w:rPr>
  </w:style>
  <w:style w:type="table" w:styleId="43">
    <w:name w:val="Table Grid"/>
    <w:basedOn w:val="42"/>
    <w:qFormat/>
    <w:uiPriority w:val="99"/>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5">
    <w:name w:val="Strong"/>
    <w:qFormat/>
    <w:uiPriority w:val="22"/>
    <w:rPr>
      <w:b/>
      <w:bCs/>
    </w:rPr>
  </w:style>
  <w:style w:type="character" w:styleId="46">
    <w:name w:val="endnote reference"/>
    <w:semiHidden/>
    <w:qFormat/>
    <w:uiPriority w:val="0"/>
    <w:rPr>
      <w:vertAlign w:val="superscript"/>
    </w:rPr>
  </w:style>
  <w:style w:type="character" w:styleId="47">
    <w:name w:val="page number"/>
    <w:qFormat/>
    <w:uiPriority w:val="0"/>
    <w:rPr>
      <w:rFonts w:ascii="Times New Roman" w:hAnsi="Times New Roman" w:eastAsia="宋体"/>
      <w:sz w:val="18"/>
    </w:rPr>
  </w:style>
  <w:style w:type="character" w:styleId="48">
    <w:name w:val="FollowedHyperlink"/>
    <w:qFormat/>
    <w:uiPriority w:val="0"/>
    <w:rPr>
      <w:color w:val="800080"/>
      <w:u w:val="single"/>
    </w:rPr>
  </w:style>
  <w:style w:type="character" w:styleId="49">
    <w:name w:val="HTML Definition"/>
    <w:qFormat/>
    <w:uiPriority w:val="0"/>
    <w:rPr>
      <w:i/>
      <w:iCs/>
    </w:rPr>
  </w:style>
  <w:style w:type="character" w:styleId="50">
    <w:name w:val="Hyperlink"/>
    <w:qFormat/>
    <w:uiPriority w:val="99"/>
    <w:rPr>
      <w:color w:val="0000FF"/>
      <w:spacing w:val="0"/>
      <w:w w:val="100"/>
      <w:szCs w:val="21"/>
      <w:u w:val="single"/>
      <w:lang w:val="en-US" w:eastAsia="zh-CN"/>
    </w:rPr>
  </w:style>
  <w:style w:type="character" w:styleId="51">
    <w:name w:val="annotation reference"/>
    <w:basedOn w:val="44"/>
    <w:qFormat/>
    <w:uiPriority w:val="0"/>
    <w:rPr>
      <w:sz w:val="21"/>
      <w:szCs w:val="21"/>
    </w:rPr>
  </w:style>
  <w:style w:type="character" w:styleId="52">
    <w:name w:val="footnote reference"/>
    <w:semiHidden/>
    <w:qFormat/>
    <w:uiPriority w:val="0"/>
    <w:rPr>
      <w:vertAlign w:val="superscript"/>
    </w:rPr>
  </w:style>
  <w:style w:type="character" w:customStyle="1" w:styleId="53">
    <w:name w:val="标题 1 字符"/>
    <w:link w:val="2"/>
    <w:qFormat/>
    <w:uiPriority w:val="0"/>
    <w:rPr>
      <w:b/>
      <w:bCs/>
      <w:kern w:val="44"/>
      <w:sz w:val="44"/>
      <w:szCs w:val="44"/>
    </w:rPr>
  </w:style>
  <w:style w:type="character" w:customStyle="1" w:styleId="54">
    <w:name w:val="标题 2 字符"/>
    <w:link w:val="3"/>
    <w:qFormat/>
    <w:uiPriority w:val="0"/>
    <w:rPr>
      <w:rFonts w:ascii="Arial" w:hAnsi="Arial" w:eastAsia="黑体"/>
      <w:b/>
      <w:bCs/>
      <w:kern w:val="2"/>
      <w:sz w:val="32"/>
      <w:szCs w:val="32"/>
    </w:rPr>
  </w:style>
  <w:style w:type="character" w:customStyle="1" w:styleId="55">
    <w:name w:val="标题 3 字符"/>
    <w:link w:val="4"/>
    <w:qFormat/>
    <w:uiPriority w:val="0"/>
    <w:rPr>
      <w:b/>
      <w:bCs/>
      <w:kern w:val="2"/>
      <w:sz w:val="32"/>
      <w:szCs w:val="32"/>
    </w:rPr>
  </w:style>
  <w:style w:type="character" w:customStyle="1" w:styleId="56">
    <w:name w:val="批注文字 字符"/>
    <w:link w:val="12"/>
    <w:qFormat/>
    <w:uiPriority w:val="0"/>
    <w:rPr>
      <w:kern w:val="2"/>
      <w:sz w:val="21"/>
      <w:szCs w:val="22"/>
    </w:rPr>
  </w:style>
  <w:style w:type="character" w:customStyle="1" w:styleId="57">
    <w:name w:val="正文文本 字符"/>
    <w:link w:val="14"/>
    <w:qFormat/>
    <w:uiPriority w:val="99"/>
    <w:rPr>
      <w:kern w:val="2"/>
      <w:sz w:val="21"/>
      <w:szCs w:val="22"/>
    </w:rPr>
  </w:style>
  <w:style w:type="character" w:customStyle="1" w:styleId="58">
    <w:name w:val="HTML 地址 字符"/>
    <w:link w:val="16"/>
    <w:qFormat/>
    <w:uiPriority w:val="0"/>
    <w:rPr>
      <w:i/>
      <w:iCs/>
      <w:kern w:val="2"/>
      <w:sz w:val="21"/>
      <w:szCs w:val="24"/>
    </w:rPr>
  </w:style>
  <w:style w:type="character" w:customStyle="1" w:styleId="59">
    <w:name w:val="纯文本 字符"/>
    <w:link w:val="20"/>
    <w:qFormat/>
    <w:uiPriority w:val="0"/>
    <w:rPr>
      <w:rFonts w:ascii="宋体" w:hAnsi="Courier New" w:cs="Courier New"/>
      <w:kern w:val="2"/>
      <w:sz w:val="21"/>
      <w:szCs w:val="21"/>
    </w:rPr>
  </w:style>
  <w:style w:type="character" w:customStyle="1" w:styleId="60">
    <w:name w:val="批注框文本 字符"/>
    <w:link w:val="25"/>
    <w:qFormat/>
    <w:uiPriority w:val="0"/>
    <w:rPr>
      <w:kern w:val="2"/>
      <w:sz w:val="18"/>
      <w:szCs w:val="18"/>
    </w:rPr>
  </w:style>
  <w:style w:type="character" w:customStyle="1" w:styleId="61">
    <w:name w:val="页眉 字符"/>
    <w:link w:val="27"/>
    <w:qFormat/>
    <w:uiPriority w:val="0"/>
    <w:rPr>
      <w:kern w:val="2"/>
      <w:sz w:val="18"/>
      <w:szCs w:val="18"/>
    </w:rPr>
  </w:style>
  <w:style w:type="character" w:customStyle="1" w:styleId="62">
    <w:name w:val="段 Char"/>
    <w:link w:val="32"/>
    <w:qFormat/>
    <w:uiPriority w:val="0"/>
    <w:rPr>
      <w:rFonts w:ascii="宋体"/>
      <w:sz w:val="21"/>
      <w:lang w:val="en-US" w:eastAsia="zh-CN" w:bidi="ar-SA"/>
    </w:rPr>
  </w:style>
  <w:style w:type="character" w:customStyle="1" w:styleId="63">
    <w:name w:val="附录公式 Char"/>
    <w:basedOn w:val="62"/>
    <w:link w:val="64"/>
    <w:qFormat/>
    <w:uiPriority w:val="0"/>
    <w:rPr>
      <w:rFonts w:ascii="宋体"/>
      <w:sz w:val="21"/>
      <w:lang w:val="en-US" w:eastAsia="zh-CN" w:bidi="ar-SA"/>
    </w:rPr>
  </w:style>
  <w:style w:type="paragraph" w:customStyle="1" w:styleId="64">
    <w:name w:val="附录公式"/>
    <w:basedOn w:val="32"/>
    <w:next w:val="32"/>
    <w:link w:val="63"/>
    <w:qFormat/>
    <w:uiPriority w:val="0"/>
  </w:style>
  <w:style w:type="character" w:customStyle="1" w:styleId="65">
    <w:name w:val="表头 Char Char"/>
    <w:link w:val="66"/>
    <w:qFormat/>
    <w:uiPriority w:val="0"/>
    <w:rPr>
      <w:rFonts w:ascii="EU-F1" w:eastAsia="黑体"/>
      <w:kern w:val="2"/>
      <w:sz w:val="21"/>
      <w:szCs w:val="21"/>
    </w:rPr>
  </w:style>
  <w:style w:type="paragraph" w:customStyle="1" w:styleId="66">
    <w:name w:val="表头"/>
    <w:basedOn w:val="1"/>
    <w:link w:val="65"/>
    <w:qFormat/>
    <w:uiPriority w:val="0"/>
    <w:pPr>
      <w:topLinePunct/>
      <w:spacing w:before="120" w:after="60" w:line="312" w:lineRule="exact"/>
      <w:jc w:val="center"/>
    </w:pPr>
    <w:rPr>
      <w:rFonts w:ascii="EU-F1" w:eastAsia="黑体"/>
      <w:szCs w:val="21"/>
    </w:rPr>
  </w:style>
  <w:style w:type="character" w:customStyle="1" w:styleId="67">
    <w:name w:val="大纲正文样式 Char Char"/>
    <w:link w:val="68"/>
    <w:qFormat/>
    <w:uiPriority w:val="0"/>
    <w:rPr>
      <w:color w:val="000000"/>
      <w:kern w:val="2"/>
      <w:sz w:val="24"/>
      <w:szCs w:val="24"/>
    </w:rPr>
  </w:style>
  <w:style w:type="paragraph" w:customStyle="1" w:styleId="68">
    <w:name w:val="大纲正文样式"/>
    <w:basedOn w:val="1"/>
    <w:link w:val="67"/>
    <w:qFormat/>
    <w:uiPriority w:val="0"/>
    <w:pPr>
      <w:tabs>
        <w:tab w:val="left" w:pos="540"/>
      </w:tabs>
      <w:spacing w:line="300" w:lineRule="auto"/>
      <w:ind w:firstLine="200" w:firstLineChars="200"/>
    </w:pPr>
    <w:rPr>
      <w:color w:val="000000"/>
      <w:sz w:val="24"/>
    </w:rPr>
  </w:style>
  <w:style w:type="character" w:customStyle="1" w:styleId="69">
    <w:name w:val="样式 五号 非加宽量 / 紧缩量"/>
    <w:qFormat/>
    <w:uiPriority w:val="0"/>
    <w:rPr>
      <w:spacing w:val="-20"/>
      <w:kern w:val="0"/>
      <w:sz w:val="21"/>
      <w:szCs w:val="21"/>
    </w:rPr>
  </w:style>
  <w:style w:type="character" w:customStyle="1" w:styleId="70">
    <w:name w:val="列出段落 Char"/>
    <w:link w:val="71"/>
    <w:qFormat/>
    <w:uiPriority w:val="0"/>
    <w:rPr>
      <w:kern w:val="2"/>
      <w:sz w:val="21"/>
      <w:szCs w:val="22"/>
    </w:rPr>
  </w:style>
  <w:style w:type="paragraph" w:customStyle="1" w:styleId="71">
    <w:name w:val="列出段落1"/>
    <w:basedOn w:val="1"/>
    <w:link w:val="70"/>
    <w:qFormat/>
    <w:uiPriority w:val="0"/>
    <w:pPr>
      <w:ind w:firstLine="420" w:firstLineChars="200"/>
    </w:pPr>
    <w:rPr>
      <w:szCs w:val="22"/>
    </w:rPr>
  </w:style>
  <w:style w:type="character" w:customStyle="1" w:styleId="72">
    <w:name w:val="发布"/>
    <w:qFormat/>
    <w:uiPriority w:val="0"/>
    <w:rPr>
      <w:rFonts w:ascii="黑体" w:eastAsia="黑体"/>
      <w:spacing w:val="85"/>
      <w:w w:val="100"/>
      <w:position w:val="3"/>
      <w:sz w:val="28"/>
      <w:szCs w:val="28"/>
    </w:rPr>
  </w:style>
  <w:style w:type="character" w:customStyle="1" w:styleId="73">
    <w:name w:val="标题 2 Char"/>
    <w:qFormat/>
    <w:uiPriority w:val="0"/>
    <w:rPr>
      <w:rFonts w:ascii="Cambria" w:hAnsi="Cambria" w:eastAsia="宋体" w:cs="Times New Roman"/>
      <w:b/>
      <w:bCs/>
      <w:kern w:val="2"/>
      <w:sz w:val="32"/>
      <w:szCs w:val="32"/>
    </w:rPr>
  </w:style>
  <w:style w:type="character" w:customStyle="1" w:styleId="74">
    <w:name w:val="段 Char Char"/>
    <w:qFormat/>
    <w:uiPriority w:val="0"/>
    <w:rPr>
      <w:rFonts w:eastAsia="华文细黑"/>
      <w:kern w:val="2"/>
      <w:sz w:val="28"/>
    </w:rPr>
  </w:style>
  <w:style w:type="character" w:customStyle="1" w:styleId="75">
    <w:name w:val="首示例 Char"/>
    <w:link w:val="76"/>
    <w:qFormat/>
    <w:uiPriority w:val="0"/>
    <w:rPr>
      <w:rFonts w:ascii="宋体" w:hAnsi="宋体"/>
      <w:kern w:val="2"/>
      <w:sz w:val="18"/>
      <w:szCs w:val="18"/>
    </w:rPr>
  </w:style>
  <w:style w:type="paragraph" w:customStyle="1" w:styleId="76">
    <w:name w:val="首示例"/>
    <w:next w:val="32"/>
    <w:link w:val="75"/>
    <w:qFormat/>
    <w:uiPriority w:val="0"/>
    <w:pPr>
      <w:numPr>
        <w:ilvl w:val="0"/>
        <w:numId w:val="3"/>
      </w:numPr>
      <w:tabs>
        <w:tab w:val="left" w:pos="360"/>
      </w:tabs>
      <w:ind w:firstLine="0"/>
    </w:pPr>
    <w:rPr>
      <w:rFonts w:ascii="宋体" w:hAnsi="宋体" w:eastAsia="宋体" w:cs="Times New Roman"/>
      <w:kern w:val="2"/>
      <w:sz w:val="18"/>
      <w:szCs w:val="18"/>
      <w:lang w:val="en-US" w:eastAsia="zh-CN" w:bidi="ar-SA"/>
    </w:rPr>
  </w:style>
  <w:style w:type="character" w:customStyle="1" w:styleId="77">
    <w:name w:val="批注文字 Char"/>
    <w:qFormat/>
    <w:uiPriority w:val="0"/>
    <w:rPr>
      <w:kern w:val="2"/>
      <w:sz w:val="21"/>
      <w:szCs w:val="24"/>
    </w:rPr>
  </w:style>
  <w:style w:type="character" w:customStyle="1" w:styleId="78">
    <w:name w:val="页眉 Char"/>
    <w:qFormat/>
    <w:uiPriority w:val="0"/>
    <w:rPr>
      <w:sz w:val="18"/>
      <w:szCs w:val="18"/>
    </w:rPr>
  </w:style>
  <w:style w:type="character" w:customStyle="1" w:styleId="79">
    <w:name w:val="样式2 Char Char"/>
    <w:link w:val="80"/>
    <w:qFormat/>
    <w:uiPriority w:val="0"/>
    <w:rPr>
      <w:rFonts w:ascii="EU-F1" w:eastAsia="黑体"/>
      <w:kern w:val="2"/>
      <w:sz w:val="21"/>
      <w:szCs w:val="21"/>
    </w:rPr>
  </w:style>
  <w:style w:type="paragraph" w:customStyle="1" w:styleId="80">
    <w:name w:val="样式2"/>
    <w:basedOn w:val="1"/>
    <w:link w:val="79"/>
    <w:qFormat/>
    <w:uiPriority w:val="0"/>
    <w:pPr>
      <w:spacing w:line="312" w:lineRule="exact"/>
    </w:pPr>
    <w:rPr>
      <w:rFonts w:ascii="EU-F1" w:eastAsia="黑体"/>
      <w:szCs w:val="21"/>
    </w:rPr>
  </w:style>
  <w:style w:type="character" w:customStyle="1" w:styleId="81">
    <w:name w:val="HTML 地址 Char"/>
    <w:qFormat/>
    <w:uiPriority w:val="0"/>
    <w:rPr>
      <w:i/>
      <w:iCs/>
      <w:kern w:val="2"/>
      <w:sz w:val="21"/>
      <w:szCs w:val="24"/>
    </w:rPr>
  </w:style>
  <w:style w:type="character" w:customStyle="1" w:styleId="82">
    <w:name w:val="朱2 Char Char"/>
    <w:link w:val="83"/>
    <w:qFormat/>
    <w:uiPriority w:val="0"/>
    <w:rPr>
      <w:rFonts w:ascii="EU-F1" w:hAnsi="Calibri" w:eastAsia="黑体"/>
      <w:kern w:val="2"/>
      <w:sz w:val="21"/>
      <w:szCs w:val="21"/>
    </w:rPr>
  </w:style>
  <w:style w:type="paragraph" w:customStyle="1" w:styleId="83">
    <w:name w:val="朱2"/>
    <w:basedOn w:val="80"/>
    <w:link w:val="82"/>
    <w:qFormat/>
    <w:uiPriority w:val="0"/>
    <w:pPr>
      <w:topLinePunct/>
      <w:adjustRightInd w:val="0"/>
    </w:pPr>
    <w:rPr>
      <w:rFonts w:hAnsi="Calibri"/>
    </w:rPr>
  </w:style>
  <w:style w:type="character" w:customStyle="1" w:styleId="84">
    <w:name w:val="正文文本 Char"/>
    <w:qFormat/>
    <w:uiPriority w:val="0"/>
    <w:rPr>
      <w:kern w:val="2"/>
      <w:sz w:val="21"/>
      <w:szCs w:val="24"/>
    </w:rPr>
  </w:style>
  <w:style w:type="character" w:customStyle="1" w:styleId="85">
    <w:name w:val="标题 3 Char"/>
    <w:qFormat/>
    <w:uiPriority w:val="0"/>
    <w:rPr>
      <w:b/>
      <w:bCs/>
      <w:kern w:val="2"/>
      <w:sz w:val="32"/>
      <w:szCs w:val="32"/>
    </w:rPr>
  </w:style>
  <w:style w:type="paragraph" w:customStyle="1" w:styleId="86">
    <w:name w:val="封面标准文稿类别2"/>
    <w:basedOn w:val="87"/>
    <w:qFormat/>
    <w:uiPriority w:val="0"/>
    <w:pPr>
      <w:framePr w:wrap="around" w:y="4469"/>
    </w:pPr>
  </w:style>
  <w:style w:type="paragraph" w:customStyle="1" w:styleId="87">
    <w:name w:val="封面标准文稿类别"/>
    <w:basedOn w:val="88"/>
    <w:qFormat/>
    <w:uiPriority w:val="0"/>
    <w:pPr>
      <w:framePr w:wrap="around"/>
      <w:spacing w:after="160" w:line="240" w:lineRule="auto"/>
    </w:pPr>
    <w:rPr>
      <w:sz w:val="24"/>
    </w:rPr>
  </w:style>
  <w:style w:type="paragraph" w:customStyle="1" w:styleId="88">
    <w:name w:val="封面一致性程度标识"/>
    <w:basedOn w:val="89"/>
    <w:qFormat/>
    <w:uiPriority w:val="0"/>
    <w:pPr>
      <w:framePr w:wrap="around"/>
      <w:spacing w:before="440"/>
    </w:pPr>
    <w:rPr>
      <w:rFonts w:ascii="宋体" w:eastAsia="宋体"/>
    </w:rPr>
  </w:style>
  <w:style w:type="paragraph" w:customStyle="1" w:styleId="89">
    <w:name w:val="封面标准英文名称"/>
    <w:basedOn w:val="90"/>
    <w:qFormat/>
    <w:uiPriority w:val="0"/>
    <w:pPr>
      <w:framePr w:wrap="around"/>
      <w:spacing w:before="370" w:line="400" w:lineRule="exact"/>
    </w:pPr>
    <w:rPr>
      <w:rFonts w:ascii="Times New Roman"/>
      <w:sz w:val="28"/>
      <w:szCs w:val="28"/>
    </w:rPr>
  </w:style>
  <w:style w:type="paragraph" w:customStyle="1" w:styleId="90">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91">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92">
    <w:name w:val="条文脚注"/>
    <w:basedOn w:val="33"/>
    <w:qFormat/>
    <w:uiPriority w:val="0"/>
    <w:pPr>
      <w:numPr>
        <w:numId w:val="0"/>
      </w:numPr>
      <w:jc w:val="both"/>
    </w:pPr>
  </w:style>
  <w:style w:type="paragraph" w:customStyle="1" w:styleId="93">
    <w:name w:val="目次、标准名称标题"/>
    <w:basedOn w:val="1"/>
    <w:next w:val="32"/>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94">
    <w:name w:val="标准书眉_偶数页"/>
    <w:basedOn w:val="95"/>
    <w:next w:val="1"/>
    <w:qFormat/>
    <w:uiPriority w:val="0"/>
    <w:pPr>
      <w:tabs>
        <w:tab w:val="center" w:pos="4154"/>
        <w:tab w:val="right" w:pos="8306"/>
      </w:tabs>
      <w:jc w:val="left"/>
    </w:pPr>
  </w:style>
  <w:style w:type="paragraph" w:customStyle="1" w:styleId="95">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96">
    <w:name w:val="附录二级条标题"/>
    <w:basedOn w:val="1"/>
    <w:next w:val="32"/>
    <w:qFormat/>
    <w:uiPriority w:val="0"/>
    <w:pPr>
      <w:widowControl/>
      <w:numPr>
        <w:ilvl w:val="3"/>
        <w:numId w:val="4"/>
      </w:numPr>
      <w:tabs>
        <w:tab w:val="left" w:pos="360"/>
      </w:tabs>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customStyle="1" w:styleId="97">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98">
    <w:name w:val="封面标准文稿编辑信息2"/>
    <w:basedOn w:val="99"/>
    <w:qFormat/>
    <w:uiPriority w:val="0"/>
    <w:pPr>
      <w:framePr w:wrap="around" w:y="4469"/>
    </w:pPr>
  </w:style>
  <w:style w:type="paragraph" w:customStyle="1" w:styleId="99">
    <w:name w:val="封面标准文稿编辑信息"/>
    <w:basedOn w:val="87"/>
    <w:qFormat/>
    <w:uiPriority w:val="0"/>
    <w:pPr>
      <w:framePr w:wrap="around"/>
      <w:spacing w:before="180" w:line="180" w:lineRule="exact"/>
    </w:pPr>
    <w:rPr>
      <w:sz w:val="21"/>
    </w:rPr>
  </w:style>
  <w:style w:type="paragraph" w:customStyle="1" w:styleId="100">
    <w:name w:val="附录五级无"/>
    <w:basedOn w:val="101"/>
    <w:qFormat/>
    <w:uiPriority w:val="0"/>
    <w:pPr>
      <w:tabs>
        <w:tab w:val="left" w:pos="360"/>
      </w:tabs>
      <w:spacing w:before="0" w:beforeLines="0" w:after="0" w:afterLines="0"/>
    </w:pPr>
    <w:rPr>
      <w:rFonts w:ascii="宋体" w:eastAsia="宋体"/>
      <w:szCs w:val="21"/>
    </w:rPr>
  </w:style>
  <w:style w:type="paragraph" w:customStyle="1" w:styleId="101">
    <w:name w:val="附录五级条标题"/>
    <w:basedOn w:val="102"/>
    <w:next w:val="32"/>
    <w:qFormat/>
    <w:uiPriority w:val="0"/>
    <w:pPr>
      <w:numPr>
        <w:ilvl w:val="0"/>
        <w:numId w:val="0"/>
      </w:numPr>
      <w:tabs>
        <w:tab w:val="left" w:pos="360"/>
      </w:tabs>
      <w:outlineLvl w:val="6"/>
    </w:pPr>
  </w:style>
  <w:style w:type="paragraph" w:customStyle="1" w:styleId="102">
    <w:name w:val="附录四级条标题"/>
    <w:basedOn w:val="103"/>
    <w:next w:val="32"/>
    <w:qFormat/>
    <w:uiPriority w:val="0"/>
    <w:pPr>
      <w:numPr>
        <w:ilvl w:val="5"/>
      </w:numPr>
      <w:tabs>
        <w:tab w:val="left" w:pos="360"/>
      </w:tabs>
      <w:outlineLvl w:val="5"/>
    </w:pPr>
  </w:style>
  <w:style w:type="paragraph" w:customStyle="1" w:styleId="103">
    <w:name w:val="附录三级条标题"/>
    <w:basedOn w:val="96"/>
    <w:next w:val="32"/>
    <w:qFormat/>
    <w:uiPriority w:val="0"/>
    <w:pPr>
      <w:numPr>
        <w:ilvl w:val="4"/>
      </w:numPr>
      <w:outlineLvl w:val="4"/>
    </w:pPr>
  </w:style>
  <w:style w:type="paragraph" w:customStyle="1" w:styleId="104">
    <w:name w:val="加粗 居中 宋体五号"/>
    <w:basedOn w:val="1"/>
    <w:qFormat/>
    <w:uiPriority w:val="0"/>
    <w:pPr>
      <w:spacing w:line="360" w:lineRule="auto"/>
      <w:jc w:val="center"/>
    </w:pPr>
    <w:rPr>
      <w:rFonts w:ascii="黑体" w:eastAsia="黑体" w:cs="宋体"/>
      <w:b/>
      <w:bCs/>
      <w:kern w:val="0"/>
      <w:szCs w:val="20"/>
    </w:rPr>
  </w:style>
  <w:style w:type="paragraph" w:customStyle="1" w:styleId="105">
    <w:name w:val="示例×："/>
    <w:basedOn w:val="106"/>
    <w:qFormat/>
    <w:uiPriority w:val="0"/>
    <w:pPr>
      <w:numPr>
        <w:numId w:val="5"/>
      </w:numPr>
      <w:spacing w:before="0" w:beforeLines="0" w:after="0" w:afterLines="0"/>
      <w:outlineLvl w:val="9"/>
    </w:pPr>
    <w:rPr>
      <w:rFonts w:ascii="宋体" w:eastAsia="宋体"/>
      <w:sz w:val="18"/>
      <w:szCs w:val="18"/>
    </w:rPr>
  </w:style>
  <w:style w:type="paragraph" w:customStyle="1" w:styleId="106">
    <w:name w:val="章标题"/>
    <w:next w:val="32"/>
    <w:qFormat/>
    <w:uiPriority w:val="0"/>
    <w:pPr>
      <w:numPr>
        <w:ilvl w:val="0"/>
        <w:numId w:val="6"/>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107">
    <w:name w:val="公式"/>
    <w:basedOn w:val="32"/>
    <w:qFormat/>
    <w:uiPriority w:val="0"/>
    <w:pPr>
      <w:widowControl w:val="0"/>
      <w:tabs>
        <w:tab w:val="center" w:pos="4706"/>
        <w:tab w:val="right" w:pos="9412"/>
        <w:tab w:val="clear" w:pos="4201"/>
        <w:tab w:val="clear" w:pos="9298"/>
      </w:tabs>
      <w:topLinePunct/>
      <w:autoSpaceDE/>
      <w:autoSpaceDN/>
      <w:snapToGrid w:val="0"/>
      <w:spacing w:before="40" w:after="40"/>
      <w:ind w:firstLine="0" w:firstLineChars="0"/>
    </w:pPr>
    <w:rPr>
      <w:rFonts w:ascii="Calibri" w:hAnsi="Calibri" w:cs="Arial"/>
      <w:kern w:val="2"/>
      <w:szCs w:val="21"/>
    </w:rPr>
  </w:style>
  <w:style w:type="paragraph" w:customStyle="1" w:styleId="108">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109">
    <w:name w:val="二级条标题"/>
    <w:basedOn w:val="110"/>
    <w:next w:val="32"/>
    <w:qFormat/>
    <w:uiPriority w:val="0"/>
    <w:pPr>
      <w:numPr>
        <w:ilvl w:val="2"/>
      </w:numPr>
      <w:spacing w:before="50" w:after="50"/>
      <w:outlineLvl w:val="3"/>
    </w:pPr>
  </w:style>
  <w:style w:type="paragraph" w:customStyle="1" w:styleId="110">
    <w:name w:val="一级条标题"/>
    <w:next w:val="32"/>
    <w:qFormat/>
    <w:uiPriority w:val="0"/>
    <w:pPr>
      <w:numPr>
        <w:ilvl w:val="1"/>
        <w:numId w:val="6"/>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111">
    <w:name w:val="前言、引言标题"/>
    <w:next w:val="32"/>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12">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3">
    <w:name w:val="附录二级无"/>
    <w:basedOn w:val="96"/>
    <w:qFormat/>
    <w:uiPriority w:val="0"/>
    <w:pPr>
      <w:tabs>
        <w:tab w:val="clear" w:pos="360"/>
      </w:tabs>
      <w:spacing w:before="0" w:beforeLines="0" w:after="0" w:afterLines="0"/>
    </w:pPr>
    <w:rPr>
      <w:rFonts w:ascii="宋体" w:eastAsia="宋体"/>
      <w:szCs w:val="21"/>
    </w:rPr>
  </w:style>
  <w:style w:type="paragraph" w:customStyle="1" w:styleId="114">
    <w:name w:val="附录四级无"/>
    <w:basedOn w:val="102"/>
    <w:qFormat/>
    <w:uiPriority w:val="0"/>
    <w:pPr>
      <w:tabs>
        <w:tab w:val="clear" w:pos="360"/>
      </w:tabs>
      <w:spacing w:before="0" w:beforeLines="0" w:after="0" w:afterLines="0"/>
    </w:pPr>
    <w:rPr>
      <w:rFonts w:ascii="宋体" w:eastAsia="宋体"/>
      <w:szCs w:val="21"/>
    </w:rPr>
  </w:style>
  <w:style w:type="paragraph" w:customStyle="1" w:styleId="115">
    <w:name w:val="附录标识"/>
    <w:basedOn w:val="1"/>
    <w:next w:val="32"/>
    <w:qFormat/>
    <w:uiPriority w:val="0"/>
    <w:pPr>
      <w:keepNext/>
      <w:widowControl/>
      <w:numPr>
        <w:ilvl w:val="0"/>
        <w:numId w:val="4"/>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16">
    <w:name w:val="三级无"/>
    <w:basedOn w:val="117"/>
    <w:qFormat/>
    <w:uiPriority w:val="0"/>
    <w:pPr>
      <w:spacing w:before="0" w:beforeLines="0" w:after="0" w:afterLines="0"/>
    </w:pPr>
    <w:rPr>
      <w:rFonts w:ascii="宋体" w:eastAsia="宋体"/>
    </w:rPr>
  </w:style>
  <w:style w:type="paragraph" w:customStyle="1" w:styleId="117">
    <w:name w:val="三级条标题"/>
    <w:basedOn w:val="109"/>
    <w:next w:val="32"/>
    <w:qFormat/>
    <w:uiPriority w:val="0"/>
    <w:pPr>
      <w:numPr>
        <w:ilvl w:val="0"/>
        <w:numId w:val="0"/>
      </w:numPr>
      <w:ind w:left="710"/>
      <w:outlineLvl w:val="4"/>
    </w:pPr>
  </w:style>
  <w:style w:type="paragraph" w:customStyle="1" w:styleId="118">
    <w:name w:val="终结线"/>
    <w:basedOn w:val="1"/>
    <w:qFormat/>
    <w:uiPriority w:val="0"/>
    <w:pPr>
      <w:framePr w:hSpace="181" w:vSpace="181" w:wrap="around" w:vAnchor="text" w:hAnchor="margin" w:xAlign="center" w:y="285"/>
    </w:pPr>
  </w:style>
  <w:style w:type="paragraph" w:customStyle="1" w:styleId="119">
    <w:name w:val="正文公式编号制表符"/>
    <w:basedOn w:val="32"/>
    <w:next w:val="32"/>
    <w:link w:val="228"/>
    <w:qFormat/>
    <w:uiPriority w:val="0"/>
    <w:pPr>
      <w:ind w:firstLine="0" w:firstLineChars="0"/>
    </w:pPr>
  </w:style>
  <w:style w:type="paragraph" w:customStyle="1" w:styleId="120">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21">
    <w:name w:val="附录图标题"/>
    <w:basedOn w:val="1"/>
    <w:next w:val="32"/>
    <w:qFormat/>
    <w:uiPriority w:val="0"/>
    <w:pPr>
      <w:numPr>
        <w:ilvl w:val="1"/>
        <w:numId w:val="7"/>
      </w:numPr>
      <w:tabs>
        <w:tab w:val="left" w:pos="363"/>
      </w:tabs>
      <w:spacing w:before="50" w:beforeLines="50" w:after="50" w:afterLines="50"/>
      <w:ind w:left="0" w:firstLine="0"/>
      <w:jc w:val="center"/>
    </w:pPr>
    <w:rPr>
      <w:rFonts w:ascii="黑体" w:eastAsia="黑体"/>
      <w:szCs w:val="21"/>
    </w:rPr>
  </w:style>
  <w:style w:type="paragraph" w:customStyle="1" w:styleId="122">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23">
    <w:name w:val="编号列项（三级）"/>
    <w:qFormat/>
    <w:uiPriority w:val="0"/>
    <w:pPr>
      <w:numPr>
        <w:ilvl w:val="2"/>
        <w:numId w:val="8"/>
      </w:numPr>
    </w:pPr>
    <w:rPr>
      <w:rFonts w:ascii="宋体" w:hAnsi="Times New Roman" w:eastAsia="宋体" w:cs="Times New Roman"/>
      <w:sz w:val="21"/>
      <w:lang w:val="en-US" w:eastAsia="zh-CN" w:bidi="ar-SA"/>
    </w:rPr>
  </w:style>
  <w:style w:type="paragraph" w:customStyle="1" w:styleId="124">
    <w:name w:val="示例"/>
    <w:next w:val="125"/>
    <w:qFormat/>
    <w:uiPriority w:val="0"/>
    <w:pPr>
      <w:widowControl w:val="0"/>
      <w:numPr>
        <w:ilvl w:val="0"/>
        <w:numId w:val="9"/>
      </w:numPr>
      <w:jc w:val="both"/>
    </w:pPr>
    <w:rPr>
      <w:rFonts w:ascii="宋体" w:hAnsi="Times New Roman" w:eastAsia="宋体" w:cs="Times New Roman"/>
      <w:sz w:val="18"/>
      <w:szCs w:val="18"/>
      <w:lang w:val="en-US" w:eastAsia="zh-CN" w:bidi="ar-SA"/>
    </w:rPr>
  </w:style>
  <w:style w:type="paragraph" w:customStyle="1" w:styleId="125">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126">
    <w:name w:val="图表脚注说明"/>
    <w:basedOn w:val="1"/>
    <w:qFormat/>
    <w:uiPriority w:val="0"/>
    <w:pPr>
      <w:numPr>
        <w:ilvl w:val="0"/>
        <w:numId w:val="10"/>
      </w:numPr>
    </w:pPr>
    <w:rPr>
      <w:rFonts w:ascii="宋体"/>
      <w:sz w:val="18"/>
      <w:szCs w:val="18"/>
    </w:rPr>
  </w:style>
  <w:style w:type="paragraph" w:customStyle="1" w:styleId="127">
    <w:name w:val="一级无"/>
    <w:basedOn w:val="110"/>
    <w:qFormat/>
    <w:uiPriority w:val="0"/>
    <w:pPr>
      <w:spacing w:before="0" w:beforeLines="0" w:after="0" w:afterLines="0"/>
    </w:pPr>
    <w:rPr>
      <w:rFonts w:ascii="宋体" w:eastAsia="宋体"/>
    </w:rPr>
  </w:style>
  <w:style w:type="paragraph" w:customStyle="1" w:styleId="128">
    <w:name w:val="二级无"/>
    <w:basedOn w:val="109"/>
    <w:qFormat/>
    <w:uiPriority w:val="0"/>
    <w:pPr>
      <w:spacing w:before="0" w:beforeLines="0" w:after="0" w:afterLines="0"/>
    </w:pPr>
    <w:rPr>
      <w:rFonts w:ascii="宋体" w:eastAsia="宋体"/>
    </w:rPr>
  </w:style>
  <w:style w:type="paragraph" w:customStyle="1" w:styleId="129">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30">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131">
    <w:name w:val="五级条标题"/>
    <w:basedOn w:val="132"/>
    <w:next w:val="32"/>
    <w:qFormat/>
    <w:uiPriority w:val="0"/>
    <w:pPr>
      <w:numPr>
        <w:ilvl w:val="5"/>
      </w:numPr>
      <w:ind w:left="710"/>
      <w:outlineLvl w:val="6"/>
    </w:pPr>
  </w:style>
  <w:style w:type="paragraph" w:customStyle="1" w:styleId="132">
    <w:name w:val="四级条标题"/>
    <w:basedOn w:val="117"/>
    <w:next w:val="32"/>
    <w:qFormat/>
    <w:uiPriority w:val="0"/>
    <w:pPr>
      <w:numPr>
        <w:ilvl w:val="4"/>
      </w:numPr>
      <w:ind w:left="710"/>
      <w:outlineLvl w:val="5"/>
    </w:pPr>
  </w:style>
  <w:style w:type="paragraph" w:customStyle="1" w:styleId="133">
    <w:name w:val="参考文献"/>
    <w:basedOn w:val="1"/>
    <w:next w:val="32"/>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34">
    <w:name w:val="列项◆（三级）"/>
    <w:basedOn w:val="1"/>
    <w:qFormat/>
    <w:uiPriority w:val="0"/>
    <w:pPr>
      <w:numPr>
        <w:ilvl w:val="2"/>
        <w:numId w:val="11"/>
      </w:numPr>
    </w:pPr>
    <w:rPr>
      <w:rFonts w:ascii="宋体"/>
      <w:szCs w:val="21"/>
    </w:rPr>
  </w:style>
  <w:style w:type="paragraph" w:customStyle="1" w:styleId="135">
    <w:name w:val="发布部门"/>
    <w:next w:val="32"/>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136">
    <w:name w:val="样式3"/>
    <w:basedOn w:val="1"/>
    <w:qFormat/>
    <w:uiPriority w:val="0"/>
    <w:pPr>
      <w:tabs>
        <w:tab w:val="left" w:pos="420"/>
        <w:tab w:val="left" w:pos="851"/>
      </w:tabs>
      <w:ind w:left="851" w:hanging="851"/>
    </w:pPr>
    <w:rPr>
      <w:szCs w:val="21"/>
    </w:rPr>
  </w:style>
  <w:style w:type="paragraph" w:customStyle="1" w:styleId="137">
    <w:name w:val="注×："/>
    <w:qFormat/>
    <w:uiPriority w:val="0"/>
    <w:pPr>
      <w:widowControl w:val="0"/>
      <w:numPr>
        <w:ilvl w:val="0"/>
        <w:numId w:val="12"/>
      </w:numPr>
      <w:autoSpaceDE w:val="0"/>
      <w:autoSpaceDN w:val="0"/>
      <w:jc w:val="both"/>
    </w:pPr>
    <w:rPr>
      <w:rFonts w:ascii="宋体" w:hAnsi="Times New Roman" w:eastAsia="宋体" w:cs="Times New Roman"/>
      <w:sz w:val="18"/>
      <w:szCs w:val="18"/>
      <w:lang w:val="en-US" w:eastAsia="zh-CN" w:bidi="ar-SA"/>
    </w:rPr>
  </w:style>
  <w:style w:type="paragraph" w:customStyle="1" w:styleId="138">
    <w:name w:val="封面正文"/>
    <w:qFormat/>
    <w:uiPriority w:val="0"/>
    <w:pPr>
      <w:jc w:val="both"/>
    </w:pPr>
    <w:rPr>
      <w:rFonts w:ascii="Times New Roman" w:hAnsi="Times New Roman" w:eastAsia="宋体" w:cs="Times New Roman"/>
      <w:lang w:val="en-US" w:eastAsia="zh-CN" w:bidi="ar-SA"/>
    </w:rPr>
  </w:style>
  <w:style w:type="paragraph" w:customStyle="1" w:styleId="139">
    <w:name w:val="附录表标题"/>
    <w:basedOn w:val="1"/>
    <w:next w:val="32"/>
    <w:qFormat/>
    <w:uiPriority w:val="0"/>
    <w:pPr>
      <w:numPr>
        <w:ilvl w:val="1"/>
        <w:numId w:val="13"/>
      </w:numPr>
      <w:spacing w:before="50" w:beforeLines="50" w:after="50" w:afterLines="50"/>
      <w:jc w:val="center"/>
    </w:pPr>
    <w:rPr>
      <w:rFonts w:ascii="黑体" w:eastAsia="黑体"/>
      <w:szCs w:val="21"/>
    </w:rPr>
  </w:style>
  <w:style w:type="paragraph" w:customStyle="1" w:styleId="140">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41">
    <w:name w:val="封面一致性程度标识2"/>
    <w:basedOn w:val="88"/>
    <w:qFormat/>
    <w:uiPriority w:val="0"/>
    <w:pPr>
      <w:framePr w:wrap="around" w:y="4469"/>
    </w:pPr>
  </w:style>
  <w:style w:type="paragraph" w:customStyle="1" w:styleId="142">
    <w:name w:val="注：（正文）"/>
    <w:basedOn w:val="143"/>
    <w:next w:val="32"/>
    <w:qFormat/>
    <w:uiPriority w:val="0"/>
  </w:style>
  <w:style w:type="paragraph" w:customStyle="1" w:styleId="143">
    <w:name w:val="注："/>
    <w:next w:val="32"/>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144">
    <w:name w:val="数字编号列项（二级）"/>
    <w:qFormat/>
    <w:uiPriority w:val="0"/>
    <w:pPr>
      <w:numPr>
        <w:ilvl w:val="1"/>
        <w:numId w:val="8"/>
      </w:numPr>
      <w:jc w:val="both"/>
    </w:pPr>
    <w:rPr>
      <w:rFonts w:ascii="宋体" w:hAnsi="Times New Roman" w:eastAsia="宋体" w:cs="Times New Roman"/>
      <w:sz w:val="21"/>
      <w:lang w:val="en-US" w:eastAsia="zh-CN" w:bidi="ar-SA"/>
    </w:rPr>
  </w:style>
  <w:style w:type="paragraph" w:customStyle="1" w:styleId="145">
    <w:name w:val="列项——（一级）"/>
    <w:link w:val="187"/>
    <w:qFormat/>
    <w:uiPriority w:val="0"/>
    <w:pPr>
      <w:widowControl w:val="0"/>
      <w:numPr>
        <w:ilvl w:val="0"/>
        <w:numId w:val="11"/>
      </w:numPr>
      <w:jc w:val="both"/>
    </w:pPr>
    <w:rPr>
      <w:rFonts w:ascii="宋体" w:hAnsi="Times New Roman" w:eastAsia="宋体" w:cs="Times New Roman"/>
      <w:sz w:val="21"/>
      <w:lang w:val="en-US" w:eastAsia="zh-CN" w:bidi="ar-SA"/>
    </w:rPr>
  </w:style>
  <w:style w:type="paragraph" w:customStyle="1" w:styleId="146">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7">
    <w:name w:val="其他标准标志"/>
    <w:basedOn w:val="97"/>
    <w:qFormat/>
    <w:uiPriority w:val="0"/>
    <w:pPr>
      <w:framePr w:w="6101" w:wrap="around" w:vAnchor="page" w:hAnchor="page" w:x="4673" w:y="942"/>
    </w:pPr>
    <w:rPr>
      <w:w w:val="130"/>
    </w:rPr>
  </w:style>
  <w:style w:type="paragraph" w:customStyle="1" w:styleId="148">
    <w:name w:val="p15"/>
    <w:basedOn w:val="1"/>
    <w:qFormat/>
    <w:uiPriority w:val="0"/>
    <w:pPr>
      <w:widowControl/>
      <w:ind w:firstLine="420"/>
    </w:pPr>
    <w:rPr>
      <w:rFonts w:ascii="宋体" w:hAnsi="宋体" w:cs="宋体"/>
      <w:kern w:val="0"/>
      <w:szCs w:val="21"/>
    </w:rPr>
  </w:style>
  <w:style w:type="paragraph" w:customStyle="1" w:styleId="149">
    <w:name w:val="附录三级无"/>
    <w:basedOn w:val="103"/>
    <w:qFormat/>
    <w:uiPriority w:val="0"/>
    <w:pPr>
      <w:tabs>
        <w:tab w:val="clear" w:pos="360"/>
      </w:tabs>
      <w:spacing w:before="0" w:beforeLines="0" w:after="0" w:afterLines="0"/>
    </w:pPr>
    <w:rPr>
      <w:rFonts w:ascii="宋体" w:eastAsia="宋体"/>
      <w:szCs w:val="21"/>
    </w:rPr>
  </w:style>
  <w:style w:type="paragraph" w:customStyle="1" w:styleId="150">
    <w:name w:val="附录字母编号列项（一级）"/>
    <w:qFormat/>
    <w:uiPriority w:val="0"/>
    <w:pPr>
      <w:numPr>
        <w:ilvl w:val="0"/>
        <w:numId w:val="14"/>
      </w:numPr>
    </w:pPr>
    <w:rPr>
      <w:rFonts w:ascii="宋体" w:hAnsi="Times New Roman" w:eastAsia="宋体" w:cs="Times New Roman"/>
      <w:sz w:val="21"/>
      <w:lang w:val="en-US" w:eastAsia="zh-CN" w:bidi="ar-SA"/>
    </w:rPr>
  </w:style>
  <w:style w:type="paragraph" w:customStyle="1" w:styleId="151">
    <w:name w:val="列项●（二级）"/>
    <w:qFormat/>
    <w:uiPriority w:val="0"/>
    <w:pPr>
      <w:numPr>
        <w:ilvl w:val="1"/>
        <w:numId w:val="11"/>
      </w:numPr>
      <w:tabs>
        <w:tab w:val="left" w:pos="840"/>
      </w:tabs>
      <w:jc w:val="both"/>
    </w:pPr>
    <w:rPr>
      <w:rFonts w:ascii="宋体" w:hAnsi="Times New Roman" w:eastAsia="宋体" w:cs="Times New Roman"/>
      <w:sz w:val="21"/>
      <w:lang w:val="en-US" w:eastAsia="zh-CN" w:bidi="ar-SA"/>
    </w:rPr>
  </w:style>
  <w:style w:type="paragraph" w:customStyle="1" w:styleId="152">
    <w:name w:val="附录一级条标题"/>
    <w:basedOn w:val="153"/>
    <w:next w:val="32"/>
    <w:qFormat/>
    <w:uiPriority w:val="0"/>
    <w:pPr>
      <w:numPr>
        <w:ilvl w:val="2"/>
      </w:numPr>
      <w:tabs>
        <w:tab w:val="left" w:pos="360"/>
      </w:tabs>
      <w:autoSpaceDN w:val="0"/>
      <w:spacing w:before="50" w:beforeLines="50" w:after="50" w:afterLines="50"/>
      <w:outlineLvl w:val="2"/>
    </w:pPr>
  </w:style>
  <w:style w:type="paragraph" w:customStyle="1" w:styleId="153">
    <w:name w:val="附录章标题"/>
    <w:next w:val="32"/>
    <w:qFormat/>
    <w:uiPriority w:val="0"/>
    <w:pPr>
      <w:numPr>
        <w:ilvl w:val="1"/>
        <w:numId w:val="4"/>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154">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55">
    <w:name w:val="其他发布日期"/>
    <w:basedOn w:val="156"/>
    <w:qFormat/>
    <w:uiPriority w:val="0"/>
    <w:pPr>
      <w:framePr w:wrap="around" w:vAnchor="page" w:hAnchor="text" w:x="1419"/>
    </w:pPr>
  </w:style>
  <w:style w:type="paragraph" w:customStyle="1" w:styleId="156">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57">
    <w:name w:val="其他实施日期"/>
    <w:basedOn w:val="158"/>
    <w:qFormat/>
    <w:uiPriority w:val="0"/>
    <w:pPr>
      <w:framePr w:wrap="around"/>
    </w:pPr>
  </w:style>
  <w:style w:type="paragraph" w:customStyle="1" w:styleId="158">
    <w:name w:val="实施日期"/>
    <w:basedOn w:val="156"/>
    <w:qFormat/>
    <w:uiPriority w:val="0"/>
    <w:pPr>
      <w:framePr w:wrap="around" w:vAnchor="page" w:hAnchor="text"/>
      <w:jc w:val="right"/>
    </w:pPr>
  </w:style>
  <w:style w:type="paragraph" w:customStyle="1" w:styleId="159">
    <w:name w:val="附录图标号"/>
    <w:basedOn w:val="1"/>
    <w:qFormat/>
    <w:uiPriority w:val="0"/>
    <w:pPr>
      <w:keepNext/>
      <w:pageBreakBefore/>
      <w:widowControl/>
      <w:numPr>
        <w:ilvl w:val="0"/>
        <w:numId w:val="7"/>
      </w:numPr>
      <w:spacing w:line="14" w:lineRule="exact"/>
      <w:ind w:left="0" w:firstLine="363"/>
      <w:jc w:val="center"/>
      <w:outlineLvl w:val="0"/>
    </w:pPr>
    <w:rPr>
      <w:color w:val="FFFFFF"/>
    </w:rPr>
  </w:style>
  <w:style w:type="paragraph" w:customStyle="1" w:styleId="160">
    <w:name w:val="四级无"/>
    <w:basedOn w:val="132"/>
    <w:qFormat/>
    <w:uiPriority w:val="0"/>
    <w:pPr>
      <w:spacing w:before="0" w:beforeLines="0" w:after="0" w:afterLines="0"/>
    </w:pPr>
    <w:rPr>
      <w:rFonts w:ascii="宋体" w:eastAsia="宋体"/>
    </w:rPr>
  </w:style>
  <w:style w:type="paragraph" w:customStyle="1" w:styleId="161">
    <w:name w:val="图标脚注说明"/>
    <w:basedOn w:val="32"/>
    <w:qFormat/>
    <w:uiPriority w:val="0"/>
    <w:pPr>
      <w:ind w:left="840" w:hanging="420" w:firstLineChars="0"/>
    </w:pPr>
    <w:rPr>
      <w:sz w:val="18"/>
      <w:szCs w:val="18"/>
    </w:rPr>
  </w:style>
  <w:style w:type="paragraph" w:customStyle="1" w:styleId="162">
    <w:name w:val="图的脚注"/>
    <w:next w:val="32"/>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63">
    <w:name w:val="标准书眉一"/>
    <w:qFormat/>
    <w:uiPriority w:val="0"/>
    <w:pPr>
      <w:jc w:val="both"/>
    </w:pPr>
    <w:rPr>
      <w:rFonts w:ascii="Times New Roman" w:hAnsi="Times New Roman" w:eastAsia="宋体" w:cs="Times New Roman"/>
      <w:lang w:val="en-US" w:eastAsia="zh-CN" w:bidi="ar-SA"/>
    </w:rPr>
  </w:style>
  <w:style w:type="paragraph" w:customStyle="1" w:styleId="164">
    <w:name w:val="注×：（正文）"/>
    <w:qFormat/>
    <w:uiPriority w:val="0"/>
    <w:pPr>
      <w:jc w:val="both"/>
    </w:pPr>
    <w:rPr>
      <w:rFonts w:ascii="宋体" w:hAnsi="Times New Roman" w:eastAsia="宋体" w:cs="Times New Roman"/>
      <w:sz w:val="18"/>
      <w:szCs w:val="18"/>
      <w:lang w:val="en-US" w:eastAsia="zh-CN" w:bidi="ar-SA"/>
    </w:rPr>
  </w:style>
  <w:style w:type="paragraph" w:customStyle="1" w:styleId="165">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66">
    <w:name w:val="五级无"/>
    <w:basedOn w:val="131"/>
    <w:qFormat/>
    <w:uiPriority w:val="0"/>
    <w:pPr>
      <w:spacing w:before="0" w:beforeLines="0" w:after="0" w:afterLines="0"/>
    </w:pPr>
    <w:rPr>
      <w:rFonts w:ascii="宋体" w:eastAsia="宋体"/>
    </w:rPr>
  </w:style>
  <w:style w:type="paragraph" w:customStyle="1" w:styleId="167">
    <w:name w:val="字母编号列项（一级）"/>
    <w:qFormat/>
    <w:uiPriority w:val="0"/>
    <w:pPr>
      <w:numPr>
        <w:ilvl w:val="0"/>
        <w:numId w:val="8"/>
      </w:numPr>
      <w:jc w:val="both"/>
    </w:pPr>
    <w:rPr>
      <w:rFonts w:ascii="宋体" w:hAnsi="Times New Roman" w:eastAsia="宋体" w:cs="Times New Roman"/>
      <w:sz w:val="21"/>
      <w:lang w:val="en-US" w:eastAsia="zh-CN" w:bidi="ar-SA"/>
    </w:rPr>
  </w:style>
  <w:style w:type="paragraph" w:customStyle="1" w:styleId="168">
    <w:name w:val="附录一级无"/>
    <w:basedOn w:val="152"/>
    <w:qFormat/>
    <w:uiPriority w:val="0"/>
    <w:pPr>
      <w:tabs>
        <w:tab w:val="clear" w:pos="360"/>
      </w:tabs>
      <w:spacing w:before="0" w:beforeLines="0" w:after="0" w:afterLines="0"/>
    </w:pPr>
    <w:rPr>
      <w:rFonts w:ascii="宋体" w:eastAsia="宋体"/>
      <w:szCs w:val="21"/>
    </w:rPr>
  </w:style>
  <w:style w:type="paragraph" w:customStyle="1" w:styleId="169">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70">
    <w:name w:val="附录表标号"/>
    <w:basedOn w:val="1"/>
    <w:next w:val="32"/>
    <w:qFormat/>
    <w:uiPriority w:val="0"/>
    <w:pPr>
      <w:numPr>
        <w:ilvl w:val="0"/>
        <w:numId w:val="13"/>
      </w:numPr>
      <w:tabs>
        <w:tab w:val="clear" w:pos="0"/>
      </w:tabs>
      <w:spacing w:line="14" w:lineRule="exact"/>
      <w:ind w:left="811" w:hanging="448"/>
      <w:jc w:val="center"/>
      <w:outlineLvl w:val="0"/>
    </w:pPr>
    <w:rPr>
      <w:color w:val="FFFFFF"/>
    </w:rPr>
  </w:style>
  <w:style w:type="paragraph" w:customStyle="1" w:styleId="171">
    <w:name w:val="封面标准名称2"/>
    <w:basedOn w:val="90"/>
    <w:qFormat/>
    <w:uiPriority w:val="0"/>
    <w:pPr>
      <w:framePr w:wrap="around" w:y="4469"/>
      <w:spacing w:before="630" w:beforeLines="630"/>
    </w:pPr>
  </w:style>
  <w:style w:type="paragraph" w:customStyle="1" w:styleId="172">
    <w:name w:val="附录数字编号列项（二级）"/>
    <w:qFormat/>
    <w:uiPriority w:val="0"/>
    <w:pPr>
      <w:numPr>
        <w:ilvl w:val="1"/>
        <w:numId w:val="14"/>
      </w:numPr>
    </w:pPr>
    <w:rPr>
      <w:rFonts w:ascii="宋体" w:hAnsi="Times New Roman" w:eastAsia="宋体" w:cs="Times New Roman"/>
      <w:sz w:val="21"/>
      <w:lang w:val="en-US" w:eastAsia="zh-CN" w:bidi="ar-SA"/>
    </w:rPr>
  </w:style>
  <w:style w:type="paragraph" w:customStyle="1" w:styleId="173">
    <w:name w:val="示例后文字"/>
    <w:basedOn w:val="32"/>
    <w:next w:val="32"/>
    <w:qFormat/>
    <w:uiPriority w:val="0"/>
    <w:pPr>
      <w:ind w:firstLine="360"/>
    </w:pPr>
    <w:rPr>
      <w:sz w:val="18"/>
    </w:rPr>
  </w:style>
  <w:style w:type="paragraph" w:customStyle="1" w:styleId="174">
    <w:name w:val="参考文献、索引标题"/>
    <w:basedOn w:val="1"/>
    <w:next w:val="32"/>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75">
    <w:name w:val="附录公式编号制表符"/>
    <w:basedOn w:val="1"/>
    <w:next w:val="32"/>
    <w:qFormat/>
    <w:uiPriority w:val="0"/>
    <w:pPr>
      <w:widowControl/>
      <w:tabs>
        <w:tab w:val="center" w:pos="4201"/>
        <w:tab w:val="right" w:leader="dot" w:pos="9298"/>
      </w:tabs>
      <w:autoSpaceDE w:val="0"/>
      <w:autoSpaceDN w:val="0"/>
    </w:pPr>
    <w:rPr>
      <w:rFonts w:ascii="宋体"/>
      <w:kern w:val="0"/>
      <w:szCs w:val="20"/>
    </w:rPr>
  </w:style>
  <w:style w:type="paragraph" w:customStyle="1" w:styleId="176">
    <w:name w:val="正文表标题"/>
    <w:next w:val="32"/>
    <w:qFormat/>
    <w:uiPriority w:val="0"/>
    <w:pPr>
      <w:numPr>
        <w:ilvl w:val="0"/>
        <w:numId w:val="15"/>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77">
    <w:name w:val="其他发布部门"/>
    <w:basedOn w:val="135"/>
    <w:qFormat/>
    <w:uiPriority w:val="0"/>
    <w:pPr>
      <w:framePr w:wrap="around" w:y="15310"/>
      <w:spacing w:line="0" w:lineRule="atLeast"/>
    </w:pPr>
    <w:rPr>
      <w:rFonts w:ascii="黑体" w:eastAsia="黑体"/>
      <w:b w:val="0"/>
    </w:rPr>
  </w:style>
  <w:style w:type="paragraph" w:customStyle="1" w:styleId="178">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79">
    <w:name w:val="附录标题"/>
    <w:basedOn w:val="32"/>
    <w:next w:val="32"/>
    <w:qFormat/>
    <w:uiPriority w:val="0"/>
    <w:pPr>
      <w:ind w:firstLine="0" w:firstLineChars="0"/>
      <w:jc w:val="center"/>
    </w:pPr>
    <w:rPr>
      <w:rFonts w:ascii="黑体" w:eastAsia="黑体"/>
    </w:rPr>
  </w:style>
  <w:style w:type="paragraph" w:customStyle="1" w:styleId="180">
    <w:name w:val="封面标准英文名称2"/>
    <w:basedOn w:val="89"/>
    <w:qFormat/>
    <w:uiPriority w:val="0"/>
    <w:pPr>
      <w:framePr w:wrap="around" w:y="4469"/>
    </w:pPr>
  </w:style>
  <w:style w:type="paragraph" w:customStyle="1" w:styleId="181">
    <w:name w:val="正文图标题"/>
    <w:next w:val="32"/>
    <w:qFormat/>
    <w:uiPriority w:val="0"/>
    <w:pPr>
      <w:numPr>
        <w:ilvl w:val="0"/>
        <w:numId w:val="16"/>
      </w:numPr>
      <w:spacing w:before="156" w:beforeLines="50" w:after="156" w:afterLines="50"/>
      <w:jc w:val="center"/>
    </w:pPr>
    <w:rPr>
      <w:rFonts w:ascii="黑体" w:hAnsi="Times New Roman" w:eastAsia="黑体" w:cs="Times New Roman"/>
      <w:sz w:val="21"/>
      <w:lang w:val="en-US" w:eastAsia="zh-CN" w:bidi="ar-SA"/>
    </w:rPr>
  </w:style>
  <w:style w:type="character" w:customStyle="1" w:styleId="182">
    <w:name w:val="fontstyle01"/>
    <w:qFormat/>
    <w:uiPriority w:val="0"/>
    <w:rPr>
      <w:rFonts w:hint="default" w:ascii="F3" w:hAnsi="F3"/>
      <w:color w:val="000000"/>
      <w:sz w:val="22"/>
      <w:szCs w:val="22"/>
    </w:rPr>
  </w:style>
  <w:style w:type="character" w:customStyle="1" w:styleId="183">
    <w:name w:val="fontstyle11"/>
    <w:qFormat/>
    <w:uiPriority w:val="0"/>
    <w:rPr>
      <w:rFonts w:hint="default" w:ascii="TimesNewRomanPSMT" w:hAnsi="TimesNewRomanPSMT"/>
      <w:color w:val="000000"/>
      <w:sz w:val="22"/>
      <w:szCs w:val="22"/>
    </w:rPr>
  </w:style>
  <w:style w:type="character" w:customStyle="1" w:styleId="184">
    <w:name w:val="未处理的提及1"/>
    <w:basedOn w:val="44"/>
    <w:semiHidden/>
    <w:unhideWhenUsed/>
    <w:qFormat/>
    <w:uiPriority w:val="99"/>
    <w:rPr>
      <w:color w:val="605E5C"/>
      <w:shd w:val="clear" w:color="auto" w:fill="E1DFDD"/>
    </w:rPr>
  </w:style>
  <w:style w:type="paragraph" w:customStyle="1" w:styleId="185">
    <w:name w:val="正文表标题续表"/>
    <w:basedOn w:val="176"/>
    <w:next w:val="32"/>
    <w:qFormat/>
    <w:uiPriority w:val="0"/>
    <w:pPr>
      <w:numPr>
        <w:numId w:val="0"/>
      </w:numPr>
    </w:pPr>
    <w:rPr>
      <w:szCs w:val="21"/>
    </w:rPr>
  </w:style>
  <w:style w:type="paragraph" w:customStyle="1" w:styleId="186">
    <w:name w:val="附录表标题续表"/>
    <w:basedOn w:val="139"/>
    <w:next w:val="32"/>
    <w:qFormat/>
    <w:uiPriority w:val="0"/>
    <w:pPr>
      <w:numPr>
        <w:ilvl w:val="0"/>
        <w:numId w:val="0"/>
      </w:numPr>
    </w:pPr>
  </w:style>
  <w:style w:type="character" w:customStyle="1" w:styleId="187">
    <w:name w:val="列项——（一级） Char"/>
    <w:link w:val="145"/>
    <w:qFormat/>
    <w:locked/>
    <w:uiPriority w:val="0"/>
    <w:rPr>
      <w:rFonts w:ascii="宋体"/>
      <w:sz w:val="21"/>
    </w:rPr>
  </w:style>
  <w:style w:type="paragraph" w:customStyle="1" w:styleId="188">
    <w:name w:val="TABLE-cell"/>
    <w:basedOn w:val="1"/>
    <w:qFormat/>
    <w:uiPriority w:val="0"/>
    <w:pPr>
      <w:widowControl/>
      <w:spacing w:before="60" w:after="60"/>
      <w:jc w:val="left"/>
    </w:pPr>
    <w:rPr>
      <w:rFonts w:ascii="Arial" w:hAnsi="Arial"/>
      <w:spacing w:val="8"/>
      <w:kern w:val="0"/>
      <w:sz w:val="16"/>
      <w:szCs w:val="20"/>
      <w:lang w:val="en-GB" w:eastAsia="en-US"/>
    </w:rPr>
  </w:style>
  <w:style w:type="paragraph" w:customStyle="1" w:styleId="189">
    <w:name w:val="样式 段 + 首行缩进:  2 字符"/>
    <w:basedOn w:val="32"/>
    <w:qFormat/>
    <w:uiPriority w:val="0"/>
    <w:pPr>
      <w:ind w:firstLine="440"/>
    </w:pPr>
    <w:rPr>
      <w:rFonts w:cs="宋体"/>
    </w:rPr>
  </w:style>
  <w:style w:type="paragraph" w:customStyle="1" w:styleId="190">
    <w:name w:val="列项·"/>
    <w:qFormat/>
    <w:uiPriority w:val="0"/>
    <w:pPr>
      <w:numPr>
        <w:ilvl w:val="0"/>
        <w:numId w:val="17"/>
      </w:numPr>
      <w:tabs>
        <w:tab w:val="left" w:pos="840"/>
      </w:tabs>
      <w:jc w:val="both"/>
    </w:pPr>
    <w:rPr>
      <w:rFonts w:ascii="宋体" w:hAnsi="Times New Roman" w:eastAsia="宋体" w:cs="Times New Roman"/>
      <w:sz w:val="21"/>
      <w:lang w:val="en-US" w:eastAsia="zh-CN" w:bidi="ar-SA"/>
    </w:rPr>
  </w:style>
  <w:style w:type="paragraph" w:customStyle="1" w:styleId="191">
    <w:name w:val="标准文件_页眉偶数页"/>
    <w:basedOn w:val="1"/>
    <w:next w:val="1"/>
    <w:qFormat/>
    <w:uiPriority w:val="0"/>
    <w:pPr>
      <w:widowControl/>
      <w:tabs>
        <w:tab w:val="center" w:pos="4154"/>
        <w:tab w:val="right" w:pos="8306"/>
      </w:tabs>
      <w:spacing w:after="120"/>
      <w:jc w:val="left"/>
    </w:pPr>
    <w:rPr>
      <w:rFonts w:ascii="黑体" w:hAnsi="宋体" w:eastAsia="黑体"/>
      <w:kern w:val="0"/>
      <w:szCs w:val="20"/>
    </w:rPr>
  </w:style>
  <w:style w:type="paragraph" w:customStyle="1" w:styleId="192">
    <w:name w:val="标准文件_段"/>
    <w:link w:val="193"/>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93">
    <w:name w:val="标准文件_段 Char"/>
    <w:link w:val="192"/>
    <w:qFormat/>
    <w:uiPriority w:val="0"/>
    <w:rPr>
      <w:rFonts w:ascii="宋体"/>
      <w:sz w:val="21"/>
    </w:rPr>
  </w:style>
  <w:style w:type="paragraph" w:customStyle="1" w:styleId="194">
    <w:name w:val="标准文件_正文英文图标题"/>
    <w:next w:val="192"/>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95">
    <w:name w:val="标准文件_注："/>
    <w:next w:val="192"/>
    <w:qFormat/>
    <w:uiPriority w:val="0"/>
    <w:pPr>
      <w:widowControl w:val="0"/>
      <w:autoSpaceDE w:val="0"/>
      <w:autoSpaceDN w:val="0"/>
      <w:ind w:left="737" w:hanging="374"/>
      <w:jc w:val="both"/>
    </w:pPr>
    <w:rPr>
      <w:rFonts w:ascii="宋体" w:hAnsi="Times New Roman" w:eastAsia="宋体" w:cs="Times New Roman"/>
      <w:sz w:val="18"/>
      <w:szCs w:val="18"/>
      <w:lang w:val="en-US" w:eastAsia="zh-CN" w:bidi="ar-SA"/>
    </w:rPr>
  </w:style>
  <w:style w:type="paragraph" w:customStyle="1" w:styleId="196">
    <w:name w:val="标准文件_二级条标题"/>
    <w:next w:val="192"/>
    <w:qFormat/>
    <w:uiPriority w:val="0"/>
    <w:pPr>
      <w:widowControl w:val="0"/>
      <w:numPr>
        <w:ilvl w:val="3"/>
        <w:numId w:val="19"/>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197">
    <w:name w:val="标准文件_三级条标题"/>
    <w:basedOn w:val="196"/>
    <w:next w:val="192"/>
    <w:qFormat/>
    <w:uiPriority w:val="0"/>
    <w:pPr>
      <w:widowControl/>
      <w:numPr>
        <w:ilvl w:val="4"/>
      </w:numPr>
      <w:outlineLvl w:val="3"/>
    </w:pPr>
  </w:style>
  <w:style w:type="paragraph" w:customStyle="1" w:styleId="198">
    <w:name w:val="标准文件_四级条标题"/>
    <w:next w:val="192"/>
    <w:qFormat/>
    <w:uiPriority w:val="0"/>
    <w:pPr>
      <w:widowControl w:val="0"/>
      <w:numPr>
        <w:ilvl w:val="5"/>
        <w:numId w:val="19"/>
      </w:numPr>
      <w:spacing w:before="50" w:beforeLines="50" w:after="50" w:afterLines="50"/>
      <w:jc w:val="both"/>
      <w:outlineLvl w:val="4"/>
    </w:pPr>
    <w:rPr>
      <w:rFonts w:ascii="黑体" w:hAnsi="Times New Roman" w:eastAsia="黑体" w:cs="Times New Roman"/>
      <w:sz w:val="21"/>
      <w:lang w:val="en-US" w:eastAsia="zh-CN" w:bidi="ar-SA"/>
    </w:rPr>
  </w:style>
  <w:style w:type="paragraph" w:customStyle="1" w:styleId="199">
    <w:name w:val="标准文件_五级条标题"/>
    <w:next w:val="192"/>
    <w:qFormat/>
    <w:uiPriority w:val="0"/>
    <w:pPr>
      <w:widowControl w:val="0"/>
      <w:numPr>
        <w:ilvl w:val="6"/>
        <w:numId w:val="19"/>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200">
    <w:name w:val="标准文件_章标题"/>
    <w:next w:val="192"/>
    <w:qFormat/>
    <w:uiPriority w:val="0"/>
    <w:pPr>
      <w:numPr>
        <w:ilvl w:val="1"/>
        <w:numId w:val="19"/>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201">
    <w:name w:val="标准文件_一级条标题"/>
    <w:basedOn w:val="200"/>
    <w:next w:val="192"/>
    <w:qFormat/>
    <w:uiPriority w:val="0"/>
    <w:pPr>
      <w:numPr>
        <w:ilvl w:val="2"/>
      </w:numPr>
      <w:spacing w:before="50" w:beforeLines="50" w:after="50" w:afterLines="50"/>
      <w:outlineLvl w:val="1"/>
    </w:pPr>
  </w:style>
  <w:style w:type="paragraph" w:customStyle="1" w:styleId="202">
    <w:name w:val="标准文件_一级项"/>
    <w:qFormat/>
    <w:uiPriority w:val="0"/>
    <w:pPr>
      <w:tabs>
        <w:tab w:val="left" w:pos="851"/>
      </w:tabs>
      <w:ind w:left="851" w:hanging="426"/>
    </w:pPr>
    <w:rPr>
      <w:rFonts w:ascii="宋体" w:hAnsi="Times New Roman" w:eastAsia="宋体" w:cs="Times New Roman"/>
      <w:sz w:val="21"/>
      <w:lang w:val="en-US" w:eastAsia="zh-CN" w:bidi="ar-SA"/>
    </w:rPr>
  </w:style>
  <w:style w:type="paragraph" w:customStyle="1" w:styleId="203">
    <w:name w:val="前言标题"/>
    <w:next w:val="1"/>
    <w:qFormat/>
    <w:uiPriority w:val="0"/>
    <w:pPr>
      <w:numPr>
        <w:ilvl w:val="0"/>
        <w:numId w:val="19"/>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204">
    <w:name w:val="标准文件_三级项"/>
    <w:basedOn w:val="1"/>
    <w:qFormat/>
    <w:uiPriority w:val="0"/>
    <w:pPr>
      <w:adjustRightInd w:val="0"/>
      <w:spacing w:line="536870612" w:lineRule="auto"/>
      <w:ind w:left="851" w:hanging="426"/>
    </w:pPr>
    <w:rPr>
      <w:szCs w:val="21"/>
    </w:rPr>
  </w:style>
  <w:style w:type="paragraph" w:customStyle="1" w:styleId="205">
    <w:name w:val="标准文件_二级项2"/>
    <w:basedOn w:val="192"/>
    <w:qFormat/>
    <w:uiPriority w:val="0"/>
    <w:pPr>
      <w:ind w:left="1271" w:hanging="420" w:firstLineChars="0"/>
    </w:pPr>
  </w:style>
  <w:style w:type="paragraph" w:customStyle="1" w:styleId="206">
    <w:name w:val="标准文件_图表脚注"/>
    <w:basedOn w:val="1"/>
    <w:next w:val="192"/>
    <w:qFormat/>
    <w:uiPriority w:val="0"/>
    <w:pPr>
      <w:numPr>
        <w:ilvl w:val="0"/>
        <w:numId w:val="20"/>
      </w:numPr>
      <w:adjustRightInd w:val="0"/>
      <w:jc w:val="left"/>
    </w:pPr>
    <w:rPr>
      <w:rFonts w:ascii="宋体" w:hAnsi="宋体"/>
      <w:sz w:val="18"/>
      <w:szCs w:val="21"/>
    </w:rPr>
  </w:style>
  <w:style w:type="paragraph" w:customStyle="1" w:styleId="207">
    <w:name w:val="标准文件_正文表标题"/>
    <w:next w:val="192"/>
    <w:qFormat/>
    <w:uiPriority w:val="0"/>
    <w:p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208">
    <w:name w:val="标准文件_表格"/>
    <w:basedOn w:val="192"/>
    <w:qFormat/>
    <w:uiPriority w:val="0"/>
    <w:pPr>
      <w:ind w:firstLine="0" w:firstLineChars="0"/>
      <w:jc w:val="center"/>
    </w:pPr>
    <w:rPr>
      <w:sz w:val="18"/>
    </w:rPr>
  </w:style>
  <w:style w:type="paragraph" w:customStyle="1" w:styleId="209">
    <w:name w:val="标准文件_注×："/>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210">
    <w:name w:val="正文2"/>
    <w:qFormat/>
    <w:uiPriority w:val="0"/>
    <w:pPr>
      <w:jc w:val="both"/>
    </w:pPr>
    <w:rPr>
      <w:rFonts w:ascii="Calibri" w:hAnsi="Calibri" w:eastAsia="宋体" w:cs="Calibri"/>
      <w:kern w:val="2"/>
      <w:sz w:val="21"/>
      <w:szCs w:val="21"/>
      <w:lang w:val="en-US" w:eastAsia="zh-CN" w:bidi="ar-SA"/>
    </w:rPr>
  </w:style>
  <w:style w:type="paragraph" w:customStyle="1" w:styleId="211">
    <w:name w:val="标准文件_标准正文"/>
    <w:basedOn w:val="1"/>
    <w:next w:val="192"/>
    <w:qFormat/>
    <w:uiPriority w:val="0"/>
    <w:pPr>
      <w:adjustRightInd w:val="0"/>
      <w:snapToGrid w:val="0"/>
      <w:spacing w:line="400" w:lineRule="exact"/>
      <w:ind w:firstLine="200" w:firstLineChars="200"/>
    </w:pPr>
    <w:rPr>
      <w:rFonts w:ascii="Calibri" w:hAnsi="Calibri"/>
      <w:kern w:val="0"/>
      <w:szCs w:val="21"/>
    </w:rPr>
  </w:style>
  <w:style w:type="paragraph" w:customStyle="1" w:styleId="212">
    <w:name w:val="标准文件_附录英文标识"/>
    <w:next w:val="14"/>
    <w:qFormat/>
    <w:uiPriority w:val="0"/>
    <w:pPr>
      <w:numPr>
        <w:ilvl w:val="0"/>
        <w:numId w:val="21"/>
      </w:numPr>
      <w:tabs>
        <w:tab w:val="left" w:pos="6406"/>
      </w:tabs>
      <w:spacing w:before="220" w:after="320"/>
      <w:jc w:val="center"/>
      <w:outlineLvl w:val="0"/>
    </w:pPr>
    <w:rPr>
      <w:rFonts w:ascii="黑体" w:hAnsi="Times New Roman" w:eastAsia="黑体" w:cs="Times New Roman"/>
      <w:sz w:val="21"/>
      <w:lang w:val="en-US" w:eastAsia="zh-CN" w:bidi="ar-SA"/>
    </w:rPr>
  </w:style>
  <w:style w:type="paragraph" w:customStyle="1" w:styleId="213">
    <w:name w:val="标准文件_数字编号列项（二级）"/>
    <w:qFormat/>
    <w:uiPriority w:val="0"/>
    <w:pPr>
      <w:numPr>
        <w:ilvl w:val="1"/>
        <w:numId w:val="22"/>
      </w:numPr>
      <w:jc w:val="both"/>
    </w:pPr>
    <w:rPr>
      <w:rFonts w:ascii="宋体" w:hAnsi="Times New Roman" w:eastAsia="宋体" w:cs="Times New Roman"/>
      <w:sz w:val="21"/>
      <w:lang w:val="en-US" w:eastAsia="zh-CN" w:bidi="ar-SA"/>
    </w:rPr>
  </w:style>
  <w:style w:type="paragraph" w:customStyle="1" w:styleId="214">
    <w:name w:val="标准文件_正文公式"/>
    <w:basedOn w:val="1"/>
    <w:next w:val="211"/>
    <w:qFormat/>
    <w:uiPriority w:val="0"/>
    <w:pPr>
      <w:tabs>
        <w:tab w:val="center" w:pos="4678"/>
        <w:tab w:val="right" w:leader="middleDot" w:pos="9356"/>
      </w:tabs>
      <w:adjustRightInd w:val="0"/>
    </w:pPr>
    <w:rPr>
      <w:rFonts w:ascii="宋体" w:hAnsi="宋体"/>
      <w:szCs w:val="21"/>
    </w:rPr>
  </w:style>
  <w:style w:type="paragraph" w:customStyle="1" w:styleId="215">
    <w:name w:val="标准文件_编号列项（三级）"/>
    <w:qFormat/>
    <w:uiPriority w:val="0"/>
    <w:pPr>
      <w:numPr>
        <w:ilvl w:val="2"/>
        <w:numId w:val="22"/>
      </w:numPr>
    </w:pPr>
    <w:rPr>
      <w:rFonts w:ascii="宋体" w:hAnsi="Times New Roman" w:eastAsia="宋体" w:cs="Times New Roman"/>
      <w:sz w:val="21"/>
      <w:lang w:val="en-US" w:eastAsia="zh-CN" w:bidi="ar-SA"/>
    </w:rPr>
  </w:style>
  <w:style w:type="paragraph" w:customStyle="1" w:styleId="216">
    <w:name w:val="标准文件_字母编号列项（一级）"/>
    <w:qFormat/>
    <w:uiPriority w:val="0"/>
    <w:pPr>
      <w:numPr>
        <w:ilvl w:val="0"/>
        <w:numId w:val="22"/>
      </w:numPr>
      <w:jc w:val="both"/>
    </w:pPr>
    <w:rPr>
      <w:rFonts w:ascii="宋体" w:hAnsi="Times New Roman" w:eastAsia="宋体" w:cs="Times New Roman"/>
      <w:sz w:val="21"/>
      <w:lang w:val="en-US" w:eastAsia="zh-CN" w:bidi="ar-SA"/>
    </w:rPr>
  </w:style>
  <w:style w:type="paragraph" w:customStyle="1" w:styleId="217">
    <w:name w:val="标准文件_附录标识"/>
    <w:next w:val="192"/>
    <w:qFormat/>
    <w:uiPriority w:val="0"/>
    <w:p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218">
    <w:name w:val="标准文件_附录一级条标题"/>
    <w:next w:val="192"/>
    <w:qFormat/>
    <w:uiPriority w:val="0"/>
    <w:pPr>
      <w:widowControl w:val="0"/>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219">
    <w:name w:val="标准文件_附录二级条标题"/>
    <w:basedOn w:val="218"/>
    <w:next w:val="192"/>
    <w:qFormat/>
    <w:uiPriority w:val="0"/>
    <w:pPr>
      <w:widowControl/>
      <w:wordWrap w:val="0"/>
      <w:overflowPunct w:val="0"/>
      <w:autoSpaceDE w:val="0"/>
      <w:autoSpaceDN w:val="0"/>
      <w:textAlignment w:val="baseline"/>
      <w:outlineLvl w:val="3"/>
    </w:pPr>
  </w:style>
  <w:style w:type="paragraph" w:customStyle="1" w:styleId="220">
    <w:name w:val="标准文件_附录三级条标题"/>
    <w:next w:val="192"/>
    <w:qFormat/>
    <w:uiPriority w:val="0"/>
    <w:pPr>
      <w:widowControl w:val="0"/>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221">
    <w:name w:val="标准文件_附录四级条标题"/>
    <w:next w:val="192"/>
    <w:qFormat/>
    <w:uiPriority w:val="0"/>
    <w:pPr>
      <w:widowControl w:val="0"/>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222">
    <w:name w:val="标准文件_附录五级条标题"/>
    <w:next w:val="192"/>
    <w:qFormat/>
    <w:uiPriority w:val="0"/>
    <w:pPr>
      <w:widowControl w:val="0"/>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223">
    <w:name w:val="标准文件_附录表标题"/>
    <w:next w:val="192"/>
    <w:qFormat/>
    <w:uiPriority w:val="0"/>
    <w:pPr>
      <w:numPr>
        <w:ilvl w:val="1"/>
        <w:numId w:val="23"/>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224">
    <w:name w:val="标准文件_附录表标号"/>
    <w:basedOn w:val="192"/>
    <w:next w:val="192"/>
    <w:qFormat/>
    <w:uiPriority w:val="0"/>
    <w:pPr>
      <w:numPr>
        <w:ilvl w:val="0"/>
        <w:numId w:val="23"/>
      </w:numPr>
      <w:spacing w:line="14" w:lineRule="exact"/>
      <w:ind w:firstLine="0" w:firstLineChars="0"/>
      <w:jc w:val="center"/>
    </w:pPr>
    <w:rPr>
      <w:rFonts w:eastAsia="黑体"/>
      <w:vanish/>
      <w:sz w:val="2"/>
    </w:rPr>
  </w:style>
  <w:style w:type="paragraph" w:customStyle="1" w:styleId="225">
    <w:name w:val="标准文件_附录图标题"/>
    <w:next w:val="192"/>
    <w:qFormat/>
    <w:uiPriority w:val="0"/>
    <w:pPr>
      <w:numPr>
        <w:ilvl w:val="1"/>
        <w:numId w:val="24"/>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226">
    <w:name w:val="标准文件_附录图标号"/>
    <w:basedOn w:val="192"/>
    <w:next w:val="192"/>
    <w:qFormat/>
    <w:uiPriority w:val="0"/>
    <w:pPr>
      <w:numPr>
        <w:ilvl w:val="0"/>
        <w:numId w:val="24"/>
      </w:numPr>
      <w:spacing w:line="14" w:lineRule="exact"/>
      <w:ind w:firstLine="0" w:firstLineChars="0"/>
      <w:jc w:val="center"/>
    </w:pPr>
    <w:rPr>
      <w:rFonts w:ascii="黑体" w:hAnsi="黑体" w:eastAsia="黑体"/>
      <w:vanish/>
      <w:sz w:val="2"/>
      <w:szCs w:val="21"/>
    </w:rPr>
  </w:style>
  <w:style w:type="character" w:customStyle="1" w:styleId="227">
    <w:name w:val="批注主题 字符"/>
    <w:basedOn w:val="56"/>
    <w:link w:val="41"/>
    <w:qFormat/>
    <w:uiPriority w:val="0"/>
    <w:rPr>
      <w:b/>
      <w:bCs/>
      <w:kern w:val="2"/>
      <w:sz w:val="21"/>
      <w:szCs w:val="24"/>
    </w:rPr>
  </w:style>
  <w:style w:type="character" w:customStyle="1" w:styleId="228">
    <w:name w:val="正文公式编号制表符 Char"/>
    <w:link w:val="119"/>
    <w:qFormat/>
    <w:uiPriority w:val="0"/>
  </w:style>
  <w:style w:type="paragraph" w:customStyle="1" w:styleId="229">
    <w:name w:val="1级列项"/>
    <w:qFormat/>
    <w:uiPriority w:val="0"/>
    <w:pPr>
      <w:numPr>
        <w:ilvl w:val="0"/>
        <w:numId w:val="25"/>
      </w:numPr>
      <w:spacing w:line="480" w:lineRule="atLeast"/>
    </w:pPr>
    <w:rPr>
      <w:rFonts w:ascii="Times New Roman" w:hAnsi="Times New Roman" w:eastAsia="宋体" w:cs="Times New Roman"/>
      <w:sz w:val="24"/>
      <w:lang w:val="en-US" w:eastAsia="zh-CN" w:bidi="ar-SA"/>
    </w:rPr>
  </w:style>
  <w:style w:type="paragraph" w:customStyle="1" w:styleId="230">
    <w:name w:val="2级列项"/>
    <w:qFormat/>
    <w:uiPriority w:val="0"/>
    <w:pPr>
      <w:numPr>
        <w:ilvl w:val="1"/>
        <w:numId w:val="26"/>
      </w:numPr>
      <w:spacing w:line="480" w:lineRule="exact"/>
    </w:pPr>
    <w:rPr>
      <w:rFonts w:ascii="Times New Roman" w:hAnsi="Times New Roman" w:eastAsia="宋体" w:cs="Cambria Math"/>
      <w:kern w:val="2"/>
      <w:sz w:val="24"/>
      <w:szCs w:val="24"/>
      <w:lang w:val="en-US" w:eastAsia="zh-CN" w:bidi="ar-SA"/>
    </w:rPr>
  </w:style>
  <w:style w:type="paragraph" w:customStyle="1" w:styleId="231">
    <w:name w:val="3级列项"/>
    <w:qFormat/>
    <w:uiPriority w:val="0"/>
    <w:pPr>
      <w:numPr>
        <w:ilvl w:val="2"/>
        <w:numId w:val="26"/>
      </w:numPr>
      <w:spacing w:line="480" w:lineRule="exact"/>
    </w:pPr>
    <w:rPr>
      <w:rFonts w:ascii="Times New Roman" w:hAnsi="Times New Roman" w:eastAsia="宋体" w:cs="Cambria Math"/>
      <w:kern w:val="2"/>
      <w:sz w:val="24"/>
      <w:szCs w:val="24"/>
      <w:lang w:val="en-US" w:eastAsia="zh-CN" w:bidi="ar-SA"/>
    </w:rPr>
  </w:style>
  <w:style w:type="paragraph" w:customStyle="1" w:styleId="232">
    <w:name w:val="表名"/>
    <w:basedOn w:val="1"/>
    <w:qFormat/>
    <w:uiPriority w:val="0"/>
    <w:pPr>
      <w:keepNext/>
      <w:spacing w:line="480" w:lineRule="exact"/>
      <w:jc w:val="center"/>
    </w:pPr>
  </w:style>
  <w:style w:type="paragraph" w:customStyle="1" w:styleId="233">
    <w:name w:val="表格"/>
    <w:qFormat/>
    <w:uiPriority w:val="0"/>
    <w:pPr>
      <w:spacing w:line="480" w:lineRule="atLeast"/>
    </w:pPr>
    <w:rPr>
      <w:rFonts w:ascii="Times New Roman" w:hAnsi="Times New Roman" w:eastAsia="宋体" w:cs="Times New Roman"/>
      <w:sz w:val="21"/>
      <w:lang w:val="en-US" w:eastAsia="zh-CN" w:bidi="ar-SA"/>
    </w:rPr>
  </w:style>
  <w:style w:type="paragraph" w:customStyle="1" w:styleId="234">
    <w:name w:val="修订2"/>
    <w:hidden/>
    <w:unhideWhenUsed/>
    <w:qFormat/>
    <w:uiPriority w:val="99"/>
    <w:rPr>
      <w:rFonts w:ascii="Times New Roman" w:hAnsi="Times New Roman" w:eastAsia="宋体" w:cs="Times New Roman"/>
      <w:kern w:val="2"/>
      <w:sz w:val="21"/>
      <w:szCs w:val="24"/>
      <w:lang w:val="en-US" w:eastAsia="zh-CN" w:bidi="ar-SA"/>
    </w:rPr>
  </w:style>
  <w:style w:type="paragraph" w:styleId="235">
    <w:name w:val="List Paragraph"/>
    <w:basedOn w:val="1"/>
    <w:unhideWhenUsed/>
    <w:qFormat/>
    <w:uiPriority w:val="99"/>
    <w:pPr>
      <w:ind w:firstLine="420" w:firstLineChars="200"/>
    </w:pPr>
  </w:style>
  <w:style w:type="paragraph" w:customStyle="1" w:styleId="236">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37">
    <w:name w:val="日期 字符"/>
    <w:basedOn w:val="44"/>
    <w:link w:val="23"/>
    <w:qFormat/>
    <w:uiPriority w:val="0"/>
    <w:rPr>
      <w:kern w:val="2"/>
      <w:sz w:val="21"/>
      <w:szCs w:val="24"/>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oleObject" Target="embeddings/oleObject1.bin"/><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microsoft.com/office/2006/relationships/keyMapCustomizations" Target="customizations.xml"/><Relationship Id="rId17" Type="http://schemas.openxmlformats.org/officeDocument/2006/relationships/customXml" Target="../customXml/item3.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4.wmf"/><Relationship Id="rId12" Type="http://schemas.openxmlformats.org/officeDocument/2006/relationships/oleObject" Target="embeddings/oleObject3.bin"/><Relationship Id="rId11" Type="http://schemas.openxmlformats.org/officeDocument/2006/relationships/image" Target="media/image3.w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Version="6" StyleName="APA" SelectedStyle="\APASixthEditionOfficeOnline.xsl"/>
</file>

<file path=customXml/item3.xml><?xml version="1.0" encoding="utf-8"?>
<contractReview xmlns="http://schemas.wps.cn/vas-ai-hub/contract-review">
  <reviewItems xmlns="http://schemas.wps.cn/vas-ai-hub/contract-review">
    <reviewItem xmlns="http://schemas.wps.cn/vas-ai-hub/contract-review">
      <errorID xmlns="http://schemas.wps.cn/vas-ai-hub/contract-review">d678247a-e5ba-49ba-98f7-301a7905141f</errorID>
      <errorWord xmlns="http://schemas.wps.cn/vas-ai-hub/contract-review">JB</errorWord>
      <group xmlns="http://schemas.wps.cn/vas-ai-hub/contract-review">L1_Sensitive</group>
      <groupName xmlns="http://schemas.wps.cn/vas-ai-hub/contract-review">敏感问题</groupName>
      <ability xmlns="http://schemas.wps.cn/vas-ai-hub/contract-review">L2_Abuse</ability>
      <abilityName xmlns="http://schemas.wps.cn/vas-ai-hub/contract-review">侮辱言辞</abilityName>
      <candidateList xmlns="http://schemas.wps.cn/vas-ai-hub/contract-review"/>
      <explain xmlns="http://schemas.wps.cn/vas-ai-hub/contract-review">【侮辱言辞】句中涉及侮辱性的敏感内容，请注意甄别。</explain>
      <paraID xmlns="http://schemas.wps.cn/vas-ai-hub/contract-review">6B87FF52</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85688595-5fa8-4d63-b02b-8cf649144469</errorID>
      <errorWord xmlns="http://schemas.wps.cn/vas-ai-hub/contract-review">JB</errorWord>
      <group xmlns="http://schemas.wps.cn/vas-ai-hub/contract-review">L1_Sensitive</group>
      <groupName xmlns="http://schemas.wps.cn/vas-ai-hub/contract-review">敏感问题</groupName>
      <ability xmlns="http://schemas.wps.cn/vas-ai-hub/contract-review">L2_Abuse</ability>
      <abilityName xmlns="http://schemas.wps.cn/vas-ai-hub/contract-review">侮辱言辞</abilityName>
      <candidateList xmlns="http://schemas.wps.cn/vas-ai-hub/contract-review"/>
      <explain xmlns="http://schemas.wps.cn/vas-ai-hub/contract-review">【侮辱言辞】句中涉及侮辱性的敏感内容，请注意甄别。</explain>
      <paraID xmlns="http://schemas.wps.cn/vas-ai-hub/contract-review">5B5AEECA</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c5b889b9-39ae-4cc6-b660-c8fbace780f6</errorID>
      <errorWord xmlns="http://schemas.wps.cn/vas-ai-hub/contract-review">JB</errorWord>
      <group xmlns="http://schemas.wps.cn/vas-ai-hub/contract-review">L1_Sensitive</group>
      <groupName xmlns="http://schemas.wps.cn/vas-ai-hub/contract-review">敏感问题</groupName>
      <ability xmlns="http://schemas.wps.cn/vas-ai-hub/contract-review">L2_Abuse</ability>
      <abilityName xmlns="http://schemas.wps.cn/vas-ai-hub/contract-review">侮辱言辞</abilityName>
      <candidateList xmlns="http://schemas.wps.cn/vas-ai-hub/contract-review"/>
      <explain xmlns="http://schemas.wps.cn/vas-ai-hub/contract-review">【侮辱言辞】句中涉及侮辱性的敏感内容，请注意甄别。</explain>
      <paraID xmlns="http://schemas.wps.cn/vas-ai-hub/contract-review">4A879AEB</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fa82937f-20e0-4284-a357-66f95f0033d0</errorID>
      <errorWord xmlns="http://schemas.wps.cn/vas-ai-hub/contract-review">JB</errorWord>
      <group xmlns="http://schemas.wps.cn/vas-ai-hub/contract-review">L1_Sensitive</group>
      <groupName xmlns="http://schemas.wps.cn/vas-ai-hub/contract-review">敏感问题</groupName>
      <ability xmlns="http://schemas.wps.cn/vas-ai-hub/contract-review">L2_Abuse</ability>
      <abilityName xmlns="http://schemas.wps.cn/vas-ai-hub/contract-review">侮辱言辞</abilityName>
      <candidateList xmlns="http://schemas.wps.cn/vas-ai-hub/contract-review"/>
      <explain xmlns="http://schemas.wps.cn/vas-ai-hub/contract-review">【侮辱言辞】句中涉及侮辱性的敏感内容，请注意甄别。</explain>
      <paraID xmlns="http://schemas.wps.cn/vas-ai-hub/contract-review">4F4EF38D</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35e20cef-5e43-4d48-b1f4-4562fcd65531</errorID>
      <errorWord xmlns="http://schemas.wps.cn/vas-ai-hub/contract-review">JB</errorWord>
      <group xmlns="http://schemas.wps.cn/vas-ai-hub/contract-review">L1_Sensitive</group>
      <groupName xmlns="http://schemas.wps.cn/vas-ai-hub/contract-review">敏感问题</groupName>
      <ability xmlns="http://schemas.wps.cn/vas-ai-hub/contract-review">L2_Abuse</ability>
      <abilityName xmlns="http://schemas.wps.cn/vas-ai-hub/contract-review">侮辱言辞</abilityName>
      <candidateList xmlns="http://schemas.wps.cn/vas-ai-hub/contract-review"/>
      <explain xmlns="http://schemas.wps.cn/vas-ai-hub/contract-review">【侮辱言辞】句中涉及侮辱性的敏感内容，请注意甄别。</explain>
      <paraID xmlns="http://schemas.wps.cn/vas-ai-hub/contract-review">22E23B52</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dbeeb81a-e2aa-4905-8652-9b48f81ac34f</errorID>
      <errorWord xmlns="http://schemas.wps.cn/vas-ai-hub/contract-review">JB</errorWord>
      <group xmlns="http://schemas.wps.cn/vas-ai-hub/contract-review">L1_Sensitive</group>
      <groupName xmlns="http://schemas.wps.cn/vas-ai-hub/contract-review">敏感问题</groupName>
      <ability xmlns="http://schemas.wps.cn/vas-ai-hub/contract-review">L2_Abuse</ability>
      <abilityName xmlns="http://schemas.wps.cn/vas-ai-hub/contract-review">侮辱言辞</abilityName>
      <candidateList xmlns="http://schemas.wps.cn/vas-ai-hub/contract-review"/>
      <explain xmlns="http://schemas.wps.cn/vas-ai-hub/contract-review">【侮辱言辞】句中涉及侮辱性的敏感内容，请注意甄别。</explain>
      <paraID xmlns="http://schemas.wps.cn/vas-ai-hub/contract-review">5C0A7D1F</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4a9f56a1-45ba-4667-963f-922e54f19124</errorID>
      <errorWord xmlns="http://schemas.wps.cn/vas-ai-hub/contract-review">组成的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组成</item>
      </candidateList>
      <explain xmlns="http://schemas.wps.cn/vas-ai-hub/contract-review"/>
      <paraID xmlns="http://schemas.wps.cn/vas-ai-hub/contract-review">1CFB06AF</paraID>
      <start xmlns="http://schemas.wps.cn/vas-ai-hub/contract-review">28</start>
      <end xmlns="http://schemas.wps.cn/vas-ai-hub/contract-review">30</end>
      <status xmlns="http://schemas.wps.cn/vas-ai-hub/contract-review">modified</status>
      <modifiedWord xmlns="http://schemas.wps.cn/vas-ai-hub/contract-review">组成</modifiedWord>
      <trackRevisions xmlns="http://schemas.wps.cn/vas-ai-hub/contract-review">false</trackRevisions>
    </reviewItem>
    <reviewItem xmlns="http://schemas.wps.cn/vas-ai-hub/contract-review">
      <errorID xmlns="http://schemas.wps.cn/vas-ai-hub/contract-review">68d7f6d0-1bef-455b-9e04-1a08d7fac2e3</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6A45FD90</paraID>
      <start xmlns="http://schemas.wps.cn/vas-ai-hub/contract-review">25</start>
      <end xmlns="http://schemas.wps.cn/vas-ai-hub/contract-review">26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61091b1b-4f9d-405e-b543-eb5cd40c1b48</errorID>
      <errorWord xmlns="http://schemas.wps.cn/vas-ai-hub/contract-review">a)</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a）</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2B9249D8</paraID>
      <start xmlns="http://schemas.wps.cn/vas-ai-hub/contract-review">0</start>
      <end xmlns="http://schemas.wps.cn/vas-ai-hub/contract-review">2</end>
      <status xmlns="http://schemas.wps.cn/vas-ai-hub/contract-review">modified</status>
      <modifiedWord xmlns="http://schemas.wps.cn/vas-ai-hub/contract-review">a）</modifiedWord>
      <trackRevisions xmlns="http://schemas.wps.cn/vas-ai-hub/contract-review">false</trackRevisions>
    </reviewItem>
    <reviewItem xmlns="http://schemas.wps.cn/vas-ai-hub/contract-review">
      <errorID xmlns="http://schemas.wps.cn/vas-ai-hub/contract-review">af16dfdc-6bc4-48f9-b7ec-b4292588d85f</errorID>
      <errorWord xmlns="http://schemas.wps.cn/vas-ai-hub/contract-review">b)</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b）</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2627BBBC</paraID>
      <start xmlns="http://schemas.wps.cn/vas-ai-hub/contract-review">0</start>
      <end xmlns="http://schemas.wps.cn/vas-ai-hub/contract-review">2</end>
      <status xmlns="http://schemas.wps.cn/vas-ai-hub/contract-review">modified</status>
      <modifiedWord xmlns="http://schemas.wps.cn/vas-ai-hub/contract-review">b）</modifiedWord>
      <trackRevisions xmlns="http://schemas.wps.cn/vas-ai-hub/contract-review">false</trackRevisions>
    </reviewItem>
    <reviewItem xmlns="http://schemas.wps.cn/vas-ai-hub/contract-review">
      <errorID xmlns="http://schemas.wps.cn/vas-ai-hub/contract-review">e6376093-0082-42f3-aa96-1ba9d2cbb2b7</errorID>
      <errorWord xmlns="http://schemas.wps.cn/vas-ai-hub/contract-review">c)</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c）</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5D59F416</paraID>
      <start xmlns="http://schemas.wps.cn/vas-ai-hub/contract-review">0</start>
      <end xmlns="http://schemas.wps.cn/vas-ai-hub/contract-review">2</end>
      <status xmlns="http://schemas.wps.cn/vas-ai-hub/contract-review">modified</status>
      <modifiedWord xmlns="http://schemas.wps.cn/vas-ai-hub/contract-review">c）</modifiedWord>
      <trackRevisions xmlns="http://schemas.wps.cn/vas-ai-hub/contract-review">false</trackRevisions>
    </reviewItem>
    <reviewItem xmlns="http://schemas.wps.cn/vas-ai-hub/contract-review">
      <errorID xmlns="http://schemas.wps.cn/vas-ai-hub/contract-review">2a451088-2c85-4965-991c-a3cea7a526ab</errorID>
      <errorWord xmlns="http://schemas.wps.cn/vas-ai-hub/contract-review">d)</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d）</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5EF5D332</paraID>
      <start xmlns="http://schemas.wps.cn/vas-ai-hub/contract-review">0</start>
      <end xmlns="http://schemas.wps.cn/vas-ai-hub/contract-review">2</end>
      <status xmlns="http://schemas.wps.cn/vas-ai-hub/contract-review">modified</status>
      <modifiedWord xmlns="http://schemas.wps.cn/vas-ai-hub/contract-review">d）</modifiedWord>
      <trackRevisions xmlns="http://schemas.wps.cn/vas-ai-hub/contract-review">false</trackRevisions>
    </reviewItem>
    <reviewItem xmlns="http://schemas.wps.cn/vas-ai-hub/contract-review">
      <errorID xmlns="http://schemas.wps.cn/vas-ai-hub/contract-review">0689d82f-df92-457d-bda6-977f3e5a52dc</errorID>
      <errorWord xmlns="http://schemas.wps.cn/vas-ai-hub/contract-review">到</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至</item>
      </candidateList>
      <explain xmlns="http://schemas.wps.cn/vas-ai-hub/contract-review">存在字形相近字词的误用。</explain>
      <paraID xmlns="http://schemas.wps.cn/vas-ai-hub/contract-review">5EF5D332</paraID>
      <start xmlns="http://schemas.wps.cn/vas-ai-hub/contract-review">19</start>
      <end xmlns="http://schemas.wps.cn/vas-ai-hub/contract-review">20</end>
      <status xmlns="http://schemas.wps.cn/vas-ai-hub/contract-review">modified</status>
      <modifiedWord xmlns="http://schemas.wps.cn/vas-ai-hub/contract-review">至</modifiedWord>
      <trackRevisions xmlns="http://schemas.wps.cn/vas-ai-hub/contract-review">false</trackRevisions>
    </reviewItem>
    <reviewItem xmlns="http://schemas.wps.cn/vas-ai-hub/contract-review">
      <errorID xmlns="http://schemas.wps.cn/vas-ai-hub/contract-review">ee47e541-d871-478d-a589-e70ccf387532</errorID>
      <errorWord xmlns="http://schemas.wps.cn/vas-ai-hub/contract-review">a)</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a）</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297ABE1C</paraID>
      <start xmlns="http://schemas.wps.cn/vas-ai-hub/contract-review">0</start>
      <end xmlns="http://schemas.wps.cn/vas-ai-hub/contract-review">2</end>
      <status xmlns="http://schemas.wps.cn/vas-ai-hub/contract-review">modified</status>
      <modifiedWord xmlns="http://schemas.wps.cn/vas-ai-hub/contract-review">a）</modifiedWord>
      <trackRevisions xmlns="http://schemas.wps.cn/vas-ai-hub/contract-review">false</trackRevisions>
    </reviewItem>
    <reviewItem xmlns="http://schemas.wps.cn/vas-ai-hub/contract-review">
      <errorID xmlns="http://schemas.wps.cn/vas-ai-hub/contract-review">332087ef-05a0-4b5e-9a22-9a7c38f77041</errorID>
      <errorWord xmlns="http://schemas.wps.cn/vas-ai-hub/contract-review">或是</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item>
      </candidateList>
      <explain xmlns="http://schemas.wps.cn/vas-ai-hub/contract-review">❶〈副〉或许；也许：慰问团已经起程，明日上午～可到达。❷〈连〉或者v▲：～多～少｜不解决桥～船的问题，过河就是一句空话｜他生怕我没听清～不注意，所以又嘱咐了一遍。❸〈书〉〈代〉指示代词。某人；有的人：～告之曰。❹〈书〉副稍微：不可～缺｜不可～忽。</explain>
      <paraID xmlns="http://schemas.wps.cn/vas-ai-hub/contract-review">297ABE1C</paraID>
      <start xmlns="http://schemas.wps.cn/vas-ai-hub/contract-review">24</start>
      <end xmlns="http://schemas.wps.cn/vas-ai-hub/contract-review">25</end>
      <status xmlns="http://schemas.wps.cn/vas-ai-hub/contract-review">modified</status>
      <modifiedWord xmlns="http://schemas.wps.cn/vas-ai-hub/contract-review">或</modifiedWord>
      <trackRevisions xmlns="http://schemas.wps.cn/vas-ai-hub/contract-review">false</trackRevisions>
    </reviewItem>
    <reviewItem xmlns="http://schemas.wps.cn/vas-ai-hub/contract-review">
      <errorID xmlns="http://schemas.wps.cn/vas-ai-hub/contract-review">7a775a57-0787-4711-afdd-aade76cdc8b7</errorID>
      <errorWord xmlns="http://schemas.wps.cn/vas-ai-hub/contract-review">b)</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b）</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64DBF1CA</paraID>
      <start xmlns="http://schemas.wps.cn/vas-ai-hub/contract-review">0</start>
      <end xmlns="http://schemas.wps.cn/vas-ai-hub/contract-review">2</end>
      <status xmlns="http://schemas.wps.cn/vas-ai-hub/contract-review">modified</status>
      <modifiedWord xmlns="http://schemas.wps.cn/vas-ai-hub/contract-review">b）</modifiedWord>
      <trackRevisions xmlns="http://schemas.wps.cn/vas-ai-hub/contract-review">false</trackRevisions>
    </reviewItem>
    <reviewItem xmlns="http://schemas.wps.cn/vas-ai-hub/contract-review">
      <errorID xmlns="http://schemas.wps.cn/vas-ai-hub/contract-review">3ce0b7ce-d8c6-4918-9ebc-89f6ff79f538</errorID>
      <errorWord xmlns="http://schemas.wps.cn/vas-ai-hub/contract-review">c)</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c）</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64D7C65F</paraID>
      <start xmlns="http://schemas.wps.cn/vas-ai-hub/contract-review">0</start>
      <end xmlns="http://schemas.wps.cn/vas-ai-hub/contract-review">2</end>
      <status xmlns="http://schemas.wps.cn/vas-ai-hub/contract-review">modified</status>
      <modifiedWord xmlns="http://schemas.wps.cn/vas-ai-hub/contract-review">c）</modifiedWord>
      <trackRevisions xmlns="http://schemas.wps.cn/vas-ai-hub/contract-review">false</trackRevisions>
    </reviewItem>
    <reviewItem xmlns="http://schemas.wps.cn/vas-ai-hub/contract-review">
      <errorID xmlns="http://schemas.wps.cn/vas-ai-hub/contract-review">dda9672e-ba42-491d-8797-0e767e71560c</errorID>
      <errorWord xmlns="http://schemas.wps.cn/vas-ai-hub/contract-review">d)</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d）</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44E20B3F</paraID>
      <start xmlns="http://schemas.wps.cn/vas-ai-hub/contract-review">0</start>
      <end xmlns="http://schemas.wps.cn/vas-ai-hub/contract-review">2</end>
      <status xmlns="http://schemas.wps.cn/vas-ai-hub/contract-review">modified</status>
      <modifiedWord xmlns="http://schemas.wps.cn/vas-ai-hub/contract-review">d）</modifiedWord>
      <trackRevisions xmlns="http://schemas.wps.cn/vas-ai-hub/contract-review">false</trackRevisions>
    </reviewItem>
    <reviewItem xmlns="http://schemas.wps.cn/vas-ai-hub/contract-review">
      <errorID xmlns="http://schemas.wps.cn/vas-ai-hub/contract-review">dd8d7354-e9bf-4cac-b044-2855b7d3d82a</errorID>
      <errorWord xmlns="http://schemas.wps.cn/vas-ai-hub/contract-review">JB</errorWord>
      <group xmlns="http://schemas.wps.cn/vas-ai-hub/contract-review">L1_Sensitive</group>
      <groupName xmlns="http://schemas.wps.cn/vas-ai-hub/contract-review">敏感问题</groupName>
      <ability xmlns="http://schemas.wps.cn/vas-ai-hub/contract-review">L2_Abuse</ability>
      <abilityName xmlns="http://schemas.wps.cn/vas-ai-hub/contract-review">侮辱言辞</abilityName>
      <candidateList xmlns="http://schemas.wps.cn/vas-ai-hub/contract-review"/>
      <explain xmlns="http://schemas.wps.cn/vas-ai-hub/contract-review">【侮辱言辞】句中涉及侮辱性的敏感内容，请注意甄别。</explain>
      <paraID xmlns="http://schemas.wps.cn/vas-ai-hub/contract-review">3F987403</paraID>
      <start xmlns="http://schemas.wps.cn/vas-ai-hub/contract-review">30</start>
      <end xmlns="http://schemas.wps.cn/vas-ai-hub/contract-review">32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70aceac2-f4c5-4a4f-8863-921644f5cec1</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3F987403</paraID>
      <start xmlns="http://schemas.wps.cn/vas-ai-hub/contract-review">111</start>
      <end xmlns="http://schemas.wps.cn/vas-ai-hub/contract-review">112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f3a92699-fe00-4298-b0db-b9d2488dd339</errorID>
      <errorWord xmlns="http://schemas.wps.cn/vas-ai-hub/contract-review">a)</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a）</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612936AE</paraID>
      <start xmlns="http://schemas.wps.cn/vas-ai-hub/contract-review">0</start>
      <end xmlns="http://schemas.wps.cn/vas-ai-hub/contract-review">2</end>
      <status xmlns="http://schemas.wps.cn/vas-ai-hub/contract-review">modified</status>
      <modifiedWord xmlns="http://schemas.wps.cn/vas-ai-hub/contract-review">a）</modifiedWord>
      <trackRevisions xmlns="http://schemas.wps.cn/vas-ai-hub/contract-review">false</trackRevisions>
    </reviewItem>
    <reviewItem xmlns="http://schemas.wps.cn/vas-ai-hub/contract-review">
      <errorID xmlns="http://schemas.wps.cn/vas-ai-hub/contract-review">a9fef18b-69ba-485d-bb03-2fd3835fe230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612936AE</paraID>
      <start xmlns="http://schemas.wps.cn/vas-ai-hub/contract-review">33</start>
      <end xmlns="http://schemas.wps.cn/vas-ai-hub/contract-review">34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89359409-47d1-4bdf-b05f-117aa6094b38</errorID>
      <errorWord xmlns="http://schemas.wps.cn/vas-ai-hub/contract-review">b)</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b）</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52393F8</paraID>
      <start xmlns="http://schemas.wps.cn/vas-ai-hub/contract-review">0</start>
      <end xmlns="http://schemas.wps.cn/vas-ai-hub/contract-review">2</end>
      <status xmlns="http://schemas.wps.cn/vas-ai-hub/contract-review">modified</status>
      <modifiedWord xmlns="http://schemas.wps.cn/vas-ai-hub/contract-review">b）</modifiedWord>
      <trackRevisions xmlns="http://schemas.wps.cn/vas-ai-hub/contract-review">false</trackRevisions>
    </reviewItem>
    <reviewItem xmlns="http://schemas.wps.cn/vas-ai-hub/contract-review">
      <errorID xmlns="http://schemas.wps.cn/vas-ai-hub/contract-review">c40d3bd1-45f3-461d-8f59-4a98a8a19e4e</errorID>
      <errorWord xmlns="http://schemas.wps.cn/vas-ai-hub/contract-review">c)</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c）</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40F05401</paraID>
      <start xmlns="http://schemas.wps.cn/vas-ai-hub/contract-review">0</start>
      <end xmlns="http://schemas.wps.cn/vas-ai-hub/contract-review">2</end>
      <status xmlns="http://schemas.wps.cn/vas-ai-hub/contract-review">modified</status>
      <modifiedWord xmlns="http://schemas.wps.cn/vas-ai-hub/contract-review">c）</modifiedWord>
      <trackRevisions xmlns="http://schemas.wps.cn/vas-ai-hub/contract-review">false</trackRevisions>
    </reviewItem>
    <reviewItem xmlns="http://schemas.wps.cn/vas-ai-hub/contract-review">
      <errorID xmlns="http://schemas.wps.cn/vas-ai-hub/contract-review">9951959c-264c-4e2b-bd87-46b24daea211</errorID>
      <errorWord xmlns="http://schemas.wps.cn/vas-ai-hub/contract-review">a)</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a）</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542F2C38</paraID>
      <start xmlns="http://schemas.wps.cn/vas-ai-hub/contract-review">0</start>
      <end xmlns="http://schemas.wps.cn/vas-ai-hub/contract-review">2</end>
      <status xmlns="http://schemas.wps.cn/vas-ai-hub/contract-review">modified</status>
      <modifiedWord xmlns="http://schemas.wps.cn/vas-ai-hub/contract-review">a）</modifiedWord>
      <trackRevisions xmlns="http://schemas.wps.cn/vas-ai-hub/contract-review">false</trackRevisions>
    </reviewItem>
    <reviewItem xmlns="http://schemas.wps.cn/vas-ai-hub/contract-review">
      <errorID xmlns="http://schemas.wps.cn/vas-ai-hub/contract-review">47c9df98-0c9b-4f4e-9c4d-d3226d00318b</errorID>
      <errorWord xmlns="http://schemas.wps.cn/vas-ai-hub/contract-review">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低于</item>
      </candidateList>
      <explain xmlns="http://schemas.wps.cn/vas-ai-hub/contract-review"/>
      <paraID xmlns="http://schemas.wps.cn/vas-ai-hub/contract-review">542F2C38</paraID>
      <start xmlns="http://schemas.wps.cn/vas-ai-hub/contract-review">17</start>
      <end xmlns="http://schemas.wps.cn/vas-ai-hub/contract-review">19</end>
      <status xmlns="http://schemas.wps.cn/vas-ai-hub/contract-review">modified</status>
      <modifiedWord xmlns="http://schemas.wps.cn/vas-ai-hub/contract-review">低于</modifiedWord>
      <trackRevisions xmlns="http://schemas.wps.cn/vas-ai-hub/contract-review">false</trackRevisions>
    </reviewItem>
    <reviewItem xmlns="http://schemas.wps.cn/vas-ai-hub/contract-review">
      <errorID xmlns="http://schemas.wps.cn/vas-ai-hub/contract-review">f95f240d-c993-4eee-bd36-1bb88dd796a6</errorID>
      <errorWord xmlns="http://schemas.wps.cn/vas-ai-hub/contract-review">b)</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b）</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30C0560F</paraID>
      <start xmlns="http://schemas.wps.cn/vas-ai-hub/contract-review">0</start>
      <end xmlns="http://schemas.wps.cn/vas-ai-hub/contract-review">2</end>
      <status xmlns="http://schemas.wps.cn/vas-ai-hub/contract-review">modified</status>
      <modifiedWord xmlns="http://schemas.wps.cn/vas-ai-hub/contract-review">b）</modifiedWord>
      <trackRevisions xmlns="http://schemas.wps.cn/vas-ai-hub/contract-review">false</trackRevisions>
    </reviewItem>
    <reviewItem xmlns="http://schemas.wps.cn/vas-ai-hub/contract-review">
      <errorID xmlns="http://schemas.wps.cn/vas-ai-hub/contract-review">048a6b35-b877-4d46-8dd5-15a988aa0914</errorID>
      <errorWord xmlns="http://schemas.wps.cn/vas-ai-hub/contract-review">c)</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c）</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5DB23EA3</paraID>
      <start xmlns="http://schemas.wps.cn/vas-ai-hub/contract-review">0</start>
      <end xmlns="http://schemas.wps.cn/vas-ai-hub/contract-review">2</end>
      <status xmlns="http://schemas.wps.cn/vas-ai-hub/contract-review">modified</status>
      <modifiedWord xmlns="http://schemas.wps.cn/vas-ai-hub/contract-review">c）</modifiedWord>
      <trackRevisions xmlns="http://schemas.wps.cn/vas-ai-hub/contract-review">false</trackRevisions>
    </reviewItem>
    <reviewItem xmlns="http://schemas.wps.cn/vas-ai-hub/contract-review">
      <errorID xmlns="http://schemas.wps.cn/vas-ai-hub/contract-review">90df1e72-33aa-469a-b073-0af7d4eec368</errorID>
      <errorWord xmlns="http://schemas.wps.cn/vas-ai-hub/contract-review">d)</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d）</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1A19CE1B</paraID>
      <start xmlns="http://schemas.wps.cn/vas-ai-hub/contract-review">0</start>
      <end xmlns="http://schemas.wps.cn/vas-ai-hub/contract-review">2</end>
      <status xmlns="http://schemas.wps.cn/vas-ai-hub/contract-review">modified</status>
      <modifiedWord xmlns="http://schemas.wps.cn/vas-ai-hub/contract-review">d）</modifiedWord>
      <trackRevisions xmlns="http://schemas.wps.cn/vas-ai-hub/contract-review">false</trackRevisions>
    </reviewItem>
    <reviewItem xmlns="http://schemas.wps.cn/vas-ai-hub/contract-review">
      <errorID xmlns="http://schemas.wps.cn/vas-ai-hub/contract-review">d9337eec-5b44-4604-9e07-c912a266bf79</errorID>
      <errorWord xmlns="http://schemas.wps.cn/vas-ai-hub/contract-review">e)</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e）</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6B04A1F2</paraID>
      <start xmlns="http://schemas.wps.cn/vas-ai-hub/contract-review">0</start>
      <end xmlns="http://schemas.wps.cn/vas-ai-hub/contract-review">2</end>
      <status xmlns="http://schemas.wps.cn/vas-ai-hub/contract-review">modified</status>
      <modifiedWord xmlns="http://schemas.wps.cn/vas-ai-hub/contract-review">e）</modifiedWord>
      <trackRevisions xmlns="http://schemas.wps.cn/vas-ai-hub/contract-review">false</trackRevisions>
    </reviewItem>
    <reviewItem xmlns="http://schemas.wps.cn/vas-ai-hub/contract-review">
      <errorID xmlns="http://schemas.wps.cn/vas-ai-hub/contract-review">1a209694-f0ff-44a0-9f3e-9962da5af580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6B04A1F2</paraID>
      <start xmlns="http://schemas.wps.cn/vas-ai-hub/contract-review">7</start>
      <end xmlns="http://schemas.wps.cn/vas-ai-hub/contract-review">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d3d10177-98b2-446d-97e7-66b364255fc4</errorID>
      <errorWord xmlns="http://schemas.wps.cn/vas-ai-hub/contract-review">有校值</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有效值</item>
      </candidateList>
      <explain xmlns="http://schemas.wps.cn/vas-ai-hub/contract-review"/>
      <paraID xmlns="http://schemas.wps.cn/vas-ai-hub/contract-review">6B04A1F2</paraID>
      <start xmlns="http://schemas.wps.cn/vas-ai-hub/contract-review">8</start>
      <end xmlns="http://schemas.wps.cn/vas-ai-hub/contract-review">11</end>
      <status xmlns="http://schemas.wps.cn/vas-ai-hub/contract-review">modified</status>
      <modifiedWord xmlns="http://schemas.wps.cn/vas-ai-hub/contract-review">有效值</modifiedWord>
      <trackRevisions xmlns="http://schemas.wps.cn/vas-ai-hub/contract-review">false</trackRevisions>
    </reviewItem>
    <reviewItem xmlns="http://schemas.wps.cn/vas-ai-hub/contract-review">
      <errorID xmlns="http://schemas.wps.cn/vas-ai-hub/contract-review">501c6de9-0f71-4021-8559-af8010bd3f8a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6B04A1F2</paraID>
      <start xmlns="http://schemas.wps.cn/vas-ai-hub/contract-review">11</start>
      <end xmlns="http://schemas.wps.cn/vas-ai-hub/contract-review">12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72b75878-f25f-444c-bf83-335e1fb81d96</errorID>
      <errorWord xmlns="http://schemas.wps.cn/vas-ai-hub/contract-review">f)</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f）</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2BC5AD56</paraID>
      <start xmlns="http://schemas.wps.cn/vas-ai-hub/contract-review">0</start>
      <end xmlns="http://schemas.wps.cn/vas-ai-hub/contract-review">2</end>
      <status xmlns="http://schemas.wps.cn/vas-ai-hub/contract-review">modified</status>
      <modifiedWord xmlns="http://schemas.wps.cn/vas-ai-hub/contract-review">f）</modifiedWord>
      <trackRevisions xmlns="http://schemas.wps.cn/vas-ai-hub/contract-review">false</trackRevisions>
    </reviewItem>
    <reviewItem xmlns="http://schemas.wps.cn/vas-ai-hub/contract-review">
      <errorID xmlns="http://schemas.wps.cn/vas-ai-hub/contract-review">623bbe6c-3a64-4b0a-912c-ee25953e1df3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2BC5AD56</paraID>
      <start xmlns="http://schemas.wps.cn/vas-ai-hub/contract-review">10</start>
      <end xmlns="http://schemas.wps.cn/vas-ai-hub/contract-review">11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58eb323d-5ce0-47ca-bc86-8b2118f7cf16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2BC5AD56</paraID>
      <start xmlns="http://schemas.wps.cn/vas-ai-hub/contract-review">17</start>
      <end xmlns="http://schemas.wps.cn/vas-ai-hub/contract-review">18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ea9710d7-3e65-4208-87a5-5ded68e9113c</errorID>
      <errorWord xmlns="http://schemas.wps.cn/vas-ai-hub/contract-review">g)</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g）</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59978FC9</paraID>
      <start xmlns="http://schemas.wps.cn/vas-ai-hub/contract-review">0</start>
      <end xmlns="http://schemas.wps.cn/vas-ai-hub/contract-review">2</end>
      <status xmlns="http://schemas.wps.cn/vas-ai-hub/contract-review">modified</status>
      <modifiedWord xmlns="http://schemas.wps.cn/vas-ai-hub/contract-review">g）</modifiedWord>
      <trackRevisions xmlns="http://schemas.wps.cn/vas-ai-hub/contract-review">false</trackRevisions>
    </reviewItem>
    <reviewItem xmlns="http://schemas.wps.cn/vas-ai-hub/contract-review">
      <errorID xmlns="http://schemas.wps.cn/vas-ai-hub/contract-review">de44e485-44d6-4f86-8da6-7a623dec0d9b</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59978FC9</paraID>
      <start xmlns="http://schemas.wps.cn/vas-ai-hub/contract-review">9</start>
      <end xmlns="http://schemas.wps.cn/vas-ai-hub/contract-review">10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add5ce94-1f84-4a1e-ac84-1b05b43e7d3e</errorID>
      <errorWord xmlns="http://schemas.wps.cn/vas-ai-hub/contract-review">h)</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h）</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2674002A</paraID>
      <start xmlns="http://schemas.wps.cn/vas-ai-hub/contract-review">0</start>
      <end xmlns="http://schemas.wps.cn/vas-ai-hub/contract-review">2</end>
      <status xmlns="http://schemas.wps.cn/vas-ai-hub/contract-review">modified</status>
      <modifiedWord xmlns="http://schemas.wps.cn/vas-ai-hub/contract-review">h）</modifiedWord>
      <trackRevisions xmlns="http://schemas.wps.cn/vas-ai-hub/contract-review">false</trackRevisions>
    </reviewItem>
    <reviewItem xmlns="http://schemas.wps.cn/vas-ai-hub/contract-review">
      <errorID xmlns="http://schemas.wps.cn/vas-ai-hub/contract-review">6b63daee-54c3-416e-9682-2eaa87300a9e</errorID>
      <errorWord xmlns="http://schemas.wps.cn/vas-ai-hub/contract-review">i)</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i）</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4B37258C</paraID>
      <start xmlns="http://schemas.wps.cn/vas-ai-hub/contract-review">0</start>
      <end xmlns="http://schemas.wps.cn/vas-ai-hub/contract-review">2</end>
      <status xmlns="http://schemas.wps.cn/vas-ai-hub/contract-review">modified</status>
      <modifiedWord xmlns="http://schemas.wps.cn/vas-ai-hub/contract-review">i）</modifiedWord>
      <trackRevisions xmlns="http://schemas.wps.cn/vas-ai-hub/contract-review">false</trackRevisions>
    </reviewItem>
    <reviewItem xmlns="http://schemas.wps.cn/vas-ai-hub/contract-review">
      <errorID xmlns="http://schemas.wps.cn/vas-ai-hub/contract-review">10d6c8ba-f812-4529-9902-44b8551ac209</errorID>
      <errorWord xmlns="http://schemas.wps.cn/vas-ai-hub/contract-review">a)</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a）</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67ABB352</paraID>
      <start xmlns="http://schemas.wps.cn/vas-ai-hub/contract-review">0</start>
      <end xmlns="http://schemas.wps.cn/vas-ai-hub/contract-review">2</end>
      <status xmlns="http://schemas.wps.cn/vas-ai-hub/contract-review">modified</status>
      <modifiedWord xmlns="http://schemas.wps.cn/vas-ai-hub/contract-review">a）</modifiedWord>
      <trackRevisions xmlns="http://schemas.wps.cn/vas-ai-hub/contract-review">false</trackRevisions>
    </reviewItem>
    <reviewItem xmlns="http://schemas.wps.cn/vas-ai-hub/contract-review">
      <errorID xmlns="http://schemas.wps.cn/vas-ai-hub/contract-review">d3ec3c86-eed9-415e-b158-bc89c1be418b</errorID>
      <errorWord xmlns="http://schemas.wps.cn/vas-ai-hub/contract-review">b)</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b）</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410B3A97</paraID>
      <start xmlns="http://schemas.wps.cn/vas-ai-hub/contract-review">0</start>
      <end xmlns="http://schemas.wps.cn/vas-ai-hub/contract-review">2</end>
      <status xmlns="http://schemas.wps.cn/vas-ai-hub/contract-review">modified</status>
      <modifiedWord xmlns="http://schemas.wps.cn/vas-ai-hub/contract-review">b）</modifiedWord>
      <trackRevisions xmlns="http://schemas.wps.cn/vas-ai-hub/contract-review">false</trackRevisions>
    </reviewItem>
    <reviewItem xmlns="http://schemas.wps.cn/vas-ai-hub/contract-review">
      <errorID xmlns="http://schemas.wps.cn/vas-ai-hub/contract-review">a0201966-d5c6-4cea-87cc-ca10f1130b44</errorID>
      <errorWord xmlns="http://schemas.wps.cn/vas-ai-hub/contract-review">d)</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d）</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59C6FCFE</paraID>
      <start xmlns="http://schemas.wps.cn/vas-ai-hub/contract-review">0</start>
      <end xmlns="http://schemas.wps.cn/vas-ai-hub/contract-review">2</end>
      <status xmlns="http://schemas.wps.cn/vas-ai-hub/contract-review">modified</status>
      <modifiedWord xmlns="http://schemas.wps.cn/vas-ai-hub/contract-review">d）</modifiedWord>
      <trackRevisions xmlns="http://schemas.wps.cn/vas-ai-hub/contract-review">false</trackRevisions>
    </reviewItem>
    <reviewItem xmlns="http://schemas.wps.cn/vas-ai-hub/contract-review">
      <errorID xmlns="http://schemas.wps.cn/vas-ai-hub/contract-review">90b3bc0a-92f6-4385-92ce-aefe900e771d</errorID>
      <errorWord xmlns="http://schemas.wps.cn/vas-ai-hub/contract-review">e)</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e）</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41E493EF</paraID>
      <start xmlns="http://schemas.wps.cn/vas-ai-hub/contract-review">0</start>
      <end xmlns="http://schemas.wps.cn/vas-ai-hub/contract-review">2</end>
      <status xmlns="http://schemas.wps.cn/vas-ai-hub/contract-review">modified</status>
      <modifiedWord xmlns="http://schemas.wps.cn/vas-ai-hub/contract-review">e）</modifiedWord>
      <trackRevisions xmlns="http://schemas.wps.cn/vas-ai-hub/contract-review">false</trackRevisions>
    </reviewItem>
    <reviewItem xmlns="http://schemas.wps.cn/vas-ai-hub/contract-review">
      <errorID xmlns="http://schemas.wps.cn/vas-ai-hub/contract-review">2227ebb3-0c91-4806-bcc7-a0c47f1e2912</errorID>
      <errorWord xmlns="http://schemas.wps.cn/vas-ai-hub/contract-review">a)</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a）</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7275E2F1</paraID>
      <start xmlns="http://schemas.wps.cn/vas-ai-hub/contract-review">0</start>
      <end xmlns="http://schemas.wps.cn/vas-ai-hub/contract-review">2</end>
      <status xmlns="http://schemas.wps.cn/vas-ai-hub/contract-review">modified</status>
      <modifiedWord xmlns="http://schemas.wps.cn/vas-ai-hub/contract-review">a）</modifiedWord>
      <trackRevisions xmlns="http://schemas.wps.cn/vas-ai-hub/contract-review">false</trackRevisions>
    </reviewItem>
    <reviewItem xmlns="http://schemas.wps.cn/vas-ai-hub/contract-review">
      <errorID xmlns="http://schemas.wps.cn/vas-ai-hub/contract-review">b1ea30ac-e1e6-467c-8fc4-547ee3784fe3</errorID>
      <errorWord xmlns="http://schemas.wps.cn/vas-ai-hub/contract-review">档位</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挡位</item>
      </candidateList>
      <explain xmlns="http://schemas.wps.cn/vas-ai-hub/contract-review"/>
      <paraID xmlns="http://schemas.wps.cn/vas-ai-hub/contract-review">7275E2F1</paraID>
      <start xmlns="http://schemas.wps.cn/vas-ai-hub/contract-review">8</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5ee55bf8-1059-4110-8361-dde04e0a0232</errorID>
      <errorWord xmlns="http://schemas.wps.cn/vas-ai-hub/contract-review">b)</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b）</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2F901C1B</paraID>
      <start xmlns="http://schemas.wps.cn/vas-ai-hub/contract-review">0</start>
      <end xmlns="http://schemas.wps.cn/vas-ai-hub/contract-review">2</end>
      <status xmlns="http://schemas.wps.cn/vas-ai-hub/contract-review">modified</status>
      <modifiedWord xmlns="http://schemas.wps.cn/vas-ai-hub/contract-review">b）</modifiedWord>
      <trackRevisions xmlns="http://schemas.wps.cn/vas-ai-hub/contract-review">false</trackRevisions>
    </reviewItem>
    <reviewItem xmlns="http://schemas.wps.cn/vas-ai-hub/contract-review">
      <errorID xmlns="http://schemas.wps.cn/vas-ai-hub/contract-review">bcd40f14-8f2b-4dad-b43e-c64209572fd5</errorID>
      <errorWord xmlns="http://schemas.wps.cn/vas-ai-hub/contract-review">c)</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c）</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469308A8</paraID>
      <start xmlns="http://schemas.wps.cn/vas-ai-hub/contract-review">0</start>
      <end xmlns="http://schemas.wps.cn/vas-ai-hub/contract-review">2</end>
      <status xmlns="http://schemas.wps.cn/vas-ai-hub/contract-review">modified</status>
      <modifiedWord xmlns="http://schemas.wps.cn/vas-ai-hub/contract-review">c）</modifiedWord>
      <trackRevisions xmlns="http://schemas.wps.cn/vas-ai-hub/contract-review">false</trackRevisions>
    </reviewItem>
    <reviewItem xmlns="http://schemas.wps.cn/vas-ai-hub/contract-review">
      <errorID xmlns="http://schemas.wps.cn/vas-ai-hub/contract-review">959784ac-0ce8-409d-bd38-9672a4d3877e</errorID>
      <errorWord xmlns="http://schemas.wps.cn/vas-ai-hub/contract-review">d)</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d）</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11BFEE80</paraID>
      <start xmlns="http://schemas.wps.cn/vas-ai-hub/contract-review">0</start>
      <end xmlns="http://schemas.wps.cn/vas-ai-hub/contract-review">2</end>
      <status xmlns="http://schemas.wps.cn/vas-ai-hub/contract-review">modified</status>
      <modifiedWord xmlns="http://schemas.wps.cn/vas-ai-hub/contract-review">d）</modifiedWord>
      <trackRevisions xmlns="http://schemas.wps.cn/vas-ai-hub/contract-review">false</trackRevisions>
    </reviewItem>
    <reviewItem xmlns="http://schemas.wps.cn/vas-ai-hub/contract-review">
      <errorID xmlns="http://schemas.wps.cn/vas-ai-hub/contract-review">7ce0eb00-c43b-4496-b9ca-b5430dfcc413</errorID>
      <errorWord xmlns="http://schemas.wps.cn/vas-ai-hub/contract-review">e)</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e）</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B2D5355</paraID>
      <start xmlns="http://schemas.wps.cn/vas-ai-hub/contract-review">0</start>
      <end xmlns="http://schemas.wps.cn/vas-ai-hub/contract-review">2</end>
      <status xmlns="http://schemas.wps.cn/vas-ai-hub/contract-review">modified</status>
      <modifiedWord xmlns="http://schemas.wps.cn/vas-ai-hub/contract-review">e）</modifiedWord>
      <trackRevisions xmlns="http://schemas.wps.cn/vas-ai-hub/contract-review">false</trackRevisions>
    </reviewItem>
    <reviewItem xmlns="http://schemas.wps.cn/vas-ai-hub/contract-review">
      <errorID xmlns="http://schemas.wps.cn/vas-ai-hub/contract-review">e5a54b8e-c7bc-4766-b8d8-e1e06ae2e26c</errorID>
      <errorWord xmlns="http://schemas.wps.cn/vas-ai-hub/contract-review">f)</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f）</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64E2AB82</paraID>
      <start xmlns="http://schemas.wps.cn/vas-ai-hub/contract-review">0</start>
      <end xmlns="http://schemas.wps.cn/vas-ai-hub/contract-review">2</end>
      <status xmlns="http://schemas.wps.cn/vas-ai-hub/contract-review">modified</status>
      <modifiedWord xmlns="http://schemas.wps.cn/vas-ai-hub/contract-review">f）</modifiedWord>
      <trackRevisions xmlns="http://schemas.wps.cn/vas-ai-hub/contract-review">false</trackRevisions>
    </reviewItem>
    <reviewItem xmlns="http://schemas.wps.cn/vas-ai-hub/contract-review">
      <errorID xmlns="http://schemas.wps.cn/vas-ai-hub/contract-review">888cc732-c20c-49bf-8d9a-8a8e117f96e2</errorID>
      <errorWord xmlns="http://schemas.wps.cn/vas-ai-hub/contract-review">g)</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g）</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66DA8CF1</paraID>
      <start xmlns="http://schemas.wps.cn/vas-ai-hub/contract-review">0</start>
      <end xmlns="http://schemas.wps.cn/vas-ai-hub/contract-review">2</end>
      <status xmlns="http://schemas.wps.cn/vas-ai-hub/contract-review">modified</status>
      <modifiedWord xmlns="http://schemas.wps.cn/vas-ai-hub/contract-review">g）</modifiedWord>
      <trackRevisions xmlns="http://schemas.wps.cn/vas-ai-hub/contract-review">false</trackRevisions>
    </reviewItem>
    <reviewItem xmlns="http://schemas.wps.cn/vas-ai-hub/contract-review">
      <errorID xmlns="http://schemas.wps.cn/vas-ai-hub/contract-review">c47da1d4-cc11-4a4b-8382-512b22064ff6</errorID>
      <errorWord xmlns="http://schemas.wps.cn/vas-ai-hub/contract-review">b)</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b）</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38973616</paraID>
      <start xmlns="http://schemas.wps.cn/vas-ai-hub/contract-review">0</start>
      <end xmlns="http://schemas.wps.cn/vas-ai-hub/contract-review">2</end>
      <status xmlns="http://schemas.wps.cn/vas-ai-hub/contract-review">modified</status>
      <modifiedWord xmlns="http://schemas.wps.cn/vas-ai-hub/contract-review">b）</modifiedWord>
      <trackRevisions xmlns="http://schemas.wps.cn/vas-ai-hub/contract-review">false</trackRevisions>
    </reviewItem>
    <reviewItem xmlns="http://schemas.wps.cn/vas-ai-hub/contract-review">
      <errorID xmlns="http://schemas.wps.cn/vas-ai-hub/contract-review">fc4465a6-f010-416e-9894-a8b82097b640</errorID>
      <errorWord xmlns="http://schemas.wps.cn/vas-ai-hub/contract-review">c)</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c）</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1C02A9AF</paraID>
      <start xmlns="http://schemas.wps.cn/vas-ai-hub/contract-review">0</start>
      <end xmlns="http://schemas.wps.cn/vas-ai-hub/contract-review">2</end>
      <status xmlns="http://schemas.wps.cn/vas-ai-hub/contract-review">modified</status>
      <modifiedWord xmlns="http://schemas.wps.cn/vas-ai-hub/contract-review">c）</modifiedWord>
      <trackRevisions xmlns="http://schemas.wps.cn/vas-ai-hub/contract-review">false</trackRevisions>
    </reviewItem>
    <reviewItem xmlns="http://schemas.wps.cn/vas-ai-hub/contract-review">
      <errorID xmlns="http://schemas.wps.cn/vas-ai-hub/contract-review">98343771-7b55-470e-8f60-d30c44002007</errorID>
      <errorWord xmlns="http://schemas.wps.cn/vas-ai-hub/contract-review">d)</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d）</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2D346130</paraID>
      <start xmlns="http://schemas.wps.cn/vas-ai-hub/contract-review">0</start>
      <end xmlns="http://schemas.wps.cn/vas-ai-hub/contract-review">2</end>
      <status xmlns="http://schemas.wps.cn/vas-ai-hub/contract-review">modified</status>
      <modifiedWord xmlns="http://schemas.wps.cn/vas-ai-hub/contract-review">d）</modifiedWord>
      <trackRevisions xmlns="http://schemas.wps.cn/vas-ai-hub/contract-review">false</trackRevisions>
    </reviewItem>
    <reviewItem xmlns="http://schemas.wps.cn/vas-ai-hub/contract-review">
      <errorID xmlns="http://schemas.wps.cn/vas-ai-hub/contract-review">2b434461-d7ed-4ecc-9a28-8dee4fc0743c</errorID>
      <errorWord xmlns="http://schemas.wps.cn/vas-ai-hub/contract-review">并应</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并</item>
      </candidateList>
      <explain xmlns="http://schemas.wps.cn/vas-ai-hub/contract-review">（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 xmlns="http://schemas.wps.cn/vas-ai-hub/contract-review">70BF1FFE</paraID>
      <start xmlns="http://schemas.wps.cn/vas-ai-hub/contract-review">21</start>
      <end xmlns="http://schemas.wps.cn/vas-ai-hub/contract-review">22</end>
      <status xmlns="http://schemas.wps.cn/vas-ai-hub/contract-review">modified</status>
      <modifiedWord xmlns="http://schemas.wps.cn/vas-ai-hub/contract-review">并</modifiedWord>
      <trackRevisions xmlns="http://schemas.wps.cn/vas-ai-hub/contract-review">false</trackRevisions>
    </reviewItem>
    <reviewItem xmlns="http://schemas.wps.cn/vas-ai-hub/contract-review">
      <errorID xmlns="http://schemas.wps.cn/vas-ai-hub/contract-review">dd4e583d-d826-4bd3-9fe2-325e6a83dd7c</errorID>
      <errorWord xmlns="http://schemas.wps.cn/vas-ai-hub/contract-review">设置有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设置</item>
      </candidateList>
      <explain xmlns="http://schemas.wps.cn/vas-ai-hub/contract-review">〈动〉❶设立：这座剧院是为儿童～的。❷安放；安装：～障碍。</explain>
      <paraID xmlns="http://schemas.wps.cn/vas-ai-hub/contract-review">70BF1FFE</paraID>
      <start xmlns="http://schemas.wps.cn/vas-ai-hub/contract-review">28</start>
      <end xmlns="http://schemas.wps.cn/vas-ai-hub/contract-review">30</end>
      <status xmlns="http://schemas.wps.cn/vas-ai-hub/contract-review">modified</status>
      <modifiedWord xmlns="http://schemas.wps.cn/vas-ai-hub/contract-review">设置</modifiedWord>
      <trackRevisions xmlns="http://schemas.wps.cn/vas-ai-hub/contract-review">false</trackRevisions>
    </reviewItem>
    <reviewItem xmlns="http://schemas.wps.cn/vas-ai-hub/contract-review">
      <errorID xmlns="http://schemas.wps.cn/vas-ai-hub/contract-review">5755ebee-f111-4b92-a5a2-c21205941a47</errorID>
      <errorWord xmlns="http://schemas.wps.cn/vas-ai-hub/contract-review">视频监视系统</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视频监控系统</item>
      </candidateList>
      <explain xmlns="http://schemas.wps.cn/vas-ai-hub/contract-review"/>
      <paraID xmlns="http://schemas.wps.cn/vas-ai-hub/contract-review">40C747A0</paraID>
      <start xmlns="http://schemas.wps.cn/vas-ai-hub/contract-review">15</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9977b8c5-4ca0-498e-b94c-2c388b2525cb</errorID>
      <errorWord xmlns="http://schemas.wps.cn/vas-ai-hub/contract-review">泄露电流</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泄漏电流</item>
      </candidateList>
      <explain xmlns="http://schemas.wps.cn/vas-ai-hub/contract-review"/>
      <paraID xmlns="http://schemas.wps.cn/vas-ai-hub/contract-review">6314036B</paraID>
      <start xmlns="http://schemas.wps.cn/vas-ai-hub/contract-review">19</start>
      <end xmlns="http://schemas.wps.cn/vas-ai-hub/contract-review">23</end>
      <status xmlns="http://schemas.wps.cn/vas-ai-hub/contract-review">modified</status>
      <modifiedWord xmlns="http://schemas.wps.cn/vas-ai-hub/contract-review">泄漏电流</modifiedWord>
      <trackRevisions xmlns="http://schemas.wps.cn/vas-ai-hub/contract-review">false</trackRevisions>
    </reviewItem>
    <reviewItem xmlns="http://schemas.wps.cn/vas-ai-hub/contract-review">
      <errorID xmlns="http://schemas.wps.cn/vas-ai-hub/contract-review">1162bdfc-518d-4471-b34c-dc0e8b255a2a</errorID>
      <errorWord xmlns="http://schemas.wps.cn/vas-ai-hub/contract-review">指标的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指标</item>
      </candidateList>
      <explain xmlns="http://schemas.wps.cn/vas-ai-hub/contract-review"/>
      <paraID xmlns="http://schemas.wps.cn/vas-ai-hub/contract-review"> FD9E1DB</paraID>
      <start xmlns="http://schemas.wps.cn/vas-ai-hub/contract-review">25</start>
      <end xmlns="http://schemas.wps.cn/vas-ai-hub/contract-review">27</end>
      <status xmlns="http://schemas.wps.cn/vas-ai-hub/contract-review">modified</status>
      <modifiedWord xmlns="http://schemas.wps.cn/vas-ai-hub/contract-review">指标</modifiedWord>
      <trackRevisions xmlns="http://schemas.wps.cn/vas-ai-hub/contract-review">false</trackRevisions>
    </reviewItem>
    <reviewItem xmlns="http://schemas.wps.cn/vas-ai-hub/contract-review">
      <errorID xmlns="http://schemas.wps.cn/vas-ai-hub/contract-review">eb029e69-5f0a-4c77-ad70-613e21571b47</errorID>
      <errorWord xmlns="http://schemas.wps.cn/vas-ai-hub/contract-review">噪音</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噪声</item>
      </candidateList>
      <explain xmlns="http://schemas.wps.cn/vas-ai-hub/contract-review">词汇[噪音]为不规范表述或旧称，其规范书面表述为[噪声]。</explain>
      <paraID xmlns="http://schemas.wps.cn/vas-ai-hub/contract-review">23415E15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e5050c18-2ced-4c82-a3fe-22a174de0948</errorID>
      <errorWord xmlns="http://schemas.wps.cn/vas-ai-hub/contract-review">a)</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a）</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7E33A648</paraID>
      <start xmlns="http://schemas.wps.cn/vas-ai-hub/contract-review">0</start>
      <end xmlns="http://schemas.wps.cn/vas-ai-hub/contract-review">2</end>
      <status xmlns="http://schemas.wps.cn/vas-ai-hub/contract-review">modified</status>
      <modifiedWord xmlns="http://schemas.wps.cn/vas-ai-hub/contract-review">a）</modifiedWord>
      <trackRevisions xmlns="http://schemas.wps.cn/vas-ai-hub/contract-review">false</trackRevisions>
    </reviewItem>
    <reviewItem xmlns="http://schemas.wps.cn/vas-ai-hub/contract-review">
      <errorID xmlns="http://schemas.wps.cn/vas-ai-hub/contract-review">4ba815ea-7e6e-4fc3-856f-aab356ebbed3</errorID>
      <errorWord xmlns="http://schemas.wps.cn/vas-ai-hub/contract-review">b)</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b）</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1E7F03D5</paraID>
      <start xmlns="http://schemas.wps.cn/vas-ai-hub/contract-review">0</start>
      <end xmlns="http://schemas.wps.cn/vas-ai-hub/contract-review">2</end>
      <status xmlns="http://schemas.wps.cn/vas-ai-hub/contract-review">modified</status>
      <modifiedWord xmlns="http://schemas.wps.cn/vas-ai-hub/contract-review">b）</modifiedWord>
      <trackRevisions xmlns="http://schemas.wps.cn/vas-ai-hub/contract-review">false</trackRevisions>
    </reviewItem>
    <reviewItem xmlns="http://schemas.wps.cn/vas-ai-hub/contract-review">
      <errorID xmlns="http://schemas.wps.cn/vas-ai-hub/contract-review">9d7e8c62-c29a-4f88-8c76-bcd3f7e0d217</errorID>
      <errorWord xmlns="http://schemas.wps.cn/vas-ai-hub/contract-review">c)</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c）</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9C2B69C</paraID>
      <start xmlns="http://schemas.wps.cn/vas-ai-hub/contract-review">0</start>
      <end xmlns="http://schemas.wps.cn/vas-ai-hub/contract-review">2</end>
      <status xmlns="http://schemas.wps.cn/vas-ai-hub/contract-review">modified</status>
      <modifiedWord xmlns="http://schemas.wps.cn/vas-ai-hub/contract-review">c）</modifiedWord>
      <trackRevisions xmlns="http://schemas.wps.cn/vas-ai-hub/contract-review">false</trackRevisions>
    </reviewItem>
    <reviewItem xmlns="http://schemas.wps.cn/vas-ai-hub/contract-review">
      <errorID xmlns="http://schemas.wps.cn/vas-ai-hub/contract-review">087d59e6-0f08-4eba-80d1-24fe7fba809a</errorID>
      <errorWord xmlns="http://schemas.wps.cn/vas-ai-hub/contract-review">a)</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a）</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41D27BC</paraID>
      <start xmlns="http://schemas.wps.cn/vas-ai-hub/contract-review">0</start>
      <end xmlns="http://schemas.wps.cn/vas-ai-hub/contract-review">2</end>
      <status xmlns="http://schemas.wps.cn/vas-ai-hub/contract-review">modified</status>
      <modifiedWord xmlns="http://schemas.wps.cn/vas-ai-hub/contract-review">a）</modifiedWord>
      <trackRevisions xmlns="http://schemas.wps.cn/vas-ai-hub/contract-review">false</trackRevisions>
    </reviewItem>
    <reviewItem xmlns="http://schemas.wps.cn/vas-ai-hub/contract-review">
      <errorID xmlns="http://schemas.wps.cn/vas-ai-hub/contract-review">645a8e56-62c3-45c6-9017-1287d5f5c5e6</errorID>
      <errorWord xmlns="http://schemas.wps.cn/vas-ai-hub/contract-review">b)</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b）</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6D8A02E7</paraID>
      <start xmlns="http://schemas.wps.cn/vas-ai-hub/contract-review">0</start>
      <end xmlns="http://schemas.wps.cn/vas-ai-hub/contract-review">2</end>
      <status xmlns="http://schemas.wps.cn/vas-ai-hub/contract-review">modified</status>
      <modifiedWord xmlns="http://schemas.wps.cn/vas-ai-hub/contract-review">b）</modifiedWord>
      <trackRevisions xmlns="http://schemas.wps.cn/vas-ai-hub/contract-review">false</trackRevisions>
    </reviewItem>
    <reviewItem xmlns="http://schemas.wps.cn/vas-ai-hub/contract-review">
      <errorID xmlns="http://schemas.wps.cn/vas-ai-hub/contract-review">810c1f33-6123-45e1-bae4-34a9a580da99</errorID>
      <errorWord xmlns="http://schemas.wps.cn/vas-ai-hub/contract-review">c)</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c）</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629E4D2E</paraID>
      <start xmlns="http://schemas.wps.cn/vas-ai-hub/contract-review">0</start>
      <end xmlns="http://schemas.wps.cn/vas-ai-hub/contract-review">2</end>
      <status xmlns="http://schemas.wps.cn/vas-ai-hub/contract-review">modified</status>
      <modifiedWord xmlns="http://schemas.wps.cn/vas-ai-hub/contract-review">c）</modifiedWord>
      <trackRevisions xmlns="http://schemas.wps.cn/vas-ai-hub/contract-review">false</trackRevisions>
    </reviewItem>
    <reviewItem xmlns="http://schemas.wps.cn/vas-ai-hub/contract-review">
      <errorID xmlns="http://schemas.wps.cn/vas-ai-hub/contract-review">9f8421e9-6918-4528-8da5-b8df86b5bb0a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6F656C86</paraID>
      <start xmlns="http://schemas.wps.cn/vas-ai-hub/contract-review">3</start>
      <end xmlns="http://schemas.wps.cn/vas-ai-hub/contract-review">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17a2e964-424a-4c7a-94a1-a1d41b6c5576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21015574</paraID>
      <start xmlns="http://schemas.wps.cn/vas-ai-hub/contract-review">2</start>
      <end xmlns="http://schemas.wps.cn/vas-ai-hub/contract-review">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e93fa185-8bc4-4ee4-9a37-a4708640aa2f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DD97C63</paraID>
      <start xmlns="http://schemas.wps.cn/vas-ai-hub/contract-review">2</start>
      <end xmlns="http://schemas.wps.cn/vas-ai-hub/contract-review">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68a62af0-edc7-45ae-998f-364c97e3f445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6B8596B6</paraID>
      <start xmlns="http://schemas.wps.cn/vas-ai-hub/contract-review">1</start>
      <end xmlns="http://schemas.wps.cn/vas-ai-hub/contract-review">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79fec696-7986-4897-a120-0b160a358b26</errorID>
      <errorWord xmlns="http://schemas.wps.cn/vas-ai-hub/contract-review">环填</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环境</item>
      </candidateList>
      <explain xmlns="http://schemas.wps.cn/vas-ai-hub/contract-review">〈名〉❶周围的地方：～优美｜～卫生。❷周围的情况和条件：客观～｜工作～。</explain>
      <paraID xmlns="http://schemas.wps.cn/vas-ai-hub/contract-review">7CC0A232</paraID>
      <start xmlns="http://schemas.wps.cn/vas-ai-hub/contract-review">6</start>
      <end xmlns="http://schemas.wps.cn/vas-ai-hub/contract-review">8</end>
      <status xmlns="http://schemas.wps.cn/vas-ai-hub/contract-review">modified</status>
      <modifiedWord xmlns="http://schemas.wps.cn/vas-ai-hub/contract-review">环境</modifiedWord>
      <trackRevisions xmlns="http://schemas.wps.cn/vas-ai-hub/contract-review">false</trackRevisions>
    </reviewItem>
    <reviewItem xmlns="http://schemas.wps.cn/vas-ai-hub/contract-review">
      <errorID xmlns="http://schemas.wps.cn/vas-ai-hub/contract-review">3b5c1a38-6474-472c-ab21-bcf71794c2f3</errorID>
      <errorWord xmlns="http://schemas.wps.cn/vas-ai-hub/contract-review">a)</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a）</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51B5DFD</paraID>
      <start xmlns="http://schemas.wps.cn/vas-ai-hub/contract-review">0</start>
      <end xmlns="http://schemas.wps.cn/vas-ai-hub/contract-review">2</end>
      <status xmlns="http://schemas.wps.cn/vas-ai-hub/contract-review">modified</status>
      <modifiedWord xmlns="http://schemas.wps.cn/vas-ai-hub/contract-review">a）</modifiedWord>
      <trackRevisions xmlns="http://schemas.wps.cn/vas-ai-hub/contract-review">false</trackRevisions>
    </reviewItem>
    <reviewItem xmlns="http://schemas.wps.cn/vas-ai-hub/contract-review">
      <errorID xmlns="http://schemas.wps.cn/vas-ai-hub/contract-review">ea07ac1a-b420-427f-8a3b-f5e26c0baa21</errorID>
      <errorWord xmlns="http://schemas.wps.cn/vas-ai-hub/contract-review">应能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应</item>
      </candidateList>
      <explain xmlns="http://schemas.wps.cn/vas-ai-hub/contract-review"/>
      <paraID xmlns="http://schemas.wps.cn/vas-ai-hub/contract-review"> 51B5DFD</paraID>
      <start xmlns="http://schemas.wps.cn/vas-ai-hub/contract-review">5</start>
      <end xmlns="http://schemas.wps.cn/vas-ai-hub/contract-review">6</end>
      <status xmlns="http://schemas.wps.cn/vas-ai-hub/contract-review">modified</status>
      <modifiedWord xmlns="http://schemas.wps.cn/vas-ai-hub/contract-review">应</modifiedWord>
      <trackRevisions xmlns="http://schemas.wps.cn/vas-ai-hub/contract-review">false</trackRevisions>
    </reviewItem>
    <reviewItem xmlns="http://schemas.wps.cn/vas-ai-hub/contract-review">
      <errorID xmlns="http://schemas.wps.cn/vas-ai-hub/contract-review">70aec784-1daf-4f90-a99a-428d8f8951b4</errorID>
      <errorWord xmlns="http://schemas.wps.cn/vas-ai-hub/contract-review">海拔高度</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海拔</item>
      </candidateList>
      <explain xmlns="http://schemas.wps.cn/vas-ai-hub/contract-review">〈名〉从平均海平面起算的高度。</explain>
      <paraID xmlns="http://schemas.wps.cn/vas-ai-hub/contract-review"> 51B5DFD</paraID>
      <start xmlns="http://schemas.wps.cn/vas-ai-hub/contract-review">31</start>
      <end xmlns="http://schemas.wps.cn/vas-ai-hub/contract-review">35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c2830132-ea1c-47c1-9137-6bbc68173191</errorID>
      <errorWord xmlns="http://schemas.wps.cn/vas-ai-hub/contract-review">b)</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b）</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5F17646</paraID>
      <start xmlns="http://schemas.wps.cn/vas-ai-hub/contract-review">0</start>
      <end xmlns="http://schemas.wps.cn/vas-ai-hub/contract-review">2</end>
      <status xmlns="http://schemas.wps.cn/vas-ai-hub/contract-review">modified</status>
      <modifiedWord xmlns="http://schemas.wps.cn/vas-ai-hub/contract-review">b）</modifiedWord>
      <trackRevisions xmlns="http://schemas.wps.cn/vas-ai-hub/contract-review">false</trackRevisions>
    </reviewItem>
    <reviewItem xmlns="http://schemas.wps.cn/vas-ai-hub/contract-review">
      <errorID xmlns="http://schemas.wps.cn/vas-ai-hub/contract-review">bad64d8d-956a-4e0b-9d3b-79cffbc86256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663498A8</paraID>
      <start xmlns="http://schemas.wps.cn/vas-ai-hub/contract-review">10</start>
      <end xmlns="http://schemas.wps.cn/vas-ai-hub/contract-review">11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f791c111-6e63-4b08-9e3b-d4f777c78fee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AD1543A</paraID>
      <start xmlns="http://schemas.wps.cn/vas-ai-hub/contract-review">9</start>
      <end xmlns="http://schemas.wps.cn/vas-ai-hub/contract-review">10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174ff849-c930-40d9-b827-aeb0fc650a1f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1B98FDD4</paraID>
      <start xmlns="http://schemas.wps.cn/vas-ai-hub/contract-review">5</start>
      <end xmlns="http://schemas.wps.cn/vas-ai-hub/contract-review">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0dcbe4db-ce70-4d74-9efe-73480a69866b</errorID>
      <errorWord xmlns="http://schemas.wps.cn/vas-ai-hub/contract-review">a)</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a）</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39E41FEC</paraID>
      <start xmlns="http://schemas.wps.cn/vas-ai-hub/contract-review">0</start>
      <end xmlns="http://schemas.wps.cn/vas-ai-hub/contract-review">2</end>
      <status xmlns="http://schemas.wps.cn/vas-ai-hub/contract-review">modified</status>
      <modifiedWord xmlns="http://schemas.wps.cn/vas-ai-hub/contract-review">a）</modifiedWord>
      <trackRevisions xmlns="http://schemas.wps.cn/vas-ai-hub/contract-review">false</trackRevisions>
    </reviewItem>
    <reviewItem xmlns="http://schemas.wps.cn/vas-ai-hub/contract-review">
      <errorID xmlns="http://schemas.wps.cn/vas-ai-hub/contract-review">834261b4-0393-46a7-b585-bfb3feb68b87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39E41FEC</paraID>
      <start xmlns="http://schemas.wps.cn/vas-ai-hub/contract-review">14</start>
      <end xmlns="http://schemas.wps.cn/vas-ai-hub/contract-review">15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d9de4844-1438-4fd3-bd52-bb8b3aa2f475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39E41FEC</paraID>
      <start xmlns="http://schemas.wps.cn/vas-ai-hub/contract-review">19</start>
      <end xmlns="http://schemas.wps.cn/vas-ai-hub/contract-review">20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8aab4522-6a04-436d-addc-5685f09836c6</errorID>
      <errorWord xmlns="http://schemas.wps.cn/vas-ai-hub/contract-review">按地</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接地</item>
      </candidateList>
      <explain xmlns="http://schemas.wps.cn/vas-ai-hub/contract-review">存在字形相近字词的误用。</explain>
      <paraID xmlns="http://schemas.wps.cn/vas-ai-hub/contract-review">39E41FEC</paraID>
      <start xmlns="http://schemas.wps.cn/vas-ai-hub/contract-review">29</start>
      <end xmlns="http://schemas.wps.cn/vas-ai-hub/contract-review">31</end>
      <status xmlns="http://schemas.wps.cn/vas-ai-hub/contract-review">modified</status>
      <modifiedWord xmlns="http://schemas.wps.cn/vas-ai-hub/contract-review">接地</modifiedWord>
      <trackRevisions xmlns="http://schemas.wps.cn/vas-ai-hub/contract-review">false</trackRevisions>
    </reviewItem>
    <reviewItem xmlns="http://schemas.wps.cn/vas-ai-hub/contract-review">
      <errorID xmlns="http://schemas.wps.cn/vas-ai-hub/contract-review">eb9fb686-f5ca-4814-a867-c65b09e9291f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39E41FEC</paraID>
      <start xmlns="http://schemas.wps.cn/vas-ai-hub/contract-review">32</start>
      <end xmlns="http://schemas.wps.cn/vas-ai-hub/contract-review">33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1b859934-db72-4662-a901-0e36a5361e74</errorID>
      <errorWord xmlns="http://schemas.wps.cn/vas-ai-hub/contract-review">b)</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b）</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7FA969C9</paraID>
      <start xmlns="http://schemas.wps.cn/vas-ai-hub/contract-review">0</start>
      <end xmlns="http://schemas.wps.cn/vas-ai-hub/contract-review">2</end>
      <status xmlns="http://schemas.wps.cn/vas-ai-hub/contract-review">modified</status>
      <modifiedWord xmlns="http://schemas.wps.cn/vas-ai-hub/contract-review">b）</modifiedWord>
      <trackRevisions xmlns="http://schemas.wps.cn/vas-ai-hub/contract-review">false</trackRevisions>
    </reviewItem>
    <reviewItem xmlns="http://schemas.wps.cn/vas-ai-hub/contract-review">
      <errorID xmlns="http://schemas.wps.cn/vas-ai-hub/contract-review">8e417dec-2c8d-43bc-bbba-81e4d36a1449</errorID>
      <errorWord xmlns="http://schemas.wps.cn/vas-ai-hub/contract-review">单独接地</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单相接地</item>
      </candidateList>
      <explain xmlns="http://schemas.wps.cn/vas-ai-hub/contract-review"/>
      <paraID xmlns="http://schemas.wps.cn/vas-ai-hub/contract-review">7FA969C9</paraID>
      <start xmlns="http://schemas.wps.cn/vas-ai-hub/contract-review">21</start>
      <end xmlns="http://schemas.wps.cn/vas-ai-hub/contract-review">25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a104f2c9-d638-4390-bdae-8d5b592ec5c7</errorID>
      <errorWord xmlns="http://schemas.wps.cn/vas-ai-hub/contract-review">c)</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c）</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214C480C</paraID>
      <start xmlns="http://schemas.wps.cn/vas-ai-hub/contract-review">0</start>
      <end xmlns="http://schemas.wps.cn/vas-ai-hub/contract-review">2</end>
      <status xmlns="http://schemas.wps.cn/vas-ai-hub/contract-review">modified</status>
      <modifiedWord xmlns="http://schemas.wps.cn/vas-ai-hub/contract-review">c）</modifiedWord>
      <trackRevisions xmlns="http://schemas.wps.cn/vas-ai-hub/contract-review">false</trackRevisions>
    </reviewItem>
    <reviewItem xmlns="http://schemas.wps.cn/vas-ai-hub/contract-review">
      <errorID xmlns="http://schemas.wps.cn/vas-ai-hub/contract-review">b4c4c529-fb7b-48bf-a633-e64025043734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214C480C</paraID>
      <start xmlns="http://schemas.wps.cn/vas-ai-hub/contract-review">6</start>
      <end xmlns="http://schemas.wps.cn/vas-ai-hub/contract-review">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248fc7a6-6fcd-44ce-865b-56a45c95fcf5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214C480C</paraID>
      <start xmlns="http://schemas.wps.cn/vas-ai-hub/contract-review">11</start>
      <end xmlns="http://schemas.wps.cn/vas-ai-hub/contract-review">12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9446df00-c8fa-41b6-b9b4-0605673dbd21</errorID>
      <errorWord xmlns="http://schemas.wps.cn/vas-ai-hub/contract-review">a)</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a）</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573FCF80</paraID>
      <start xmlns="http://schemas.wps.cn/vas-ai-hub/contract-review">0</start>
      <end xmlns="http://schemas.wps.cn/vas-ai-hub/contract-review">2</end>
      <status xmlns="http://schemas.wps.cn/vas-ai-hub/contract-review">modified</status>
      <modifiedWord xmlns="http://schemas.wps.cn/vas-ai-hub/contract-review">a）</modifiedWord>
      <trackRevisions xmlns="http://schemas.wps.cn/vas-ai-hub/contract-review">false</trackRevisions>
    </reviewItem>
    <reviewItem xmlns="http://schemas.wps.cn/vas-ai-hub/contract-review">
      <errorID xmlns="http://schemas.wps.cn/vas-ai-hub/contract-review">dab56f82-2a0c-446d-aa51-4346ebff62ba</errorID>
      <errorWord xmlns="http://schemas.wps.cn/vas-ai-hub/contract-review">人身刷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人身</item>
      </candidateList>
      <explain xmlns="http://schemas.wps.cn/vas-ai-hub/contract-review"/>
      <paraID xmlns="http://schemas.wps.cn/vas-ai-hub/contract-review">573FCF80</paraID>
      <start xmlns="http://schemas.wps.cn/vas-ai-hub/contract-review">13</start>
      <end xmlns="http://schemas.wps.cn/vas-ai-hub/contract-review">15</end>
      <status xmlns="http://schemas.wps.cn/vas-ai-hub/contract-review">modified</status>
      <modifiedWord xmlns="http://schemas.wps.cn/vas-ai-hub/contract-review">人身</modifiedWord>
      <trackRevisions xmlns="http://schemas.wps.cn/vas-ai-hub/contract-review">false</trackRevisions>
    </reviewItem>
    <reviewItem xmlns="http://schemas.wps.cn/vas-ai-hub/contract-review">
      <errorID xmlns="http://schemas.wps.cn/vas-ai-hub/contract-review">3c8d84d0-17da-40ec-8b5f-e2a30f47d33b</errorID>
      <errorWord xmlns="http://schemas.wps.cn/vas-ai-hub/contract-review">b)</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b）</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46085078</paraID>
      <start xmlns="http://schemas.wps.cn/vas-ai-hub/contract-review">0</start>
      <end xmlns="http://schemas.wps.cn/vas-ai-hub/contract-review">2</end>
      <status xmlns="http://schemas.wps.cn/vas-ai-hub/contract-review">modified</status>
      <modifiedWord xmlns="http://schemas.wps.cn/vas-ai-hub/contract-review">b）</modifiedWord>
      <trackRevisions xmlns="http://schemas.wps.cn/vas-ai-hub/contract-review">false</trackRevisions>
    </reviewItem>
    <reviewItem xmlns="http://schemas.wps.cn/vas-ai-hub/contract-review">
      <errorID xmlns="http://schemas.wps.cn/vas-ai-hub/contract-review">a1d6d8cb-44c6-4293-a041-740d5f2fa937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46085078</paraID>
      <start xmlns="http://schemas.wps.cn/vas-ai-hub/contract-review">24</start>
      <end xmlns="http://schemas.wps.cn/vas-ai-hub/contract-review">25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8ec22fba-e18a-4284-947f-68cfafe80ff0</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46085078</paraID>
      <start xmlns="http://schemas.wps.cn/vas-ai-hub/contract-review">64</start>
      <end xmlns="http://schemas.wps.cn/vas-ai-hub/contract-review">65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3d755605-7ba8-454a-8f50-b8ff7fdbae6b</errorID>
      <errorWord xmlns="http://schemas.wps.cn/vas-ai-hub/contract-review">c)</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c）</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4803E5CF</paraID>
      <start xmlns="http://schemas.wps.cn/vas-ai-hub/contract-review">0</start>
      <end xmlns="http://schemas.wps.cn/vas-ai-hub/contract-review">2</end>
      <status xmlns="http://schemas.wps.cn/vas-ai-hub/contract-review">modified</status>
      <modifiedWord xmlns="http://schemas.wps.cn/vas-ai-hub/contract-review">c）</modifiedWord>
      <trackRevisions xmlns="http://schemas.wps.cn/vas-ai-hub/contract-review">false</trackRevisions>
    </reviewItem>
    <reviewItem xmlns="http://schemas.wps.cn/vas-ai-hub/contract-review">
      <errorID xmlns="http://schemas.wps.cn/vas-ai-hub/contract-review">731d226d-b4cf-49c5-a1f0-9708df4e7ccf</errorID>
      <errorWord xmlns="http://schemas.wps.cn/vas-ai-hub/contract-review">d)</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d）</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58940459</paraID>
      <start xmlns="http://schemas.wps.cn/vas-ai-hub/contract-review">0</start>
      <end xmlns="http://schemas.wps.cn/vas-ai-hub/contract-review">2</end>
      <status xmlns="http://schemas.wps.cn/vas-ai-hub/contract-review">modified</status>
      <modifiedWord xmlns="http://schemas.wps.cn/vas-ai-hub/contract-review">d）</modifiedWord>
      <trackRevisions xmlns="http://schemas.wps.cn/vas-ai-hub/contract-review">false</trackRevisions>
    </reviewItem>
    <reviewItem xmlns="http://schemas.wps.cn/vas-ai-hub/contract-review">
      <errorID xmlns="http://schemas.wps.cn/vas-ai-hub/contract-review">0ffb66d1-907c-4d72-a4d2-23a1614d96f0</errorID>
      <errorWord xmlns="http://schemas.wps.cn/vas-ai-hub/contract-review">倏地</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接地</item>
      </candidateList>
      <explain xmlns="http://schemas.wps.cn/vas-ai-hub/contract-review"/>
      <paraID xmlns="http://schemas.wps.cn/vas-ai-hub/contract-review">58940459</paraID>
      <start xmlns="http://schemas.wps.cn/vas-ai-hub/contract-review">23</start>
      <end xmlns="http://schemas.wps.cn/vas-ai-hub/contract-review">25</end>
      <status xmlns="http://schemas.wps.cn/vas-ai-hub/contract-review">modified</status>
      <modifiedWord xmlns="http://schemas.wps.cn/vas-ai-hub/contract-review">接地</modifiedWord>
      <trackRevisions xmlns="http://schemas.wps.cn/vas-ai-hub/contract-review">false</trackRevisions>
    </reviewItem>
    <reviewItem xmlns="http://schemas.wps.cn/vas-ai-hub/contract-review">
      <errorID xmlns="http://schemas.wps.cn/vas-ai-hub/contract-review">335dcc85-eb75-4fc7-b965-9a6764bf9253</errorID>
      <errorWord xmlns="http://schemas.wps.cn/vas-ai-hub/contract-review">a)</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a）</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6B567C29</paraID>
      <start xmlns="http://schemas.wps.cn/vas-ai-hub/contract-review">0</start>
      <end xmlns="http://schemas.wps.cn/vas-ai-hub/contract-review">2</end>
      <status xmlns="http://schemas.wps.cn/vas-ai-hub/contract-review">modified</status>
      <modifiedWord xmlns="http://schemas.wps.cn/vas-ai-hub/contract-review">a）</modifiedWord>
      <trackRevisions xmlns="http://schemas.wps.cn/vas-ai-hub/contract-review">false</trackRevisions>
    </reviewItem>
    <reviewItem xmlns="http://schemas.wps.cn/vas-ai-hub/contract-review">
      <errorID xmlns="http://schemas.wps.cn/vas-ai-hub/contract-review">83aecd4c-0c28-4ce8-a1d1-c09c64e1b6fc</errorID>
      <errorWord xmlns="http://schemas.wps.cn/vas-ai-hub/contract-review">b)</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b）</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6FE62F4C</paraID>
      <start xmlns="http://schemas.wps.cn/vas-ai-hub/contract-review">0</start>
      <end xmlns="http://schemas.wps.cn/vas-ai-hub/contract-review">2</end>
      <status xmlns="http://schemas.wps.cn/vas-ai-hub/contract-review">modified</status>
      <modifiedWord xmlns="http://schemas.wps.cn/vas-ai-hub/contract-review">b）</modifiedWord>
      <trackRevisions xmlns="http://schemas.wps.cn/vas-ai-hub/contract-review">false</trackRevisions>
    </reviewItem>
    <reviewItem xmlns="http://schemas.wps.cn/vas-ai-hub/contract-review">
      <errorID xmlns="http://schemas.wps.cn/vas-ai-hub/contract-review">f4e9da26-4d9c-4c57-a952-908842217886</errorID>
      <errorWord xmlns="http://schemas.wps.cn/vas-ai-hub/contract-review">c)</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c）</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6CB160EE</paraID>
      <start xmlns="http://schemas.wps.cn/vas-ai-hub/contract-review">0</start>
      <end xmlns="http://schemas.wps.cn/vas-ai-hub/contract-review">2</end>
      <status xmlns="http://schemas.wps.cn/vas-ai-hub/contract-review">modified</status>
      <modifiedWord xmlns="http://schemas.wps.cn/vas-ai-hub/contract-review">c）</modifiedWord>
      <trackRevisions xmlns="http://schemas.wps.cn/vas-ai-hub/contract-review">false</trackRevisions>
    </reviewItem>
    <reviewItem xmlns="http://schemas.wps.cn/vas-ai-hub/contract-review">
      <errorID xmlns="http://schemas.wps.cn/vas-ai-hub/contract-review">50fdca00-a49d-48c7-911b-99d2ab39f4d4</errorID>
      <errorWord xmlns="http://schemas.wps.cn/vas-ai-hub/contract-review">d)</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d）</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6BE08112</paraID>
      <start xmlns="http://schemas.wps.cn/vas-ai-hub/contract-review">0</start>
      <end xmlns="http://schemas.wps.cn/vas-ai-hub/contract-review">2</end>
      <status xmlns="http://schemas.wps.cn/vas-ai-hub/contract-review">modified</status>
      <modifiedWord xmlns="http://schemas.wps.cn/vas-ai-hub/contract-review">d）</modifiedWord>
      <trackRevisions xmlns="http://schemas.wps.cn/vas-ai-hub/contract-review">false</trackRevisions>
    </reviewItem>
    <reviewItem xmlns="http://schemas.wps.cn/vas-ai-hub/contract-review">
      <errorID xmlns="http://schemas.wps.cn/vas-ai-hub/contract-review">b9617605-ae48-4def-89a0-2ddfa079aa5e</errorID>
      <errorWord xmlns="http://schemas.wps.cn/vas-ai-hub/contract-review">e)</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e）</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1EC47E10</paraID>
      <start xmlns="http://schemas.wps.cn/vas-ai-hub/contract-review">0</start>
      <end xmlns="http://schemas.wps.cn/vas-ai-hub/contract-review">2</end>
      <status xmlns="http://schemas.wps.cn/vas-ai-hub/contract-review">modified</status>
      <modifiedWord xmlns="http://schemas.wps.cn/vas-ai-hub/contract-review">e）</modifiedWord>
      <trackRevisions xmlns="http://schemas.wps.cn/vas-ai-hub/contract-review">false</trackRevisions>
    </reviewItem>
    <reviewItem xmlns="http://schemas.wps.cn/vas-ai-hub/contract-review">
      <errorID xmlns="http://schemas.wps.cn/vas-ai-hub/contract-review">71eca9b6-807b-4681-b2af-2568275a4511</errorID>
      <errorWord xmlns="http://schemas.wps.cn/vas-ai-hub/contract-review">f)</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f）</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7324DC4A</paraID>
      <start xmlns="http://schemas.wps.cn/vas-ai-hub/contract-review">0</start>
      <end xmlns="http://schemas.wps.cn/vas-ai-hub/contract-review">2</end>
      <status xmlns="http://schemas.wps.cn/vas-ai-hub/contract-review">modified</status>
      <modifiedWord xmlns="http://schemas.wps.cn/vas-ai-hub/contract-review">f）</modifiedWord>
      <trackRevisions xmlns="http://schemas.wps.cn/vas-ai-hub/contract-review">false</trackRevisions>
    </reviewItem>
    <reviewItem xmlns="http://schemas.wps.cn/vas-ai-hub/contract-review">
      <errorID xmlns="http://schemas.wps.cn/vas-ai-hub/contract-review">5743f550-eb2a-4be6-94b3-1029d2cfcfd6</errorID>
      <errorWord xmlns="http://schemas.wps.cn/vas-ai-hub/contract-review">g)</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g）</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6823F0BA</paraID>
      <start xmlns="http://schemas.wps.cn/vas-ai-hub/contract-review">0</start>
      <end xmlns="http://schemas.wps.cn/vas-ai-hub/contract-review">2</end>
      <status xmlns="http://schemas.wps.cn/vas-ai-hub/contract-review">modified</status>
      <modifiedWord xmlns="http://schemas.wps.cn/vas-ai-hub/contract-review">g）</modifiedWord>
      <trackRevisions xmlns="http://schemas.wps.cn/vas-ai-hub/contract-review">false</trackRevisions>
    </reviewItem>
    <reviewItem xmlns="http://schemas.wps.cn/vas-ai-hub/contract-review">
      <errorID xmlns="http://schemas.wps.cn/vas-ai-hub/contract-review">081e43b3-8502-45aa-9fcb-0d182717833e</errorID>
      <errorWord xmlns="http://schemas.wps.cn/vas-ai-hub/contract-review">h)</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h）</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45D6F480</paraID>
      <start xmlns="http://schemas.wps.cn/vas-ai-hub/contract-review">0</start>
      <end xmlns="http://schemas.wps.cn/vas-ai-hub/contract-review">2</end>
      <status xmlns="http://schemas.wps.cn/vas-ai-hub/contract-review">modified</status>
      <modifiedWord xmlns="http://schemas.wps.cn/vas-ai-hub/contract-review">h）</modifiedWord>
      <trackRevisions xmlns="http://schemas.wps.cn/vas-ai-hub/contract-review">false</trackRevisions>
    </reviewItem>
    <reviewItem xmlns="http://schemas.wps.cn/vas-ai-hub/contract-review">
      <errorID xmlns="http://schemas.wps.cn/vas-ai-hub/contract-review">461a84ee-13b1-4630-b64a-97b170a0f5fc</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45D6F480</paraID>
      <start xmlns="http://schemas.wps.cn/vas-ai-hub/contract-review">2</start>
      <end xmlns="http://schemas.wps.cn/vas-ai-hub/contract-review">4</end>
      <status xmlns="http://schemas.wps.cn/vas-ai-hub/contract-review">modified</status>
      <modifiedWord xmlns="http://schemas.wps.cn/vas-ai-hub/contract-review">其他</modifiedWord>
      <trackRevisions xmlns="http://schemas.wps.cn/vas-ai-hub/contract-review">false</trackRevisions>
    </reviewItem>
    <reviewItem xmlns="http://schemas.wps.cn/vas-ai-hub/contract-review">
      <errorID xmlns="http://schemas.wps.cn/vas-ai-hub/contract-review">849b8e15-4642-42be-9a6b-5e74ba842c79</errorID>
      <errorWord xmlns="http://schemas.wps.cn/vas-ai-hub/contract-review">a)</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a）</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237D55E</paraID>
      <start xmlns="http://schemas.wps.cn/vas-ai-hub/contract-review">0</start>
      <end xmlns="http://schemas.wps.cn/vas-ai-hub/contract-review">2</end>
      <status xmlns="http://schemas.wps.cn/vas-ai-hub/contract-review">modified</status>
      <modifiedWord xmlns="http://schemas.wps.cn/vas-ai-hub/contract-review">a）</modifiedWord>
      <trackRevisions xmlns="http://schemas.wps.cn/vas-ai-hub/contract-review">false</trackRevisions>
    </reviewItem>
    <reviewItem xmlns="http://schemas.wps.cn/vas-ai-hub/contract-review">
      <errorID xmlns="http://schemas.wps.cn/vas-ai-hub/contract-review">ffc587a4-8dcb-4b33-84f8-abc4281a9611</errorID>
      <errorWord xmlns="http://schemas.wps.cn/vas-ai-hub/contract-review">b)</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b）</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33013A5C</paraID>
      <start xmlns="http://schemas.wps.cn/vas-ai-hub/contract-review">0</start>
      <end xmlns="http://schemas.wps.cn/vas-ai-hub/contract-review">2</end>
      <status xmlns="http://schemas.wps.cn/vas-ai-hub/contract-review">modified</status>
      <modifiedWord xmlns="http://schemas.wps.cn/vas-ai-hub/contract-review">b）</modifiedWord>
      <trackRevisions xmlns="http://schemas.wps.cn/vas-ai-hub/contract-review">false</trackRevisions>
    </reviewItem>
    <reviewItem xmlns="http://schemas.wps.cn/vas-ai-hub/contract-review">
      <errorID xmlns="http://schemas.wps.cn/vas-ai-hub/contract-review">8a8d4f3b-b09d-4e68-8142-0ec7b22c4482</errorID>
      <errorWord xmlns="http://schemas.wps.cn/vas-ai-hub/contract-review">c)</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c）</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5128B2A4</paraID>
      <start xmlns="http://schemas.wps.cn/vas-ai-hub/contract-review">0</start>
      <end xmlns="http://schemas.wps.cn/vas-ai-hub/contract-review">2</end>
      <status xmlns="http://schemas.wps.cn/vas-ai-hub/contract-review">modified</status>
      <modifiedWord xmlns="http://schemas.wps.cn/vas-ai-hub/contract-review">c）</modifiedWord>
      <trackRevisions xmlns="http://schemas.wps.cn/vas-ai-hub/contract-review">false</trackRevisions>
    </reviewItem>
    <reviewItem xmlns="http://schemas.wps.cn/vas-ai-hub/contract-review">
      <errorID xmlns="http://schemas.wps.cn/vas-ai-hub/contract-review">7f638c17-aad2-4bad-9859-9a0d3accf713</errorID>
      <errorWord xmlns="http://schemas.wps.cn/vas-ai-hub/contract-review">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item>
      </candidateList>
      <explain xmlns="http://schemas.wps.cn/vas-ai-hub/contract-review">“的”常用于连接修饰语与名词性中心语，表示属性、所属或描述。</explain>
      <paraID xmlns="http://schemas.wps.cn/vas-ai-hub/contract-review">5128B2A4</paraID>
      <start xmlns="http://schemas.wps.cn/vas-ai-hub/contract-review">5</start>
      <end xmlns="http://schemas.wps.cn/vas-ai-hub/contract-review">6</end>
      <status xmlns="http://schemas.wps.cn/vas-ai-hub/contract-review">modified</status>
      <modifiedWord xmlns="http://schemas.wps.cn/vas-ai-hub/contract-review">的</modifiedWord>
      <trackRevisions xmlns="http://schemas.wps.cn/vas-ai-hub/contract-review">false</trackRevisions>
    </reviewItem>
    <reviewItem xmlns="http://schemas.wps.cn/vas-ai-hub/contract-review">
      <errorID xmlns="http://schemas.wps.cn/vas-ai-hub/contract-review">93be9c65-1af5-410f-8709-27cd5483890d</errorID>
      <errorWord xmlns="http://schemas.wps.cn/vas-ai-hub/contract-review">d)</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d）</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215A188B</paraID>
      <start xmlns="http://schemas.wps.cn/vas-ai-hub/contract-review">0</start>
      <end xmlns="http://schemas.wps.cn/vas-ai-hub/contract-review">2</end>
      <status xmlns="http://schemas.wps.cn/vas-ai-hub/contract-review">modified</status>
      <modifiedWord xmlns="http://schemas.wps.cn/vas-ai-hub/contract-review">d）</modifiedWord>
      <trackRevisions xmlns="http://schemas.wps.cn/vas-ai-hub/contract-review">false</trackRevisions>
    </reviewItem>
    <reviewItem xmlns="http://schemas.wps.cn/vas-ai-hub/contract-review">
      <errorID xmlns="http://schemas.wps.cn/vas-ai-hub/contract-review">5e348efd-bce9-43c2-aa92-3ecc15cd921d</errorID>
      <errorWord xmlns="http://schemas.wps.cn/vas-ai-hub/contract-review">e)</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e）</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186C539B</paraID>
      <start xmlns="http://schemas.wps.cn/vas-ai-hub/contract-review">0</start>
      <end xmlns="http://schemas.wps.cn/vas-ai-hub/contract-review">2</end>
      <status xmlns="http://schemas.wps.cn/vas-ai-hub/contract-review">modified</status>
      <modifiedWord xmlns="http://schemas.wps.cn/vas-ai-hub/contract-review">e）</modifiedWord>
      <trackRevisions xmlns="http://schemas.wps.cn/vas-ai-hub/contract-review">false</trackRevisions>
    </reviewItem>
    <reviewItem xmlns="http://schemas.wps.cn/vas-ai-hub/contract-review">
      <errorID xmlns="http://schemas.wps.cn/vas-ai-hub/contract-review">e8a5ed47-911c-415c-9ddf-cda9f4ffc9f9</errorID>
      <errorWord xmlns="http://schemas.wps.cn/vas-ai-hub/contract-review">f)</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f）</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ED02340</paraID>
      <start xmlns="http://schemas.wps.cn/vas-ai-hub/contract-review">0</start>
      <end xmlns="http://schemas.wps.cn/vas-ai-hub/contract-review">2</end>
      <status xmlns="http://schemas.wps.cn/vas-ai-hub/contract-review">modified</status>
      <modifiedWord xmlns="http://schemas.wps.cn/vas-ai-hub/contract-review">f）</modifiedWord>
      <trackRevisions xmlns="http://schemas.wps.cn/vas-ai-hub/contract-review">false</trackRevisions>
    </reviewItem>
    <reviewItem xmlns="http://schemas.wps.cn/vas-ai-hub/contract-review">
      <errorID xmlns="http://schemas.wps.cn/vas-ai-hub/contract-review">a5653002-5cfd-469d-a758-bfe552da938b</errorID>
      <errorWord xmlns="http://schemas.wps.cn/vas-ai-hub/contract-review">a)</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a）</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45748403</paraID>
      <start xmlns="http://schemas.wps.cn/vas-ai-hub/contract-review">0</start>
      <end xmlns="http://schemas.wps.cn/vas-ai-hub/contract-review">2</end>
      <status xmlns="http://schemas.wps.cn/vas-ai-hub/contract-review">modified</status>
      <modifiedWord xmlns="http://schemas.wps.cn/vas-ai-hub/contract-review">a）</modifiedWord>
      <trackRevisions xmlns="http://schemas.wps.cn/vas-ai-hub/contract-review">false</trackRevisions>
    </reviewItem>
    <reviewItem xmlns="http://schemas.wps.cn/vas-ai-hub/contract-review">
      <errorID xmlns="http://schemas.wps.cn/vas-ai-hub/contract-review">805e5ff2-baf0-403d-a508-39de2f997deb</errorID>
      <errorWord xmlns="http://schemas.wps.cn/vas-ai-hub/contract-review">从其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及其</item>
      </candidateList>
      <explain xmlns="http://schemas.wps.cn/vas-ai-hub/contract-review"/>
      <paraID xmlns="http://schemas.wps.cn/vas-ai-hub/contract-review">45748403</paraID>
      <start xmlns="http://schemas.wps.cn/vas-ai-hub/contract-review">36</start>
      <end xmlns="http://schemas.wps.cn/vas-ai-hub/contract-review">38</end>
      <status xmlns="http://schemas.wps.cn/vas-ai-hub/contract-review">modified</status>
      <modifiedWord xmlns="http://schemas.wps.cn/vas-ai-hub/contract-review">及其</modifiedWord>
      <trackRevisions xmlns="http://schemas.wps.cn/vas-ai-hub/contract-review">false</trackRevisions>
    </reviewItem>
    <reviewItem xmlns="http://schemas.wps.cn/vas-ai-hub/contract-review">
      <errorID xmlns="http://schemas.wps.cn/vas-ai-hub/contract-review">70a38524-4a0f-4370-a4c2-47f4e814b1b0</errorID>
      <errorWord xmlns="http://schemas.wps.cn/vas-ai-hub/contract-review">捡定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检定</item>
      </candidateList>
      <explain xmlns="http://schemas.wps.cn/vas-ai-hub/contract-review">存在发音相同字词的误用。</explain>
      <paraID xmlns="http://schemas.wps.cn/vas-ai-hub/contract-review">21F94008</paraID>
      <start xmlns="http://schemas.wps.cn/vas-ai-hub/contract-review">2</start>
      <end xmlns="http://schemas.wps.cn/vas-ai-hub/contract-review">4</end>
      <status xmlns="http://schemas.wps.cn/vas-ai-hub/contract-review">modified</status>
      <modifiedWord xmlns="http://schemas.wps.cn/vas-ai-hub/contract-review">检定</modifiedWord>
      <trackRevisions xmlns="http://schemas.wps.cn/vas-ai-hub/contract-review">false</trackRevisions>
    </reviewItem>
    <reviewItem xmlns="http://schemas.wps.cn/vas-ai-hub/contract-review">
      <errorID xmlns="http://schemas.wps.cn/vas-ai-hub/contract-review">f8fe5562-5ed1-4ff4-943b-7889152711b0</errorID>
      <errorWord xmlns="http://schemas.wps.cn/vas-ai-hub/contract-review">b)</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b）</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721A3DAF</paraID>
      <start xmlns="http://schemas.wps.cn/vas-ai-hub/contract-review">0</start>
      <end xmlns="http://schemas.wps.cn/vas-ai-hub/contract-review">2</end>
      <status xmlns="http://schemas.wps.cn/vas-ai-hub/contract-review">modified</status>
      <modifiedWord xmlns="http://schemas.wps.cn/vas-ai-hub/contract-review">b）</modifiedWord>
      <trackRevisions xmlns="http://schemas.wps.cn/vas-ai-hub/contract-review">false</trackRevisions>
    </reviewItem>
    <reviewItem xmlns="http://schemas.wps.cn/vas-ai-hub/contract-review">
      <errorID xmlns="http://schemas.wps.cn/vas-ai-hub/contract-review">db44fc87-0109-4d6e-a1c8-8c97060e5719</errorID>
      <errorWord xmlns="http://schemas.wps.cn/vas-ai-hub/contract-review">超过土</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超过</item>
      </candidateList>
      <explain xmlns="http://schemas.wps.cn/vas-ai-hub/contract-review"/>
      <paraID xmlns="http://schemas.wps.cn/vas-ai-hub/contract-review">73BD470D</paraID>
      <start xmlns="http://schemas.wps.cn/vas-ai-hub/contract-review">5</start>
      <end xmlns="http://schemas.wps.cn/vas-ai-hub/contract-review">7</end>
      <status xmlns="http://schemas.wps.cn/vas-ai-hub/contract-review">modified</status>
      <modifiedWord xmlns="http://schemas.wps.cn/vas-ai-hub/contract-review">超过</modifiedWord>
      <trackRevisions xmlns="http://schemas.wps.cn/vas-ai-hub/contract-review">false</trackRevisions>
    </reviewItem>
    <reviewItem xmlns="http://schemas.wps.cn/vas-ai-hub/contract-review">
      <errorID xmlns="http://schemas.wps.cn/vas-ai-hub/contract-review">7813ad82-2d19-46e3-9f3d-3b221c3046de</errorID>
      <errorWord xmlns="http://schemas.wps.cn/vas-ai-hub/contract-review">c)</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c）</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3F5BADE4</paraID>
      <start xmlns="http://schemas.wps.cn/vas-ai-hub/contract-review">0</start>
      <end xmlns="http://schemas.wps.cn/vas-ai-hub/contract-review">2</end>
      <status xmlns="http://schemas.wps.cn/vas-ai-hub/contract-review">modified</status>
      <modifiedWord xmlns="http://schemas.wps.cn/vas-ai-hub/contract-review">c）</modifiedWord>
      <trackRevisions xmlns="http://schemas.wps.cn/vas-ai-hub/contract-review">false</trackRevisions>
    </reviewItem>
    <reviewItem xmlns="http://schemas.wps.cn/vas-ai-hub/contract-review">
      <errorID xmlns="http://schemas.wps.cn/vas-ai-hub/contract-review">6d70bcda-7c9c-4d30-9ee1-78f558fcd902</errorID>
      <errorWord xmlns="http://schemas.wps.cn/vas-ai-hub/contract-review">少</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少于</item>
      </candidateList>
      <explain xmlns="http://schemas.wps.cn/vas-ai-hub/contract-review"/>
      <paraID xmlns="http://schemas.wps.cn/vas-ai-hub/contract-review">3F5BADE4</paraID>
      <start xmlns="http://schemas.wps.cn/vas-ai-hub/contract-review">8</start>
      <end xmlns="http://schemas.wps.cn/vas-ai-hub/contract-review">10</end>
      <status xmlns="http://schemas.wps.cn/vas-ai-hub/contract-review">modified</status>
      <modifiedWord xmlns="http://schemas.wps.cn/vas-ai-hub/contract-review">少于</modifiedWord>
      <trackRevisions xmlns="http://schemas.wps.cn/vas-ai-hub/contract-review">false</trackRevisions>
    </reviewItem>
    <reviewItem xmlns="http://schemas.wps.cn/vas-ai-hub/contract-review">
      <errorID xmlns="http://schemas.wps.cn/vas-ai-hub/contract-review">cb9d746d-316f-4cbf-98b8-562926a21f3e</errorID>
      <errorWord xmlns="http://schemas.wps.cn/vas-ai-hub/contract-review">d)</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d）</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3B2ADA85</paraID>
      <start xmlns="http://schemas.wps.cn/vas-ai-hub/contract-review">0</start>
      <end xmlns="http://schemas.wps.cn/vas-ai-hub/contract-review">2</end>
      <status xmlns="http://schemas.wps.cn/vas-ai-hub/contract-review">modified</status>
      <modifiedWord xmlns="http://schemas.wps.cn/vas-ai-hub/contract-review">d）</modifiedWord>
      <trackRevisions xmlns="http://schemas.wps.cn/vas-ai-hub/contract-review">false</trackRevisions>
    </reviewItem>
    <reviewItem xmlns="http://schemas.wps.cn/vas-ai-hub/contract-review">
      <errorID xmlns="http://schemas.wps.cn/vas-ai-hub/contract-review">8b55a96d-5743-4a96-9200-f04544a8784a</errorID>
      <errorWord xmlns="http://schemas.wps.cn/vas-ai-hub/contract-review">e)</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e）</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760E0039</paraID>
      <start xmlns="http://schemas.wps.cn/vas-ai-hub/contract-review">0</start>
      <end xmlns="http://schemas.wps.cn/vas-ai-hub/contract-review">2</end>
      <status xmlns="http://schemas.wps.cn/vas-ai-hub/contract-review">modified</status>
      <modifiedWord xmlns="http://schemas.wps.cn/vas-ai-hub/contract-review">e）</modifiedWord>
      <trackRevisions xmlns="http://schemas.wps.cn/vas-ai-hub/contract-review">false</trackRevisions>
    </reviewItem>
    <reviewItem xmlns="http://schemas.wps.cn/vas-ai-hub/contract-review">
      <errorID xmlns="http://schemas.wps.cn/vas-ai-hub/contract-review">a76fde73-c3ab-4471-9192-837cff8b3de5</errorID>
      <errorWord xmlns="http://schemas.wps.cn/vas-ai-hub/contract-review">动仍</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动态</item>
      </candidateList>
      <explain xmlns="http://schemas.wps.cn/vas-ai-hub/contract-review"/>
      <paraID xmlns="http://schemas.wps.cn/vas-ai-hub/contract-review">760E0039</paraID>
      <start xmlns="http://schemas.wps.cn/vas-ai-hub/contract-review">27</start>
      <end xmlns="http://schemas.wps.cn/vas-ai-hub/contract-review">29</end>
      <status xmlns="http://schemas.wps.cn/vas-ai-hub/contract-review">modified</status>
      <modifiedWord xmlns="http://schemas.wps.cn/vas-ai-hub/contract-review">动态</modifiedWord>
      <trackRevisions xmlns="http://schemas.wps.cn/vas-ai-hub/contract-review">false</trackRevisions>
    </reviewItem>
    <reviewItem xmlns="http://schemas.wps.cn/vas-ai-hub/contract-review">
      <errorID xmlns="http://schemas.wps.cn/vas-ai-hub/contract-review">0bb827cd-4d46-430b-a0d7-396776dbb62a</errorID>
      <errorWord xmlns="http://schemas.wps.cn/vas-ai-hub/contract-review">保捞</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保持</item>
      </candidateList>
      <explain xmlns="http://schemas.wps.cn/vas-ai-hub/contract-review"/>
      <paraID xmlns="http://schemas.wps.cn/vas-ai-hub/contract-review">760E0039</paraID>
      <start xmlns="http://schemas.wps.cn/vas-ai-hub/contract-review">33</start>
      <end xmlns="http://schemas.wps.cn/vas-ai-hub/contract-review">35</end>
      <status xmlns="http://schemas.wps.cn/vas-ai-hub/contract-review">modified</status>
      <modifiedWord xmlns="http://schemas.wps.cn/vas-ai-hub/contract-review">保持</modifiedWord>
      <trackRevisions xmlns="http://schemas.wps.cn/vas-ai-hub/contract-review">false</trackRevisions>
    </reviewItem>
    <reviewItem xmlns="http://schemas.wps.cn/vas-ai-hub/contract-review">
      <errorID xmlns="http://schemas.wps.cn/vas-ai-hub/contract-review">e592cdd0-39dd-42ec-a4d9-2052343b6b85</errorID>
      <errorWord xmlns="http://schemas.wps.cn/vas-ai-hub/contract-review">a)</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a）</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2A029EAE</paraID>
      <start xmlns="http://schemas.wps.cn/vas-ai-hub/contract-review">0</start>
      <end xmlns="http://schemas.wps.cn/vas-ai-hub/contract-review">2</end>
      <status xmlns="http://schemas.wps.cn/vas-ai-hub/contract-review">modified</status>
      <modifiedWord xmlns="http://schemas.wps.cn/vas-ai-hub/contract-review">a）</modifiedWord>
      <trackRevisions xmlns="http://schemas.wps.cn/vas-ai-hub/contract-review">false</trackRevisions>
    </reviewItem>
    <reviewItem xmlns="http://schemas.wps.cn/vas-ai-hub/contract-review">
      <errorID xmlns="http://schemas.wps.cn/vas-ai-hub/contract-review">cfa18e93-05d1-4259-a228-ea66c35f6a6b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2A029EAE</paraID>
      <start xmlns="http://schemas.wps.cn/vas-ai-hub/contract-review">19</start>
      <end xmlns="http://schemas.wps.cn/vas-ai-hub/contract-review">20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eda3c4b1-d29f-4214-b3d9-285fc7076a97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2A029EAE</paraID>
      <start xmlns="http://schemas.wps.cn/vas-ai-hub/contract-review">42</start>
      <end xmlns="http://schemas.wps.cn/vas-ai-hub/contract-review">43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330b9748-e4a7-450f-a13f-5016b5110e71</errorID>
      <errorWord xmlns="http://schemas.wps.cn/vas-ai-hub/contract-review">b)</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b）</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6D967AA</paraID>
      <start xmlns="http://schemas.wps.cn/vas-ai-hub/contract-review">0</start>
      <end xmlns="http://schemas.wps.cn/vas-ai-hub/contract-review">2</end>
      <status xmlns="http://schemas.wps.cn/vas-ai-hub/contract-review">modified</status>
      <modifiedWord xmlns="http://schemas.wps.cn/vas-ai-hub/contract-review">b）</modifiedWord>
      <trackRevisions xmlns="http://schemas.wps.cn/vas-ai-hub/contract-review">false</trackRevisions>
    </reviewItem>
    <reviewItem xmlns="http://schemas.wps.cn/vas-ai-hub/contract-review">
      <errorID xmlns="http://schemas.wps.cn/vas-ai-hub/contract-review">6d0fef26-a5ce-4481-b71d-903cc6b0b5c7</errorID>
      <errorWord xmlns="http://schemas.wps.cn/vas-ai-hub/contract-review">自功</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自动</item>
      </candidateList>
      <explain xmlns="http://schemas.wps.cn/vas-ai-hub/contract-review"/>
      <paraID xmlns="http://schemas.wps.cn/vas-ai-hub/contract-review"> 6D967AA</paraID>
      <start xmlns="http://schemas.wps.cn/vas-ai-hub/contract-review">25</start>
      <end xmlns="http://schemas.wps.cn/vas-ai-hub/contract-review">27</end>
      <status xmlns="http://schemas.wps.cn/vas-ai-hub/contract-review">modified</status>
      <modifiedWord xmlns="http://schemas.wps.cn/vas-ai-hub/contract-review">自动</modifiedWord>
      <trackRevisions xmlns="http://schemas.wps.cn/vas-ai-hub/contract-review">false</trackRevisions>
    </reviewItem>
    <reviewItem xmlns="http://schemas.wps.cn/vas-ai-hub/contract-review">
      <errorID xmlns="http://schemas.wps.cn/vas-ai-hub/contract-review">f3dc8435-4699-4005-9e22-0a845dc42bdf</errorID>
      <errorWord xmlns="http://schemas.wps.cn/vas-ai-hub/contract-review">c)</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c）</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5D6A9A08</paraID>
      <start xmlns="http://schemas.wps.cn/vas-ai-hub/contract-review">0</start>
      <end xmlns="http://schemas.wps.cn/vas-ai-hub/contract-review">2</end>
      <status xmlns="http://schemas.wps.cn/vas-ai-hub/contract-review">modified</status>
      <modifiedWord xmlns="http://schemas.wps.cn/vas-ai-hub/contract-review">c）</modifiedWord>
      <trackRevisions xmlns="http://schemas.wps.cn/vas-ai-hub/contract-review">false</trackRevisions>
    </reviewItem>
    <reviewItem xmlns="http://schemas.wps.cn/vas-ai-hub/contract-review">
      <errorID xmlns="http://schemas.wps.cn/vas-ai-hub/contract-review">fdf29d1a-ddf1-4350-8484-0e1dc61d9cbd</errorID>
      <errorWord xmlns="http://schemas.wps.cn/vas-ai-hub/contract-review">少</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少于</item>
      </candidateList>
      <explain xmlns="http://schemas.wps.cn/vas-ai-hub/contract-review"/>
      <paraID xmlns="http://schemas.wps.cn/vas-ai-hub/contract-review">5D6A9A08</paraID>
      <start xmlns="http://schemas.wps.cn/vas-ai-hub/contract-review">8</start>
      <end xmlns="http://schemas.wps.cn/vas-ai-hub/contract-review">10</end>
      <status xmlns="http://schemas.wps.cn/vas-ai-hub/contract-review">modified</status>
      <modifiedWord xmlns="http://schemas.wps.cn/vas-ai-hub/contract-review">少于</modifiedWord>
      <trackRevisions xmlns="http://schemas.wps.cn/vas-ai-hub/contract-review">false</trackRevisions>
    </reviewItem>
    <reviewItem xmlns="http://schemas.wps.cn/vas-ai-hub/contract-review">
      <errorID xmlns="http://schemas.wps.cn/vas-ai-hub/contract-review">a2986d8f-d341-40a4-be0b-6b9a3dd9023f</errorID>
      <errorWord xmlns="http://schemas.wps.cn/vas-ai-hub/contract-review">挡</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档</item>
      </candidateList>
      <explain xmlns="http://schemas.wps.cn/vas-ai-hub/contract-review">存在发音相同字词的误用。</explain>
      <paraID xmlns="http://schemas.wps.cn/vas-ai-hub/contract-review">5DA4045D</paraID>
      <start xmlns="http://schemas.wps.cn/vas-ai-hub/contract-review">7</start>
      <end xmlns="http://schemas.wps.cn/vas-ai-hub/contract-review">8</end>
      <status xmlns="http://schemas.wps.cn/vas-ai-hub/contract-review">modified</status>
      <modifiedWord xmlns="http://schemas.wps.cn/vas-ai-hub/contract-review">档</modifiedWord>
      <trackRevisions xmlns="http://schemas.wps.cn/vas-ai-hub/contract-review">false</trackRevisions>
    </reviewItem>
    <reviewItem xmlns="http://schemas.wps.cn/vas-ai-hub/contract-review">
      <errorID xmlns="http://schemas.wps.cn/vas-ai-hub/contract-review">9718f634-af40-4b28-a6b6-1ed34a177f93</errorID>
      <errorWord xmlns="http://schemas.wps.cn/vas-ai-hub/contract-review">d)</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d）</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78484D5B</paraID>
      <start xmlns="http://schemas.wps.cn/vas-ai-hub/contract-review">0</start>
      <end xmlns="http://schemas.wps.cn/vas-ai-hub/contract-review">2</end>
      <status xmlns="http://schemas.wps.cn/vas-ai-hub/contract-review">modified</status>
      <modifiedWord xmlns="http://schemas.wps.cn/vas-ai-hub/contract-review">d）</modifiedWord>
      <trackRevisions xmlns="http://schemas.wps.cn/vas-ai-hub/contract-review">false</trackRevisions>
    </reviewItem>
    <reviewItem xmlns="http://schemas.wps.cn/vas-ai-hub/contract-review">
      <errorID xmlns="http://schemas.wps.cn/vas-ai-hub/contract-review">c9a5a4d7-dfbc-453d-bf9a-e9f2e312dd23</errorID>
      <errorWord xmlns="http://schemas.wps.cn/vas-ai-hub/contract-review">a)</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a）</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1818AD4F</paraID>
      <start xmlns="http://schemas.wps.cn/vas-ai-hub/contract-review">0</start>
      <end xmlns="http://schemas.wps.cn/vas-ai-hub/contract-review">2</end>
      <status xmlns="http://schemas.wps.cn/vas-ai-hub/contract-review">modified</status>
      <modifiedWord xmlns="http://schemas.wps.cn/vas-ai-hub/contract-review">a）</modifiedWord>
      <trackRevisions xmlns="http://schemas.wps.cn/vas-ai-hub/contract-review">false</trackRevisions>
    </reviewItem>
    <reviewItem xmlns="http://schemas.wps.cn/vas-ai-hub/contract-review">
      <errorID xmlns="http://schemas.wps.cn/vas-ai-hub/contract-review">c59cbb82-32e2-43e6-9197-d7abd03ab5be</errorID>
      <errorWord xmlns="http://schemas.wps.cn/vas-ai-hub/contract-review">大</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大于</item>
      </candidateList>
      <explain xmlns="http://schemas.wps.cn/vas-ai-hub/contract-review"/>
      <paraID xmlns="http://schemas.wps.cn/vas-ai-hub/contract-review">1818AD4F</paraID>
      <start xmlns="http://schemas.wps.cn/vas-ai-hub/contract-review">22</start>
      <end xmlns="http://schemas.wps.cn/vas-ai-hub/contract-review">24</end>
      <status xmlns="http://schemas.wps.cn/vas-ai-hub/contract-review">modified</status>
      <modifiedWord xmlns="http://schemas.wps.cn/vas-ai-hub/contract-review">大于</modifiedWord>
      <trackRevisions xmlns="http://schemas.wps.cn/vas-ai-hub/contract-review">false</trackRevisions>
    </reviewItem>
    <reviewItem xmlns="http://schemas.wps.cn/vas-ai-hub/contract-review">
      <errorID xmlns="http://schemas.wps.cn/vas-ai-hub/contract-review">61e2626b-a27f-4155-b224-d0176071328c</errorID>
      <errorWord xmlns="http://schemas.wps.cn/vas-ai-hub/contract-review">b)</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b）</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5BD7563</paraID>
      <start xmlns="http://schemas.wps.cn/vas-ai-hub/contract-review">0</start>
      <end xmlns="http://schemas.wps.cn/vas-ai-hub/contract-review">2</end>
      <status xmlns="http://schemas.wps.cn/vas-ai-hub/contract-review">modified</status>
      <modifiedWord xmlns="http://schemas.wps.cn/vas-ai-hub/contract-review">b）</modifiedWord>
      <trackRevisions xmlns="http://schemas.wps.cn/vas-ai-hub/contract-review">false</trackRevisions>
    </reviewItem>
    <reviewItem xmlns="http://schemas.wps.cn/vas-ai-hub/contract-review">
      <errorID xmlns="http://schemas.wps.cn/vas-ai-hub/contract-review">4c034b25-8173-4bbc-9fe2-33e9b842b2d1</errorID>
      <errorWord xmlns="http://schemas.wps.cn/vas-ai-hub/contract-review">小子</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小于</item>
      </candidateList>
      <explain xmlns="http://schemas.wps.cn/vas-ai-hub/contract-review"/>
      <paraID xmlns="http://schemas.wps.cn/vas-ai-hub/contract-review"> 5BD7563</paraID>
      <start xmlns="http://schemas.wps.cn/vas-ai-hub/contract-review">20</start>
      <end xmlns="http://schemas.wps.cn/vas-ai-hub/contract-review">22</end>
      <status xmlns="http://schemas.wps.cn/vas-ai-hub/contract-review">modified</status>
      <modifiedWord xmlns="http://schemas.wps.cn/vas-ai-hub/contract-review">小于</modifiedWord>
      <trackRevisions xmlns="http://schemas.wps.cn/vas-ai-hub/contract-review">false</trackRevisions>
    </reviewItem>
    <reviewItem xmlns="http://schemas.wps.cn/vas-ai-hub/contract-review">
      <errorID xmlns="http://schemas.wps.cn/vas-ai-hub/contract-review">ef9ec480-9392-46c0-b27d-9c651f2547bc</errorID>
      <errorWord xmlns="http://schemas.wps.cn/vas-ai-hub/contract-review">c)</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c）</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504D0798</paraID>
      <start xmlns="http://schemas.wps.cn/vas-ai-hub/contract-review">0</start>
      <end xmlns="http://schemas.wps.cn/vas-ai-hub/contract-review">2</end>
      <status xmlns="http://schemas.wps.cn/vas-ai-hub/contract-review">modified</status>
      <modifiedWord xmlns="http://schemas.wps.cn/vas-ai-hub/contract-review">c）</modifiedWord>
      <trackRevisions xmlns="http://schemas.wps.cn/vas-ai-hub/contract-review">false</trackRevisions>
    </reviewItem>
    <reviewItem xmlns="http://schemas.wps.cn/vas-ai-hub/contract-review">
      <errorID xmlns="http://schemas.wps.cn/vas-ai-hub/contract-review">84969043-c365-44f1-8086-1f0ff2e47838</errorID>
      <errorWord xmlns="http://schemas.wps.cn/vas-ai-hub/contract-review">e)</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e）</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362927A3</paraID>
      <start xmlns="http://schemas.wps.cn/vas-ai-hub/contract-review">0</start>
      <end xmlns="http://schemas.wps.cn/vas-ai-hub/contract-review">2</end>
      <status xmlns="http://schemas.wps.cn/vas-ai-hub/contract-review">modified</status>
      <modifiedWord xmlns="http://schemas.wps.cn/vas-ai-hub/contract-review">e）</modifiedWord>
      <trackRevisions xmlns="http://schemas.wps.cn/vas-ai-hub/contract-review">false</trackRevisions>
    </reviewItem>
    <reviewItem xmlns="http://schemas.wps.cn/vas-ai-hub/contract-review">
      <errorID xmlns="http://schemas.wps.cn/vas-ai-hub/contract-review">e321b029-ab26-4225-8638-085b4329da87</errorID>
      <errorWord xmlns="http://schemas.wps.cn/vas-ai-hub/contract-review">f)</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f）</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63E274C0</paraID>
      <start xmlns="http://schemas.wps.cn/vas-ai-hub/contract-review">0</start>
      <end xmlns="http://schemas.wps.cn/vas-ai-hub/contract-review">2</end>
      <status xmlns="http://schemas.wps.cn/vas-ai-hub/contract-review">modified</status>
      <modifiedWord xmlns="http://schemas.wps.cn/vas-ai-hub/contract-review">f）</modifiedWord>
      <trackRevisions xmlns="http://schemas.wps.cn/vas-ai-hub/contract-review">false</trackRevisions>
    </reviewItem>
    <reviewItem xmlns="http://schemas.wps.cn/vas-ai-hub/contract-review">
      <errorID xmlns="http://schemas.wps.cn/vas-ai-hub/contract-review">20c52f4c-83cc-4fbb-ad86-b7dc2cc9d4be</errorID>
      <errorWord xmlns="http://schemas.wps.cn/vas-ai-hub/contract-review">a)</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a）</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4F7562E0</paraID>
      <start xmlns="http://schemas.wps.cn/vas-ai-hub/contract-review">0</start>
      <end xmlns="http://schemas.wps.cn/vas-ai-hub/contract-review">2</end>
      <status xmlns="http://schemas.wps.cn/vas-ai-hub/contract-review">modified</status>
      <modifiedWord xmlns="http://schemas.wps.cn/vas-ai-hub/contract-review">a）</modifiedWord>
      <trackRevisions xmlns="http://schemas.wps.cn/vas-ai-hub/contract-review">false</trackRevisions>
    </reviewItem>
    <reviewItem xmlns="http://schemas.wps.cn/vas-ai-hub/contract-review">
      <errorID xmlns="http://schemas.wps.cn/vas-ai-hub/contract-review">43e0f000-93c8-44f6-949e-6161df815272</errorID>
      <errorWord xmlns="http://schemas.wps.cn/vas-ai-hub/contract-review">b)</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b）</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655F08CF</paraID>
      <start xmlns="http://schemas.wps.cn/vas-ai-hub/contract-review">0</start>
      <end xmlns="http://schemas.wps.cn/vas-ai-hub/contract-review">2</end>
      <status xmlns="http://schemas.wps.cn/vas-ai-hub/contract-review">modified</status>
      <modifiedWord xmlns="http://schemas.wps.cn/vas-ai-hub/contract-review">b）</modifiedWord>
      <trackRevisions xmlns="http://schemas.wps.cn/vas-ai-hub/contract-review">false</trackRevisions>
    </reviewItem>
    <reviewItem xmlns="http://schemas.wps.cn/vas-ai-hub/contract-review">
      <errorID xmlns="http://schemas.wps.cn/vas-ai-hub/contract-review">7933b034-0f87-4ee2-8220-8de09dab26ad</errorID>
      <errorWord xmlns="http://schemas.wps.cn/vas-ai-hub/contract-review">c)</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c）</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38861ACF</paraID>
      <start xmlns="http://schemas.wps.cn/vas-ai-hub/contract-review">0</start>
      <end xmlns="http://schemas.wps.cn/vas-ai-hub/contract-review">2</end>
      <status xmlns="http://schemas.wps.cn/vas-ai-hub/contract-review">modified</status>
      <modifiedWord xmlns="http://schemas.wps.cn/vas-ai-hub/contract-review">c）</modifiedWord>
      <trackRevisions xmlns="http://schemas.wps.cn/vas-ai-hub/contract-review">false</trackRevisions>
    </reviewItem>
    <reviewItem xmlns="http://schemas.wps.cn/vas-ai-hub/contract-review">
      <errorID xmlns="http://schemas.wps.cn/vas-ai-hub/contract-review">bc6cc2a6-7d5c-4f49-bbf9-83f60044dcc8</errorID>
      <errorWord xmlns="http://schemas.wps.cn/vas-ai-hub/contract-review">d)</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d）</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46891350</paraID>
      <start xmlns="http://schemas.wps.cn/vas-ai-hub/contract-review">0</start>
      <end xmlns="http://schemas.wps.cn/vas-ai-hub/contract-review">2</end>
      <status xmlns="http://schemas.wps.cn/vas-ai-hub/contract-review">modified</status>
      <modifiedWord xmlns="http://schemas.wps.cn/vas-ai-hub/contract-review">d）</modifiedWord>
      <trackRevisions xmlns="http://schemas.wps.cn/vas-ai-hub/contract-review">false</trackRevisions>
    </reviewItem>
    <reviewItem xmlns="http://schemas.wps.cn/vas-ai-hub/contract-review">
      <errorID xmlns="http://schemas.wps.cn/vas-ai-hub/contract-review">7174e77d-62fe-49b3-8111-ddb666365570</errorID>
      <errorWord xmlns="http://schemas.wps.cn/vas-ai-hub/contract-review">e)</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e）</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7AC80039</paraID>
      <start xmlns="http://schemas.wps.cn/vas-ai-hub/contract-review">0</start>
      <end xmlns="http://schemas.wps.cn/vas-ai-hub/contract-review">2</end>
      <status xmlns="http://schemas.wps.cn/vas-ai-hub/contract-review">modified</status>
      <modifiedWord xmlns="http://schemas.wps.cn/vas-ai-hub/contract-review">e）</modifiedWord>
      <trackRevisions xmlns="http://schemas.wps.cn/vas-ai-hub/contract-review">false</trackRevisions>
    </reviewItem>
    <reviewItem xmlns="http://schemas.wps.cn/vas-ai-hub/contract-review">
      <errorID xmlns="http://schemas.wps.cn/vas-ai-hub/contract-review">d7fc9c7e-703c-4c7d-8d4c-888b774255e0</errorID>
      <errorWord xmlns="http://schemas.wps.cn/vas-ai-hub/contract-review">a)</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a）</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65DB338F</paraID>
      <start xmlns="http://schemas.wps.cn/vas-ai-hub/contract-review">0</start>
      <end xmlns="http://schemas.wps.cn/vas-ai-hub/contract-review">2</end>
      <status xmlns="http://schemas.wps.cn/vas-ai-hub/contract-review">modified</status>
      <modifiedWord xmlns="http://schemas.wps.cn/vas-ai-hub/contract-review">a）</modifiedWord>
      <trackRevisions xmlns="http://schemas.wps.cn/vas-ai-hub/contract-review">false</trackRevisions>
    </reviewItem>
    <reviewItem xmlns="http://schemas.wps.cn/vas-ai-hub/contract-review">
      <errorID xmlns="http://schemas.wps.cn/vas-ai-hub/contract-review">591b902b-c1c4-49ca-aeaa-894d757e31bb</errorID>
      <errorWord xmlns="http://schemas.wps.cn/vas-ai-hub/contract-review">b)</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b）</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2555E26C</paraID>
      <start xmlns="http://schemas.wps.cn/vas-ai-hub/contract-review">0</start>
      <end xmlns="http://schemas.wps.cn/vas-ai-hub/contract-review">2</end>
      <status xmlns="http://schemas.wps.cn/vas-ai-hub/contract-review">modified</status>
      <modifiedWord xmlns="http://schemas.wps.cn/vas-ai-hub/contract-review">b）</modifiedWord>
      <trackRevisions xmlns="http://schemas.wps.cn/vas-ai-hub/contract-review">false</trackRevisions>
    </reviewItem>
    <reviewItem xmlns="http://schemas.wps.cn/vas-ai-hub/contract-review">
      <errorID xmlns="http://schemas.wps.cn/vas-ai-hub/contract-review">434b8245-69ff-46d4-8930-717e0f79bd64</errorID>
      <errorWord xmlns="http://schemas.wps.cn/vas-ai-hub/contract-review">启功</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启动</item>
      </candidateList>
      <explain xmlns="http://schemas.wps.cn/vas-ai-hub/contract-review">存在字形相近字词的误用。</explain>
      <paraID xmlns="http://schemas.wps.cn/vas-ai-hub/contract-review">2555E26C</paraID>
      <start xmlns="http://schemas.wps.cn/vas-ai-hub/contract-review">18</start>
      <end xmlns="http://schemas.wps.cn/vas-ai-hub/contract-review">20</end>
      <status xmlns="http://schemas.wps.cn/vas-ai-hub/contract-review">modified</status>
      <modifiedWord xmlns="http://schemas.wps.cn/vas-ai-hub/contract-review">启动</modifiedWord>
      <trackRevisions xmlns="http://schemas.wps.cn/vas-ai-hub/contract-review">false</trackRevisions>
    </reviewItem>
    <reviewItem xmlns="http://schemas.wps.cn/vas-ai-hub/contract-review">
      <errorID xmlns="http://schemas.wps.cn/vas-ai-hub/contract-review">efe90fb8-4ffe-4d02-960f-2d4357afc3ab</errorID>
      <errorWord xmlns="http://schemas.wps.cn/vas-ai-hub/contract-review">c)</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c）</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16A56AD5</paraID>
      <start xmlns="http://schemas.wps.cn/vas-ai-hub/contract-review">0</start>
      <end xmlns="http://schemas.wps.cn/vas-ai-hub/contract-review">2</end>
      <status xmlns="http://schemas.wps.cn/vas-ai-hub/contract-review">modified</status>
      <modifiedWord xmlns="http://schemas.wps.cn/vas-ai-hub/contract-review">c）</modifiedWord>
      <trackRevisions xmlns="http://schemas.wps.cn/vas-ai-hub/contract-review">false</trackRevisions>
    </reviewItem>
    <reviewItem xmlns="http://schemas.wps.cn/vas-ai-hub/contract-review">
      <errorID xmlns="http://schemas.wps.cn/vas-ai-hub/contract-review">e268a546-e9fb-456a-a137-229b323f4bf8</errorID>
      <errorWord xmlns="http://schemas.wps.cn/vas-ai-hub/contract-review">直感器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互感器</item>
      </candidateList>
      <explain xmlns="http://schemas.wps.cn/vas-ai-hub/contract-review">存在字形相近字词的误用。</explain>
      <paraID xmlns="http://schemas.wps.cn/vas-ai-hub/contract-review">16A56AD5</paraID>
      <start xmlns="http://schemas.wps.cn/vas-ai-hub/contract-review">8</start>
      <end xmlns="http://schemas.wps.cn/vas-ai-hub/contract-review">11</end>
      <status xmlns="http://schemas.wps.cn/vas-ai-hub/contract-review">modified</status>
      <modifiedWord xmlns="http://schemas.wps.cn/vas-ai-hub/contract-review">互感器</modifiedWord>
      <trackRevisions xmlns="http://schemas.wps.cn/vas-ai-hub/contract-review">false</trackRevisions>
    </reviewItem>
    <reviewItem xmlns="http://schemas.wps.cn/vas-ai-hub/contract-review">
      <errorID xmlns="http://schemas.wps.cn/vas-ai-hub/contract-review">fad947c3-e9b1-4451-ac8c-c4fd43622f66</errorID>
      <errorWord xmlns="http://schemas.wps.cn/vas-ai-hub/contract-review">d)</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d）</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63002ABE</paraID>
      <start xmlns="http://schemas.wps.cn/vas-ai-hub/contract-review">0</start>
      <end xmlns="http://schemas.wps.cn/vas-ai-hub/contract-review">2</end>
      <status xmlns="http://schemas.wps.cn/vas-ai-hub/contract-review">modified</status>
      <modifiedWord xmlns="http://schemas.wps.cn/vas-ai-hub/contract-review">d）</modifiedWord>
      <trackRevisions xmlns="http://schemas.wps.cn/vas-ai-hub/contract-review">false</trackRevisions>
    </reviewItem>
    <reviewItem xmlns="http://schemas.wps.cn/vas-ai-hub/contract-review">
      <errorID xmlns="http://schemas.wps.cn/vas-ai-hub/contract-review">3b9be9f9-0501-458a-bc82-3889df606c9f</errorID>
      <errorWord xmlns="http://schemas.wps.cn/vas-ai-hub/contract-review">a)</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a）</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7C764B32</paraID>
      <start xmlns="http://schemas.wps.cn/vas-ai-hub/contract-review">0</start>
      <end xmlns="http://schemas.wps.cn/vas-ai-hub/contract-review">2</end>
      <status xmlns="http://schemas.wps.cn/vas-ai-hub/contract-review">modified</status>
      <modifiedWord xmlns="http://schemas.wps.cn/vas-ai-hub/contract-review">a）</modifiedWord>
      <trackRevisions xmlns="http://schemas.wps.cn/vas-ai-hub/contract-review">false</trackRevisions>
    </reviewItem>
    <reviewItem xmlns="http://schemas.wps.cn/vas-ai-hub/contract-review">
      <errorID xmlns="http://schemas.wps.cn/vas-ai-hub/contract-review">8dd4ad64-a126-4a47-8c66-81bb07436612</errorID>
      <errorWord xmlns="http://schemas.wps.cn/vas-ai-hub/contract-review">b)</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b）</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612FB366</paraID>
      <start xmlns="http://schemas.wps.cn/vas-ai-hub/contract-review">0</start>
      <end xmlns="http://schemas.wps.cn/vas-ai-hub/contract-review">2</end>
      <status xmlns="http://schemas.wps.cn/vas-ai-hub/contract-review">modified</status>
      <modifiedWord xmlns="http://schemas.wps.cn/vas-ai-hub/contract-review">b）</modifiedWord>
      <trackRevisions xmlns="http://schemas.wps.cn/vas-ai-hub/contract-review">false</trackRevisions>
    </reviewItem>
    <reviewItem xmlns="http://schemas.wps.cn/vas-ai-hub/contract-review">
      <errorID xmlns="http://schemas.wps.cn/vas-ai-hub/contract-review">ee81c1b1-80cc-439f-baf1-9866e236e9cf</errorID>
      <errorWord xmlns="http://schemas.wps.cn/vas-ai-hub/contract-review">a)</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a）</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2A6E8767</paraID>
      <start xmlns="http://schemas.wps.cn/vas-ai-hub/contract-review">0</start>
      <end xmlns="http://schemas.wps.cn/vas-ai-hub/contract-review">2</end>
      <status xmlns="http://schemas.wps.cn/vas-ai-hub/contract-review">modified</status>
      <modifiedWord xmlns="http://schemas.wps.cn/vas-ai-hub/contract-review">a）</modifiedWord>
      <trackRevisions xmlns="http://schemas.wps.cn/vas-ai-hub/contract-review">false</trackRevisions>
    </reviewItem>
    <reviewItem xmlns="http://schemas.wps.cn/vas-ai-hub/contract-review">
      <errorID xmlns="http://schemas.wps.cn/vas-ai-hub/contract-review">434ab5d8-8678-4a14-a338-baa6f59026d9</errorID>
      <errorWord xmlns="http://schemas.wps.cn/vas-ai-hub/contract-review">b)</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b）</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6D4D3682</paraID>
      <start xmlns="http://schemas.wps.cn/vas-ai-hub/contract-review">0</start>
      <end xmlns="http://schemas.wps.cn/vas-ai-hub/contract-review">2</end>
      <status xmlns="http://schemas.wps.cn/vas-ai-hub/contract-review">modified</status>
      <modifiedWord xmlns="http://schemas.wps.cn/vas-ai-hub/contract-review">b）</modifiedWord>
      <trackRevisions xmlns="http://schemas.wps.cn/vas-ai-hub/contract-review">false</trackRevisions>
    </reviewItem>
    <reviewItem xmlns="http://schemas.wps.cn/vas-ai-hub/contract-review">
      <errorID xmlns="http://schemas.wps.cn/vas-ai-hub/contract-review">62baf53b-b3f5-4a35-8363-9d90a1f3bdcb</errorID>
      <errorWord xmlns="http://schemas.wps.cn/vas-ai-hub/contract-review">c)</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c）</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46310CFE</paraID>
      <start xmlns="http://schemas.wps.cn/vas-ai-hub/contract-review">0</start>
      <end xmlns="http://schemas.wps.cn/vas-ai-hub/contract-review">2</end>
      <status xmlns="http://schemas.wps.cn/vas-ai-hub/contract-review">modified</status>
      <modifiedWord xmlns="http://schemas.wps.cn/vas-ai-hub/contract-review">c）</modifiedWord>
      <trackRevisions xmlns="http://schemas.wps.cn/vas-ai-hub/contract-review">false</trackRevisions>
    </reviewItem>
    <reviewItem xmlns="http://schemas.wps.cn/vas-ai-hub/contract-review">
      <errorID xmlns="http://schemas.wps.cn/vas-ai-hub/contract-review">81b96256-a216-4596-b2be-f54b7fd84a1c</errorID>
      <errorWord xmlns="http://schemas.wps.cn/vas-ai-hub/contract-review">连锁</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联锁</item>
      </candidateList>
      <explain xmlns="http://schemas.wps.cn/vas-ai-hub/contract-review">存在发音相同字词的误用。</explain>
      <paraID xmlns="http://schemas.wps.cn/vas-ai-hub/contract-review">46310CFE</paraID>
      <start xmlns="http://schemas.wps.cn/vas-ai-hub/contract-review">17</start>
      <end xmlns="http://schemas.wps.cn/vas-ai-hub/contract-review">19</end>
      <status xmlns="http://schemas.wps.cn/vas-ai-hub/contract-review">modified</status>
      <modifiedWord xmlns="http://schemas.wps.cn/vas-ai-hub/contract-review">联锁</modifiedWord>
      <trackRevisions xmlns="http://schemas.wps.cn/vas-ai-hub/contract-review">false</trackRevisions>
    </reviewItem>
    <reviewItem xmlns="http://schemas.wps.cn/vas-ai-hub/contract-review">
      <errorID xmlns="http://schemas.wps.cn/vas-ai-hub/contract-review">94bc7e55-3588-45d9-aed6-74ddc5eb11bd</errorID>
      <errorWord xmlns="http://schemas.wps.cn/vas-ai-hub/contract-review">d)</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d）</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62CC382D</paraID>
      <start xmlns="http://schemas.wps.cn/vas-ai-hub/contract-review">0</start>
      <end xmlns="http://schemas.wps.cn/vas-ai-hub/contract-review">2</end>
      <status xmlns="http://schemas.wps.cn/vas-ai-hub/contract-review">modified</status>
      <modifiedWord xmlns="http://schemas.wps.cn/vas-ai-hub/contract-review">d）</modifiedWord>
      <trackRevisions xmlns="http://schemas.wps.cn/vas-ai-hub/contract-review">false</trackRevisions>
    </reviewItem>
    <reviewItem xmlns="http://schemas.wps.cn/vas-ai-hub/contract-review">
      <errorID xmlns="http://schemas.wps.cn/vas-ai-hub/contract-review">22d173b3-1461-432f-8662-cc48a026a9f2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797512FA</paraID>
      <start xmlns="http://schemas.wps.cn/vas-ai-hub/contract-review">34</start>
      <end xmlns="http://schemas.wps.cn/vas-ai-hub/contract-review">35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0d5ed25d-55bf-45d9-b1d0-68b2c24b90a5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797512FA</paraID>
      <start xmlns="http://schemas.wps.cn/vas-ai-hub/contract-review">36</start>
      <end xmlns="http://schemas.wps.cn/vas-ai-hub/contract-review">37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b9b94971-0334-4857-8256-0475283c2a66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28830D02</paraID>
      <start xmlns="http://schemas.wps.cn/vas-ai-hub/contract-review">13</start>
      <end xmlns="http://schemas.wps.cn/vas-ai-hub/contract-review">14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04f5fb36-a519-4b49-a729-070ebd3dc01e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28830D02</paraID>
      <start xmlns="http://schemas.wps.cn/vas-ai-hub/contract-review">15</start>
      <end xmlns="http://schemas.wps.cn/vas-ai-hub/contract-review">16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824cbe1d-02dd-4d0a-a7d3-3b9b4f5a1c53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4696BE39</paraID>
      <start xmlns="http://schemas.wps.cn/vas-ai-hub/contract-review">12</start>
      <end xmlns="http://schemas.wps.cn/vas-ai-hub/contract-review">13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8f58611a-beaf-4b22-a36c-29c79f242dc6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4696BE39</paraID>
      <start xmlns="http://schemas.wps.cn/vas-ai-hub/contract-review">15</start>
      <end xmlns="http://schemas.wps.cn/vas-ai-hub/contract-review">16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f13d4a64-48bf-438d-b828-18867a06103b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427DCBE0</paraID>
      <start xmlns="http://schemas.wps.cn/vas-ai-hub/contract-review">54</start>
      <end xmlns="http://schemas.wps.cn/vas-ai-hub/contract-review">55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1145dcd8-2f28-4b5f-96a8-37d4f21a7d2a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427DCBE0</paraID>
      <start xmlns="http://schemas.wps.cn/vas-ai-hub/contract-review">56</start>
      <end xmlns="http://schemas.wps.cn/vas-ai-hub/contract-review">57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1f79868c-76bb-4793-95eb-024c61b7dff1</errorID>
      <errorWord xmlns="http://schemas.wps.cn/vas-ai-hub/contract-review">a)</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a）</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5F5ED4E</paraID>
      <start xmlns="http://schemas.wps.cn/vas-ai-hub/contract-review">0</start>
      <end xmlns="http://schemas.wps.cn/vas-ai-hub/contract-review">2</end>
      <status xmlns="http://schemas.wps.cn/vas-ai-hub/contract-review">modified</status>
      <modifiedWord xmlns="http://schemas.wps.cn/vas-ai-hub/contract-review">a）</modifiedWord>
      <trackRevisions xmlns="http://schemas.wps.cn/vas-ai-hub/contract-review">false</trackRevisions>
    </reviewItem>
    <reviewItem xmlns="http://schemas.wps.cn/vas-ai-hub/contract-review">
      <errorID xmlns="http://schemas.wps.cn/vas-ai-hub/contract-review">cb8e139e-cdce-4e71-a418-f717c574083b</errorID>
      <errorWord xmlns="http://schemas.wps.cn/vas-ai-hub/contract-review">b)</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b）</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469D87D3</paraID>
      <start xmlns="http://schemas.wps.cn/vas-ai-hub/contract-review">0</start>
      <end xmlns="http://schemas.wps.cn/vas-ai-hub/contract-review">2</end>
      <status xmlns="http://schemas.wps.cn/vas-ai-hub/contract-review">modified</status>
      <modifiedWord xmlns="http://schemas.wps.cn/vas-ai-hub/contract-review">b）</modifiedWord>
      <trackRevisions xmlns="http://schemas.wps.cn/vas-ai-hub/contract-review">false</trackRevisions>
    </reviewItem>
    <reviewItem xmlns="http://schemas.wps.cn/vas-ai-hub/contract-review">
      <errorID xmlns="http://schemas.wps.cn/vas-ai-hub/contract-review">9f1c5638-e81f-4969-8321-69c4cc16ff4f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469D87D3</paraID>
      <start xmlns="http://schemas.wps.cn/vas-ai-hub/contract-review">25</start>
      <end xmlns="http://schemas.wps.cn/vas-ai-hub/contract-review">26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2df264a9-2290-4c2a-83ff-862a56c8b4ac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469D87D3</paraID>
      <start xmlns="http://schemas.wps.cn/vas-ai-hub/contract-review">27</start>
      <end xmlns="http://schemas.wps.cn/vas-ai-hub/contract-review">28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6f30fd23-0afb-4da6-b0c4-efd0fc665baa</errorID>
      <errorWord xmlns="http://schemas.wps.cn/vas-ai-hub/contract-review">c)</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c）</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E3FEA1E</paraID>
      <start xmlns="http://schemas.wps.cn/vas-ai-hub/contract-review">0</start>
      <end xmlns="http://schemas.wps.cn/vas-ai-hub/contract-review">2</end>
      <status xmlns="http://schemas.wps.cn/vas-ai-hub/contract-review">modified</status>
      <modifiedWord xmlns="http://schemas.wps.cn/vas-ai-hub/contract-review">c）</modifiedWord>
      <trackRevisions xmlns="http://schemas.wps.cn/vas-ai-hub/contract-review">false</trackRevisions>
    </reviewItem>
    <reviewItem xmlns="http://schemas.wps.cn/vas-ai-hub/contract-review">
      <errorID xmlns="http://schemas.wps.cn/vas-ai-hub/contract-review">e031c71c-ea52-4aa7-8dfd-25225b8ca19a</errorID>
      <errorWord xmlns="http://schemas.wps.cn/vas-ai-hub/contract-review">指对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指</item>
      </candidateList>
      <explain xmlns="http://schemas.wps.cn/vas-ai-hub/contract-review">❶〈名〉手指头：食～｜五～｜屈～｜首屈一～。❷〈量〉一个手指头的宽度叫“一指”，用来计算深浅宽窄等：下了三～雨｜这双鞋大了一～｜两～宽的纸条。❸〈动〉（手指头、物体尖端）对着；向着：用手一～｜时针正～十二点。❹（头发）直立：发～。❺〈动〉指点：～导｜～示｜～出正确方向｜有问题请您～出来。❻〈动〉意思上指着：这不是～你说的，是～他的。</explain>
      <paraID xmlns="http://schemas.wps.cn/vas-ai-hub/contract-review">38542169</paraID>
      <start xmlns="http://schemas.wps.cn/vas-ai-hub/contract-review">135</start>
      <end xmlns="http://schemas.wps.cn/vas-ai-hub/contract-review">136</end>
      <status xmlns="http://schemas.wps.cn/vas-ai-hub/contract-review">modified</status>
      <modifiedWord xmlns="http://schemas.wps.cn/vas-ai-hub/contract-review">指</modifiedWord>
      <trackRevisions xmlns="http://schemas.wps.cn/vas-ai-hub/contract-review">false</trackRevisions>
    </reviewItem>
    <reviewItem xmlns="http://schemas.wps.cn/vas-ai-hub/contract-review">
      <errorID xmlns="http://schemas.wps.cn/vas-ai-hub/contract-review">896eff0c-b388-4dd9-8807-4f95c38f3176</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24DE5C79</paraID>
      <start xmlns="http://schemas.wps.cn/vas-ai-hub/contract-review">23</start>
      <end xmlns="http://schemas.wps.cn/vas-ai-hub/contract-review">25</end>
      <status xmlns="http://schemas.wps.cn/vas-ai-hub/contract-review">modified</status>
      <modifiedWord xmlns="http://schemas.wps.cn/vas-ai-hub/contract-review">其他</modifiedWord>
      <trackRevisions xmlns="http://schemas.wps.cn/vas-ai-hub/contract-review">false</trackRevisions>
    </reviewItem>
    <reviewItem xmlns="http://schemas.wps.cn/vas-ai-hub/contract-review">
      <errorID xmlns="http://schemas.wps.cn/vas-ai-hub/contract-review">7881172c-39a9-4ff1-9a7b-f00c04c8a230</errorID>
      <errorWord xmlns="http://schemas.wps.cn/vas-ai-hub/contract-review">一个月后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一个月</item>
      </candidateList>
      <explain xmlns="http://schemas.wps.cn/vas-ai-hub/contract-review"/>
      <paraID xmlns="http://schemas.wps.cn/vas-ai-hub/contract-review">186384EE</paraID>
      <start xmlns="http://schemas.wps.cn/vas-ai-hub/contract-review">54</start>
      <end xmlns="http://schemas.wps.cn/vas-ai-hub/contract-review">57</end>
      <status xmlns="http://schemas.wps.cn/vas-ai-hub/contract-review">modified</status>
      <modifiedWord xmlns="http://schemas.wps.cn/vas-ai-hub/contract-review">一个月</modifiedWord>
      <trackRevisions xmlns="http://schemas.wps.cn/vas-ai-hub/contract-review">false</trackRevisions>
    </reviewItem>
    <reviewItem xmlns="http://schemas.wps.cn/vas-ai-hub/contract-review">
      <errorID xmlns="http://schemas.wps.cn/vas-ai-hub/contract-review">a27ded16-aa55-4cbf-882e-38345cad5a15</errorID>
      <errorWord xmlns="http://schemas.wps.cn/vas-ai-hub/contract-review">、等</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等</item>
      </candidateList>
      <explain xmlns="http://schemas.wps.cn/vas-ai-hub/contract-review">“及”“和”“等”连词前不宜使用顿号，建议删除（或使用逗号）。</explain>
      <paraID xmlns="http://schemas.wps.cn/vas-ai-hub/contract-review">7C1A4140</paraID>
      <start xmlns="http://schemas.wps.cn/vas-ai-hub/contract-review">205</start>
      <end xmlns="http://schemas.wps.cn/vas-ai-hub/contract-review">206</end>
      <status xmlns="http://schemas.wps.cn/vas-ai-hub/contract-review">modified</status>
      <modifiedWord xmlns="http://schemas.wps.cn/vas-ai-hub/contract-review">等</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D2F8A8-34C3-4D25-B399-F5A13355B221}">
  <ds:schemaRefs/>
</ds:datastoreItem>
</file>

<file path=customXml/itemProps3.xml><?xml version="1.0" encoding="utf-8"?>
<ds:datastoreItem xmlns:ds="http://schemas.openxmlformats.org/officeDocument/2006/customXml" ds:itemID="{D67C5AD6-FF41-4D45-8BE0-8424395B5CA3}">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6868</Words>
  <Characters>7680</Characters>
  <Lines>581</Lines>
  <Paragraphs>456</Paragraphs>
  <TotalTime>1</TotalTime>
  <ScaleCrop>false</ScaleCrop>
  <LinksUpToDate>false</LinksUpToDate>
  <CharactersWithSpaces>7845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2026-01-19T22:24:00Z</dcterms:created>
  <dc:creator>卢新昊</dc:creator>
  <cp:lastModifiedBy>老兔子</cp:lastModifiedBy>
  <cp:lastPrinted>2021-08-02T11:05:00Z</cp:lastPrinted>
  <dcterms:modified xsi:type="dcterms:W3CDTF">2026-09-01T08:10:13Z</dcterms:modified>
  <dc:title>标准名称</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3A4B8C27675A453EB091EB8634041579_13</vt:lpwstr>
  </property>
  <property fmtid="{D5CDD505-2E9C-101B-9397-08002B2CF9AE}" pid="4" name="KSOTemplateDocerSaveRecord">
    <vt:lpwstr>eyJoZGlkIjoiODE2ZmIwNmJmZTI5ZWNhNTI3M2U2MzliNWE3ZmM3MWEiLCJ1c2VySWQiOiIxMDI2NjMzMDU4In0=</vt:lpwstr>
  </property>
</Properties>
</file>